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9D53" w14:textId="5ECF4A94" w:rsidR="00270668" w:rsidRPr="008C238A" w:rsidRDefault="008D1DFA" w:rsidP="00270668">
      <w:pPr>
        <w:spacing w:line="480" w:lineRule="auto"/>
        <w:rPr>
          <w:color w:val="000000" w:themeColor="text1"/>
          <w:sz w:val="21"/>
          <w:szCs w:val="21"/>
        </w:rPr>
      </w:pPr>
      <w:r w:rsidRPr="008C238A">
        <w:rPr>
          <w:b/>
          <w:bCs/>
          <w:color w:val="000000" w:themeColor="text1"/>
        </w:rPr>
        <w:t>S</w:t>
      </w:r>
      <w:r w:rsidR="00270668" w:rsidRPr="008C238A">
        <w:rPr>
          <w:b/>
          <w:bCs/>
          <w:color w:val="000000" w:themeColor="text1"/>
        </w:rPr>
        <w:t>12</w:t>
      </w:r>
      <w:r w:rsidRPr="008C238A">
        <w:rPr>
          <w:b/>
          <w:bCs/>
          <w:color w:val="000000" w:themeColor="text1"/>
        </w:rPr>
        <w:t xml:space="preserve"> Table.</w:t>
      </w:r>
      <w:r w:rsidR="00270668" w:rsidRPr="008C238A">
        <w:rPr>
          <w:color w:val="000000" w:themeColor="text1"/>
        </w:rPr>
        <w:t xml:space="preserve"> </w:t>
      </w:r>
      <w:r w:rsidR="00F20FCE" w:rsidRPr="008C238A">
        <w:rPr>
          <w:color w:val="000000" w:themeColor="text1"/>
        </w:rPr>
        <w:t>Colocalisation results for PCSK9 and LDLR with oral and oropharyngeal cancer combined and LDL-C.</w:t>
      </w:r>
    </w:p>
    <w:p w14:paraId="409813C4" w14:textId="77777777" w:rsidR="00AE2559" w:rsidRPr="008C238A" w:rsidRDefault="00AE2559">
      <w:pPr>
        <w:rPr>
          <w:i/>
          <w:iCs/>
          <w:sz w:val="28"/>
          <w:szCs w:val="28"/>
        </w:rPr>
      </w:pPr>
    </w:p>
    <w:p w14:paraId="58C67E5C" w14:textId="60E880FF" w:rsidR="00AE2559" w:rsidRPr="008C238A" w:rsidRDefault="00AE2559" w:rsidP="00AE2559">
      <w:pPr>
        <w:rPr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482"/>
        <w:tblW w:w="0" w:type="auto"/>
        <w:tblLook w:val="04A0" w:firstRow="1" w:lastRow="0" w:firstColumn="1" w:lastColumn="0" w:noHBand="0" w:noVBand="1"/>
      </w:tblPr>
      <w:tblGrid>
        <w:gridCol w:w="846"/>
        <w:gridCol w:w="6792"/>
        <w:gridCol w:w="1372"/>
      </w:tblGrid>
      <w:tr w:rsidR="00CC3688" w:rsidRPr="008C238A" w14:paraId="71D76ED5" w14:textId="77777777" w:rsidTr="00CC3688">
        <w:trPr>
          <w:trHeight w:val="32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3157A0BF" w14:textId="50565F2C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PCSK9</w:t>
            </w:r>
          </w:p>
        </w:tc>
        <w:tc>
          <w:tcPr>
            <w:tcW w:w="6792" w:type="dxa"/>
            <w:shd w:val="clear" w:color="auto" w:fill="D9D9D9" w:themeFill="background1" w:themeFillShade="D9"/>
            <w:noWrap/>
            <w:hideMark/>
          </w:tcPr>
          <w:p w14:paraId="5AFD3829" w14:textId="7F711C4D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N SNPs</w:t>
            </w:r>
          </w:p>
        </w:tc>
        <w:tc>
          <w:tcPr>
            <w:tcW w:w="1372" w:type="dxa"/>
            <w:shd w:val="clear" w:color="auto" w:fill="D9D9D9" w:themeFill="background1" w:themeFillShade="D9"/>
            <w:noWrap/>
            <w:vAlign w:val="bottom"/>
            <w:hideMark/>
          </w:tcPr>
          <w:p w14:paraId="3F6070E2" w14:textId="77777777" w:rsidR="00CC3688" w:rsidRPr="008C238A" w:rsidRDefault="00CC3688" w:rsidP="00F20FCE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1481</w:t>
            </w:r>
          </w:p>
        </w:tc>
      </w:tr>
      <w:tr w:rsidR="00CC3688" w:rsidRPr="008C238A" w14:paraId="08FF3B0E" w14:textId="77777777" w:rsidTr="00CC3688">
        <w:trPr>
          <w:trHeight w:val="320"/>
        </w:trPr>
        <w:tc>
          <w:tcPr>
            <w:tcW w:w="846" w:type="dxa"/>
            <w:vMerge/>
          </w:tcPr>
          <w:p w14:paraId="62F7D92E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70C3CE52" w14:textId="5552C261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H0: neither trait has a genetic association in the region</w:t>
            </w:r>
          </w:p>
          <w:p w14:paraId="22CF2431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7FAC1DC6" w14:textId="77777777" w:rsidR="00CC3688" w:rsidRPr="008C238A" w:rsidRDefault="00CC3688" w:rsidP="00F20FCE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2.66E-135</w:t>
            </w:r>
          </w:p>
        </w:tc>
      </w:tr>
      <w:tr w:rsidR="00CC3688" w:rsidRPr="008C238A" w14:paraId="1E8A7404" w14:textId="77777777" w:rsidTr="00CC3688">
        <w:trPr>
          <w:trHeight w:val="320"/>
        </w:trPr>
        <w:tc>
          <w:tcPr>
            <w:tcW w:w="846" w:type="dxa"/>
            <w:vMerge/>
          </w:tcPr>
          <w:p w14:paraId="5A7718D6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428940F5" w14:textId="65B7E272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H1: only trait 1 has a genetic association in the region</w:t>
            </w:r>
          </w:p>
          <w:p w14:paraId="268DCBAD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28CB6911" w14:textId="77777777" w:rsidR="00CC3688" w:rsidRPr="008C238A" w:rsidRDefault="00CC3688" w:rsidP="00F20FCE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0.856</w:t>
            </w:r>
          </w:p>
        </w:tc>
      </w:tr>
      <w:tr w:rsidR="00CC3688" w:rsidRPr="008C238A" w14:paraId="1CFC22AF" w14:textId="77777777" w:rsidTr="00CC3688">
        <w:trPr>
          <w:trHeight w:val="320"/>
        </w:trPr>
        <w:tc>
          <w:tcPr>
            <w:tcW w:w="846" w:type="dxa"/>
            <w:vMerge/>
          </w:tcPr>
          <w:p w14:paraId="238B0084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409171D4" w14:textId="744F5C0B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H2: only trait 2 has a genetic association in the region</w:t>
            </w:r>
          </w:p>
          <w:p w14:paraId="26C8AA95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7B44E46D" w14:textId="77777777" w:rsidR="00CC3688" w:rsidRPr="008C238A" w:rsidRDefault="00CC3688" w:rsidP="00F20FCE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2.76E-136</w:t>
            </w:r>
          </w:p>
        </w:tc>
      </w:tr>
      <w:tr w:rsidR="00CC3688" w:rsidRPr="008C238A" w14:paraId="2173FE02" w14:textId="77777777" w:rsidTr="00CC3688">
        <w:trPr>
          <w:trHeight w:val="320"/>
        </w:trPr>
        <w:tc>
          <w:tcPr>
            <w:tcW w:w="846" w:type="dxa"/>
            <w:vMerge/>
          </w:tcPr>
          <w:p w14:paraId="28167475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0FCB5B6F" w14:textId="7611E8A2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H3: both traits are associated, but with different causal variants</w:t>
            </w:r>
          </w:p>
          <w:p w14:paraId="077F6C39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3E677157" w14:textId="77777777" w:rsidR="00CC3688" w:rsidRPr="008C238A" w:rsidRDefault="00CC3688" w:rsidP="00F20FCE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0.089</w:t>
            </w:r>
          </w:p>
        </w:tc>
      </w:tr>
      <w:tr w:rsidR="00CC3688" w:rsidRPr="008C238A" w14:paraId="3CB77F4C" w14:textId="77777777" w:rsidTr="00CC3688">
        <w:trPr>
          <w:trHeight w:val="320"/>
        </w:trPr>
        <w:tc>
          <w:tcPr>
            <w:tcW w:w="846" w:type="dxa"/>
            <w:vMerge/>
          </w:tcPr>
          <w:p w14:paraId="76031EA2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79E45FAD" w14:textId="3C17BEE5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H4: both traits are associated and share a single causal variant</w:t>
            </w:r>
          </w:p>
          <w:p w14:paraId="49375E97" w14:textId="77777777" w:rsidR="00CC3688" w:rsidRPr="008C238A" w:rsidRDefault="00CC3688" w:rsidP="00F20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6C34B2AD" w14:textId="77777777" w:rsidR="00CC3688" w:rsidRPr="008C238A" w:rsidRDefault="00CC3688" w:rsidP="00F20FCE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0.055</w:t>
            </w:r>
          </w:p>
        </w:tc>
      </w:tr>
    </w:tbl>
    <w:tbl>
      <w:tblPr>
        <w:tblStyle w:val="TableGrid"/>
        <w:tblpPr w:leftFromText="180" w:rightFromText="180" w:vertAnchor="page" w:horzAnchor="margin" w:tblpY="6333"/>
        <w:tblW w:w="0" w:type="auto"/>
        <w:tblLook w:val="04A0" w:firstRow="1" w:lastRow="0" w:firstColumn="1" w:lastColumn="0" w:noHBand="0" w:noVBand="1"/>
      </w:tblPr>
      <w:tblGrid>
        <w:gridCol w:w="846"/>
        <w:gridCol w:w="6792"/>
        <w:gridCol w:w="1372"/>
      </w:tblGrid>
      <w:tr w:rsidR="00CC3688" w:rsidRPr="008C238A" w14:paraId="41E9713C" w14:textId="77777777" w:rsidTr="00CC3688">
        <w:trPr>
          <w:trHeight w:val="32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7A584136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LDLR</w:t>
            </w:r>
          </w:p>
        </w:tc>
        <w:tc>
          <w:tcPr>
            <w:tcW w:w="6792" w:type="dxa"/>
            <w:shd w:val="clear" w:color="auto" w:fill="D9D9D9" w:themeFill="background1" w:themeFillShade="D9"/>
            <w:noWrap/>
            <w:hideMark/>
          </w:tcPr>
          <w:p w14:paraId="26CAB7BE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N SNPs</w:t>
            </w:r>
          </w:p>
        </w:tc>
        <w:tc>
          <w:tcPr>
            <w:tcW w:w="1372" w:type="dxa"/>
            <w:shd w:val="clear" w:color="auto" w:fill="D9D9D9" w:themeFill="background1" w:themeFillShade="D9"/>
            <w:noWrap/>
            <w:vAlign w:val="bottom"/>
            <w:hideMark/>
          </w:tcPr>
          <w:p w14:paraId="49F7C911" w14:textId="77777777" w:rsidR="00CC3688" w:rsidRPr="008C238A" w:rsidRDefault="00CC3688" w:rsidP="00CC3688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</w:tr>
      <w:tr w:rsidR="00CC3688" w:rsidRPr="008C238A" w14:paraId="06EAA919" w14:textId="77777777" w:rsidTr="00CC3688">
        <w:trPr>
          <w:trHeight w:val="320"/>
        </w:trPr>
        <w:tc>
          <w:tcPr>
            <w:tcW w:w="846" w:type="dxa"/>
            <w:vMerge/>
          </w:tcPr>
          <w:p w14:paraId="33A9DF64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16EBDBF1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H0: neither trait has a genetic association in the region</w:t>
            </w:r>
          </w:p>
          <w:p w14:paraId="71617381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42991C97" w14:textId="77777777" w:rsidR="00CC3688" w:rsidRPr="008C238A" w:rsidRDefault="00CC3688" w:rsidP="00CC3688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9.61E-255</w:t>
            </w:r>
          </w:p>
        </w:tc>
      </w:tr>
      <w:tr w:rsidR="00CC3688" w:rsidRPr="008C238A" w14:paraId="110DC6B2" w14:textId="77777777" w:rsidTr="00CC3688">
        <w:trPr>
          <w:trHeight w:val="320"/>
        </w:trPr>
        <w:tc>
          <w:tcPr>
            <w:tcW w:w="846" w:type="dxa"/>
            <w:vMerge/>
          </w:tcPr>
          <w:p w14:paraId="7365C832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22BE1523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H1: only trait 1 has a genetic association in the region</w:t>
            </w:r>
          </w:p>
          <w:p w14:paraId="713D93A3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6255CFB2" w14:textId="77777777" w:rsidR="00CC3688" w:rsidRPr="008C238A" w:rsidRDefault="00CC3688" w:rsidP="00CC3688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0.946</w:t>
            </w:r>
          </w:p>
        </w:tc>
      </w:tr>
      <w:tr w:rsidR="00CC3688" w:rsidRPr="008C238A" w14:paraId="58476CF6" w14:textId="77777777" w:rsidTr="00CC3688">
        <w:trPr>
          <w:trHeight w:val="320"/>
        </w:trPr>
        <w:tc>
          <w:tcPr>
            <w:tcW w:w="846" w:type="dxa"/>
            <w:vMerge/>
          </w:tcPr>
          <w:p w14:paraId="588C44C6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18373CEB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H2: only trait 2 has a genetic association in the region</w:t>
            </w:r>
          </w:p>
          <w:p w14:paraId="1A28C6CF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295FB8F6" w14:textId="77777777" w:rsidR="00CC3688" w:rsidRPr="008C238A" w:rsidRDefault="00CC3688" w:rsidP="00CC3688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2.91E-256</w:t>
            </w:r>
          </w:p>
        </w:tc>
      </w:tr>
      <w:tr w:rsidR="00CC3688" w:rsidRPr="008C238A" w14:paraId="313F1055" w14:textId="77777777" w:rsidTr="00CC3688">
        <w:trPr>
          <w:trHeight w:val="320"/>
        </w:trPr>
        <w:tc>
          <w:tcPr>
            <w:tcW w:w="846" w:type="dxa"/>
            <w:vMerge/>
          </w:tcPr>
          <w:p w14:paraId="472C1107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00961675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H3: both traits are associated, but with different causal variants</w:t>
            </w:r>
          </w:p>
          <w:p w14:paraId="18E842F9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215E1457" w14:textId="77777777" w:rsidR="00CC3688" w:rsidRPr="008C238A" w:rsidRDefault="00CC3688" w:rsidP="00CC3688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0.029</w:t>
            </w:r>
          </w:p>
        </w:tc>
      </w:tr>
      <w:tr w:rsidR="00CC3688" w:rsidRPr="003712BE" w14:paraId="0F2EC5DB" w14:textId="77777777" w:rsidTr="00CC3688">
        <w:trPr>
          <w:trHeight w:val="320"/>
        </w:trPr>
        <w:tc>
          <w:tcPr>
            <w:tcW w:w="846" w:type="dxa"/>
            <w:vMerge/>
          </w:tcPr>
          <w:p w14:paraId="5B6249FB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2" w:type="dxa"/>
            <w:noWrap/>
            <w:hideMark/>
          </w:tcPr>
          <w:p w14:paraId="64BD141C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  <w:r w:rsidRPr="008C238A">
              <w:rPr>
                <w:b/>
                <w:bCs/>
                <w:sz w:val="20"/>
                <w:szCs w:val="20"/>
              </w:rPr>
              <w:t>H4: both traits are associated and share a single causal variant</w:t>
            </w:r>
          </w:p>
          <w:p w14:paraId="44B96A50" w14:textId="77777777" w:rsidR="00CC3688" w:rsidRPr="008C238A" w:rsidRDefault="00CC3688" w:rsidP="00CC36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14:paraId="1830475F" w14:textId="77777777" w:rsidR="00CC3688" w:rsidRPr="003712BE" w:rsidRDefault="00CC3688" w:rsidP="00CC3688">
            <w:pPr>
              <w:rPr>
                <w:sz w:val="20"/>
                <w:szCs w:val="20"/>
              </w:rPr>
            </w:pPr>
            <w:r w:rsidRPr="008C238A">
              <w:rPr>
                <w:rFonts w:ascii="Calibri" w:hAnsi="Calibri" w:cs="Calibri"/>
                <w:color w:val="000000"/>
                <w:sz w:val="20"/>
                <w:szCs w:val="20"/>
              </w:rPr>
              <w:t>0.026</w:t>
            </w:r>
          </w:p>
        </w:tc>
      </w:tr>
    </w:tbl>
    <w:p w14:paraId="005335C9" w14:textId="134318F8" w:rsidR="00AE2559" w:rsidRPr="008C238A" w:rsidRDefault="00AE2559" w:rsidP="00AE2559">
      <w:pPr>
        <w:rPr>
          <w:sz w:val="28"/>
          <w:szCs w:val="28"/>
        </w:rPr>
      </w:pPr>
    </w:p>
    <w:p w14:paraId="1021975F" w14:textId="73B8DEF9" w:rsidR="00AE2559" w:rsidRPr="008C238A" w:rsidRDefault="00AE2559" w:rsidP="00AE2559">
      <w:pPr>
        <w:rPr>
          <w:sz w:val="28"/>
          <w:szCs w:val="28"/>
        </w:rPr>
      </w:pPr>
    </w:p>
    <w:p w14:paraId="164EE316" w14:textId="6B6A8CF2" w:rsidR="00AE2559" w:rsidRPr="008C238A" w:rsidRDefault="00AE2559" w:rsidP="00AE2559">
      <w:pPr>
        <w:rPr>
          <w:sz w:val="28"/>
          <w:szCs w:val="28"/>
        </w:rPr>
      </w:pPr>
    </w:p>
    <w:p w14:paraId="71AE0477" w14:textId="3BEE4071" w:rsidR="00AE2559" w:rsidRPr="008C238A" w:rsidRDefault="00AE2559" w:rsidP="00AE2559">
      <w:pPr>
        <w:rPr>
          <w:sz w:val="28"/>
          <w:szCs w:val="28"/>
        </w:rPr>
      </w:pPr>
    </w:p>
    <w:p w14:paraId="3E2B0897" w14:textId="6CBAA45D" w:rsidR="00AE2559" w:rsidRPr="008C238A" w:rsidRDefault="00AE2559" w:rsidP="00AE2559">
      <w:pPr>
        <w:rPr>
          <w:i/>
          <w:iCs/>
          <w:sz w:val="28"/>
          <w:szCs w:val="28"/>
        </w:rPr>
      </w:pPr>
    </w:p>
    <w:p w14:paraId="4F407B12" w14:textId="77BE41F8" w:rsidR="00E0288B" w:rsidRPr="008C238A" w:rsidRDefault="00E0288B" w:rsidP="00AE2559">
      <w:pPr>
        <w:rPr>
          <w:i/>
          <w:iCs/>
          <w:sz w:val="28"/>
          <w:szCs w:val="28"/>
        </w:rPr>
      </w:pPr>
    </w:p>
    <w:p w14:paraId="788DF268" w14:textId="77777777" w:rsidR="00E0288B" w:rsidRPr="008C238A" w:rsidRDefault="00E0288B" w:rsidP="00AE2559">
      <w:pPr>
        <w:rPr>
          <w:i/>
          <w:iCs/>
          <w:sz w:val="28"/>
          <w:szCs w:val="28"/>
        </w:rPr>
      </w:pPr>
    </w:p>
    <w:p w14:paraId="48313454" w14:textId="0606EF5E" w:rsidR="00AE2559" w:rsidRPr="008C238A" w:rsidRDefault="00AE2559" w:rsidP="00AE2559">
      <w:pPr>
        <w:tabs>
          <w:tab w:val="left" w:pos="3846"/>
        </w:tabs>
        <w:rPr>
          <w:sz w:val="28"/>
          <w:szCs w:val="28"/>
        </w:rPr>
      </w:pPr>
      <w:r w:rsidRPr="008C238A">
        <w:rPr>
          <w:sz w:val="28"/>
          <w:szCs w:val="28"/>
        </w:rPr>
        <w:tab/>
      </w:r>
    </w:p>
    <w:p w14:paraId="1F6C18C3" w14:textId="10FEA658" w:rsidR="00E0288B" w:rsidRDefault="00E0288B" w:rsidP="00AE2559">
      <w:pPr>
        <w:tabs>
          <w:tab w:val="left" w:pos="3846"/>
        </w:tabs>
        <w:rPr>
          <w:i/>
          <w:iCs/>
          <w:sz w:val="28"/>
          <w:szCs w:val="28"/>
        </w:rPr>
      </w:pPr>
    </w:p>
    <w:p w14:paraId="1440259C" w14:textId="7BEF8884" w:rsidR="00E0288B" w:rsidRDefault="00E0288B" w:rsidP="00AE2559">
      <w:pPr>
        <w:tabs>
          <w:tab w:val="left" w:pos="3846"/>
        </w:tabs>
        <w:rPr>
          <w:i/>
          <w:iCs/>
          <w:sz w:val="28"/>
          <w:szCs w:val="28"/>
        </w:rPr>
      </w:pPr>
    </w:p>
    <w:p w14:paraId="489AADB0" w14:textId="77777777" w:rsidR="00E0288B" w:rsidRPr="00E0288B" w:rsidRDefault="00E0288B" w:rsidP="00E0288B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  <w:lang w:eastAsia="en-GB"/>
        </w:rPr>
      </w:pPr>
    </w:p>
    <w:p w14:paraId="2F552EA9" w14:textId="77777777" w:rsidR="00E0288B" w:rsidRPr="00AE2559" w:rsidRDefault="00E0288B" w:rsidP="00AE2559">
      <w:pPr>
        <w:tabs>
          <w:tab w:val="left" w:pos="3846"/>
        </w:tabs>
        <w:rPr>
          <w:sz w:val="28"/>
          <w:szCs w:val="28"/>
        </w:rPr>
      </w:pPr>
    </w:p>
    <w:sectPr w:rsidR="00E0288B" w:rsidRPr="00AE2559" w:rsidSect="007E61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301"/>
    <w:multiLevelType w:val="multilevel"/>
    <w:tmpl w:val="B9F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68"/>
    <w:rsid w:val="00005F26"/>
    <w:rsid w:val="00017682"/>
    <w:rsid w:val="0003167A"/>
    <w:rsid w:val="000411B0"/>
    <w:rsid w:val="000648CE"/>
    <w:rsid w:val="00071F2A"/>
    <w:rsid w:val="00086984"/>
    <w:rsid w:val="000A57CC"/>
    <w:rsid w:val="000E25B8"/>
    <w:rsid w:val="000E6D62"/>
    <w:rsid w:val="000F7660"/>
    <w:rsid w:val="00137F81"/>
    <w:rsid w:val="00183005"/>
    <w:rsid w:val="001A1A6D"/>
    <w:rsid w:val="001C08C7"/>
    <w:rsid w:val="001F3A42"/>
    <w:rsid w:val="0021049F"/>
    <w:rsid w:val="00214EBC"/>
    <w:rsid w:val="0025620A"/>
    <w:rsid w:val="00270668"/>
    <w:rsid w:val="00292F33"/>
    <w:rsid w:val="003404A2"/>
    <w:rsid w:val="003453FE"/>
    <w:rsid w:val="00346138"/>
    <w:rsid w:val="003712BE"/>
    <w:rsid w:val="00387C14"/>
    <w:rsid w:val="00395ED1"/>
    <w:rsid w:val="003B049C"/>
    <w:rsid w:val="003F0FFB"/>
    <w:rsid w:val="00417FB2"/>
    <w:rsid w:val="004435C7"/>
    <w:rsid w:val="004729B0"/>
    <w:rsid w:val="004B619C"/>
    <w:rsid w:val="004D3A27"/>
    <w:rsid w:val="004E0E86"/>
    <w:rsid w:val="005807F2"/>
    <w:rsid w:val="005964AD"/>
    <w:rsid w:val="005C50FF"/>
    <w:rsid w:val="005C6FC1"/>
    <w:rsid w:val="006127E9"/>
    <w:rsid w:val="00623219"/>
    <w:rsid w:val="006258E4"/>
    <w:rsid w:val="00626DC8"/>
    <w:rsid w:val="006274A5"/>
    <w:rsid w:val="00646C8B"/>
    <w:rsid w:val="00656FED"/>
    <w:rsid w:val="006662A0"/>
    <w:rsid w:val="00675FED"/>
    <w:rsid w:val="00700572"/>
    <w:rsid w:val="007173CA"/>
    <w:rsid w:val="00724208"/>
    <w:rsid w:val="007269BD"/>
    <w:rsid w:val="00746A28"/>
    <w:rsid w:val="00753C55"/>
    <w:rsid w:val="00790F75"/>
    <w:rsid w:val="007A04F1"/>
    <w:rsid w:val="007B2CBB"/>
    <w:rsid w:val="007D275E"/>
    <w:rsid w:val="007E61CF"/>
    <w:rsid w:val="0081663E"/>
    <w:rsid w:val="00820666"/>
    <w:rsid w:val="00835F6E"/>
    <w:rsid w:val="008549AC"/>
    <w:rsid w:val="0087708E"/>
    <w:rsid w:val="008C238A"/>
    <w:rsid w:val="008D1DFA"/>
    <w:rsid w:val="00902DB5"/>
    <w:rsid w:val="00936687"/>
    <w:rsid w:val="0094072A"/>
    <w:rsid w:val="00973B57"/>
    <w:rsid w:val="009A43A7"/>
    <w:rsid w:val="009A4D71"/>
    <w:rsid w:val="00A0429B"/>
    <w:rsid w:val="00A248F9"/>
    <w:rsid w:val="00A27689"/>
    <w:rsid w:val="00A61FA3"/>
    <w:rsid w:val="00AA4554"/>
    <w:rsid w:val="00AB3484"/>
    <w:rsid w:val="00AC054C"/>
    <w:rsid w:val="00AC67EE"/>
    <w:rsid w:val="00AE183E"/>
    <w:rsid w:val="00AE2559"/>
    <w:rsid w:val="00AE28FD"/>
    <w:rsid w:val="00AF3A0E"/>
    <w:rsid w:val="00AF4B4F"/>
    <w:rsid w:val="00AF5A59"/>
    <w:rsid w:val="00B1347C"/>
    <w:rsid w:val="00B1738D"/>
    <w:rsid w:val="00B6052F"/>
    <w:rsid w:val="00B71724"/>
    <w:rsid w:val="00B75DBF"/>
    <w:rsid w:val="00B76DCD"/>
    <w:rsid w:val="00B970D1"/>
    <w:rsid w:val="00BA0F03"/>
    <w:rsid w:val="00BC14A0"/>
    <w:rsid w:val="00BD23AF"/>
    <w:rsid w:val="00C11C65"/>
    <w:rsid w:val="00C137AF"/>
    <w:rsid w:val="00C205C7"/>
    <w:rsid w:val="00C2487C"/>
    <w:rsid w:val="00C31D9A"/>
    <w:rsid w:val="00C34B1D"/>
    <w:rsid w:val="00C37A55"/>
    <w:rsid w:val="00C45D77"/>
    <w:rsid w:val="00C62085"/>
    <w:rsid w:val="00CC3688"/>
    <w:rsid w:val="00CE1F42"/>
    <w:rsid w:val="00CF1EE4"/>
    <w:rsid w:val="00D1669D"/>
    <w:rsid w:val="00D350EB"/>
    <w:rsid w:val="00D43B7E"/>
    <w:rsid w:val="00D80D77"/>
    <w:rsid w:val="00D915B1"/>
    <w:rsid w:val="00DA5D92"/>
    <w:rsid w:val="00DB2BCC"/>
    <w:rsid w:val="00E0288B"/>
    <w:rsid w:val="00E05B1C"/>
    <w:rsid w:val="00E715B1"/>
    <w:rsid w:val="00E83040"/>
    <w:rsid w:val="00E879F3"/>
    <w:rsid w:val="00EC0A32"/>
    <w:rsid w:val="00EC26AC"/>
    <w:rsid w:val="00EC5941"/>
    <w:rsid w:val="00ED0EF5"/>
    <w:rsid w:val="00EF51B0"/>
    <w:rsid w:val="00F128C7"/>
    <w:rsid w:val="00F20FCE"/>
    <w:rsid w:val="00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5B61E"/>
  <w15:chartTrackingRefBased/>
  <w15:docId w15:val="{0D19B709-F21F-C04D-93AA-AC0F5E3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E0288B"/>
  </w:style>
  <w:style w:type="character" w:customStyle="1" w:styleId="mn">
    <w:name w:val="mn"/>
    <w:basedOn w:val="DefaultParagraphFont"/>
    <w:rsid w:val="00E0288B"/>
  </w:style>
  <w:style w:type="character" w:customStyle="1" w:styleId="mjxassistivemathml">
    <w:name w:val="mjx_assistive_mathml"/>
    <w:basedOn w:val="DefaultParagraphFont"/>
    <w:rsid w:val="00E0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Gormley</dc:creator>
  <cp:keywords/>
  <dc:description/>
  <cp:lastModifiedBy>Mark Gormley</cp:lastModifiedBy>
  <cp:revision>14</cp:revision>
  <dcterms:created xsi:type="dcterms:W3CDTF">2021-02-16T20:25:00Z</dcterms:created>
  <dcterms:modified xsi:type="dcterms:W3CDTF">2021-04-02T07:33:00Z</dcterms:modified>
</cp:coreProperties>
</file>