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68" w:rsidRPr="001F7543" w:rsidRDefault="00E72468" w:rsidP="00C3286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Table S</w:t>
      </w:r>
      <w:r w:rsidR="0005124F">
        <w:rPr>
          <w:rFonts w:ascii="Arial" w:hAnsi="Arial" w:cs="Arial"/>
          <w:b/>
          <w:bCs/>
          <w:sz w:val="24"/>
          <w:szCs w:val="24"/>
        </w:rPr>
        <w:t>2</w:t>
      </w:r>
      <w:r w:rsidRPr="001F7543">
        <w:rPr>
          <w:rFonts w:ascii="Arial" w:hAnsi="Arial" w:cs="Arial"/>
          <w:b/>
          <w:bCs/>
          <w:sz w:val="24"/>
          <w:szCs w:val="24"/>
        </w:rPr>
        <w:t>. Summary of variant effects that segregated across the 33 dog genomes</w:t>
      </w:r>
    </w:p>
    <w:tbl>
      <w:tblPr>
        <w:tblStyle w:val="TableGrid2"/>
        <w:tblW w:w="9288" w:type="dxa"/>
        <w:tblLook w:val="04A0" w:firstRow="1" w:lastRow="0" w:firstColumn="1" w:lastColumn="0" w:noHBand="0" w:noVBand="1"/>
      </w:tblPr>
      <w:tblGrid>
        <w:gridCol w:w="6858"/>
        <w:gridCol w:w="2430"/>
      </w:tblGrid>
      <w:tr w:rsidR="00E72468" w:rsidRPr="000609D9" w:rsidTr="00920212">
        <w:trPr>
          <w:trHeight w:val="267"/>
        </w:trPr>
        <w:tc>
          <w:tcPr>
            <w:tcW w:w="6858" w:type="dxa"/>
            <w:vAlign w:val="center"/>
          </w:tcPr>
          <w:p w:rsidR="00E72468" w:rsidRPr="000609D9" w:rsidRDefault="00E72468" w:rsidP="00920212">
            <w:pPr>
              <w:rPr>
                <w:rFonts w:ascii="Arial" w:eastAsiaTheme="minorHAnsi" w:hAnsi="Arial" w:cs="Arial"/>
              </w:rPr>
            </w:pPr>
            <w:r w:rsidRPr="000609D9">
              <w:rPr>
                <w:rFonts w:ascii="Arial" w:hAnsi="Arial" w:cs="Arial"/>
              </w:rPr>
              <w:t>Variant Effect</w:t>
            </w:r>
          </w:p>
        </w:tc>
        <w:tc>
          <w:tcPr>
            <w:tcW w:w="2430" w:type="dxa"/>
            <w:vAlign w:val="center"/>
          </w:tcPr>
          <w:p w:rsidR="00E72468" w:rsidRPr="000609D9" w:rsidRDefault="00E72468" w:rsidP="00920212">
            <w:pPr>
              <w:rPr>
                <w:rFonts w:ascii="Arial" w:eastAsiaTheme="minorHAnsi" w:hAnsi="Arial" w:cs="Arial"/>
              </w:rPr>
            </w:pPr>
            <w:r w:rsidRPr="000609D9">
              <w:rPr>
                <w:rFonts w:ascii="Arial" w:hAnsi="Arial" w:cs="Arial"/>
              </w:rPr>
              <w:t>Number of Variants</w:t>
            </w:r>
          </w:p>
        </w:tc>
      </w:tr>
      <w:tr w:rsidR="00E72468" w:rsidRPr="000609D9" w:rsidTr="00920212">
        <w:trPr>
          <w:trHeight w:val="276"/>
        </w:trPr>
        <w:tc>
          <w:tcPr>
            <w:tcW w:w="6858" w:type="dxa"/>
            <w:vAlign w:val="center"/>
          </w:tcPr>
          <w:p w:rsidR="00E72468" w:rsidRPr="000609D9" w:rsidRDefault="00E72468" w:rsidP="00920212">
            <w:pPr>
              <w:rPr>
                <w:rFonts w:ascii="Arial" w:eastAsiaTheme="minorHAnsi" w:hAnsi="Arial" w:cs="Arial"/>
              </w:rPr>
            </w:pPr>
            <w:r w:rsidRPr="000609D9">
              <w:rPr>
                <w:rFonts w:ascii="Arial" w:hAnsi="Arial" w:cs="Arial"/>
              </w:rPr>
              <w:t>Intron</w:t>
            </w:r>
          </w:p>
        </w:tc>
        <w:tc>
          <w:tcPr>
            <w:tcW w:w="2430" w:type="dxa"/>
            <w:vAlign w:val="center"/>
          </w:tcPr>
          <w:p w:rsidR="00E72468" w:rsidRPr="000609D9" w:rsidRDefault="00E72468" w:rsidP="00920212">
            <w:pPr>
              <w:rPr>
                <w:rFonts w:ascii="Arial" w:eastAsiaTheme="minorHAnsi" w:hAnsi="Arial" w:cs="Arial"/>
              </w:rPr>
            </w:pPr>
            <w:r w:rsidRPr="000609D9">
              <w:rPr>
                <w:rFonts w:ascii="Arial" w:hAnsi="Arial" w:cs="Arial"/>
              </w:rPr>
              <w:t>71</w:t>
            </w:r>
          </w:p>
        </w:tc>
      </w:tr>
      <w:tr w:rsidR="00E72468" w:rsidRPr="000609D9" w:rsidTr="00920212">
        <w:trPr>
          <w:trHeight w:val="276"/>
        </w:trPr>
        <w:tc>
          <w:tcPr>
            <w:tcW w:w="6858" w:type="dxa"/>
            <w:vAlign w:val="center"/>
          </w:tcPr>
          <w:p w:rsidR="00E72468" w:rsidRPr="000609D9" w:rsidRDefault="00E72468" w:rsidP="00920212">
            <w:pPr>
              <w:rPr>
                <w:rFonts w:ascii="Arial" w:eastAsiaTheme="minorHAnsi" w:hAnsi="Arial" w:cs="Arial"/>
              </w:rPr>
            </w:pPr>
            <w:r w:rsidRPr="000609D9">
              <w:rPr>
                <w:rFonts w:ascii="Arial" w:hAnsi="Arial" w:cs="Arial"/>
              </w:rPr>
              <w:t>Intergenic</w:t>
            </w:r>
          </w:p>
        </w:tc>
        <w:tc>
          <w:tcPr>
            <w:tcW w:w="2430" w:type="dxa"/>
            <w:vAlign w:val="center"/>
          </w:tcPr>
          <w:p w:rsidR="00E72468" w:rsidRPr="000609D9" w:rsidRDefault="00E72468" w:rsidP="00920212">
            <w:pPr>
              <w:rPr>
                <w:rFonts w:ascii="Arial" w:eastAsiaTheme="minorHAnsi" w:hAnsi="Arial" w:cs="Arial"/>
              </w:rPr>
            </w:pPr>
            <w:r w:rsidRPr="000609D9">
              <w:rPr>
                <w:rFonts w:ascii="Arial" w:hAnsi="Arial" w:cs="Arial"/>
              </w:rPr>
              <w:t>58</w:t>
            </w:r>
          </w:p>
        </w:tc>
      </w:tr>
      <w:tr w:rsidR="00E72468" w:rsidRPr="000609D9" w:rsidTr="00920212">
        <w:trPr>
          <w:trHeight w:val="267"/>
        </w:trPr>
        <w:tc>
          <w:tcPr>
            <w:tcW w:w="6858" w:type="dxa"/>
            <w:vAlign w:val="center"/>
          </w:tcPr>
          <w:p w:rsidR="00E72468" w:rsidRPr="000609D9" w:rsidRDefault="00E72468" w:rsidP="00920212">
            <w:pPr>
              <w:rPr>
                <w:rFonts w:ascii="Arial" w:eastAsiaTheme="minorHAnsi" w:hAnsi="Arial" w:cs="Arial"/>
              </w:rPr>
            </w:pPr>
            <w:r w:rsidRPr="000609D9">
              <w:rPr>
                <w:rFonts w:ascii="Arial" w:hAnsi="Arial" w:cs="Arial"/>
              </w:rPr>
              <w:t>Upstream</w:t>
            </w:r>
          </w:p>
        </w:tc>
        <w:tc>
          <w:tcPr>
            <w:tcW w:w="2430" w:type="dxa"/>
            <w:vAlign w:val="center"/>
          </w:tcPr>
          <w:p w:rsidR="00E72468" w:rsidRPr="000609D9" w:rsidRDefault="00E72468" w:rsidP="00920212">
            <w:pPr>
              <w:rPr>
                <w:rFonts w:ascii="Arial" w:eastAsiaTheme="minorHAnsi" w:hAnsi="Arial" w:cs="Arial"/>
              </w:rPr>
            </w:pPr>
            <w:r w:rsidRPr="000609D9">
              <w:rPr>
                <w:rFonts w:ascii="Arial" w:hAnsi="Arial" w:cs="Arial"/>
              </w:rPr>
              <w:t>10</w:t>
            </w:r>
          </w:p>
        </w:tc>
      </w:tr>
      <w:tr w:rsidR="00E72468" w:rsidRPr="000609D9" w:rsidTr="00920212">
        <w:trPr>
          <w:trHeight w:val="276"/>
        </w:trPr>
        <w:tc>
          <w:tcPr>
            <w:tcW w:w="6858" w:type="dxa"/>
            <w:vAlign w:val="center"/>
          </w:tcPr>
          <w:p w:rsidR="00E72468" w:rsidRPr="000609D9" w:rsidRDefault="00E72468" w:rsidP="00920212">
            <w:pPr>
              <w:rPr>
                <w:rFonts w:ascii="Arial" w:eastAsiaTheme="minorHAnsi" w:hAnsi="Arial" w:cs="Arial"/>
              </w:rPr>
            </w:pPr>
            <w:r w:rsidRPr="000609D9">
              <w:rPr>
                <w:rFonts w:ascii="Arial" w:hAnsi="Arial" w:cs="Arial"/>
              </w:rPr>
              <w:t>Downstream</w:t>
            </w:r>
          </w:p>
        </w:tc>
        <w:tc>
          <w:tcPr>
            <w:tcW w:w="2430" w:type="dxa"/>
            <w:vAlign w:val="center"/>
          </w:tcPr>
          <w:p w:rsidR="00E72468" w:rsidRPr="000609D9" w:rsidRDefault="00E72468" w:rsidP="00920212">
            <w:pPr>
              <w:rPr>
                <w:rFonts w:ascii="Arial" w:eastAsiaTheme="minorHAnsi" w:hAnsi="Arial" w:cs="Arial"/>
              </w:rPr>
            </w:pPr>
            <w:r w:rsidRPr="000609D9">
              <w:rPr>
                <w:rFonts w:ascii="Arial" w:hAnsi="Arial" w:cs="Arial"/>
              </w:rPr>
              <w:t>1</w:t>
            </w:r>
          </w:p>
        </w:tc>
      </w:tr>
      <w:tr w:rsidR="00E72468" w:rsidRPr="000609D9" w:rsidTr="00920212">
        <w:trPr>
          <w:trHeight w:val="543"/>
        </w:trPr>
        <w:tc>
          <w:tcPr>
            <w:tcW w:w="6858" w:type="dxa"/>
            <w:vAlign w:val="center"/>
          </w:tcPr>
          <w:p w:rsidR="00E72468" w:rsidRPr="000609D9" w:rsidRDefault="00E72468" w:rsidP="00920212">
            <w:pPr>
              <w:rPr>
                <w:rFonts w:ascii="Arial" w:eastAsiaTheme="minorHAnsi" w:hAnsi="Arial" w:cs="Arial"/>
              </w:rPr>
            </w:pPr>
            <w:r w:rsidRPr="000609D9">
              <w:rPr>
                <w:rFonts w:ascii="Arial" w:hAnsi="Arial" w:cs="Arial"/>
              </w:rPr>
              <w:t>Synonymous</w:t>
            </w:r>
          </w:p>
          <w:p w:rsidR="00E72468" w:rsidRPr="000609D9" w:rsidRDefault="00E72468" w:rsidP="00920212">
            <w:pPr>
              <w:rPr>
                <w:rFonts w:ascii="Arial" w:eastAsiaTheme="minorHAnsi" w:hAnsi="Arial" w:cs="Arial"/>
              </w:rPr>
            </w:pPr>
            <w:r w:rsidRPr="000609D9">
              <w:rPr>
                <w:rFonts w:ascii="Arial" w:hAnsi="Arial" w:cs="Arial"/>
              </w:rPr>
              <w:t>PUS7L</w:t>
            </w:r>
            <w:r w:rsidR="00C3286F">
              <w:rPr>
                <w:rFonts w:ascii="Arial" w:hAnsi="Arial" w:cs="Arial"/>
              </w:rPr>
              <w:t>:</w:t>
            </w:r>
            <w:r w:rsidRPr="000609D9">
              <w:rPr>
                <w:rFonts w:ascii="Arial" w:hAnsi="Arial" w:cs="Arial"/>
              </w:rPr>
              <w:t xml:space="preserve">c.278A&gt;G </w:t>
            </w:r>
            <w:r w:rsidRPr="000609D9">
              <w:rPr>
                <w:rFonts w:ascii="Arial" w:hAnsi="Arial" w:cs="Arial"/>
                <w:bCs/>
                <w:i/>
                <w:iCs/>
                <w:color w:val="000000"/>
                <w:shd w:val="clear" w:color="auto" w:fill="FFFFFF"/>
              </w:rPr>
              <w:t>p.(=)</w:t>
            </w:r>
          </w:p>
        </w:tc>
        <w:tc>
          <w:tcPr>
            <w:tcW w:w="2430" w:type="dxa"/>
            <w:vAlign w:val="center"/>
          </w:tcPr>
          <w:p w:rsidR="00E72468" w:rsidRPr="000609D9" w:rsidRDefault="00E72468" w:rsidP="00920212">
            <w:pPr>
              <w:rPr>
                <w:rFonts w:ascii="Arial" w:eastAsiaTheme="minorHAnsi" w:hAnsi="Arial" w:cs="Arial"/>
              </w:rPr>
            </w:pPr>
            <w:r w:rsidRPr="000609D9">
              <w:rPr>
                <w:rFonts w:ascii="Arial" w:hAnsi="Arial" w:cs="Arial"/>
              </w:rPr>
              <w:t>1</w:t>
            </w:r>
          </w:p>
        </w:tc>
      </w:tr>
      <w:tr w:rsidR="00E72468" w:rsidRPr="000609D9" w:rsidTr="00920212">
        <w:trPr>
          <w:trHeight w:val="629"/>
        </w:trPr>
        <w:tc>
          <w:tcPr>
            <w:tcW w:w="6858" w:type="dxa"/>
            <w:vAlign w:val="center"/>
          </w:tcPr>
          <w:p w:rsidR="00E72468" w:rsidRPr="000609D9" w:rsidRDefault="00E72468" w:rsidP="00920212">
            <w:pPr>
              <w:rPr>
                <w:rFonts w:ascii="Arial" w:eastAsiaTheme="minorHAnsi" w:hAnsi="Arial" w:cs="Arial"/>
              </w:rPr>
            </w:pPr>
            <w:r w:rsidRPr="000609D9">
              <w:rPr>
                <w:rFonts w:ascii="Arial" w:hAnsi="Arial" w:cs="Arial"/>
              </w:rPr>
              <w:t>Frameshift</w:t>
            </w:r>
          </w:p>
          <w:p w:rsidR="00E72468" w:rsidRPr="000609D9" w:rsidRDefault="00E72468" w:rsidP="00920212">
            <w:pPr>
              <w:rPr>
                <w:rFonts w:ascii="Arial" w:eastAsiaTheme="minorHAnsi" w:hAnsi="Arial" w:cs="Arial"/>
              </w:rPr>
            </w:pPr>
            <w:r w:rsidRPr="000609D9">
              <w:rPr>
                <w:rFonts w:ascii="Arial" w:hAnsi="Arial" w:cs="Arial"/>
                <w:i/>
              </w:rPr>
              <w:t>ADAMTS20</w:t>
            </w:r>
            <w:r w:rsidRPr="000609D9">
              <w:rPr>
                <w:rFonts w:ascii="Arial" w:hAnsi="Arial" w:cs="Arial"/>
              </w:rPr>
              <w:t>: c.1360_1361delAA p.Lys453Ilefs*3</w:t>
            </w:r>
          </w:p>
        </w:tc>
        <w:tc>
          <w:tcPr>
            <w:tcW w:w="2430" w:type="dxa"/>
            <w:vAlign w:val="center"/>
          </w:tcPr>
          <w:p w:rsidR="00E72468" w:rsidRPr="000609D9" w:rsidRDefault="00E72468" w:rsidP="00920212">
            <w:pPr>
              <w:rPr>
                <w:rFonts w:ascii="Arial" w:eastAsiaTheme="minorHAnsi" w:hAnsi="Arial" w:cs="Arial"/>
              </w:rPr>
            </w:pPr>
            <w:r w:rsidRPr="000609D9">
              <w:rPr>
                <w:rFonts w:ascii="Arial" w:hAnsi="Arial" w:cs="Arial"/>
              </w:rPr>
              <w:t>1</w:t>
            </w:r>
          </w:p>
          <w:p w:rsidR="00E72468" w:rsidRPr="000609D9" w:rsidRDefault="00E72468" w:rsidP="00920212">
            <w:pPr>
              <w:rPr>
                <w:rFonts w:ascii="Arial" w:eastAsiaTheme="minorHAnsi" w:hAnsi="Arial" w:cs="Arial"/>
              </w:rPr>
            </w:pPr>
          </w:p>
        </w:tc>
      </w:tr>
      <w:tr w:rsidR="00E72468" w:rsidRPr="000609D9" w:rsidTr="00920212">
        <w:trPr>
          <w:trHeight w:val="267"/>
        </w:trPr>
        <w:tc>
          <w:tcPr>
            <w:tcW w:w="6858" w:type="dxa"/>
            <w:vAlign w:val="center"/>
          </w:tcPr>
          <w:p w:rsidR="00E72468" w:rsidRPr="000609D9" w:rsidRDefault="00E72468" w:rsidP="00920212">
            <w:pPr>
              <w:rPr>
                <w:rFonts w:ascii="Arial" w:eastAsiaTheme="minorHAnsi" w:hAnsi="Arial" w:cs="Arial"/>
              </w:rPr>
            </w:pPr>
            <w:r w:rsidRPr="000609D9">
              <w:rPr>
                <w:rFonts w:ascii="Arial" w:hAnsi="Arial" w:cs="Arial"/>
              </w:rPr>
              <w:t>Total</w:t>
            </w:r>
          </w:p>
        </w:tc>
        <w:tc>
          <w:tcPr>
            <w:tcW w:w="2430" w:type="dxa"/>
            <w:vAlign w:val="center"/>
          </w:tcPr>
          <w:p w:rsidR="00E72468" w:rsidRPr="000609D9" w:rsidRDefault="00E72468" w:rsidP="00920212">
            <w:pPr>
              <w:rPr>
                <w:rFonts w:ascii="Arial" w:eastAsiaTheme="minorHAnsi" w:hAnsi="Arial" w:cs="Arial"/>
              </w:rPr>
            </w:pPr>
            <w:r w:rsidRPr="000609D9">
              <w:rPr>
                <w:rFonts w:ascii="Arial" w:hAnsi="Arial" w:cs="Arial"/>
              </w:rPr>
              <w:t>142</w:t>
            </w:r>
          </w:p>
        </w:tc>
      </w:tr>
    </w:tbl>
    <w:p w:rsidR="00E72468" w:rsidRDefault="00E72468" w:rsidP="00E72468">
      <w:pPr>
        <w:spacing w:after="0" w:line="480" w:lineRule="auto"/>
        <w:rPr>
          <w:rFonts w:ascii="Arial" w:eastAsia="MS Mincho" w:hAnsi="Arial" w:cs="Arial"/>
          <w:sz w:val="24"/>
          <w:szCs w:val="24"/>
        </w:rPr>
      </w:pPr>
      <w:r w:rsidRPr="000609D9">
        <w:rPr>
          <w:rFonts w:ascii="Arial" w:eastAsia="MS Mincho" w:hAnsi="Arial" w:cs="Arial"/>
          <w:sz w:val="24"/>
          <w:szCs w:val="24"/>
        </w:rPr>
        <w:t xml:space="preserve">All variant effects were predicted by SnpEff software </w:t>
      </w:r>
      <w:hyperlink w:anchor="_ENREF_2" w:tooltip="Cingolani, 2012 #39" w:history="1">
        <w:r>
          <w:rPr>
            <w:rFonts w:ascii="Arial" w:eastAsia="MS Mincho" w:hAnsi="Arial" w:cs="Arial"/>
            <w:sz w:val="24"/>
            <w:szCs w:val="24"/>
          </w:rPr>
          <w:t>[1]</w:t>
        </w:r>
      </w:hyperlink>
      <w:r w:rsidRPr="000609D9">
        <w:rPr>
          <w:rFonts w:ascii="Arial" w:eastAsia="MS Mincho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5E0BDC" w:rsidRDefault="005E0BDC" w:rsidP="00E72468">
      <w:pPr>
        <w:spacing w:after="0" w:line="480" w:lineRule="auto"/>
        <w:rPr>
          <w:rFonts w:ascii="Arial" w:eastAsia="MS Mincho" w:hAnsi="Arial" w:cs="Arial"/>
          <w:sz w:val="24"/>
          <w:szCs w:val="24"/>
        </w:rPr>
      </w:pPr>
    </w:p>
    <w:p w:rsidR="005E0BDC" w:rsidRPr="005E0BDC" w:rsidRDefault="005E0BDC" w:rsidP="005E0BDC">
      <w:pPr>
        <w:pStyle w:val="ListParagraph"/>
        <w:numPr>
          <w:ilvl w:val="0"/>
          <w:numId w:val="1"/>
        </w:numPr>
        <w:spacing w:after="0" w:line="480" w:lineRule="auto"/>
        <w:ind w:left="270" w:hanging="270"/>
        <w:rPr>
          <w:rFonts w:ascii="Arial" w:eastAsia="MS Mincho" w:hAnsi="Arial" w:cs="Arial"/>
          <w:sz w:val="24"/>
          <w:szCs w:val="24"/>
        </w:rPr>
      </w:pPr>
      <w:r w:rsidRPr="005E0BDC">
        <w:rPr>
          <w:rFonts w:ascii="Arial" w:hAnsi="Arial" w:cs="Arial"/>
          <w:noProof/>
        </w:rPr>
        <w:t>Cingolani P, Platts A, Wang le L, Coon M, Nguyen T, et al. (2012) A program for annotating and predicting the effects of single nucleotide polymorphisms, SnpEff: SNPs in the genome of Drosophila melanogaster strain w1118; iso-2; iso-3. Fly (Austin) 6: 80-92.</w:t>
      </w:r>
    </w:p>
    <w:p w:rsidR="008C1619" w:rsidRDefault="00920212"/>
    <w:sectPr w:rsidR="008C1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16C9A"/>
    <w:multiLevelType w:val="hybridMultilevel"/>
    <w:tmpl w:val="EFB23660"/>
    <w:lvl w:ilvl="0" w:tplc="A850B7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68"/>
    <w:rsid w:val="0005124F"/>
    <w:rsid w:val="005E0BDC"/>
    <w:rsid w:val="007008D0"/>
    <w:rsid w:val="00920212"/>
    <w:rsid w:val="00C3286F"/>
    <w:rsid w:val="00E72468"/>
    <w:rsid w:val="00F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E7246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E72468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School of Veterinary Medicine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Zena (Local-Admin)</dc:creator>
  <cp:lastModifiedBy>School of Veterinary Medicine</cp:lastModifiedBy>
  <cp:revision>2</cp:revision>
  <dcterms:created xsi:type="dcterms:W3CDTF">2015-02-12T22:47:00Z</dcterms:created>
  <dcterms:modified xsi:type="dcterms:W3CDTF">2015-02-12T22:47:00Z</dcterms:modified>
</cp:coreProperties>
</file>