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Ind w:w="93" w:type="dxa"/>
        <w:tblLook w:val="04A0"/>
      </w:tblPr>
      <w:tblGrid>
        <w:gridCol w:w="2440"/>
        <w:gridCol w:w="1011"/>
        <w:gridCol w:w="1083"/>
        <w:gridCol w:w="2342"/>
        <w:gridCol w:w="2520"/>
      </w:tblGrid>
      <w:tr w:rsidR="00B7360D" w:rsidRPr="00B7360D" w:rsidTr="007510A0">
        <w:trPr>
          <w:trHeight w:val="37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97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Table S</w:t>
            </w:r>
            <w:r w:rsidR="00971749">
              <w:rPr>
                <w:rFonts w:ascii="Calibri" w:eastAsia="Times New Roman" w:hAnsi="Calibri" w:cs="Calibri"/>
                <w:color w:val="000000"/>
              </w:rPr>
              <w:t>8</w:t>
            </w:r>
            <w:r w:rsidRPr="00B7360D">
              <w:rPr>
                <w:rFonts w:ascii="Calibri" w:eastAsia="Times New Roman" w:hAnsi="Calibri" w:cs="Calibri"/>
                <w:color w:val="000000"/>
              </w:rPr>
              <w:t xml:space="preserve">. Combined 2008, </w:t>
            </w:r>
            <w:bookmarkStart w:id="0" w:name="_GoBack"/>
            <w:bookmarkEnd w:id="0"/>
            <w:r w:rsidR="00144362">
              <w:rPr>
                <w:rFonts w:ascii="Calibri" w:eastAsia="Times New Roman" w:hAnsi="Calibri" w:cs="Calibri"/>
                <w:color w:val="000000"/>
              </w:rPr>
              <w:t>Discovery</w:t>
            </w:r>
            <w:r w:rsidRPr="00B7360D">
              <w:rPr>
                <w:rFonts w:ascii="Calibri" w:eastAsia="Times New Roman" w:hAnsi="Calibri" w:cs="Calibri"/>
                <w:color w:val="000000"/>
              </w:rPr>
              <w:t xml:space="preserve"> and Baylor-Broad </w:t>
            </w:r>
            <w:r w:rsidRPr="00144362">
              <w:rPr>
                <w:rFonts w:ascii="Calibri" w:eastAsia="Times New Roman" w:hAnsi="Calibri" w:cs="Calibri"/>
                <w:i/>
                <w:color w:val="000000"/>
              </w:rPr>
              <w:t>CNTNAP2</w:t>
            </w:r>
            <w:r w:rsidRPr="00B7360D">
              <w:rPr>
                <w:rFonts w:ascii="Calibri" w:eastAsia="Times New Roman" w:hAnsi="Calibri" w:cs="Calibri"/>
                <w:color w:val="000000"/>
              </w:rPr>
              <w:t xml:space="preserve"> Data – Deleterious Singletons*</w:t>
            </w:r>
          </w:p>
        </w:tc>
      </w:tr>
      <w:tr w:rsidR="00B7360D" w:rsidRPr="00B7360D" w:rsidTr="001768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266BB1" w:rsidP="0026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2008 c</w:t>
            </w:r>
            <w:r w:rsidR="00B7360D" w:rsidRPr="00B7360D">
              <w:rPr>
                <w:rFonts w:ascii="Calibri" w:eastAsia="Times New Roman" w:hAnsi="Calibri" w:cs="Calibri"/>
                <w:color w:val="000000"/>
              </w:rPr>
              <w:t xml:space="preserve">ohort  (635 cases and 942 controls) </w:t>
            </w:r>
          </w:p>
        </w:tc>
        <w:tc>
          <w:tcPr>
            <w:tcW w:w="1083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6D5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Discovery cohort (103</w:t>
            </w:r>
            <w:r w:rsidR="006D5602">
              <w:rPr>
                <w:rFonts w:ascii="Calibri" w:eastAsia="Times New Roman" w:hAnsi="Calibri" w:cs="Calibri"/>
                <w:color w:val="000000"/>
              </w:rPr>
              <w:t>0</w:t>
            </w:r>
            <w:r w:rsidRPr="00B7360D">
              <w:rPr>
                <w:rFonts w:ascii="Calibri" w:eastAsia="Times New Roman" w:hAnsi="Calibri" w:cs="Calibri"/>
                <w:color w:val="000000"/>
              </w:rPr>
              <w:t xml:space="preserve"> cases and 942 controls) </w:t>
            </w:r>
          </w:p>
        </w:tc>
        <w:tc>
          <w:tcPr>
            <w:tcW w:w="2342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26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 xml:space="preserve">Baylor-Broad (1039 cases and 863 </w:t>
            </w:r>
            <w:r w:rsidR="00266BB1">
              <w:rPr>
                <w:rFonts w:ascii="Calibri" w:eastAsia="Times New Roman" w:hAnsi="Calibri" w:cs="Calibri"/>
                <w:color w:val="000000"/>
              </w:rPr>
              <w:t>c</w:t>
            </w:r>
            <w:r w:rsidRPr="00B7360D">
              <w:rPr>
                <w:rFonts w:ascii="Calibri" w:eastAsia="Times New Roman" w:hAnsi="Calibri" w:cs="Calibri"/>
                <w:color w:val="000000"/>
              </w:rPr>
              <w:t xml:space="preserve">ontrols) </w:t>
            </w:r>
          </w:p>
        </w:tc>
        <w:tc>
          <w:tcPr>
            <w:tcW w:w="252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266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Cumulative (270</w:t>
            </w:r>
            <w:r w:rsidR="006D5602">
              <w:rPr>
                <w:rFonts w:ascii="Calibri" w:eastAsia="Times New Roman" w:hAnsi="Calibri" w:cs="Calibri"/>
                <w:color w:val="000000"/>
              </w:rPr>
              <w:t>4</w:t>
            </w:r>
            <w:r w:rsidRPr="00B736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66BB1">
              <w:rPr>
                <w:rFonts w:ascii="Calibri" w:eastAsia="Times New Roman" w:hAnsi="Calibri" w:cs="Calibri"/>
                <w:color w:val="000000"/>
              </w:rPr>
              <w:t>c</w:t>
            </w:r>
            <w:r w:rsidRPr="00B7360D">
              <w:rPr>
                <w:rFonts w:ascii="Calibri" w:eastAsia="Times New Roman" w:hAnsi="Calibri" w:cs="Calibri"/>
                <w:color w:val="000000"/>
              </w:rPr>
              <w:t xml:space="preserve">ases and 2747 </w:t>
            </w:r>
            <w:r w:rsidR="00266BB1">
              <w:rPr>
                <w:rFonts w:ascii="Calibri" w:eastAsia="Times New Roman" w:hAnsi="Calibri" w:cs="Calibri"/>
                <w:color w:val="000000"/>
              </w:rPr>
              <w:t>c</w:t>
            </w:r>
            <w:r w:rsidRPr="00B7360D">
              <w:rPr>
                <w:rFonts w:ascii="Calibri" w:eastAsia="Times New Roman" w:hAnsi="Calibri" w:cs="Calibri"/>
                <w:color w:val="000000"/>
              </w:rPr>
              <w:t xml:space="preserve">ontrols) </w:t>
            </w:r>
          </w:p>
        </w:tc>
      </w:tr>
      <w:tr w:rsidR="00B7360D" w:rsidRPr="00B7360D" w:rsidTr="00176838">
        <w:trPr>
          <w:trHeight w:val="300"/>
        </w:trPr>
        <w:tc>
          <w:tcPr>
            <w:tcW w:w="2440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Case variants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7360D" w:rsidRPr="00B7360D" w:rsidTr="0017683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Control variants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7360D" w:rsidRPr="00B7360D" w:rsidTr="0017683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756AA3" w:rsidP="00176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One-tailed Fisher exact </w:t>
            </w:r>
            <w:r w:rsidR="00B7360D" w:rsidRPr="00B7360D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B7360D" w:rsidP="007B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360D">
              <w:rPr>
                <w:rFonts w:ascii="Calibri" w:eastAsia="Times New Roman" w:hAnsi="Calibri" w:cs="Calibri"/>
                <w:color w:val="000000"/>
              </w:rPr>
              <w:t>0.</w:t>
            </w:r>
            <w:r w:rsidR="007B6196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7B6196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0.580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7B6196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bottom"/>
            <w:hideMark/>
          </w:tcPr>
          <w:p w:rsidR="00B7360D" w:rsidRPr="00B7360D" w:rsidRDefault="007B6196" w:rsidP="00176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0.521</w:t>
            </w:r>
          </w:p>
        </w:tc>
      </w:tr>
    </w:tbl>
    <w:p w:rsidR="009A4DF4" w:rsidRPr="00B56C1B" w:rsidRDefault="009A4DF4" w:rsidP="00B56C1B"/>
    <w:sectPr w:rsidR="009A4DF4" w:rsidRPr="00B56C1B" w:rsidSect="009A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7F78"/>
    <w:rsid w:val="00144362"/>
    <w:rsid w:val="001B3B43"/>
    <w:rsid w:val="00266BB1"/>
    <w:rsid w:val="002D4506"/>
    <w:rsid w:val="00457F78"/>
    <w:rsid w:val="0050012F"/>
    <w:rsid w:val="00552DBF"/>
    <w:rsid w:val="00561E27"/>
    <w:rsid w:val="00595892"/>
    <w:rsid w:val="005F77C5"/>
    <w:rsid w:val="00610BF7"/>
    <w:rsid w:val="006D5602"/>
    <w:rsid w:val="00756AA3"/>
    <w:rsid w:val="007772F9"/>
    <w:rsid w:val="007A6EFF"/>
    <w:rsid w:val="007B6196"/>
    <w:rsid w:val="00815685"/>
    <w:rsid w:val="0096177C"/>
    <w:rsid w:val="00971749"/>
    <w:rsid w:val="009A4DF4"/>
    <w:rsid w:val="00B56C1B"/>
    <w:rsid w:val="00B7360D"/>
    <w:rsid w:val="00BA7707"/>
    <w:rsid w:val="00C857E7"/>
    <w:rsid w:val="00CA6C8B"/>
    <w:rsid w:val="00EA0E1D"/>
    <w:rsid w:val="00EC468C"/>
    <w:rsid w:val="00F0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15685"/>
    <w:rPr>
      <w:color w:val="0000FF"/>
      <w:u w:val="single"/>
    </w:rPr>
  </w:style>
  <w:style w:type="character" w:customStyle="1" w:styleId="emphasize">
    <w:name w:val="emphasize"/>
    <w:basedOn w:val="DefaultParagraphFont"/>
    <w:rsid w:val="00815685"/>
  </w:style>
  <w:style w:type="character" w:styleId="CommentReference">
    <w:name w:val="annotation reference"/>
    <w:basedOn w:val="DefaultParagraphFont"/>
    <w:uiPriority w:val="99"/>
    <w:semiHidden/>
    <w:unhideWhenUsed/>
    <w:rsid w:val="008156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6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68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85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15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Thompson</dc:creator>
  <cp:lastModifiedBy>Duke Thompson</cp:lastModifiedBy>
  <cp:revision>11</cp:revision>
  <dcterms:created xsi:type="dcterms:W3CDTF">2014-04-24T01:37:00Z</dcterms:created>
  <dcterms:modified xsi:type="dcterms:W3CDTF">2014-12-01T22:52:00Z</dcterms:modified>
</cp:coreProperties>
</file>