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1418"/>
        <w:gridCol w:w="1417"/>
        <w:gridCol w:w="993"/>
        <w:gridCol w:w="992"/>
        <w:gridCol w:w="992"/>
        <w:gridCol w:w="992"/>
        <w:gridCol w:w="993"/>
        <w:gridCol w:w="850"/>
      </w:tblGrid>
      <w:tr w:rsidR="00C02963" w:rsidRPr="00AB5157" w:rsidTr="002A5DB3">
        <w:tc>
          <w:tcPr>
            <w:tcW w:w="675" w:type="dxa"/>
            <w:vMerge w:val="restart"/>
          </w:tcPr>
          <w:p w:rsidR="00C02963" w:rsidRPr="00AB5157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AB5157">
              <w:rPr>
                <w:rFonts w:ascii="Times" w:hAnsi="Times" w:cs="Times"/>
                <w:b/>
                <w:sz w:val="20"/>
                <w:szCs w:val="20"/>
              </w:rPr>
              <w:t>Line</w:t>
            </w:r>
          </w:p>
        </w:tc>
        <w:tc>
          <w:tcPr>
            <w:tcW w:w="1134" w:type="dxa"/>
            <w:vMerge w:val="restart"/>
          </w:tcPr>
          <w:p w:rsidR="00C02963" w:rsidRPr="00AB5157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AB5157">
              <w:rPr>
                <w:rFonts w:ascii="Times" w:hAnsi="Times" w:cs="Times"/>
                <w:b/>
                <w:sz w:val="20"/>
                <w:szCs w:val="20"/>
              </w:rPr>
              <w:t>Prototype</w:t>
            </w:r>
          </w:p>
          <w:p w:rsidR="00C02963" w:rsidRPr="00AB5157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AB5157">
              <w:rPr>
                <w:rFonts w:ascii="Times" w:hAnsi="Times" w:cs="Times"/>
                <w:b/>
                <w:sz w:val="20"/>
                <w:szCs w:val="20"/>
              </w:rPr>
              <w:t>genome</w:t>
            </w:r>
          </w:p>
        </w:tc>
        <w:tc>
          <w:tcPr>
            <w:tcW w:w="1418" w:type="dxa"/>
            <w:vMerge w:val="restart"/>
          </w:tcPr>
          <w:p w:rsidR="00C02963" w:rsidRPr="00AB5157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AB5157">
              <w:rPr>
                <w:rFonts w:ascii="Times" w:hAnsi="Times" w:cs="Times"/>
                <w:b/>
                <w:sz w:val="20"/>
                <w:szCs w:val="20"/>
              </w:rPr>
              <w:t>Extra material</w:t>
            </w:r>
          </w:p>
        </w:tc>
        <w:tc>
          <w:tcPr>
            <w:tcW w:w="1417" w:type="dxa"/>
            <w:vMerge w:val="restart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AB5157">
              <w:rPr>
                <w:rFonts w:ascii="Times" w:hAnsi="Times" w:cs="Times"/>
                <w:b/>
                <w:sz w:val="20"/>
                <w:szCs w:val="20"/>
              </w:rPr>
              <w:t>Duplication arrangement</w:t>
            </w:r>
          </w:p>
        </w:tc>
        <w:tc>
          <w:tcPr>
            <w:tcW w:w="5812" w:type="dxa"/>
            <w:gridSpan w:val="6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AB5157">
              <w:rPr>
                <w:rFonts w:ascii="Times" w:hAnsi="Times" w:cs="Times"/>
                <w:b/>
                <w:sz w:val="20"/>
                <w:szCs w:val="20"/>
              </w:rPr>
              <w:t>Size (kb) of restriction fragments hybridizing with</w:t>
            </w:r>
          </w:p>
        </w:tc>
      </w:tr>
      <w:tr w:rsidR="00C02963" w:rsidRPr="002D36A4" w:rsidTr="002A5DB3">
        <w:tc>
          <w:tcPr>
            <w:tcW w:w="675" w:type="dxa"/>
            <w:vMerge/>
          </w:tcPr>
          <w:p w:rsidR="00C02963" w:rsidRPr="002D36A4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2963" w:rsidRPr="002D36A4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2963" w:rsidRPr="002D36A4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2963" w:rsidRPr="002D36A4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b/>
              </w:rPr>
            </w:pPr>
            <w:r w:rsidRPr="00AB5157">
              <w:rPr>
                <w:rFonts w:ascii="Times" w:hAnsi="Times" w:cs="Times"/>
                <w:b/>
                <w:i/>
              </w:rPr>
              <w:t>codY</w:t>
            </w:r>
            <w:r w:rsidRPr="00AB5157">
              <w:rPr>
                <w:rFonts w:ascii="Times" w:hAnsi="Times" w:cs="Times"/>
                <w:b/>
                <w:vertAlign w:val="superscript"/>
              </w:rPr>
              <w:t>+</w:t>
            </w:r>
            <w:r w:rsidRPr="00AB5157">
              <w:rPr>
                <w:rFonts w:ascii="Times" w:hAnsi="Times" w:cs="Times"/>
                <w:b/>
              </w:rPr>
              <w:t xml:space="preserve"> probe</w:t>
            </w:r>
            <w:r w:rsidRPr="00AB5157">
              <w:rPr>
                <w:rFonts w:ascii="Times" w:hAnsi="Times" w:cs="Times"/>
                <w:color w:val="0000FF"/>
                <w:vertAlign w:val="superscript"/>
              </w:rPr>
              <w:t>a</w:t>
            </w:r>
          </w:p>
        </w:tc>
        <w:tc>
          <w:tcPr>
            <w:tcW w:w="2835" w:type="dxa"/>
            <w:gridSpan w:val="3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b/>
              </w:rPr>
            </w:pPr>
            <w:r w:rsidRPr="00AB5157">
              <w:rPr>
                <w:rFonts w:ascii="Times" w:hAnsi="Times" w:cs="Times"/>
                <w:b/>
                <w:i/>
              </w:rPr>
              <w:t>codY</w:t>
            </w:r>
            <w:r w:rsidRPr="00AB5157">
              <w:rPr>
                <w:rFonts w:ascii="Times" w:hAnsi="Times" w:cs="Times"/>
                <w:b/>
              </w:rPr>
              <w:t>::</w:t>
            </w:r>
            <w:r w:rsidRPr="00AB5157">
              <w:rPr>
                <w:rFonts w:ascii="Times" w:hAnsi="Times" w:cs="Times"/>
                <w:b/>
                <w:i/>
              </w:rPr>
              <w:t xml:space="preserve">trim </w:t>
            </w:r>
            <w:r w:rsidRPr="00AB5157">
              <w:rPr>
                <w:rFonts w:ascii="Times" w:hAnsi="Times" w:cs="Times"/>
                <w:b/>
              </w:rPr>
              <w:t>probe</w:t>
            </w:r>
          </w:p>
        </w:tc>
      </w:tr>
      <w:tr w:rsidR="00C02963" w:rsidRPr="002D36A4" w:rsidTr="002A5DB3">
        <w:tc>
          <w:tcPr>
            <w:tcW w:w="675" w:type="dxa"/>
            <w:vMerge/>
          </w:tcPr>
          <w:p w:rsidR="00C02963" w:rsidRPr="002D36A4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2963" w:rsidRPr="002D36A4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2963" w:rsidRPr="002D36A4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02963" w:rsidRPr="002D36A4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02963" w:rsidRPr="002D36A4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2D36A4">
              <w:rPr>
                <w:rFonts w:ascii="Times" w:hAnsi="Times" w:cs="Times"/>
                <w:b/>
                <w:i/>
                <w:sz w:val="24"/>
                <w:szCs w:val="24"/>
              </w:rPr>
              <w:t>Sma</w:t>
            </w:r>
            <w:r w:rsidRPr="002D36A4">
              <w:rPr>
                <w:rFonts w:ascii="Times" w:hAnsi="Times" w:cs="Times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C02963" w:rsidRPr="002D36A4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b/>
                <w:sz w:val="24"/>
                <w:szCs w:val="24"/>
              </w:rPr>
            </w:pPr>
            <w:r w:rsidRPr="002D36A4">
              <w:rPr>
                <w:rFonts w:ascii="Times" w:hAnsi="Times" w:cs="Times"/>
                <w:b/>
                <w:i/>
                <w:sz w:val="24"/>
                <w:szCs w:val="24"/>
              </w:rPr>
              <w:t>Apa</w:t>
            </w:r>
            <w:r w:rsidRPr="002D36A4">
              <w:rPr>
                <w:rFonts w:ascii="Times" w:hAnsi="Times" w:cs="Times"/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b/>
              </w:rPr>
            </w:pPr>
            <w:r w:rsidRPr="00AB5157">
              <w:rPr>
                <w:rFonts w:ascii="Times" w:hAnsi="Times" w:cs="Times"/>
                <w:b/>
                <w:i/>
              </w:rPr>
              <w:t>Sac</w:t>
            </w:r>
            <w:r w:rsidRPr="00AB5157">
              <w:rPr>
                <w:rFonts w:ascii="Times" w:hAnsi="Times" w:cs="Times"/>
                <w:b/>
              </w:rPr>
              <w:t>II</w:t>
            </w:r>
          </w:p>
        </w:tc>
        <w:tc>
          <w:tcPr>
            <w:tcW w:w="992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b/>
              </w:rPr>
            </w:pPr>
            <w:r w:rsidRPr="00AB5157">
              <w:rPr>
                <w:rFonts w:ascii="Times" w:hAnsi="Times" w:cs="Times"/>
                <w:b/>
                <w:i/>
              </w:rPr>
              <w:t>Sma</w:t>
            </w:r>
            <w:r w:rsidRPr="00AB5157">
              <w:rPr>
                <w:rFonts w:ascii="Times" w:hAnsi="Times" w:cs="Times"/>
                <w:b/>
              </w:rPr>
              <w:t>I</w:t>
            </w:r>
          </w:p>
        </w:tc>
        <w:tc>
          <w:tcPr>
            <w:tcW w:w="993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b/>
              </w:rPr>
            </w:pPr>
            <w:r w:rsidRPr="00AB5157">
              <w:rPr>
                <w:rFonts w:ascii="Times" w:hAnsi="Times" w:cs="Times"/>
                <w:b/>
                <w:i/>
              </w:rPr>
              <w:t>Apa</w:t>
            </w:r>
            <w:r w:rsidRPr="00AB5157">
              <w:rPr>
                <w:rFonts w:ascii="Times" w:hAnsi="Times" w:cs="Times"/>
                <w:b/>
              </w:rPr>
              <w:t>I</w:t>
            </w:r>
          </w:p>
        </w:tc>
        <w:tc>
          <w:tcPr>
            <w:tcW w:w="850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b/>
              </w:rPr>
            </w:pPr>
            <w:r w:rsidRPr="00AB5157">
              <w:rPr>
                <w:rFonts w:ascii="Times" w:hAnsi="Times" w:cs="Times"/>
                <w:b/>
                <w:i/>
              </w:rPr>
              <w:t>Sac</w:t>
            </w:r>
            <w:r w:rsidRPr="00AB5157">
              <w:rPr>
                <w:rFonts w:ascii="Times" w:hAnsi="Times" w:cs="Times"/>
                <w:b/>
              </w:rPr>
              <w:t>II</w:t>
            </w:r>
          </w:p>
        </w:tc>
      </w:tr>
      <w:tr w:rsidR="00C02963" w:rsidRPr="00AB5157" w:rsidTr="002A5DB3">
        <w:tc>
          <w:tcPr>
            <w:tcW w:w="675" w:type="dxa"/>
          </w:tcPr>
          <w:p w:rsidR="00C02963" w:rsidRPr="00AB5157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AB5157">
              <w:rPr>
                <w:rFonts w:ascii="Times" w:hAnsi="Times" w:cs="Times"/>
                <w:b/>
                <w:sz w:val="20"/>
                <w:szCs w:val="20"/>
              </w:rPr>
              <w:t>#1</w:t>
            </w:r>
          </w:p>
        </w:tc>
        <w:tc>
          <w:tcPr>
            <w:tcW w:w="1134" w:type="dxa"/>
          </w:tcPr>
          <w:p w:rsidR="00C02963" w:rsidRPr="00AB5157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AB5157">
              <w:rPr>
                <w:rFonts w:ascii="Times" w:hAnsi="Times" w:cs="Times"/>
                <w:b/>
                <w:sz w:val="20"/>
                <w:szCs w:val="20"/>
              </w:rPr>
              <w:t>R6 (R1502)</w:t>
            </w:r>
          </w:p>
        </w:tc>
        <w:tc>
          <w:tcPr>
            <w:tcW w:w="1418" w:type="dxa"/>
          </w:tcPr>
          <w:p w:rsidR="00C02963" w:rsidRPr="00AB5157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AB5157">
              <w:rPr>
                <w:rFonts w:ascii="Times" w:hAnsi="Times" w:cs="Times"/>
                <w:b/>
                <w:sz w:val="20"/>
                <w:szCs w:val="20"/>
              </w:rPr>
              <w:t>none</w:t>
            </w:r>
          </w:p>
        </w:tc>
        <w:tc>
          <w:tcPr>
            <w:tcW w:w="1417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sz w:val="20"/>
                <w:szCs w:val="20"/>
              </w:rPr>
              <w:t>na</w:t>
            </w:r>
            <w:r w:rsidRPr="00AB5157">
              <w:rPr>
                <w:rFonts w:ascii="Times" w:hAnsi="Times" w:cs="Times"/>
                <w:color w:val="0000FF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3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sz w:val="20"/>
                <w:szCs w:val="20"/>
              </w:rPr>
              <w:t>224,593</w:t>
            </w:r>
          </w:p>
        </w:tc>
        <w:tc>
          <w:tcPr>
            <w:tcW w:w="992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sz w:val="20"/>
                <w:szCs w:val="20"/>
              </w:rPr>
              <w:t>44,627</w:t>
            </w:r>
          </w:p>
        </w:tc>
        <w:tc>
          <w:tcPr>
            <w:tcW w:w="992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sz w:val="20"/>
                <w:szCs w:val="20"/>
              </w:rPr>
              <w:t>97,504</w:t>
            </w:r>
          </w:p>
        </w:tc>
        <w:tc>
          <w:tcPr>
            <w:tcW w:w="992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C02963" w:rsidRPr="00AB5157" w:rsidTr="002A5DB3">
        <w:tc>
          <w:tcPr>
            <w:tcW w:w="675" w:type="dxa"/>
          </w:tcPr>
          <w:p w:rsidR="00C02963" w:rsidRPr="00AB5157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AB5157">
              <w:rPr>
                <w:rFonts w:ascii="Times" w:hAnsi="Times" w:cs="Times"/>
                <w:b/>
                <w:sz w:val="20"/>
                <w:szCs w:val="20"/>
              </w:rPr>
              <w:t>#2</w:t>
            </w:r>
          </w:p>
        </w:tc>
        <w:tc>
          <w:tcPr>
            <w:tcW w:w="1134" w:type="dxa"/>
          </w:tcPr>
          <w:p w:rsidR="00C02963" w:rsidRPr="00AB5157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AB5157">
              <w:rPr>
                <w:rFonts w:ascii="Times" w:hAnsi="Times" w:cs="Times"/>
                <w:b/>
                <w:sz w:val="20"/>
                <w:szCs w:val="20"/>
              </w:rPr>
              <w:t>R2597</w:t>
            </w:r>
            <w:r w:rsidRPr="00AB5157">
              <w:rPr>
                <w:rFonts w:ascii="Times" w:hAnsi="Times" w:cs="Times"/>
                <w:color w:val="0000FF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418" w:type="dxa"/>
          </w:tcPr>
          <w:p w:rsidR="00C02963" w:rsidRPr="00AB5157" w:rsidRDefault="0010507D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TD</w:t>
            </w:r>
          </w:p>
        </w:tc>
        <w:tc>
          <w:tcPr>
            <w:tcW w:w="1417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i/>
                <w:sz w:val="20"/>
                <w:szCs w:val="20"/>
              </w:rPr>
              <w:t>codY</w:t>
            </w:r>
            <w:r w:rsidRPr="00AB5157">
              <w:rPr>
                <w:rFonts w:ascii="Times" w:hAnsi="Times" w:cs="Times"/>
                <w:sz w:val="20"/>
                <w:szCs w:val="20"/>
              </w:rPr>
              <w:t>::</w:t>
            </w:r>
            <w:r w:rsidRPr="00AB5157">
              <w:rPr>
                <w:rFonts w:ascii="Times" w:hAnsi="Times" w:cs="Times"/>
                <w:i/>
                <w:sz w:val="20"/>
                <w:szCs w:val="20"/>
              </w:rPr>
              <w:t>trim</w:t>
            </w:r>
            <w:r w:rsidRPr="00AB5157">
              <w:rPr>
                <w:rFonts w:ascii="Times" w:hAnsi="Times" w:cs="Times"/>
                <w:sz w:val="20"/>
                <w:szCs w:val="20"/>
              </w:rPr>
              <w:t xml:space="preserve"> / </w:t>
            </w:r>
            <w:r w:rsidRPr="00AB5157">
              <w:rPr>
                <w:rFonts w:ascii="Times" w:hAnsi="Times" w:cs="Times"/>
                <w:i/>
                <w:sz w:val="20"/>
                <w:szCs w:val="20"/>
              </w:rPr>
              <w:t>codY</w:t>
            </w:r>
            <w:r w:rsidRPr="00AB5157">
              <w:rPr>
                <w:rFonts w:ascii="Times" w:hAnsi="Times" w:cs="Times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993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color w:val="C00000"/>
                <w:sz w:val="20"/>
                <w:szCs w:val="20"/>
              </w:rPr>
            </w:pPr>
            <w:r w:rsidRPr="00AB5157">
              <w:rPr>
                <w:rFonts w:ascii="Times" w:hAnsi="Times" w:cs="Times"/>
                <w:color w:val="C00000"/>
                <w:sz w:val="20"/>
                <w:szCs w:val="20"/>
              </w:rPr>
              <w:t>133,120</w:t>
            </w:r>
            <w:r w:rsidRPr="00AB5157">
              <w:rPr>
                <w:rFonts w:ascii="Times" w:hAnsi="Times" w:cs="Times"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92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sz w:val="20"/>
                <w:szCs w:val="20"/>
              </w:rPr>
              <w:t>44,627</w:t>
            </w:r>
          </w:p>
        </w:tc>
        <w:tc>
          <w:tcPr>
            <w:tcW w:w="992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sz w:val="20"/>
                <w:szCs w:val="20"/>
              </w:rPr>
              <w:t>97,504</w:t>
            </w:r>
          </w:p>
        </w:tc>
        <w:tc>
          <w:tcPr>
            <w:tcW w:w="992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sz w:val="20"/>
                <w:szCs w:val="20"/>
              </w:rPr>
              <w:t>198,861</w:t>
            </w:r>
          </w:p>
        </w:tc>
        <w:tc>
          <w:tcPr>
            <w:tcW w:w="993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sz w:val="20"/>
                <w:szCs w:val="20"/>
              </w:rPr>
              <w:t>95,289</w:t>
            </w:r>
            <w:r w:rsidRPr="00AB5157">
              <w:rPr>
                <w:rFonts w:ascii="Times" w:hAnsi="Times" w:cs="Times"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850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sz w:val="20"/>
                <w:szCs w:val="20"/>
              </w:rPr>
              <w:t>78,966</w:t>
            </w:r>
          </w:p>
        </w:tc>
      </w:tr>
      <w:tr w:rsidR="00C02963" w:rsidRPr="00AB5157" w:rsidTr="002A5DB3">
        <w:tc>
          <w:tcPr>
            <w:tcW w:w="675" w:type="dxa"/>
          </w:tcPr>
          <w:p w:rsidR="00C02963" w:rsidRPr="00AB5157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AB5157">
              <w:rPr>
                <w:rFonts w:ascii="Times" w:hAnsi="Times" w:cs="Times"/>
                <w:b/>
                <w:sz w:val="20"/>
                <w:szCs w:val="20"/>
              </w:rPr>
              <w:t>#3</w:t>
            </w:r>
          </w:p>
        </w:tc>
        <w:tc>
          <w:tcPr>
            <w:tcW w:w="1134" w:type="dxa"/>
          </w:tcPr>
          <w:p w:rsidR="00C02963" w:rsidRPr="00AB5157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AB5157">
              <w:rPr>
                <w:rFonts w:ascii="Times" w:hAnsi="Times" w:cs="Times"/>
                <w:b/>
                <w:sz w:val="20"/>
                <w:szCs w:val="20"/>
              </w:rPr>
              <w:t>R3023</w:t>
            </w:r>
          </w:p>
        </w:tc>
        <w:tc>
          <w:tcPr>
            <w:tcW w:w="1418" w:type="dxa"/>
          </w:tcPr>
          <w:p w:rsidR="00C02963" w:rsidRPr="00AB5157" w:rsidRDefault="0010507D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TD</w:t>
            </w:r>
          </w:p>
        </w:tc>
        <w:tc>
          <w:tcPr>
            <w:tcW w:w="1417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i/>
                <w:sz w:val="20"/>
                <w:szCs w:val="20"/>
              </w:rPr>
              <w:t>codY</w:t>
            </w:r>
            <w:r w:rsidRPr="00AB5157">
              <w:rPr>
                <w:rFonts w:ascii="Times" w:hAnsi="Times" w:cs="Times"/>
                <w:sz w:val="20"/>
                <w:szCs w:val="20"/>
                <w:vertAlign w:val="superscript"/>
              </w:rPr>
              <w:t>+</w:t>
            </w:r>
            <w:r w:rsidRPr="00AB5157">
              <w:rPr>
                <w:rFonts w:ascii="Times" w:hAnsi="Times" w:cs="Times"/>
                <w:sz w:val="20"/>
                <w:szCs w:val="20"/>
              </w:rPr>
              <w:t xml:space="preserve"> / </w:t>
            </w:r>
          </w:p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i/>
                <w:sz w:val="20"/>
                <w:szCs w:val="20"/>
              </w:rPr>
              <w:t>codY</w:t>
            </w:r>
            <w:r w:rsidRPr="00AB5157">
              <w:rPr>
                <w:rFonts w:ascii="Times" w:hAnsi="Times" w:cs="Times"/>
                <w:sz w:val="20"/>
                <w:szCs w:val="20"/>
              </w:rPr>
              <w:t>::</w:t>
            </w:r>
            <w:r w:rsidRPr="00AB5157">
              <w:rPr>
                <w:rFonts w:ascii="Times" w:hAnsi="Times" w:cs="Times"/>
                <w:i/>
                <w:sz w:val="20"/>
                <w:szCs w:val="20"/>
              </w:rPr>
              <w:t>trim</w:t>
            </w:r>
          </w:p>
        </w:tc>
        <w:tc>
          <w:tcPr>
            <w:tcW w:w="993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color w:val="C00000"/>
                <w:sz w:val="20"/>
                <w:szCs w:val="20"/>
              </w:rPr>
            </w:pPr>
            <w:r w:rsidRPr="00AB5157">
              <w:rPr>
                <w:rFonts w:ascii="Times" w:hAnsi="Times" w:cs="Times"/>
                <w:color w:val="C00000"/>
                <w:sz w:val="20"/>
                <w:szCs w:val="20"/>
              </w:rPr>
              <w:t>306,255</w:t>
            </w:r>
            <w:r w:rsidRPr="00AB5157">
              <w:rPr>
                <w:rFonts w:ascii="Times" w:hAnsi="Times" w:cs="Times"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92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color w:val="C00000"/>
                <w:sz w:val="20"/>
                <w:szCs w:val="20"/>
              </w:rPr>
            </w:pPr>
            <w:r w:rsidRPr="00AB5157">
              <w:rPr>
                <w:rFonts w:ascii="Times" w:hAnsi="Times" w:cs="Times"/>
                <w:color w:val="C00000"/>
                <w:sz w:val="20"/>
                <w:szCs w:val="20"/>
              </w:rPr>
              <w:t>104,830</w:t>
            </w:r>
            <w:r w:rsidRPr="00AB5157">
              <w:rPr>
                <w:rFonts w:ascii="Times" w:hAnsi="Times" w:cs="Times"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92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color w:val="C00000"/>
                <w:sz w:val="20"/>
                <w:szCs w:val="20"/>
              </w:rPr>
            </w:pPr>
            <w:r w:rsidRPr="00AB5157">
              <w:rPr>
                <w:rFonts w:ascii="Times" w:hAnsi="Times" w:cs="Times"/>
                <w:color w:val="C00000"/>
                <w:sz w:val="20"/>
                <w:szCs w:val="20"/>
              </w:rPr>
              <w:t>107,394</w:t>
            </w:r>
            <w:r w:rsidRPr="00AB5157">
              <w:rPr>
                <w:rFonts w:ascii="Times" w:hAnsi="Times" w:cs="Times"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92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sz w:val="20"/>
                <w:szCs w:val="20"/>
              </w:rPr>
              <w:t>306,255</w:t>
            </w:r>
            <w:r w:rsidRPr="00AB5157">
              <w:rPr>
                <w:rFonts w:ascii="Times" w:hAnsi="Times" w:cs="Times"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93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sz w:val="20"/>
                <w:szCs w:val="20"/>
              </w:rPr>
              <w:t>35,086</w:t>
            </w:r>
          </w:p>
        </w:tc>
        <w:tc>
          <w:tcPr>
            <w:tcW w:w="850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sz w:val="20"/>
                <w:szCs w:val="20"/>
              </w:rPr>
              <w:t>78,966</w:t>
            </w:r>
          </w:p>
        </w:tc>
      </w:tr>
      <w:tr w:rsidR="00C02963" w:rsidRPr="00AB5157" w:rsidTr="002A5DB3">
        <w:tc>
          <w:tcPr>
            <w:tcW w:w="675" w:type="dxa"/>
          </w:tcPr>
          <w:p w:rsidR="00C02963" w:rsidRPr="00AB5157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AB5157">
              <w:rPr>
                <w:rFonts w:ascii="Times" w:hAnsi="Times" w:cs="Times"/>
                <w:b/>
                <w:sz w:val="20"/>
                <w:szCs w:val="20"/>
              </w:rPr>
              <w:t>#4</w:t>
            </w:r>
          </w:p>
        </w:tc>
        <w:tc>
          <w:tcPr>
            <w:tcW w:w="1134" w:type="dxa"/>
          </w:tcPr>
          <w:p w:rsidR="00C02963" w:rsidRPr="00AB5157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AB5157">
              <w:rPr>
                <w:rFonts w:ascii="Times" w:hAnsi="Times" w:cs="Times"/>
                <w:b/>
                <w:sz w:val="20"/>
                <w:szCs w:val="20"/>
              </w:rPr>
              <w:t>na</w:t>
            </w:r>
          </w:p>
        </w:tc>
        <w:tc>
          <w:tcPr>
            <w:tcW w:w="1418" w:type="dxa"/>
          </w:tcPr>
          <w:p w:rsidR="00C02963" w:rsidRPr="00AB5157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AB5157">
              <w:rPr>
                <w:rFonts w:ascii="Times" w:hAnsi="Times" w:cs="Times"/>
                <w:i/>
                <w:sz w:val="20"/>
                <w:szCs w:val="20"/>
              </w:rPr>
              <w:t>codY</w:t>
            </w:r>
            <w:r w:rsidRPr="00AB5157">
              <w:rPr>
                <w:rFonts w:ascii="Times" w:hAnsi="Times" w:cs="Times"/>
                <w:sz w:val="20"/>
                <w:szCs w:val="20"/>
                <w:vertAlign w:val="superscript"/>
              </w:rPr>
              <w:t>+</w:t>
            </w:r>
            <w:r w:rsidRPr="00AB5157"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</w:p>
          <w:p w:rsidR="00C02963" w:rsidRPr="00AB5157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AB5157">
              <w:rPr>
                <w:rFonts w:ascii="Times" w:hAnsi="Times" w:cs="Times"/>
                <w:b/>
                <w:sz w:val="20"/>
                <w:szCs w:val="20"/>
              </w:rPr>
              <w:t>pop-out circle</w:t>
            </w:r>
          </w:p>
        </w:tc>
        <w:tc>
          <w:tcPr>
            <w:tcW w:w="1417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sz w:val="20"/>
                <w:szCs w:val="20"/>
              </w:rPr>
              <w:t>na</w:t>
            </w:r>
          </w:p>
        </w:tc>
        <w:tc>
          <w:tcPr>
            <w:tcW w:w="993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color w:val="C00000"/>
                <w:sz w:val="20"/>
                <w:szCs w:val="20"/>
              </w:rPr>
            </w:pPr>
            <w:r w:rsidRPr="00AB5157">
              <w:rPr>
                <w:rFonts w:ascii="Times" w:hAnsi="Times" w:cs="Times"/>
                <w:color w:val="C00000"/>
                <w:sz w:val="20"/>
                <w:szCs w:val="20"/>
              </w:rPr>
              <w:t>no site</w:t>
            </w:r>
            <w:r w:rsidRPr="00AB5157">
              <w:rPr>
                <w:rFonts w:ascii="Times" w:hAnsi="Times" w:cs="Times"/>
                <w:color w:val="0000FF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92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color w:val="C00000"/>
                <w:sz w:val="20"/>
                <w:szCs w:val="20"/>
              </w:rPr>
            </w:pPr>
            <w:r w:rsidRPr="00AB5157">
              <w:rPr>
                <w:rFonts w:ascii="Times" w:hAnsi="Times" w:cs="Times"/>
                <w:color w:val="C00000"/>
                <w:sz w:val="20"/>
                <w:szCs w:val="20"/>
              </w:rPr>
              <w:t>104,830</w:t>
            </w:r>
            <w:r w:rsidRPr="00AB5157">
              <w:rPr>
                <w:rFonts w:ascii="Times" w:hAnsi="Times" w:cs="Times"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92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color w:val="C00000"/>
                <w:sz w:val="20"/>
                <w:szCs w:val="20"/>
              </w:rPr>
            </w:pPr>
            <w:r w:rsidRPr="00AB5157">
              <w:rPr>
                <w:rFonts w:ascii="Times" w:hAnsi="Times" w:cs="Times"/>
                <w:color w:val="C00000"/>
                <w:sz w:val="20"/>
                <w:szCs w:val="20"/>
              </w:rPr>
              <w:t>107,394</w:t>
            </w:r>
            <w:r w:rsidRPr="00AB5157">
              <w:rPr>
                <w:rFonts w:ascii="Times" w:hAnsi="Times" w:cs="Times"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92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sz w:val="20"/>
                <w:szCs w:val="20"/>
              </w:rPr>
              <w:t>-</w:t>
            </w:r>
          </w:p>
        </w:tc>
      </w:tr>
      <w:tr w:rsidR="00C02963" w:rsidRPr="00AB5157" w:rsidTr="002A5DB3">
        <w:tc>
          <w:tcPr>
            <w:tcW w:w="675" w:type="dxa"/>
          </w:tcPr>
          <w:p w:rsidR="00C02963" w:rsidRPr="00AB5157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AB5157">
              <w:rPr>
                <w:rFonts w:ascii="Times" w:hAnsi="Times" w:cs="Times"/>
                <w:b/>
                <w:sz w:val="20"/>
                <w:szCs w:val="20"/>
              </w:rPr>
              <w:t>#5</w:t>
            </w:r>
          </w:p>
        </w:tc>
        <w:tc>
          <w:tcPr>
            <w:tcW w:w="1134" w:type="dxa"/>
          </w:tcPr>
          <w:p w:rsidR="00C02963" w:rsidRPr="00AB5157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AB5157">
              <w:rPr>
                <w:rFonts w:ascii="Times" w:hAnsi="Times" w:cs="Times"/>
                <w:b/>
                <w:sz w:val="20"/>
                <w:szCs w:val="20"/>
              </w:rPr>
              <w:t>na</w:t>
            </w:r>
          </w:p>
        </w:tc>
        <w:tc>
          <w:tcPr>
            <w:tcW w:w="1418" w:type="dxa"/>
          </w:tcPr>
          <w:p w:rsidR="00C02963" w:rsidRPr="00AB5157" w:rsidRDefault="00C02963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AB5157">
              <w:rPr>
                <w:rFonts w:ascii="Times" w:hAnsi="Times" w:cs="Times"/>
                <w:i/>
                <w:sz w:val="20"/>
                <w:szCs w:val="20"/>
              </w:rPr>
              <w:t>codY</w:t>
            </w:r>
            <w:r w:rsidRPr="00AB5157">
              <w:rPr>
                <w:rFonts w:ascii="Times" w:hAnsi="Times" w:cs="Times"/>
                <w:sz w:val="20"/>
                <w:szCs w:val="20"/>
              </w:rPr>
              <w:t>::</w:t>
            </w:r>
            <w:r w:rsidRPr="00AB5157">
              <w:rPr>
                <w:rFonts w:ascii="Times" w:hAnsi="Times" w:cs="Times"/>
                <w:i/>
                <w:sz w:val="20"/>
                <w:szCs w:val="20"/>
              </w:rPr>
              <w:t>trim</w:t>
            </w:r>
            <w:r w:rsidRPr="00AB5157">
              <w:rPr>
                <w:rFonts w:ascii="Times" w:hAnsi="Times" w:cs="Times"/>
                <w:b/>
                <w:sz w:val="20"/>
                <w:szCs w:val="20"/>
              </w:rPr>
              <w:t xml:space="preserve"> pop-out circle</w:t>
            </w:r>
          </w:p>
        </w:tc>
        <w:tc>
          <w:tcPr>
            <w:tcW w:w="1417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sz w:val="20"/>
                <w:szCs w:val="20"/>
              </w:rPr>
              <w:t>na</w:t>
            </w:r>
          </w:p>
        </w:tc>
        <w:tc>
          <w:tcPr>
            <w:tcW w:w="993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color w:val="C00000"/>
                <w:sz w:val="20"/>
                <w:szCs w:val="20"/>
              </w:rPr>
            </w:pPr>
            <w:r w:rsidRPr="00AB5157">
              <w:rPr>
                <w:rFonts w:ascii="Times" w:hAnsi="Times" w:cs="Times"/>
                <w:color w:val="C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color w:val="C00000"/>
                <w:sz w:val="20"/>
                <w:szCs w:val="20"/>
              </w:rPr>
            </w:pPr>
            <w:r w:rsidRPr="00AB5157">
              <w:rPr>
                <w:rFonts w:ascii="Times" w:hAnsi="Times" w:cs="Times"/>
                <w:color w:val="C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color w:val="C00000"/>
                <w:sz w:val="20"/>
                <w:szCs w:val="20"/>
              </w:rPr>
            </w:pPr>
            <w:r w:rsidRPr="00AB5157">
              <w:rPr>
                <w:rFonts w:ascii="Times" w:hAnsi="Times" w:cs="Times"/>
                <w:color w:val="C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sz w:val="20"/>
                <w:szCs w:val="20"/>
              </w:rPr>
              <w:t>107,388</w:t>
            </w:r>
            <w:r w:rsidRPr="00AB5157">
              <w:rPr>
                <w:rFonts w:ascii="Times" w:hAnsi="Times" w:cs="Times"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93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sz w:val="20"/>
                <w:szCs w:val="20"/>
              </w:rPr>
              <w:t>95,289</w:t>
            </w:r>
            <w:r w:rsidRPr="00AB5157">
              <w:rPr>
                <w:rFonts w:ascii="Times" w:hAnsi="Times" w:cs="Times"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850" w:type="dxa"/>
          </w:tcPr>
          <w:p w:rsidR="00C02963" w:rsidRPr="00AB5157" w:rsidRDefault="00C02963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sz w:val="20"/>
                <w:szCs w:val="20"/>
              </w:rPr>
              <w:t>78,966</w:t>
            </w:r>
          </w:p>
        </w:tc>
      </w:tr>
      <w:tr w:rsidR="002E6C36" w:rsidRPr="00AB5157" w:rsidTr="002A5DB3">
        <w:tc>
          <w:tcPr>
            <w:tcW w:w="675" w:type="dxa"/>
          </w:tcPr>
          <w:p w:rsidR="002E6C36" w:rsidRDefault="002E6C36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#6</w:t>
            </w:r>
          </w:p>
          <w:p w:rsidR="002E6C36" w:rsidRPr="00AB5157" w:rsidRDefault="002E6C36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C36" w:rsidRPr="00AB5157" w:rsidRDefault="002E6C36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R3022</w:t>
            </w:r>
          </w:p>
        </w:tc>
        <w:tc>
          <w:tcPr>
            <w:tcW w:w="1418" w:type="dxa"/>
          </w:tcPr>
          <w:p w:rsidR="002E6C36" w:rsidRPr="002E6C36" w:rsidRDefault="002E6C36" w:rsidP="009A0277">
            <w:pPr>
              <w:spacing w:after="0" w:line="360" w:lineRule="auto"/>
              <w:rPr>
                <w:rFonts w:ascii="Times" w:hAnsi="Times" w:cs="Times"/>
                <w:b/>
                <w:sz w:val="20"/>
                <w:szCs w:val="20"/>
              </w:rPr>
            </w:pPr>
            <w:r w:rsidRPr="002E6C36">
              <w:rPr>
                <w:rFonts w:ascii="Times" w:hAnsi="Times" w:cs="Times"/>
                <w:b/>
                <w:sz w:val="20"/>
                <w:szCs w:val="20"/>
              </w:rPr>
              <w:t>TD</w:t>
            </w:r>
            <w:r>
              <w:rPr>
                <w:rFonts w:ascii="Times" w:hAnsi="Times" w:cs="Times"/>
                <w:b/>
                <w:sz w:val="20"/>
                <w:szCs w:val="20"/>
              </w:rPr>
              <w:t xml:space="preserve"> </w:t>
            </w:r>
            <w:r w:rsidRPr="002E6C36">
              <w:rPr>
                <w:rFonts w:ascii="Times" w:hAnsi="Times" w:cs="Times"/>
                <w:b/>
                <w:sz w:val="16"/>
                <w:szCs w:val="20"/>
              </w:rPr>
              <w:t>(no flanking repeats)</w:t>
            </w:r>
          </w:p>
        </w:tc>
        <w:tc>
          <w:tcPr>
            <w:tcW w:w="1417" w:type="dxa"/>
          </w:tcPr>
          <w:p w:rsidR="002E6C36" w:rsidRPr="00AB5157" w:rsidRDefault="002E6C36" w:rsidP="002E6C36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i/>
                <w:sz w:val="20"/>
                <w:szCs w:val="20"/>
              </w:rPr>
              <w:t>codY</w:t>
            </w:r>
            <w:r w:rsidRPr="00AB5157">
              <w:rPr>
                <w:rFonts w:ascii="Times" w:hAnsi="Times" w:cs="Times"/>
                <w:sz w:val="20"/>
                <w:szCs w:val="20"/>
                <w:vertAlign w:val="superscript"/>
              </w:rPr>
              <w:t>+</w:t>
            </w:r>
            <w:r w:rsidRPr="00AB5157">
              <w:rPr>
                <w:rFonts w:ascii="Times" w:hAnsi="Times" w:cs="Times"/>
                <w:sz w:val="20"/>
                <w:szCs w:val="20"/>
              </w:rPr>
              <w:t xml:space="preserve"> / </w:t>
            </w:r>
          </w:p>
          <w:p w:rsidR="002E6C36" w:rsidRPr="00AB5157" w:rsidRDefault="002E6C36" w:rsidP="002E6C36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AB5157">
              <w:rPr>
                <w:rFonts w:ascii="Times" w:hAnsi="Times" w:cs="Times"/>
                <w:i/>
                <w:sz w:val="20"/>
                <w:szCs w:val="20"/>
              </w:rPr>
              <w:t>codY</w:t>
            </w:r>
            <w:r w:rsidRPr="00AB5157">
              <w:rPr>
                <w:rFonts w:ascii="Times" w:hAnsi="Times" w:cs="Times"/>
                <w:sz w:val="20"/>
                <w:szCs w:val="20"/>
              </w:rPr>
              <w:t>::</w:t>
            </w:r>
            <w:r w:rsidRPr="00AB5157">
              <w:rPr>
                <w:rFonts w:ascii="Times" w:hAnsi="Times" w:cs="Times"/>
                <w:i/>
                <w:sz w:val="20"/>
                <w:szCs w:val="20"/>
              </w:rPr>
              <w:t>trim</w:t>
            </w:r>
          </w:p>
        </w:tc>
        <w:tc>
          <w:tcPr>
            <w:tcW w:w="993" w:type="dxa"/>
          </w:tcPr>
          <w:p w:rsidR="002E6C36" w:rsidRPr="00AB5157" w:rsidRDefault="002E6C36" w:rsidP="009A0277">
            <w:pPr>
              <w:spacing w:after="0" w:line="360" w:lineRule="auto"/>
              <w:jc w:val="center"/>
              <w:rPr>
                <w:rFonts w:ascii="Times" w:hAnsi="Times" w:cs="Times"/>
                <w:color w:val="C00000"/>
                <w:sz w:val="20"/>
                <w:szCs w:val="20"/>
              </w:rPr>
            </w:pPr>
            <w:r>
              <w:rPr>
                <w:rFonts w:ascii="Times" w:hAnsi="Times" w:cs="Times"/>
                <w:color w:val="C00000"/>
                <w:sz w:val="20"/>
                <w:szCs w:val="20"/>
              </w:rPr>
              <w:t>202,138</w:t>
            </w:r>
          </w:p>
        </w:tc>
        <w:tc>
          <w:tcPr>
            <w:tcW w:w="992" w:type="dxa"/>
          </w:tcPr>
          <w:p w:rsidR="002E6C36" w:rsidRPr="00AB5157" w:rsidRDefault="002E6C36" w:rsidP="009A0277">
            <w:pPr>
              <w:spacing w:after="0" w:line="360" w:lineRule="auto"/>
              <w:jc w:val="center"/>
              <w:rPr>
                <w:rFonts w:ascii="Times" w:hAnsi="Times" w:cs="Times"/>
                <w:color w:val="C00000"/>
                <w:sz w:val="20"/>
                <w:szCs w:val="20"/>
              </w:rPr>
            </w:pPr>
            <w:r>
              <w:rPr>
                <w:rFonts w:ascii="Times" w:hAnsi="Times" w:cs="Times"/>
                <w:color w:val="C00000"/>
                <w:sz w:val="20"/>
                <w:szCs w:val="20"/>
              </w:rPr>
              <w:t>12,812</w:t>
            </w:r>
          </w:p>
        </w:tc>
        <w:tc>
          <w:tcPr>
            <w:tcW w:w="992" w:type="dxa"/>
          </w:tcPr>
          <w:p w:rsidR="002E6C36" w:rsidRPr="00AB5157" w:rsidRDefault="002E6C36" w:rsidP="009A0277">
            <w:pPr>
              <w:spacing w:after="0" w:line="360" w:lineRule="auto"/>
              <w:jc w:val="center"/>
              <w:rPr>
                <w:rFonts w:ascii="Times" w:hAnsi="Times" w:cs="Times"/>
                <w:color w:val="C00000"/>
                <w:sz w:val="20"/>
                <w:szCs w:val="20"/>
              </w:rPr>
            </w:pPr>
            <w:r>
              <w:rPr>
                <w:rFonts w:ascii="Times" w:hAnsi="Times" w:cs="Times"/>
                <w:color w:val="C00000"/>
                <w:sz w:val="20"/>
                <w:szCs w:val="20"/>
              </w:rPr>
              <w:t>82,243</w:t>
            </w:r>
          </w:p>
        </w:tc>
        <w:tc>
          <w:tcPr>
            <w:tcW w:w="992" w:type="dxa"/>
          </w:tcPr>
          <w:p w:rsidR="002E6C36" w:rsidRPr="00AB5157" w:rsidRDefault="002E6C36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202,138</w:t>
            </w:r>
          </w:p>
        </w:tc>
        <w:tc>
          <w:tcPr>
            <w:tcW w:w="993" w:type="dxa"/>
          </w:tcPr>
          <w:p w:rsidR="002E6C36" w:rsidRPr="00AB5157" w:rsidRDefault="002E6C36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35,086</w:t>
            </w:r>
          </w:p>
        </w:tc>
        <w:tc>
          <w:tcPr>
            <w:tcW w:w="850" w:type="dxa"/>
          </w:tcPr>
          <w:p w:rsidR="002E6C36" w:rsidRPr="00AB5157" w:rsidRDefault="002E6C36" w:rsidP="009A0277">
            <w:pPr>
              <w:spacing w:after="0" w:line="36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82,243</w:t>
            </w:r>
          </w:p>
        </w:tc>
      </w:tr>
    </w:tbl>
    <w:p w:rsidR="00A76DB2" w:rsidRDefault="00A76DB2" w:rsidP="00C86210">
      <w:pPr>
        <w:spacing w:after="0" w:line="240" w:lineRule="auto"/>
        <w:rPr>
          <w:rFonts w:ascii="Times" w:hAnsi="Times" w:cs="Times"/>
          <w:color w:val="0000FF"/>
        </w:rPr>
      </w:pPr>
    </w:p>
    <w:p w:rsidR="00A76DB2" w:rsidRPr="00C61323" w:rsidRDefault="00A76DB2" w:rsidP="003E1C3B">
      <w:pPr>
        <w:spacing w:after="60" w:line="240" w:lineRule="auto"/>
        <w:rPr>
          <w:rFonts w:ascii="Times" w:hAnsi="Times" w:cs="Times"/>
        </w:rPr>
      </w:pPr>
      <w:r w:rsidRPr="00C61323">
        <w:rPr>
          <w:rFonts w:ascii="Times" w:hAnsi="Times" w:cs="Times"/>
          <w:color w:val="0000FF"/>
        </w:rPr>
        <w:t xml:space="preserve">* </w:t>
      </w:r>
      <w:r w:rsidRPr="00C61323">
        <w:rPr>
          <w:rFonts w:ascii="Times" w:hAnsi="Times" w:cs="Times"/>
        </w:rPr>
        <w:t xml:space="preserve">Maps with absolute coordinates of </w:t>
      </w:r>
      <w:r w:rsidRPr="00C61323">
        <w:rPr>
          <w:rFonts w:ascii="Times" w:hAnsi="Times" w:cs="Times"/>
          <w:i/>
        </w:rPr>
        <w:t>Sma</w:t>
      </w:r>
      <w:r w:rsidRPr="00C61323">
        <w:rPr>
          <w:rFonts w:ascii="Times" w:hAnsi="Times" w:cs="Times"/>
        </w:rPr>
        <w:t xml:space="preserve">I, </w:t>
      </w:r>
      <w:r w:rsidRPr="00C61323">
        <w:rPr>
          <w:rFonts w:ascii="Times" w:hAnsi="Times" w:cs="Times"/>
          <w:i/>
        </w:rPr>
        <w:t>Apa</w:t>
      </w:r>
      <w:r w:rsidRPr="00C61323">
        <w:rPr>
          <w:rFonts w:ascii="Times" w:hAnsi="Times" w:cs="Times"/>
        </w:rPr>
        <w:t xml:space="preserve">I and </w:t>
      </w:r>
      <w:r w:rsidRPr="00C61323">
        <w:rPr>
          <w:rFonts w:ascii="Times" w:hAnsi="Times" w:cs="Times"/>
          <w:i/>
        </w:rPr>
        <w:t>Sac</w:t>
      </w:r>
      <w:r w:rsidRPr="00C61323">
        <w:rPr>
          <w:rFonts w:ascii="Times" w:hAnsi="Times" w:cs="Times"/>
        </w:rPr>
        <w:t>II restriction sites in the published R6 genome can be found in Supplementary Figure 3A (</w:t>
      </w:r>
      <w:r w:rsidRPr="00C61323">
        <w:rPr>
          <w:rFonts w:ascii="Times" w:hAnsi="Times" w:cs="Times"/>
          <w:i/>
        </w:rPr>
        <w:t>codY</w:t>
      </w:r>
      <w:r w:rsidRPr="00C61323">
        <w:rPr>
          <w:rFonts w:ascii="Times" w:hAnsi="Times" w:cs="Times"/>
          <w:vertAlign w:val="superscript"/>
        </w:rPr>
        <w:t>+</w:t>
      </w:r>
      <w:r w:rsidRPr="00C61323">
        <w:rPr>
          <w:rFonts w:ascii="Times" w:hAnsi="Times" w:cs="Times"/>
        </w:rPr>
        <w:t xml:space="preserve"> pop-out), Supplementary Figure 3B (</w:t>
      </w:r>
      <w:r w:rsidRPr="00C61323">
        <w:rPr>
          <w:rFonts w:ascii="Times" w:hAnsi="Times" w:cs="Times"/>
          <w:i/>
        </w:rPr>
        <w:t>codY</w:t>
      </w:r>
      <w:r w:rsidRPr="00C61323">
        <w:rPr>
          <w:rFonts w:ascii="Times" w:hAnsi="Times" w:cs="Times"/>
        </w:rPr>
        <w:t>::</w:t>
      </w:r>
      <w:r w:rsidRPr="00C61323">
        <w:rPr>
          <w:rFonts w:ascii="Times" w:hAnsi="Times" w:cs="Times"/>
          <w:i/>
        </w:rPr>
        <w:t>trim</w:t>
      </w:r>
      <w:r w:rsidRPr="00C61323">
        <w:rPr>
          <w:rFonts w:ascii="Times" w:hAnsi="Times" w:cs="Times"/>
        </w:rPr>
        <w:t xml:space="preserve"> pop-out), Supplementary Figure 3D (R6), Supplementary Figure 3E (R2597), Supplementary Figure 4A (R3023) and Supplementary Figure 4C (R3022) respectively.</w:t>
      </w:r>
    </w:p>
    <w:p w:rsidR="00A76DB2" w:rsidRPr="00C61323" w:rsidRDefault="00A76DB2" w:rsidP="003E1C3B">
      <w:pPr>
        <w:spacing w:after="60" w:line="240" w:lineRule="auto"/>
        <w:rPr>
          <w:rFonts w:ascii="Times" w:hAnsi="Times" w:cs="Times"/>
        </w:rPr>
      </w:pPr>
      <w:r w:rsidRPr="00C61323">
        <w:rPr>
          <w:rFonts w:ascii="Times" w:hAnsi="Times" w:cs="Times"/>
          <w:color w:val="0000FF"/>
          <w:vertAlign w:val="superscript"/>
        </w:rPr>
        <w:t>a</w:t>
      </w:r>
      <w:r w:rsidRPr="00C61323">
        <w:rPr>
          <w:rFonts w:ascii="Times" w:hAnsi="Times" w:cs="Times"/>
        </w:rPr>
        <w:t xml:space="preserve"> Fragments differing from those present in the wildtype parent (line #1) are indicated in red colour</w:t>
      </w:r>
    </w:p>
    <w:p w:rsidR="00A76DB2" w:rsidRPr="00C61323" w:rsidRDefault="00A76DB2" w:rsidP="003E1C3B">
      <w:pPr>
        <w:spacing w:after="60" w:line="240" w:lineRule="auto"/>
        <w:rPr>
          <w:rFonts w:ascii="Times" w:hAnsi="Times" w:cs="Times"/>
        </w:rPr>
      </w:pPr>
      <w:r w:rsidRPr="00C61323">
        <w:rPr>
          <w:rFonts w:ascii="Times" w:hAnsi="Times" w:cs="Times"/>
          <w:color w:val="0000FF"/>
          <w:vertAlign w:val="superscript"/>
        </w:rPr>
        <w:t xml:space="preserve">b </w:t>
      </w:r>
      <w:r w:rsidRPr="00C61323">
        <w:rPr>
          <w:rFonts w:ascii="Times" w:hAnsi="Times" w:cs="Times"/>
        </w:rPr>
        <w:t>not applicable</w:t>
      </w:r>
    </w:p>
    <w:p w:rsidR="00A76DB2" w:rsidRPr="00C61323" w:rsidRDefault="00A76DB2" w:rsidP="003E1C3B">
      <w:pPr>
        <w:spacing w:after="60" w:line="240" w:lineRule="auto"/>
        <w:rPr>
          <w:rFonts w:ascii="Times" w:hAnsi="Times" w:cs="Times"/>
        </w:rPr>
      </w:pPr>
      <w:r w:rsidRPr="00C61323">
        <w:rPr>
          <w:rFonts w:ascii="Times" w:hAnsi="Times" w:cs="Times"/>
          <w:color w:val="0000FF"/>
          <w:vertAlign w:val="superscript"/>
        </w:rPr>
        <w:t>c</w:t>
      </w:r>
      <w:r w:rsidRPr="00C61323">
        <w:rPr>
          <w:rFonts w:ascii="Times" w:hAnsi="Times" w:cs="Times"/>
        </w:rPr>
        <w:t xml:space="preserve">PFGE analysis revealed the presence of a mixed population of wildtype-like cells and cells harboring the indicated TD in R2597 culture, i.e., fragments predicted in lines #1 and #2 (Figure 2C and Supplementary Figure 3C)  </w:t>
      </w:r>
    </w:p>
    <w:p w:rsidR="00A76DB2" w:rsidRPr="00C61323" w:rsidRDefault="00A76DB2" w:rsidP="003E1C3B">
      <w:pPr>
        <w:spacing w:after="60" w:line="240" w:lineRule="auto"/>
        <w:rPr>
          <w:rFonts w:ascii="Times" w:hAnsi="Times" w:cs="Times"/>
        </w:rPr>
      </w:pPr>
      <w:r w:rsidRPr="00C61323">
        <w:rPr>
          <w:rFonts w:ascii="Times" w:hAnsi="Times" w:cs="Times"/>
          <w:color w:val="0070C0"/>
          <w:vertAlign w:val="superscript"/>
        </w:rPr>
        <w:t>d</w:t>
      </w:r>
      <w:r w:rsidRPr="00C61323">
        <w:rPr>
          <w:rFonts w:ascii="Times" w:hAnsi="Times" w:cs="Times"/>
          <w:color w:val="0070C0"/>
        </w:rPr>
        <w:t xml:space="preserve"> </w:t>
      </w:r>
      <w:r w:rsidRPr="00C61323">
        <w:rPr>
          <w:rFonts w:ascii="Times" w:hAnsi="Times" w:cs="Times"/>
        </w:rPr>
        <w:t>Fragment sizes calculated based on the TD junction identified in the R2597 clone. In the case of a different junction, such as the junction in R3023, where more of the R</w:t>
      </w:r>
      <w:r w:rsidRPr="00C61323">
        <w:rPr>
          <w:rFonts w:ascii="Times" w:hAnsi="Times" w:cs="Times"/>
          <w:vertAlign w:val="subscript"/>
        </w:rPr>
        <w:t>2</w:t>
      </w:r>
      <w:r w:rsidRPr="00C61323">
        <w:rPr>
          <w:rFonts w:ascii="Times" w:hAnsi="Times" w:cs="Times"/>
        </w:rPr>
        <w:t xml:space="preserve"> repeat is present, the fragment sizes will decrease by 10 bp</w:t>
      </w:r>
    </w:p>
    <w:p w:rsidR="00A76DB2" w:rsidRPr="00C61323" w:rsidRDefault="00A76DB2" w:rsidP="003E1C3B">
      <w:pPr>
        <w:spacing w:after="60" w:line="240" w:lineRule="auto"/>
        <w:rPr>
          <w:rFonts w:ascii="Times" w:hAnsi="Times" w:cs="Times"/>
        </w:rPr>
      </w:pPr>
      <w:r w:rsidRPr="00C61323">
        <w:rPr>
          <w:rFonts w:ascii="Times" w:hAnsi="Times" w:cs="Times"/>
          <w:color w:val="0000FF"/>
          <w:vertAlign w:val="superscript"/>
        </w:rPr>
        <w:t xml:space="preserve">e </w:t>
      </w:r>
      <w:r w:rsidRPr="00C61323">
        <w:rPr>
          <w:rFonts w:ascii="Times" w:hAnsi="Times" w:cs="Times"/>
        </w:rPr>
        <w:t>We assume such a large molecule would be present in the form of open-circle and/or 107.4 kb linear fragment depending on the extent of spontaneous nicking</w:t>
      </w:r>
    </w:p>
    <w:p w:rsidR="00D135E1" w:rsidRDefault="00D135E1" w:rsidP="003E1C3B">
      <w:pPr>
        <w:spacing w:after="60" w:line="240" w:lineRule="auto"/>
      </w:pPr>
    </w:p>
    <w:sectPr w:rsidR="00D135E1" w:rsidSect="00DE74E3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1CC" w:rsidRDefault="001761CC" w:rsidP="00AE4AEC">
      <w:pPr>
        <w:spacing w:after="0" w:line="240" w:lineRule="auto"/>
      </w:pPr>
      <w:r>
        <w:separator/>
      </w:r>
    </w:p>
  </w:endnote>
  <w:endnote w:type="continuationSeparator" w:id="0">
    <w:p w:rsidR="001761CC" w:rsidRDefault="001761CC" w:rsidP="00AE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D9" w:rsidRDefault="0049320C">
    <w:pPr>
      <w:pStyle w:val="Pieddepage"/>
      <w:jc w:val="right"/>
    </w:pPr>
    <w:fldSimple w:instr=" PAGE   \* MERGEFORMAT ">
      <w:r w:rsidR="003E1C3B">
        <w:rPr>
          <w:noProof/>
        </w:rPr>
        <w:t>1</w:t>
      </w:r>
    </w:fldSimple>
  </w:p>
  <w:p w:rsidR="005F49D9" w:rsidRDefault="005F49D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1CC" w:rsidRDefault="001761CC" w:rsidP="00AE4AEC">
      <w:pPr>
        <w:spacing w:after="0" w:line="240" w:lineRule="auto"/>
      </w:pPr>
      <w:r>
        <w:separator/>
      </w:r>
    </w:p>
  </w:footnote>
  <w:footnote w:type="continuationSeparator" w:id="0">
    <w:p w:rsidR="001761CC" w:rsidRDefault="001761CC" w:rsidP="00AE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2EBD"/>
    <w:multiLevelType w:val="hybridMultilevel"/>
    <w:tmpl w:val="72243E0E"/>
    <w:lvl w:ilvl="0" w:tplc="DABAB9E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7260A1"/>
    <w:multiLevelType w:val="hybridMultilevel"/>
    <w:tmpl w:val="8BF23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PLoS Genetics&lt;/StartingRefnum&gt;&lt;FontName&gt;Times New Roman&lt;/FontName&gt;&lt;FontSize&gt;11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pneumo&lt;/item&gt;&lt;/Libraries&gt;&lt;/Databases&gt;"/>
  </w:docVars>
  <w:rsids>
    <w:rsidRoot w:val="00E04575"/>
    <w:rsid w:val="00013BCA"/>
    <w:rsid w:val="00024606"/>
    <w:rsid w:val="0003105B"/>
    <w:rsid w:val="0005378A"/>
    <w:rsid w:val="00076F2D"/>
    <w:rsid w:val="000A6D6E"/>
    <w:rsid w:val="000B0297"/>
    <w:rsid w:val="000B0625"/>
    <w:rsid w:val="000C0D7E"/>
    <w:rsid w:val="000E1172"/>
    <w:rsid w:val="000E6449"/>
    <w:rsid w:val="000F4AA1"/>
    <w:rsid w:val="000F6553"/>
    <w:rsid w:val="00104B16"/>
    <w:rsid w:val="0010507D"/>
    <w:rsid w:val="0013261D"/>
    <w:rsid w:val="00142E97"/>
    <w:rsid w:val="0015364E"/>
    <w:rsid w:val="00162AA4"/>
    <w:rsid w:val="001761CC"/>
    <w:rsid w:val="00176779"/>
    <w:rsid w:val="0019464D"/>
    <w:rsid w:val="001A0271"/>
    <w:rsid w:val="001A7296"/>
    <w:rsid w:val="001B5DF0"/>
    <w:rsid w:val="001C08B1"/>
    <w:rsid w:val="001C5ACF"/>
    <w:rsid w:val="001E7B30"/>
    <w:rsid w:val="00237843"/>
    <w:rsid w:val="00255B38"/>
    <w:rsid w:val="002750DE"/>
    <w:rsid w:val="00292909"/>
    <w:rsid w:val="002A5DB3"/>
    <w:rsid w:val="002E6C36"/>
    <w:rsid w:val="003043E2"/>
    <w:rsid w:val="00351102"/>
    <w:rsid w:val="00351553"/>
    <w:rsid w:val="003B6195"/>
    <w:rsid w:val="003D2D60"/>
    <w:rsid w:val="003E1C3B"/>
    <w:rsid w:val="003E7999"/>
    <w:rsid w:val="003F0DC2"/>
    <w:rsid w:val="00436251"/>
    <w:rsid w:val="004434C9"/>
    <w:rsid w:val="00444C32"/>
    <w:rsid w:val="00451C42"/>
    <w:rsid w:val="00474369"/>
    <w:rsid w:val="0049320C"/>
    <w:rsid w:val="00493AEE"/>
    <w:rsid w:val="004A7440"/>
    <w:rsid w:val="004B061C"/>
    <w:rsid w:val="004E45EA"/>
    <w:rsid w:val="00526421"/>
    <w:rsid w:val="005313F2"/>
    <w:rsid w:val="005662BC"/>
    <w:rsid w:val="005724D9"/>
    <w:rsid w:val="0058331C"/>
    <w:rsid w:val="005858AC"/>
    <w:rsid w:val="00590259"/>
    <w:rsid w:val="005B64DB"/>
    <w:rsid w:val="005D49EA"/>
    <w:rsid w:val="005D7ABF"/>
    <w:rsid w:val="005F49D9"/>
    <w:rsid w:val="00631AA3"/>
    <w:rsid w:val="006518E4"/>
    <w:rsid w:val="006527C7"/>
    <w:rsid w:val="00674EE0"/>
    <w:rsid w:val="00675223"/>
    <w:rsid w:val="0068028B"/>
    <w:rsid w:val="00697ED9"/>
    <w:rsid w:val="006A22A7"/>
    <w:rsid w:val="006C1194"/>
    <w:rsid w:val="006D7BEC"/>
    <w:rsid w:val="006E50C6"/>
    <w:rsid w:val="006E63C3"/>
    <w:rsid w:val="007127A9"/>
    <w:rsid w:val="00715062"/>
    <w:rsid w:val="007164CF"/>
    <w:rsid w:val="00757264"/>
    <w:rsid w:val="007654E6"/>
    <w:rsid w:val="0078101E"/>
    <w:rsid w:val="00791171"/>
    <w:rsid w:val="007B5C67"/>
    <w:rsid w:val="007D0390"/>
    <w:rsid w:val="007D1F77"/>
    <w:rsid w:val="007F1198"/>
    <w:rsid w:val="008137DA"/>
    <w:rsid w:val="00825A60"/>
    <w:rsid w:val="00831A71"/>
    <w:rsid w:val="00833B3F"/>
    <w:rsid w:val="008357B6"/>
    <w:rsid w:val="0084365E"/>
    <w:rsid w:val="00897DD1"/>
    <w:rsid w:val="008C60C2"/>
    <w:rsid w:val="008D1BFE"/>
    <w:rsid w:val="008D3874"/>
    <w:rsid w:val="008E2A47"/>
    <w:rsid w:val="008F4954"/>
    <w:rsid w:val="008F76EA"/>
    <w:rsid w:val="00911954"/>
    <w:rsid w:val="0091732B"/>
    <w:rsid w:val="00925E13"/>
    <w:rsid w:val="009516E1"/>
    <w:rsid w:val="009A0277"/>
    <w:rsid w:val="009D1EA3"/>
    <w:rsid w:val="00A127F6"/>
    <w:rsid w:val="00A23963"/>
    <w:rsid w:val="00A268CE"/>
    <w:rsid w:val="00A45149"/>
    <w:rsid w:val="00A76DB2"/>
    <w:rsid w:val="00A902A0"/>
    <w:rsid w:val="00A904CA"/>
    <w:rsid w:val="00A93374"/>
    <w:rsid w:val="00AA1C22"/>
    <w:rsid w:val="00AE4191"/>
    <w:rsid w:val="00AE4AEC"/>
    <w:rsid w:val="00AE6530"/>
    <w:rsid w:val="00AF3EA1"/>
    <w:rsid w:val="00B07273"/>
    <w:rsid w:val="00B17438"/>
    <w:rsid w:val="00B30B8C"/>
    <w:rsid w:val="00B42D56"/>
    <w:rsid w:val="00B45276"/>
    <w:rsid w:val="00B51E8F"/>
    <w:rsid w:val="00B71D75"/>
    <w:rsid w:val="00B846C6"/>
    <w:rsid w:val="00BD58C3"/>
    <w:rsid w:val="00C02963"/>
    <w:rsid w:val="00C27B4E"/>
    <w:rsid w:val="00C30B64"/>
    <w:rsid w:val="00C34361"/>
    <w:rsid w:val="00C41005"/>
    <w:rsid w:val="00C622F8"/>
    <w:rsid w:val="00C807C3"/>
    <w:rsid w:val="00C86210"/>
    <w:rsid w:val="00CD0C74"/>
    <w:rsid w:val="00CD1027"/>
    <w:rsid w:val="00CE409C"/>
    <w:rsid w:val="00CE45B2"/>
    <w:rsid w:val="00CF7E8F"/>
    <w:rsid w:val="00D135E1"/>
    <w:rsid w:val="00D20CC8"/>
    <w:rsid w:val="00D261D8"/>
    <w:rsid w:val="00D567DF"/>
    <w:rsid w:val="00D6305D"/>
    <w:rsid w:val="00DB0EB3"/>
    <w:rsid w:val="00DB15F4"/>
    <w:rsid w:val="00DE6566"/>
    <w:rsid w:val="00DE74E3"/>
    <w:rsid w:val="00E04575"/>
    <w:rsid w:val="00E07A96"/>
    <w:rsid w:val="00E50EF0"/>
    <w:rsid w:val="00E52896"/>
    <w:rsid w:val="00E5565B"/>
    <w:rsid w:val="00ED637C"/>
    <w:rsid w:val="00F0642F"/>
    <w:rsid w:val="00F33A98"/>
    <w:rsid w:val="00F35E2C"/>
    <w:rsid w:val="00F522BB"/>
    <w:rsid w:val="00F5333D"/>
    <w:rsid w:val="00F7588F"/>
    <w:rsid w:val="00FA2DB4"/>
    <w:rsid w:val="00FB153E"/>
    <w:rsid w:val="00FB333C"/>
    <w:rsid w:val="00FC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E3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2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6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sid w:val="00CE45B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E4A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E4AEC"/>
    <w:rPr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AE4A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4AEC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</dc:creator>
  <cp:lastModifiedBy>Claverys</cp:lastModifiedBy>
  <cp:revision>5</cp:revision>
  <dcterms:created xsi:type="dcterms:W3CDTF">2013-07-10T13:50:00Z</dcterms:created>
  <dcterms:modified xsi:type="dcterms:W3CDTF">2013-07-10T14:12:00Z</dcterms:modified>
</cp:coreProperties>
</file>