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F" w:rsidRDefault="004455BF" w:rsidP="004455BF">
      <w:pPr>
        <w:pageBreakBefore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Supplemental Table S5.  The frequency of GAGA factor motifs, but not the pause button sequence, is underrepresented in chromosome 4 promoters.</w:t>
      </w:r>
      <w:r>
        <w:rPr>
          <w:rFonts w:ascii="Arial" w:eastAsia="Arial" w:hAnsi="Arial" w:cs="Arial"/>
        </w:rPr>
        <w:t xml:space="preserve">  PB - Pause button.  GAGA factor (TRL) binding motif – TRL motif.  Inverted GAGA factor binding motif – iTRL motif.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1636"/>
        <w:gridCol w:w="2885"/>
        <w:gridCol w:w="1813"/>
      </w:tblGrid>
      <w:tr w:rsidR="0044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Euchromatin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Pericentric heterochromatin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Chromosome 4 </w:t>
            </w:r>
          </w:p>
        </w:tc>
      </w:tr>
      <w:tr w:rsidR="0044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# of genes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7556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63</w:t>
            </w:r>
          </w:p>
        </w:tc>
      </w:tr>
      <w:tr w:rsidR="0044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# of genes with PB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1133 (15.0%)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21 (8.2%)*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6 (9.5%)</w:t>
            </w:r>
          </w:p>
        </w:tc>
      </w:tr>
      <w:tr w:rsidR="0044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# of genes with TRL motif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1832 (24.3%)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62 (24.2%)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7 (11.1%)**</w:t>
            </w:r>
          </w:p>
        </w:tc>
      </w:tr>
      <w:tr w:rsidR="0044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# of genes with iTRL motif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1902 (25.2%)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70 (27.3%)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8 (12.7%)***</w:t>
            </w:r>
          </w:p>
        </w:tc>
      </w:tr>
      <w:tr w:rsidR="0044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# of genes with Inr motif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757 (10.0%)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20 (7.8%)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BF" w:rsidRDefault="004455B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4 (6.4%)</w:t>
            </w:r>
          </w:p>
        </w:tc>
      </w:tr>
    </w:tbl>
    <w:p w:rsidR="004455BF" w:rsidRDefault="004455BF" w:rsidP="004455BF">
      <w:pPr>
        <w:spacing w:line="360" w:lineRule="auto"/>
      </w:pPr>
      <w:r>
        <w:rPr>
          <w:rFonts w:ascii="Arial" w:eastAsia="Arial" w:hAnsi="Arial" w:cs="Arial"/>
        </w:rPr>
        <w:t>* significantly lower than euchromatin; p = 0.0038</w:t>
      </w:r>
    </w:p>
    <w:p w:rsidR="004455BF" w:rsidRDefault="004455BF" w:rsidP="004455B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significantly lower than euchromatin (p &lt; 2.69e-3) and heterochromatin (p = 2.67e-3)</w:t>
      </w:r>
    </w:p>
    <w:p w:rsidR="004455BF" w:rsidRDefault="004455BF" w:rsidP="004455B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 significantly lower than euchromatin (p &lt; 4.88e-3) and heterochromatin (p = 1.58e-3)</w:t>
      </w:r>
    </w:p>
    <w:p w:rsidR="00571231" w:rsidRDefault="004455BF"/>
    <w:sectPr w:rsidR="00571231" w:rsidSect="00370C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455BF"/>
    <w:rsid w:val="004455B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BF"/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F7062"/>
    <w:rPr>
      <w:rFonts w:ascii="Lucida Grande" w:eastAsiaTheme="minorHAnsi" w:hAnsi="Lucida Grande" w:cstheme="minorBid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Washington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Riddle</dc:creator>
  <cp:keywords/>
  <cp:lastModifiedBy>Nicole Riddle</cp:lastModifiedBy>
  <cp:revision>1</cp:revision>
  <dcterms:created xsi:type="dcterms:W3CDTF">2012-07-03T23:09:00Z</dcterms:created>
  <dcterms:modified xsi:type="dcterms:W3CDTF">2012-07-03T23:10:00Z</dcterms:modified>
</cp:coreProperties>
</file>