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CA" w:rsidRDefault="00FA4ECA" w:rsidP="00FA4ECA">
      <w:pPr>
        <w:rPr>
          <w:rFonts w:ascii="Times New Roman" w:hAnsi="Times New Roman"/>
          <w:b/>
          <w:sz w:val="24"/>
          <w:szCs w:val="24"/>
        </w:rPr>
      </w:pPr>
      <w:r w:rsidRPr="00AD7A57">
        <w:rPr>
          <w:rFonts w:ascii="Times New Roman" w:hAnsi="Times New Roman"/>
        </w:rPr>
        <w:br/>
      </w:r>
    </w:p>
    <w:p w:rsidR="00525679" w:rsidRPr="008A593B" w:rsidRDefault="008A593B" w:rsidP="005870E9">
      <w:pPr>
        <w:jc w:val="center"/>
        <w:rPr>
          <w:rFonts w:ascii="Times New Roman" w:hAnsi="Times New Roman"/>
          <w:b/>
          <w:sz w:val="24"/>
          <w:szCs w:val="24"/>
        </w:rPr>
      </w:pPr>
      <w:r w:rsidRPr="008A593B">
        <w:rPr>
          <w:rFonts w:ascii="Times New Roman" w:hAnsi="Times New Roman"/>
          <w:b/>
          <w:sz w:val="24"/>
          <w:szCs w:val="24"/>
        </w:rPr>
        <w:t xml:space="preserve">S1 </w:t>
      </w:r>
      <w:r w:rsidR="0076705D" w:rsidRPr="008A593B">
        <w:rPr>
          <w:rFonts w:ascii="Times New Roman" w:hAnsi="Times New Roman"/>
          <w:b/>
          <w:sz w:val="24"/>
          <w:szCs w:val="24"/>
        </w:rPr>
        <w:t>Text</w:t>
      </w:r>
      <w:r w:rsidR="00D31D05" w:rsidRPr="008A593B">
        <w:rPr>
          <w:rFonts w:ascii="Times New Roman" w:hAnsi="Times New Roman"/>
          <w:b/>
          <w:sz w:val="24"/>
          <w:szCs w:val="24"/>
        </w:rPr>
        <w:t>:</w:t>
      </w:r>
      <w:r w:rsidR="00FA4ECA" w:rsidRPr="008A593B">
        <w:rPr>
          <w:rFonts w:ascii="Times New Roman" w:hAnsi="Times New Roman"/>
          <w:b/>
          <w:sz w:val="24"/>
          <w:szCs w:val="24"/>
        </w:rPr>
        <w:t xml:space="preserve"> </w:t>
      </w:r>
      <w:r w:rsidR="00525679" w:rsidRPr="008A593B">
        <w:rPr>
          <w:rFonts w:ascii="Times New Roman" w:hAnsi="Times New Roman"/>
          <w:b/>
          <w:sz w:val="24"/>
          <w:szCs w:val="24"/>
        </w:rPr>
        <w:t>Model Equations for Neurovascular</w:t>
      </w:r>
      <w:r w:rsidR="00DC7D51" w:rsidRPr="008A593B">
        <w:rPr>
          <w:rFonts w:ascii="Times New Roman" w:hAnsi="Times New Roman"/>
          <w:b/>
          <w:sz w:val="24"/>
          <w:szCs w:val="24"/>
        </w:rPr>
        <w:t xml:space="preserve"> Compartmental Dynamics</w:t>
      </w:r>
    </w:p>
    <w:p w:rsidR="00570F55" w:rsidRPr="008A593B" w:rsidRDefault="00570F55" w:rsidP="00570F55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The following equations are obtained from </w:t>
      </w:r>
      <w:r w:rsidR="007F7735" w:rsidRPr="008A593B">
        <w:rPr>
          <w:rFonts w:ascii="Times New Roman" w:hAnsi="Times New Roman"/>
          <w:bCs/>
          <w:sz w:val="24"/>
          <w:szCs w:val="24"/>
        </w:rPr>
        <w:t xml:space="preserve">published literature </w:t>
      </w:r>
      <w:r w:rsidR="00167B22" w:rsidRPr="008A593B">
        <w:rPr>
          <w:rFonts w:ascii="Times New Roman" w:hAnsi="Times New Roman"/>
          <w:bCs/>
          <w:sz w:val="24"/>
          <w:szCs w:val="24"/>
        </w:rPr>
        <w:t>models’</w:t>
      </w:r>
      <w:r w:rsidR="00167B22" w:rsidRPr="008A593B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8A593B">
        <w:rPr>
          <w:rFonts w:ascii="Times New Roman" w:hAnsi="Times New Roman"/>
          <w:sz w:val="24"/>
          <w:szCs w:val="24"/>
        </w:rPr>
        <w:t>implementation of neurovascular dynamics.</w:t>
      </w:r>
      <w:r w:rsidR="00FA4ECA" w:rsidRPr="008A593B">
        <w:rPr>
          <w:rFonts w:ascii="Times New Roman" w:hAnsi="Times New Roman"/>
          <w:sz w:val="24"/>
          <w:szCs w:val="24"/>
        </w:rPr>
        <w:t xml:space="preserve"> </w:t>
      </w:r>
      <w:r w:rsidR="00574BAD" w:rsidRPr="008A593B">
        <w:rPr>
          <w:rFonts w:ascii="Times New Roman" w:hAnsi="Times New Roman"/>
          <w:sz w:val="24"/>
          <w:szCs w:val="24"/>
        </w:rPr>
        <w:t>Equations in bold font represent</w:t>
      </w:r>
      <w:r w:rsidR="00963D09" w:rsidRPr="008A593B">
        <w:rPr>
          <w:rFonts w:ascii="Times New Roman" w:hAnsi="Times New Roman"/>
          <w:sz w:val="24"/>
          <w:szCs w:val="24"/>
        </w:rPr>
        <w:t xml:space="preserve"> state variables of the compartments.</w:t>
      </w:r>
    </w:p>
    <w:p w:rsidR="00DC7D51" w:rsidRPr="008A593B" w:rsidRDefault="00DC7D51" w:rsidP="00736978">
      <w:pPr>
        <w:jc w:val="both"/>
        <w:rPr>
          <w:rFonts w:ascii="Times New Roman" w:hAnsi="Times New Roman"/>
          <w:b/>
          <w:sz w:val="24"/>
          <w:szCs w:val="24"/>
        </w:rPr>
      </w:pPr>
      <w:r w:rsidRPr="008A593B">
        <w:rPr>
          <w:rFonts w:ascii="Times New Roman" w:hAnsi="Times New Roman"/>
          <w:b/>
          <w:sz w:val="24"/>
          <w:szCs w:val="24"/>
        </w:rPr>
        <w:t>1. Synaptic Space</w:t>
      </w:r>
    </w:p>
    <w:p w:rsidR="00B21E91" w:rsidRPr="008A593B" w:rsidRDefault="00B21E91" w:rsidP="00B21E91">
      <w:pPr>
        <w:jc w:val="both"/>
        <w:rPr>
          <w:rFonts w:ascii="Times New Roman" w:hAnsi="Times New Roman"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 xml:space="preserve">(a) Potassium concentration in the synaptic space,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</w:p>
    <w:p w:rsidR="00B21E91" w:rsidRPr="008A593B" w:rsidRDefault="004A1F81" w:rsidP="00B21E91">
      <w:pPr>
        <w:jc w:val="both"/>
        <w:rPr>
          <w:rFonts w:ascii="Times New Roman" w:hAnsi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ΣKmax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Na</m:t>
            </m:r>
          </m:sub>
        </m:sSub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KKO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den>
        </m:f>
      </m:oMath>
      <w:r w:rsidR="00B21E91" w:rsidRPr="008A593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8E7119" w:rsidRPr="008A593B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B21E91" w:rsidRPr="008A593B">
        <w:rPr>
          <w:rFonts w:ascii="Times New Roman" w:hAnsi="Times New Roman"/>
          <w:b/>
          <w:sz w:val="24"/>
          <w:szCs w:val="24"/>
        </w:rPr>
        <w:t>(1)</w:t>
      </w:r>
    </w:p>
    <w:p w:rsidR="00DC7D51" w:rsidRPr="008A593B" w:rsidRDefault="004A1F81" w:rsidP="00736978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sub>
        </m:sSub>
      </m:oMath>
      <w:r w:rsidR="005C5EB4" w:rsidRPr="008A593B">
        <w:rPr>
          <w:rFonts w:ascii="Times New Roman" w:hAnsi="Times New Roman"/>
          <w:sz w:val="24"/>
          <w:szCs w:val="24"/>
        </w:rPr>
        <w:t xml:space="preserve"> is potassium release from active neurons.</w:t>
      </w:r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ΣKmax</m:t>
            </m:r>
          </m:sub>
        </m:sSub>
      </m:oMath>
      <w:r w:rsidR="006A0CF9" w:rsidRPr="008A593B">
        <w:rPr>
          <w:rFonts w:ascii="Times New Roman" w:hAnsi="Times New Roman"/>
          <w:sz w:val="24"/>
          <w:szCs w:val="24"/>
        </w:rPr>
        <w:t xml:space="preserve"> is maximum flux,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Na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6A0CF9" w:rsidRPr="008A593B">
        <w:rPr>
          <w:rFonts w:ascii="Times New Roman" w:hAnsi="Times New Roman"/>
          <w:sz w:val="24"/>
          <w:szCs w:val="24"/>
        </w:rPr>
        <w:t xml:space="preserve">is a constant parameter that depends on extracellular sodium concentration,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KKO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6A0CF9" w:rsidRPr="008A593B">
        <w:rPr>
          <w:rFonts w:ascii="Times New Roman" w:hAnsi="Times New Roman"/>
          <w:sz w:val="24"/>
          <w:szCs w:val="24"/>
        </w:rPr>
        <w:t xml:space="preserve">is the threshold value for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6A0CF9" w:rsidRPr="008A593B">
        <w:rPr>
          <w:rFonts w:ascii="Times New Roman" w:hAnsi="Times New Roman"/>
          <w:sz w:val="24"/>
          <w:szCs w:val="24"/>
        </w:rPr>
        <w:t>.</w:t>
      </w:r>
    </w:p>
    <w:p w:rsidR="00525679" w:rsidRPr="008A593B" w:rsidRDefault="006A0CF9" w:rsidP="0073697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A593B">
        <w:rPr>
          <w:rFonts w:ascii="Times New Roman" w:hAnsi="Times New Roman"/>
          <w:b/>
          <w:bCs/>
          <w:iCs/>
          <w:sz w:val="24"/>
          <w:szCs w:val="24"/>
        </w:rPr>
        <w:t>2. Astrocytic Intracellular Space</w:t>
      </w:r>
    </w:p>
    <w:p w:rsidR="006A0CF9" w:rsidRPr="008A593B" w:rsidRDefault="006A0CF9" w:rsidP="00736978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>(</w:t>
      </w:r>
      <w:r w:rsidR="00736978" w:rsidRPr="008A593B">
        <w:rPr>
          <w:rFonts w:ascii="Times New Roman" w:hAnsi="Times New Roman"/>
          <w:i/>
          <w:sz w:val="24"/>
          <w:szCs w:val="24"/>
        </w:rPr>
        <w:t>a</w:t>
      </w:r>
      <w:r w:rsidRPr="008A593B">
        <w:rPr>
          <w:rFonts w:ascii="Times New Roman" w:hAnsi="Times New Roman"/>
          <w:i/>
          <w:sz w:val="24"/>
          <w:szCs w:val="24"/>
        </w:rPr>
        <w:t xml:space="preserve">) </w:t>
      </w:r>
      <w:r w:rsidRPr="008A593B">
        <w:rPr>
          <w:rFonts w:ascii="Times New Roman" w:hAnsi="Times New Roman"/>
          <w:bCs/>
          <w:i/>
          <w:sz w:val="24"/>
          <w:szCs w:val="24"/>
        </w:rPr>
        <w:t xml:space="preserve">Astrocytic Inositol trisphosphate,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</w:p>
    <w:p w:rsidR="006A0CF9" w:rsidRPr="008A593B" w:rsidRDefault="004A1F81" w:rsidP="00736978">
      <w:pPr>
        <w:jc w:val="both"/>
        <w:rPr>
          <w:rFonts w:ascii="Times New Roman" w:hAnsi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ρ+δ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+ρ+δ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deg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A0CF9" w:rsidRPr="008A593B">
        <w:rPr>
          <w:rFonts w:ascii="Times New Roman" w:hAnsi="Times New Roman"/>
          <w:b/>
          <w:sz w:val="24"/>
          <w:szCs w:val="24"/>
        </w:rPr>
        <w:t>(2)</w:t>
      </w:r>
    </w:p>
    <w:p w:rsidR="006A0CF9" w:rsidRPr="008A593B" w:rsidRDefault="004A1F81" w:rsidP="00736978">
      <w:pPr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</m:oMath>
      <w:r w:rsidR="006A0CF9" w:rsidRPr="008A593B">
        <w:rPr>
          <w:rFonts w:ascii="Times New Roman" w:hAnsi="Times New Roman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6A0CF9" w:rsidRPr="008A593B">
        <w:rPr>
          <w:rFonts w:ascii="Times New Roman" w:hAnsi="Times New Roman"/>
          <w:sz w:val="24"/>
          <w:szCs w:val="24"/>
        </w:rPr>
        <w:t xml:space="preserve"> production rate and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="006A0CF9" w:rsidRPr="008A593B">
        <w:rPr>
          <w:rFonts w:ascii="Times New Roman" w:hAnsi="Times New Roman"/>
          <w:sz w:val="24"/>
          <w:szCs w:val="24"/>
        </w:rPr>
        <w:t xml:space="preserve"> is ratio of bound to unbound receptors and is given as</w:t>
      </w:r>
    </w:p>
    <w:p w:rsidR="006A0CF9" w:rsidRPr="008A593B" w:rsidRDefault="00187C78" w:rsidP="00736978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ρ=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[Glu]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Glu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Glu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A0CF9" w:rsidRPr="008A593B">
        <w:rPr>
          <w:rFonts w:ascii="Times New Roman" w:hAnsi="Times New Roman"/>
          <w:sz w:val="24"/>
          <w:szCs w:val="24"/>
        </w:rPr>
        <w:t>(3)</w:t>
      </w:r>
    </w:p>
    <w:p w:rsidR="006A0CF9" w:rsidRPr="008A593B" w:rsidRDefault="00187C78" w:rsidP="00736978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[Glu]</m:t>
        </m:r>
      </m:oMath>
      <w:r w:rsidR="006A0CF9" w:rsidRPr="008A593B">
        <w:rPr>
          <w:rFonts w:ascii="Times New Roman" w:hAnsi="Times New Roman"/>
          <w:sz w:val="24"/>
          <w:szCs w:val="24"/>
        </w:rPr>
        <w:t xml:space="preserve"> is input synaptic glutamate release,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Glu</m:t>
            </m:r>
          </m:sub>
        </m:sSub>
      </m:oMath>
      <w:r w:rsidR="006A0CF9" w:rsidRPr="008A593B">
        <w:rPr>
          <w:rFonts w:ascii="Times New Roman" w:hAnsi="Times New Roman"/>
          <w:sz w:val="24"/>
          <w:szCs w:val="24"/>
        </w:rPr>
        <w:t xml:space="preserve"> is Dissociation Constant,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deg</m:t>
            </m:r>
          </m:sub>
        </m:sSub>
      </m:oMath>
      <w:r w:rsidR="006A0CF9" w:rsidRPr="008A593B">
        <w:rPr>
          <w:rFonts w:ascii="Times New Roman" w:hAnsi="Times New Roman"/>
          <w:sz w:val="24"/>
          <w:szCs w:val="24"/>
        </w:rPr>
        <w:t xml:space="preserve"> is Degradation rate and 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 w:rsidR="006A0CF9" w:rsidRPr="008A593B">
        <w:rPr>
          <w:rFonts w:ascii="Times New Roman" w:hAnsi="Times New Roman"/>
          <w:sz w:val="24"/>
          <w:szCs w:val="24"/>
        </w:rPr>
        <w:t xml:space="preserve"> is the ratio of the activities of bound and unbound receptors.</w:t>
      </w:r>
    </w:p>
    <w:p w:rsidR="006A0CF9" w:rsidRPr="008A593B" w:rsidRDefault="006A0CF9" w:rsidP="00736978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 xml:space="preserve">(b) </w:t>
      </w:r>
      <w:r w:rsidR="00796D43" w:rsidRPr="008A593B">
        <w:rPr>
          <w:rFonts w:ascii="Times New Roman" w:hAnsi="Times New Roman"/>
          <w:bCs/>
          <w:i/>
          <w:sz w:val="24"/>
          <w:szCs w:val="24"/>
        </w:rPr>
        <w:t xml:space="preserve">Astrocytic intracellular </w:t>
      </w:r>
      <w:r w:rsidRPr="008A593B">
        <w:rPr>
          <w:rFonts w:ascii="Times New Roman" w:hAnsi="Times New Roman"/>
          <w:bCs/>
          <w:i/>
          <w:sz w:val="24"/>
          <w:szCs w:val="24"/>
        </w:rPr>
        <w:t>calcium concentration,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</w:p>
    <w:p w:rsidR="00736978" w:rsidRPr="008A593B" w:rsidRDefault="004A1F81" w:rsidP="00736978">
      <w:pPr>
        <w:jc w:val="both"/>
        <w:rPr>
          <w:rFonts w:ascii="Times New Roman" w:hAnsi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 β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pump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leak 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TRPV</m:t>
                </m:r>
              </m:sub>
            </m:sSub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736978" w:rsidRPr="008A593B">
        <w:rPr>
          <w:rFonts w:ascii="Times New Roman" w:hAnsi="Times New Roman"/>
          <w:b/>
          <w:sz w:val="24"/>
          <w:szCs w:val="24"/>
        </w:rPr>
        <w:t>(4)</w:t>
      </w:r>
    </w:p>
    <w:p w:rsidR="00736978" w:rsidRPr="008A593B" w:rsidRDefault="00187C78" w:rsidP="00736978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736978" w:rsidRPr="008A593B">
        <w:rPr>
          <w:rFonts w:ascii="Times New Roman" w:hAnsi="Times New Roman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</m:oMath>
      <w:r w:rsidR="00736978" w:rsidRPr="008A593B">
        <w:rPr>
          <w:rFonts w:ascii="Times New Roman" w:hAnsi="Times New Roman"/>
          <w:sz w:val="24"/>
          <w:szCs w:val="24"/>
        </w:rPr>
        <w:t xml:space="preserve">buffering factor,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is rate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>concentration change due to release through IP3 binded receptors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R</m:t>
        </m:r>
      </m:oMath>
      <w:r w:rsidR="00736978" w:rsidRPr="008A593B">
        <w:rPr>
          <w:rFonts w:ascii="Times New Roman" w:hAnsi="Times New Roman"/>
          <w:sz w:val="24"/>
          <w:szCs w:val="24"/>
        </w:rPr>
        <w:t xml:space="preserve">) on the endoplasmic reticulum (ER)  channels,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pump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 is rate of</w:t>
      </w:r>
      <w:r w:rsidR="00594DD6" w:rsidRPr="008A593B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36978" w:rsidRPr="008A593B">
        <w:rPr>
          <w:rFonts w:ascii="Times New Roman" w:hAnsi="Times New Roman"/>
          <w:sz w:val="24"/>
          <w:szCs w:val="24"/>
        </w:rPr>
        <w:t xml:space="preserve">concentration change due to pump uptake into the endoplasmic reticulum (ER)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TRPV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 is rate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594DD6" w:rsidRPr="008A593B">
        <w:rPr>
          <w:rFonts w:ascii="Times New Roman" w:hAnsi="Times New Roman"/>
          <w:sz w:val="24"/>
          <w:szCs w:val="24"/>
        </w:rPr>
        <w:t xml:space="preserve"> </w:t>
      </w:r>
      <w:r w:rsidR="00736978" w:rsidRPr="008A593B">
        <w:rPr>
          <w:rFonts w:ascii="Times New Roman" w:hAnsi="Times New Roman"/>
          <w:sz w:val="24"/>
          <w:szCs w:val="24"/>
        </w:rPr>
        <w:t xml:space="preserve">concentration change due to extracellular space through transient receptor potential </w:t>
      </w:r>
      <w:proofErr w:type="spellStart"/>
      <w:r w:rsidR="00736978" w:rsidRPr="008A593B">
        <w:rPr>
          <w:rFonts w:ascii="Times New Roman" w:hAnsi="Times New Roman"/>
          <w:sz w:val="24"/>
          <w:szCs w:val="24"/>
        </w:rPr>
        <w:t>vanniloid</w:t>
      </w:r>
      <w:proofErr w:type="spellEnd"/>
      <w:r w:rsidR="00736978" w:rsidRPr="008A593B">
        <w:rPr>
          <w:rFonts w:ascii="Times New Roman" w:hAnsi="Times New Roman"/>
          <w:sz w:val="24"/>
          <w:szCs w:val="24"/>
        </w:rPr>
        <w:t xml:space="preserve">-related 4 (TRPV4) channels </w:t>
      </w:r>
    </w:p>
    <w:p w:rsidR="00736978" w:rsidRPr="008A593B" w:rsidRDefault="004A1F81" w:rsidP="00736978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Ca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2+</m:t>
                                    </m:r>
                                  </m:sup>
                                </m:sSup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Ca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2+</m:t>
                                    </m:r>
                                  </m:sup>
                                </m:sSup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act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736978" w:rsidRPr="008A593B">
        <w:rPr>
          <w:rFonts w:ascii="Times New Roman" w:hAnsi="Times New Roman"/>
          <w:sz w:val="24"/>
          <w:szCs w:val="24"/>
        </w:rPr>
        <w:t>(5)</w:t>
      </w:r>
    </w:p>
    <w:p w:rsidR="00736978" w:rsidRPr="008A593B" w:rsidRDefault="004A1F81" w:rsidP="00736978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 is the maximum rate,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 is the dissociation constant for IP3 binding to an IP3R,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act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 is the dissociation constant for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</m:oMath>
      <w:r w:rsidR="00736978" w:rsidRPr="008A593B">
        <w:rPr>
          <w:rFonts w:ascii="Times New Roman" w:hAnsi="Times New Roman"/>
          <w:sz w:val="24"/>
          <w:szCs w:val="24"/>
        </w:rPr>
        <w:t xml:space="preserve"> binding to an activation site on an IP3R,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ER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 is the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</m:oMath>
      <w:r w:rsidR="00736978" w:rsidRPr="008A593B">
        <w:rPr>
          <w:rFonts w:ascii="Times New Roman" w:hAnsi="Times New Roman"/>
          <w:sz w:val="24"/>
          <w:szCs w:val="24"/>
        </w:rPr>
        <w:t xml:space="preserve"> concentration in the ER.</w:t>
      </w:r>
    </w:p>
    <w:p w:rsidR="00736978" w:rsidRPr="008A593B" w:rsidRDefault="004A1F81" w:rsidP="00736978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pump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736978" w:rsidRPr="008A593B">
        <w:rPr>
          <w:rFonts w:ascii="Times New Roman" w:hAnsi="Times New Roman"/>
          <w:sz w:val="24"/>
          <w:szCs w:val="24"/>
        </w:rPr>
        <w:t>(6)</w:t>
      </w:r>
    </w:p>
    <w:p w:rsidR="00736978" w:rsidRPr="008A593B" w:rsidRDefault="004A1F81" w:rsidP="00736978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 is the maximum pump rate and K</w:t>
      </w:r>
      <w:r w:rsidR="00736978" w:rsidRPr="008A593B">
        <w:rPr>
          <w:rFonts w:ascii="Times New Roman" w:hAnsi="Times New Roman"/>
          <w:sz w:val="24"/>
          <w:szCs w:val="24"/>
          <w:vertAlign w:val="subscript"/>
        </w:rPr>
        <w:t>p</w:t>
      </w:r>
      <w:r w:rsidR="00736978" w:rsidRPr="008A593B">
        <w:rPr>
          <w:rFonts w:ascii="Times New Roman" w:hAnsi="Times New Roman"/>
          <w:sz w:val="24"/>
          <w:szCs w:val="24"/>
        </w:rPr>
        <w:t xml:space="preserve"> is the pump </w:t>
      </w:r>
      <w:proofErr w:type="gramStart"/>
      <w:r w:rsidR="00736978" w:rsidRPr="008A593B">
        <w:rPr>
          <w:rFonts w:ascii="Times New Roman" w:hAnsi="Times New Roman"/>
          <w:sz w:val="24"/>
          <w:szCs w:val="24"/>
        </w:rPr>
        <w:t>constant.</w:t>
      </w:r>
      <w:proofErr w:type="gramEnd"/>
    </w:p>
    <w:p w:rsidR="00736978" w:rsidRPr="008A593B" w:rsidRDefault="004A1F81" w:rsidP="00736978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leak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ER</m:t>
                    </m:r>
                  </m:sub>
                </m:sSub>
              </m:den>
            </m:f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736978" w:rsidRPr="008A593B">
        <w:rPr>
          <w:rFonts w:ascii="Times New Roman" w:hAnsi="Times New Roman"/>
          <w:sz w:val="24"/>
          <w:szCs w:val="24"/>
        </w:rPr>
        <w:t>(7)</w:t>
      </w:r>
    </w:p>
    <w:p w:rsidR="00736978" w:rsidRPr="008A593B" w:rsidRDefault="00736978" w:rsidP="00736978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</m:oMath>
      <w:r w:rsidRPr="008A593B">
        <w:rPr>
          <w:rFonts w:ascii="Times New Roman" w:hAnsi="Times New Roman"/>
          <w:sz w:val="24"/>
          <w:szCs w:val="24"/>
        </w:rPr>
        <w:t xml:space="preserve"> is determined by the steady-state flux balance.</w:t>
      </w:r>
    </w:p>
    <w:p w:rsidR="00736978" w:rsidRPr="008A593B" w:rsidRDefault="004A1F81" w:rsidP="00736978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TRPV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TRPV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astr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γ</m:t>
            </m:r>
          </m:den>
        </m:f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36978" w:rsidRPr="008A593B">
        <w:rPr>
          <w:rFonts w:ascii="Times New Roman" w:hAnsi="Times New Roman"/>
          <w:sz w:val="24"/>
          <w:szCs w:val="24"/>
        </w:rPr>
        <w:t>(8)</w:t>
      </w:r>
    </w:p>
    <w:p w:rsidR="00736978" w:rsidRPr="008A593B" w:rsidRDefault="004A1F81" w:rsidP="00736978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TRPV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is electrical current through the TRPV channel,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astr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 is the astrocyte cell capacitance, and </w:t>
      </w:r>
      <m:oMath>
        <m:r>
          <w:rPr>
            <w:rFonts w:ascii="Cambria Math" w:hAnsi="Cambria Math"/>
            <w:sz w:val="24"/>
            <w:szCs w:val="24"/>
          </w:rPr>
          <m:t>γ</m:t>
        </m:r>
      </m:oMath>
      <w:r w:rsidR="00736978" w:rsidRPr="008A593B">
        <w:rPr>
          <w:rFonts w:ascii="Times New Roman" w:hAnsi="Times New Roman"/>
          <w:sz w:val="24"/>
          <w:szCs w:val="24"/>
        </w:rPr>
        <w:t xml:space="preserve"> is a scaling factor for relating the net movement of ion fluxes to the membrane potential.</w:t>
      </w:r>
    </w:p>
    <w:p w:rsidR="00736978" w:rsidRPr="008A593B" w:rsidRDefault="004A1F81" w:rsidP="00736978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TRPV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TRPV</m:t>
            </m:r>
          </m:sub>
        </m:sSub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TRPV</m:t>
                </m:r>
              </m:sub>
            </m:sSub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36978" w:rsidRPr="008A593B">
        <w:rPr>
          <w:rFonts w:ascii="Times New Roman" w:hAnsi="Times New Roman"/>
          <w:sz w:val="24"/>
          <w:szCs w:val="24"/>
        </w:rPr>
        <w:t>(9)</w:t>
      </w:r>
    </w:p>
    <w:p w:rsidR="00736978" w:rsidRPr="008A593B" w:rsidRDefault="004A1F81" w:rsidP="00736978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TRPV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is maximum channel conductance,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is membrane potential,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TRPV</m:t>
            </m:r>
          </m:sub>
        </m:sSub>
      </m:oMath>
      <w:r w:rsidR="00736978" w:rsidRPr="008A593B">
        <w:rPr>
          <w:rFonts w:ascii="Times New Roman" w:hAnsi="Times New Roman"/>
          <w:sz w:val="24"/>
          <w:szCs w:val="24"/>
        </w:rPr>
        <w:t xml:space="preserve"> is TRPV channel reversal potential, s is TRPV4 channel open probability.</w:t>
      </w:r>
    </w:p>
    <w:p w:rsidR="00DB7ADC" w:rsidRPr="008A593B" w:rsidRDefault="00DB7ADC" w:rsidP="00736978">
      <w:pPr>
        <w:jc w:val="both"/>
        <w:rPr>
          <w:rFonts w:ascii="Times New Roman" w:hAnsi="Times New Roman"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 xml:space="preserve">(c) </w:t>
      </w:r>
      <w:r w:rsidR="00D31817" w:rsidRPr="008A593B">
        <w:rPr>
          <w:rFonts w:ascii="Times New Roman" w:hAnsi="Times New Roman"/>
          <w:i/>
          <w:sz w:val="24"/>
          <w:szCs w:val="24"/>
        </w:rPr>
        <w:t>Gating variable h</w:t>
      </w:r>
    </w:p>
    <w:p w:rsidR="00D31817" w:rsidRPr="008A593B" w:rsidRDefault="004A1F81" w:rsidP="00D31817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on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inh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inh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D31817" w:rsidRPr="008A593B">
        <w:rPr>
          <w:rFonts w:ascii="Times New Roman" w:hAnsi="Times New Roman"/>
          <w:b/>
          <w:sz w:val="24"/>
          <w:szCs w:val="24"/>
        </w:rPr>
        <w:t>(10)</w:t>
      </w:r>
    </w:p>
    <w:p w:rsidR="00D31817" w:rsidRPr="008A593B" w:rsidRDefault="004A1F81" w:rsidP="00D31817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on</m:t>
            </m:r>
          </m:sub>
        </m:sSub>
      </m:oMath>
      <w:r w:rsidR="00D31817" w:rsidRPr="008A593B">
        <w:rPr>
          <w:rFonts w:ascii="Times New Roman" w:hAnsi="Times New Roman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D31817" w:rsidRPr="008A593B">
        <w:rPr>
          <w:rFonts w:ascii="Times New Roman" w:hAnsi="Times New Roman"/>
          <w:sz w:val="24"/>
          <w:szCs w:val="24"/>
        </w:rPr>
        <w:t xml:space="preserve">binding rate at the inhibitory site on the IP3R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inh</m:t>
            </m:r>
          </m:sub>
        </m:sSub>
      </m:oMath>
      <w:r w:rsidR="00D31817" w:rsidRPr="008A593B">
        <w:rPr>
          <w:rFonts w:ascii="Times New Roman" w:hAnsi="Times New Roman"/>
          <w:sz w:val="24"/>
          <w:szCs w:val="24"/>
        </w:rPr>
        <w:t xml:space="preserve"> is dissociation constant at the inhibitory site on the IP3R.</w:t>
      </w:r>
    </w:p>
    <w:p w:rsidR="00D31817" w:rsidRPr="008A593B" w:rsidRDefault="00D31817" w:rsidP="00D31817">
      <w:pPr>
        <w:jc w:val="both"/>
        <w:rPr>
          <w:rFonts w:ascii="Times New Roman" w:hAnsi="Times New Roman"/>
          <w:i/>
        </w:rPr>
      </w:pPr>
      <w:r w:rsidRPr="008A593B">
        <w:rPr>
          <w:rFonts w:ascii="Times New Roman" w:hAnsi="Times New Roman"/>
          <w:i/>
          <w:sz w:val="24"/>
          <w:szCs w:val="24"/>
        </w:rPr>
        <w:t xml:space="preserve">(d) </w:t>
      </w:r>
      <w:r w:rsidR="00F710CE" w:rsidRPr="008A593B">
        <w:rPr>
          <w:rFonts w:ascii="Times New Roman" w:hAnsi="Times New Roman"/>
          <w:i/>
        </w:rPr>
        <w:t>The TRPV4 channel open probability, s</w:t>
      </w:r>
    </w:p>
    <w:p w:rsidR="00F710CE" w:rsidRPr="008A593B" w:rsidRDefault="004A1F81" w:rsidP="00F710CE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sub>
            </m:sSub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 s</m:t>
            </m:r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710CE" w:rsidRPr="008A593B">
        <w:rPr>
          <w:rFonts w:ascii="Times New Roman" w:hAnsi="Times New Roman"/>
          <w:b/>
          <w:sz w:val="24"/>
          <w:szCs w:val="24"/>
        </w:rPr>
        <w:t>(11)</w:t>
      </w:r>
    </w:p>
    <w:p w:rsidR="00F710CE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 xml:space="preserve"> is time constant and is a function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</w:p>
    <w:p w:rsidR="00F710CE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e>
            </m:d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TRPV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den>
        </m:f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710CE" w:rsidRPr="008A593B">
        <w:rPr>
          <w:rFonts w:ascii="Times New Roman" w:hAnsi="Times New Roman"/>
          <w:sz w:val="24"/>
          <w:szCs w:val="24"/>
        </w:rPr>
        <w:t>(12)</w:t>
      </w:r>
    </w:p>
    <w:p w:rsidR="00F710CE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F710CE" w:rsidRPr="008A593B">
        <w:rPr>
          <w:rFonts w:ascii="Times New Roman" w:hAnsi="Times New Roman"/>
          <w:sz w:val="24"/>
          <w:szCs w:val="24"/>
        </w:rPr>
        <w:t xml:space="preserve">is perivascular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</m:d>
      </m:oMath>
      <w:r w:rsidR="00CC1609" w:rsidRPr="008A593B">
        <w:rPr>
          <w:rFonts w:ascii="Times New Roman" w:hAnsi="Times New Roman"/>
          <w:sz w:val="24"/>
          <w:szCs w:val="24"/>
        </w:rPr>
        <w:t xml:space="preserve"> concentration </w:t>
      </w:r>
      <w:r w:rsidR="00F710CE" w:rsidRPr="008A593B">
        <w:rPr>
          <w:rFonts w:ascii="Times New Roman" w:hAnsi="Times New Roman"/>
          <w:sz w:val="24"/>
          <w:szCs w:val="24"/>
        </w:rPr>
        <w:t xml:space="preserve">expressed in mM,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>is steady-</w:t>
      </w:r>
      <w:r w:rsidR="00CC1609" w:rsidRPr="008A593B">
        <w:rPr>
          <w:rFonts w:ascii="Times New Roman" w:hAnsi="Times New Roman"/>
          <w:sz w:val="24"/>
          <w:szCs w:val="24"/>
        </w:rPr>
        <w:t xml:space="preserve">state channel open probability </w:t>
      </w:r>
      <w:r w:rsidR="00F710CE" w:rsidRPr="008A593B">
        <w:rPr>
          <w:rFonts w:ascii="Times New Roman" w:hAnsi="Times New Roman"/>
          <w:sz w:val="24"/>
          <w:szCs w:val="24"/>
        </w:rPr>
        <w:t xml:space="preserve">and is a function of strain 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</m:d>
      </m:oMath>
    </w:p>
    <w:p w:rsidR="00F710CE" w:rsidRPr="008A593B" w:rsidRDefault="004A1F81" w:rsidP="00F710CE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-(ε-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1/2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)/κ</m:t>
                    </m:r>
                  </m:sup>
                </m:sSup>
              </m:den>
            </m:f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tanh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1,TRPV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2,TRPV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</m:e>
            </m:d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710CE" w:rsidRPr="008A593B">
        <w:rPr>
          <w:rFonts w:ascii="Times New Roman" w:hAnsi="Times New Roman"/>
          <w:sz w:val="24"/>
          <w:szCs w:val="24"/>
        </w:rPr>
        <w:t>(13)</w:t>
      </w:r>
    </w:p>
    <w:p w:rsidR="00F710CE" w:rsidRPr="008A593B" w:rsidRDefault="00F710CE" w:rsidP="00F710CE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where,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(1+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-(ε-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1/2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)/κ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 w:rsidRPr="008A593B">
        <w:rPr>
          <w:rFonts w:ascii="Times New Roman" w:hAnsi="Times New Roman"/>
          <w:sz w:val="24"/>
          <w:szCs w:val="24"/>
        </w:rPr>
        <w:t>is material strain gating, ε is strain on the perivascular endfoot and is given as</w:t>
      </w:r>
    </w:p>
    <w:p w:rsidR="00F710CE" w:rsidRPr="008A593B" w:rsidRDefault="00187C78" w:rsidP="00F710CE">
      <w:pPr>
        <w:jc w:val="both"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ε= 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(x-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710CE" w:rsidRPr="008A593B">
        <w:rPr>
          <w:rFonts w:ascii="Times New Roman" w:hAnsi="Times New Roman"/>
          <w:sz w:val="24"/>
          <w:szCs w:val="24"/>
        </w:rPr>
        <w:t>(14)</w:t>
      </w:r>
    </w:p>
    <w:p w:rsidR="00F710CE" w:rsidRPr="008A593B" w:rsidRDefault="00F710CE" w:rsidP="00F710CE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x is vessel circumferential contraction and dilation variable,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1/2</m:t>
            </m:r>
          </m:sub>
        </m:sSub>
      </m:oMath>
      <w:r w:rsidRPr="008A593B">
        <w:rPr>
          <w:rFonts w:ascii="Times New Roman" w:hAnsi="Times New Roman"/>
          <w:sz w:val="24"/>
          <w:szCs w:val="24"/>
        </w:rPr>
        <w:t xml:space="preserve">is strain required for half activation,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Ca</m:t>
            </m:r>
          </m:sub>
        </m:sSub>
      </m:oMath>
      <w:r w:rsidRPr="008A593B">
        <w:rPr>
          <w:rFonts w:ascii="Times New Roman" w:hAnsi="Times New Roman"/>
          <w:sz w:val="24"/>
          <w:szCs w:val="24"/>
        </w:rPr>
        <w:t xml:space="preserve"> is inhibitory factor and is given as</w:t>
      </w:r>
    </w:p>
    <w:p w:rsidR="00F710CE" w:rsidRPr="008A593B" w:rsidRDefault="004A1F81" w:rsidP="00F710CE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γ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γ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sub>
                </m:sSub>
              </m:den>
            </m:f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710CE" w:rsidRPr="008A593B">
        <w:rPr>
          <w:rFonts w:ascii="Times New Roman" w:hAnsi="Times New Roman"/>
          <w:sz w:val="24"/>
          <w:szCs w:val="24"/>
        </w:rPr>
        <w:t>(15)</w:t>
      </w:r>
    </w:p>
    <w:p w:rsidR="00F710CE" w:rsidRPr="008A593B" w:rsidRDefault="00F710CE" w:rsidP="00F710CE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Pr="008A593B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sub>
        </m:sSub>
      </m:oMath>
      <w:r w:rsidRPr="008A593B">
        <w:rPr>
          <w:rFonts w:ascii="Times New Roman" w:hAnsi="Times New Roman"/>
          <w:sz w:val="24"/>
          <w:szCs w:val="24"/>
        </w:rPr>
        <w:t xml:space="preserve"> are constants associated with intra and extra- cellular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</m:d>
      </m:oMath>
      <w:r w:rsidRPr="008A593B">
        <w:rPr>
          <w:rFonts w:ascii="Times New Roman" w:hAnsi="Times New Roman"/>
          <w:sz w:val="24"/>
          <w:szCs w:val="24"/>
        </w:rPr>
        <w:t xml:space="preserve">, respectively. </w:t>
      </w:r>
    </w:p>
    <w:p w:rsidR="00F710CE" w:rsidRPr="008A593B" w:rsidRDefault="00F710CE" w:rsidP="00F710CE">
      <w:pPr>
        <w:jc w:val="both"/>
        <w:rPr>
          <w:rFonts w:ascii="Times New Roman" w:hAnsi="Times New Roman"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>(e) Calcium dependent EET (</w:t>
      </w:r>
      <w:proofErr w:type="spellStart"/>
      <w:r w:rsidRPr="008A593B">
        <w:rPr>
          <w:rFonts w:ascii="Times New Roman" w:hAnsi="Times New Roman"/>
          <w:i/>
          <w:sz w:val="24"/>
          <w:szCs w:val="24"/>
        </w:rPr>
        <w:t>Epoxyeicosatrienoic</w:t>
      </w:r>
      <w:proofErr w:type="spellEnd"/>
      <w:r w:rsidRPr="008A593B">
        <w:rPr>
          <w:rFonts w:ascii="Times New Roman" w:hAnsi="Times New Roman"/>
          <w:i/>
          <w:sz w:val="24"/>
          <w:szCs w:val="24"/>
        </w:rPr>
        <w:t xml:space="preserve"> Acid) production in the cell,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EET</m:t>
            </m:r>
          </m:e>
        </m:d>
      </m:oMath>
    </w:p>
    <w:p w:rsidR="00F710CE" w:rsidRPr="008A593B" w:rsidRDefault="004A1F81" w:rsidP="00F710CE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d[EET]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EET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EET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EET</m:t>
            </m:r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823E0C" w:rsidRPr="008A593B">
        <w:rPr>
          <w:rFonts w:ascii="Times New Roman" w:hAnsi="Times New Roman"/>
          <w:b/>
          <w:sz w:val="24"/>
          <w:szCs w:val="24"/>
        </w:rPr>
        <w:t>(16)</w:t>
      </w:r>
    </w:p>
    <w:p w:rsidR="00F710CE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EET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 xml:space="preserve"> is EET production rate,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 xml:space="preserve"> is minimum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</m:d>
      </m:oMath>
      <w:r w:rsidR="00F710CE" w:rsidRPr="008A593B">
        <w:rPr>
          <w:rFonts w:ascii="Times New Roman" w:hAnsi="Times New Roman"/>
          <w:sz w:val="24"/>
          <w:szCs w:val="24"/>
        </w:rPr>
        <w:t xml:space="preserve"> required for EET production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EET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 xml:space="preserve"> is EET decay rate.</w:t>
      </w:r>
    </w:p>
    <w:p w:rsidR="00823E0C" w:rsidRPr="008A593B" w:rsidRDefault="00823E0C" w:rsidP="00F710CE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 xml:space="preserve">(f) </w:t>
      </w:r>
      <w:r w:rsidR="006B555B" w:rsidRPr="008A593B">
        <w:rPr>
          <w:rFonts w:ascii="Times New Roman" w:hAnsi="Times New Roman"/>
          <w:bCs/>
          <w:i/>
          <w:sz w:val="24"/>
          <w:szCs w:val="24"/>
        </w:rPr>
        <w:t xml:space="preserve">Open BK (Big Potassium) channel probability,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</m:oMath>
    </w:p>
    <w:p w:rsidR="006B555B" w:rsidRPr="008A593B" w:rsidRDefault="004A1F81" w:rsidP="006B555B">
      <w:pPr>
        <w:jc w:val="both"/>
        <w:rPr>
          <w:rFonts w:ascii="Times New Roman" w:hAnsi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BK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BK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BK</m:t>
                </m:r>
              </m:sub>
            </m:sSub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6B555B" w:rsidRPr="008A593B">
        <w:rPr>
          <w:rFonts w:ascii="Times New Roman" w:hAnsi="Times New Roman"/>
          <w:b/>
          <w:sz w:val="24"/>
          <w:szCs w:val="24"/>
        </w:rPr>
        <w:t>(17)</w:t>
      </w:r>
    </w:p>
    <w:p w:rsidR="006B555B" w:rsidRPr="008A593B" w:rsidRDefault="004A1F81" w:rsidP="006B555B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>is time constant associated with the opening of astrocyte BK channels and is based on statistical considerations</w:t>
      </w:r>
    </w:p>
    <w:p w:rsidR="006B555B" w:rsidRPr="008A593B" w:rsidRDefault="004A1F81" w:rsidP="006B555B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3,BK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4,BK</m:t>
                        </m:r>
                      </m:sub>
                    </m:sSub>
                  </m:den>
                </m:f>
              </m:e>
            </m:d>
          </m:e>
        </m:func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6B555B" w:rsidRPr="008A593B">
        <w:rPr>
          <w:rFonts w:ascii="Times New Roman" w:hAnsi="Times New Roman"/>
          <w:sz w:val="24"/>
          <w:szCs w:val="24"/>
        </w:rPr>
        <w:t>(18)</w:t>
      </w:r>
    </w:p>
    <w:p w:rsidR="006B555B" w:rsidRPr="008A593B" w:rsidRDefault="004A1F81" w:rsidP="006B555B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BK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=0.5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tanh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EET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shift</m:t>
                            </m:r>
                          </m:sub>
                        </m:s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EET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3,BK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4,BK</m:t>
                            </m:r>
                          </m:sub>
                        </m:sSub>
                      </m:den>
                    </m:f>
                  </m:e>
                </m:d>
              </m:e>
            </m:func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B555B" w:rsidRPr="008A593B">
        <w:rPr>
          <w:rFonts w:ascii="Times New Roman" w:hAnsi="Times New Roman"/>
          <w:sz w:val="24"/>
          <w:szCs w:val="24"/>
        </w:rPr>
        <w:t>(19)</w:t>
      </w:r>
    </w:p>
    <w:p w:rsidR="006B555B" w:rsidRPr="008A593B" w:rsidRDefault="004A1F81" w:rsidP="006B555B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3,BK</m:t>
            </m:r>
          </m:sub>
        </m:sSub>
        <m:r>
          <w:rPr>
            <w:rFonts w:ascii="Cambria Math" w:hAnsi="Cambria Math"/>
            <w:sz w:val="24"/>
            <w:szCs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5,BK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tanh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3,BK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4,BK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6,BK</m:t>
                </m:r>
              </m:sub>
            </m:sSub>
          </m:e>
        </m:func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B555B" w:rsidRPr="008A593B">
        <w:rPr>
          <w:rFonts w:ascii="Times New Roman" w:hAnsi="Times New Roman"/>
          <w:sz w:val="24"/>
          <w:szCs w:val="24"/>
        </w:rPr>
        <w:t>(20)</w:t>
      </w:r>
    </w:p>
    <w:p w:rsidR="006B555B" w:rsidRPr="008A593B" w:rsidRDefault="004A1F81" w:rsidP="006B555B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is </m:t>
        </m:r>
      </m:oMath>
      <w:r w:rsidR="006B555B" w:rsidRPr="008A593B">
        <w:rPr>
          <w:rFonts w:ascii="Times New Roman" w:hAnsi="Times New Roman"/>
          <w:sz w:val="24"/>
          <w:szCs w:val="24"/>
        </w:rPr>
        <w:t xml:space="preserve">characteristic time,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3,BK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 xml:space="preserve">is the voltage associated with the opening of half the population,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 xml:space="preserve"> is astrocyte membrane potential,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4,BK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 xml:space="preserve">is measure of the spread of the distribution,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5,BK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 xml:space="preserve">determines the range of the shift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BK</m:t>
            </m:r>
          </m:e>
        </m:d>
      </m:oMath>
      <w:r w:rsidR="006B555B" w:rsidRPr="008A593B">
        <w:rPr>
          <w:rFonts w:ascii="Times New Roman" w:hAnsi="Times New Roman"/>
          <w:sz w:val="24"/>
          <w:szCs w:val="24"/>
        </w:rPr>
        <w:t xml:space="preserve"> as calcium varies.</w:t>
      </w:r>
    </w:p>
    <w:p w:rsidR="006B555B" w:rsidRPr="008A593B" w:rsidRDefault="004A1F81" w:rsidP="006B555B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EET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shift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6B555B" w:rsidRPr="008A593B">
        <w:rPr>
          <w:rFonts w:ascii="Times New Roman" w:hAnsi="Times New Roman"/>
          <w:sz w:val="24"/>
          <w:szCs w:val="24"/>
        </w:rPr>
        <w:t xml:space="preserve">determines the EET-dependent shift of the channel reversal potential,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3,BK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4,BK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 xml:space="preserve"> constants associated with calcium concentration/ calcium dependent constants</w:t>
      </w:r>
    </w:p>
    <w:p w:rsidR="009C35F5" w:rsidRPr="008A593B" w:rsidRDefault="009C35F5" w:rsidP="006B555B">
      <w:pPr>
        <w:jc w:val="both"/>
        <w:rPr>
          <w:rFonts w:ascii="Times New Roman" w:hAnsi="Times New Roman"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 xml:space="preserve">(g) </w:t>
      </w:r>
      <w:r w:rsidR="006B555B" w:rsidRPr="008A593B">
        <w:rPr>
          <w:rFonts w:ascii="Times New Roman" w:hAnsi="Times New Roman"/>
          <w:i/>
          <w:sz w:val="24"/>
          <w:szCs w:val="24"/>
        </w:rPr>
        <w:t>Astrocyte membrane potential</w:t>
      </w:r>
      <w:r w:rsidRPr="008A593B">
        <w:rPr>
          <w:rFonts w:ascii="Times New Roman" w:hAnsi="Times New Roman"/>
          <w:i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</w:p>
    <w:p w:rsidR="006B555B" w:rsidRPr="008A593B" w:rsidRDefault="004A1F81" w:rsidP="006B555B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astr</m:t>
                </m:r>
              </m:sub>
            </m:sSub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–I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BK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leak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TRPV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ΣK</m:t>
                </m:r>
              </m:sub>
            </m:sSub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6B555B" w:rsidRPr="008A593B">
        <w:rPr>
          <w:rFonts w:ascii="Times New Roman" w:hAnsi="Times New Roman"/>
          <w:b/>
          <w:sz w:val="24"/>
          <w:szCs w:val="24"/>
        </w:rPr>
        <w:t>(21)</w:t>
      </w:r>
    </w:p>
    <w:p w:rsidR="006B555B" w:rsidRPr="008A593B" w:rsidRDefault="004A1F81" w:rsidP="006B555B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6B555B" w:rsidRPr="008A593B">
        <w:rPr>
          <w:rFonts w:ascii="Times New Roman" w:hAnsi="Times New Roman"/>
          <w:sz w:val="24"/>
          <w:szCs w:val="24"/>
        </w:rPr>
        <w:t>is current through BK channel</w:t>
      </w:r>
    </w:p>
    <w:p w:rsidR="006B555B" w:rsidRPr="008A593B" w:rsidRDefault="004A1F81" w:rsidP="006B555B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BK</m:t>
                </m:r>
              </m:sub>
            </m:sSub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B555B" w:rsidRPr="008A593B">
        <w:rPr>
          <w:rFonts w:ascii="Times New Roman" w:hAnsi="Times New Roman"/>
          <w:sz w:val="24"/>
          <w:szCs w:val="24"/>
        </w:rPr>
        <w:t>(22)</w:t>
      </w:r>
    </w:p>
    <w:p w:rsidR="006B555B" w:rsidRPr="008A593B" w:rsidRDefault="004A1F81" w:rsidP="006B555B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BK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  <m:r>
          <w:rPr>
            <w:rFonts w:ascii="Cambria Math" w:hAnsi="Cambria Math"/>
            <w:sz w:val="24"/>
            <w:szCs w:val="24"/>
          </w:rPr>
          <m:t>/(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astr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γ) </m:t>
        </m:r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B555B" w:rsidRPr="008A593B">
        <w:rPr>
          <w:rFonts w:ascii="Times New Roman" w:hAnsi="Times New Roman"/>
          <w:sz w:val="24"/>
          <w:szCs w:val="24"/>
        </w:rPr>
        <w:t>(23)</w:t>
      </w:r>
    </w:p>
    <w:p w:rsidR="006B555B" w:rsidRPr="008A593B" w:rsidRDefault="004A1F81" w:rsidP="006B555B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B555B" w:rsidRPr="008A593B">
        <w:rPr>
          <w:rFonts w:ascii="Times New Roman" w:hAnsi="Times New Roman"/>
          <w:sz w:val="24"/>
          <w:szCs w:val="24"/>
        </w:rPr>
        <w:t xml:space="preserve">is channel conductance,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 xml:space="preserve">is reversal potential,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ΣK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 xml:space="preserve"> is the electrical current carried by the K</w:t>
      </w:r>
      <w:r w:rsidR="006B555B" w:rsidRPr="008A593B">
        <w:rPr>
          <w:rFonts w:ascii="Times New Roman" w:hAnsi="Times New Roman"/>
          <w:sz w:val="24"/>
          <w:szCs w:val="24"/>
          <w:vertAlign w:val="superscript"/>
        </w:rPr>
        <w:t>+</w:t>
      </w:r>
      <w:r w:rsidR="006B555B" w:rsidRPr="008A593B">
        <w:rPr>
          <w:rFonts w:ascii="Times New Roman" w:hAnsi="Times New Roman"/>
          <w:sz w:val="24"/>
          <w:szCs w:val="24"/>
        </w:rPr>
        <w:t xml:space="preserve"> influx at the </w:t>
      </w:r>
      <w:proofErr w:type="spellStart"/>
      <w:r w:rsidR="006B555B" w:rsidRPr="008A593B">
        <w:rPr>
          <w:rFonts w:ascii="Times New Roman" w:hAnsi="Times New Roman"/>
          <w:sz w:val="24"/>
          <w:szCs w:val="24"/>
        </w:rPr>
        <w:t>perisynaptic</w:t>
      </w:r>
      <w:proofErr w:type="spellEnd"/>
      <w:r w:rsidR="006B555B" w:rsidRPr="008A593B">
        <w:rPr>
          <w:rFonts w:ascii="Times New Roman" w:hAnsi="Times New Roman"/>
          <w:sz w:val="24"/>
          <w:szCs w:val="24"/>
        </w:rPr>
        <w:t xml:space="preserve"> process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leak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>is leak current</w:t>
      </w:r>
    </w:p>
    <w:p w:rsidR="006B555B" w:rsidRPr="008A593B" w:rsidRDefault="004A1F81" w:rsidP="006B555B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ΣK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ΣK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astr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γ                                                                                                                               </m:t>
        </m:r>
      </m:oMath>
      <w:r w:rsidR="006B555B" w:rsidRPr="008A593B">
        <w:rPr>
          <w:rFonts w:ascii="Times New Roman" w:hAnsi="Times New Roman"/>
          <w:sz w:val="24"/>
          <w:szCs w:val="24"/>
        </w:rPr>
        <w:t>(24)</w:t>
      </w:r>
    </w:p>
    <w:p w:rsidR="006B555B" w:rsidRPr="008A593B" w:rsidRDefault="004A1F81" w:rsidP="006B555B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leak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leak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leak</m:t>
                </m:r>
              </m:sub>
            </m:sSub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6B555B" w:rsidRPr="008A593B">
        <w:rPr>
          <w:rFonts w:ascii="Times New Roman" w:hAnsi="Times New Roman"/>
          <w:sz w:val="24"/>
          <w:szCs w:val="24"/>
        </w:rPr>
        <w:t>(25)</w:t>
      </w:r>
    </w:p>
    <w:p w:rsidR="006B555B" w:rsidRPr="008A593B" w:rsidRDefault="004A1F81" w:rsidP="006B555B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leak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6B555B" w:rsidRPr="008A593B">
        <w:rPr>
          <w:rFonts w:ascii="Times New Roman" w:hAnsi="Times New Roman"/>
          <w:sz w:val="24"/>
          <w:szCs w:val="24"/>
        </w:rPr>
        <w:t xml:space="preserve">is the leak conductance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leak</m:t>
            </m:r>
          </m:sub>
        </m:sSub>
      </m:oMath>
      <w:r w:rsidR="006B555B" w:rsidRPr="008A593B">
        <w:rPr>
          <w:rFonts w:ascii="Times New Roman" w:hAnsi="Times New Roman"/>
          <w:sz w:val="24"/>
          <w:szCs w:val="24"/>
        </w:rPr>
        <w:t xml:space="preserve">is reversal </w:t>
      </w:r>
      <w:proofErr w:type="gramStart"/>
      <w:r w:rsidR="006B555B" w:rsidRPr="008A593B">
        <w:rPr>
          <w:rFonts w:ascii="Times New Roman" w:hAnsi="Times New Roman"/>
          <w:sz w:val="24"/>
          <w:szCs w:val="24"/>
        </w:rPr>
        <w:t>potential.</w:t>
      </w:r>
      <w:proofErr w:type="gramEnd"/>
    </w:p>
    <w:p w:rsidR="00A01296" w:rsidRPr="008A593B" w:rsidRDefault="00A01296" w:rsidP="00A0129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A593B">
        <w:rPr>
          <w:rFonts w:ascii="Times New Roman" w:hAnsi="Times New Roman"/>
          <w:b/>
          <w:bCs/>
          <w:iCs/>
          <w:sz w:val="24"/>
          <w:szCs w:val="24"/>
        </w:rPr>
        <w:t>3. Perivascular Space</w:t>
      </w:r>
    </w:p>
    <w:p w:rsidR="00A01296" w:rsidRPr="008A593B" w:rsidRDefault="00A01296" w:rsidP="00A01296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 xml:space="preserve">(a) </w:t>
      </w:r>
      <w:r w:rsidRPr="008A593B">
        <w:rPr>
          <w:rFonts w:ascii="Times New Roman" w:hAnsi="Times New Roman"/>
          <w:bCs/>
          <w:i/>
          <w:sz w:val="24"/>
          <w:szCs w:val="24"/>
        </w:rPr>
        <w:t xml:space="preserve">Perivascular potassium concentration,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</w:p>
    <w:p w:rsidR="00A01296" w:rsidRPr="008A593B" w:rsidRDefault="004A1F81" w:rsidP="00A01296">
      <w:pPr>
        <w:jc w:val="both"/>
        <w:rPr>
          <w:rFonts w:ascii="Times New Roman" w:hAnsi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BK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pa 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KIR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ps 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–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decay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P,min</m:t>
                </m:r>
              </m:sub>
            </m:sSub>
          </m:e>
        </m:d>
      </m:oMath>
      <w:r w:rsidR="00A01296" w:rsidRPr="008A5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(26)</w:t>
      </w:r>
    </w:p>
    <w:p w:rsidR="006353D9" w:rsidRPr="008A593B" w:rsidRDefault="004A1F81" w:rsidP="00A01296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P,min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A01296" w:rsidRPr="008A593B">
        <w:rPr>
          <w:rFonts w:ascii="Times New Roman" w:hAnsi="Times New Roman"/>
          <w:sz w:val="24"/>
          <w:szCs w:val="24"/>
        </w:rPr>
        <w:t>is the resting state equilibrium K</w:t>
      </w:r>
      <w:r w:rsidR="00A01296" w:rsidRPr="008A593B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="00A01296" w:rsidRPr="008A593B">
        <w:rPr>
          <w:rFonts w:ascii="Times New Roman" w:hAnsi="Times New Roman"/>
          <w:sz w:val="24"/>
          <w:szCs w:val="24"/>
        </w:rPr>
        <w:t xml:space="preserve">concentration in the perivascular </w:t>
      </w:r>
      <w:proofErr w:type="gramStart"/>
      <w:r w:rsidR="00A01296" w:rsidRPr="008A593B">
        <w:rPr>
          <w:rFonts w:ascii="Times New Roman" w:hAnsi="Times New Roman"/>
          <w:sz w:val="24"/>
          <w:szCs w:val="24"/>
        </w:rPr>
        <w:t>space.</w:t>
      </w:r>
      <w:proofErr w:type="gramEnd"/>
      <w:r w:rsidR="00A01296" w:rsidRPr="008A593B">
        <w:rPr>
          <w:rFonts w:ascii="Times New Roman" w:hAnsi="Times New Roman"/>
          <w:sz w:val="24"/>
          <w:szCs w:val="24"/>
        </w:rPr>
        <w:t xml:space="preserve"> The potassium flow from the astrocyte and SMC are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BK </m:t>
            </m:r>
          </m:sub>
        </m:sSub>
      </m:oMath>
      <w:r w:rsidR="00A01296" w:rsidRPr="008A593B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KIR </m:t>
            </m:r>
          </m:sub>
        </m:sSub>
      </m:oMath>
      <w:r w:rsidR="00A01296" w:rsidRPr="008A593B">
        <w:rPr>
          <w:rFonts w:ascii="Times New Roman" w:hAnsi="Times New Roman"/>
          <w:sz w:val="24"/>
          <w:szCs w:val="24"/>
        </w:rPr>
        <w:t xml:space="preserve">corresponding to big potassium (BK) and inward rectifying potassium (KIR) respectively. And,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pa </m:t>
            </m:r>
          </m:sub>
        </m:sSub>
      </m:oMath>
      <w:r w:rsidR="00A01296" w:rsidRPr="008A593B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ps </m:t>
            </m:r>
          </m:sub>
        </m:sSub>
      </m:oMath>
      <w:r w:rsidR="00A01296" w:rsidRPr="008A593B">
        <w:rPr>
          <w:rFonts w:ascii="Times New Roman" w:hAnsi="Times New Roman"/>
          <w:sz w:val="24"/>
          <w:szCs w:val="24"/>
        </w:rPr>
        <w:t xml:space="preserve"> are the volume ratios of perivascular space to astrocyte and SMC, respectively.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decay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A01296" w:rsidRPr="008A593B">
        <w:rPr>
          <w:rFonts w:ascii="Times New Roman" w:hAnsi="Times New Roman"/>
          <w:sz w:val="24"/>
          <w:szCs w:val="24"/>
        </w:rPr>
        <w:t>is the rate at which perivascular K</w:t>
      </w:r>
      <w:r w:rsidR="00A01296" w:rsidRPr="008A593B">
        <w:rPr>
          <w:rFonts w:ascii="Times New Roman" w:hAnsi="Times New Roman"/>
          <w:sz w:val="24"/>
          <w:szCs w:val="24"/>
          <w:vertAlign w:val="superscript"/>
        </w:rPr>
        <w:t>+</w:t>
      </w:r>
      <w:r w:rsidR="00A01296" w:rsidRPr="008A593B">
        <w:rPr>
          <w:rFonts w:ascii="Times New Roman" w:hAnsi="Times New Roman"/>
          <w:sz w:val="24"/>
          <w:szCs w:val="24"/>
        </w:rPr>
        <w:t xml:space="preserve"> concentration decays to its baseline </w:t>
      </w:r>
      <w:proofErr w:type="gramStart"/>
      <w:r w:rsidR="00A01296" w:rsidRPr="008A593B">
        <w:rPr>
          <w:rFonts w:ascii="Times New Roman" w:hAnsi="Times New Roman"/>
          <w:sz w:val="24"/>
          <w:szCs w:val="24"/>
        </w:rPr>
        <w:t>state.</w:t>
      </w:r>
      <w:proofErr w:type="gramEnd"/>
      <w:r w:rsidR="00A01296" w:rsidRPr="008A593B">
        <w:rPr>
          <w:rFonts w:ascii="Times New Roman" w:hAnsi="Times New Roman"/>
          <w:sz w:val="24"/>
          <w:szCs w:val="24"/>
        </w:rPr>
        <w:t xml:space="preserve"> </w:t>
      </w:r>
    </w:p>
    <w:p w:rsidR="00A01296" w:rsidRPr="008A593B" w:rsidRDefault="004A1F81" w:rsidP="00A01296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BK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BK</m:t>
            </m:r>
          </m:sub>
        </m:sSub>
        <m:r>
          <w:rPr>
            <w:rFonts w:ascii="Cambria Math" w:hAnsi="Cambria Math"/>
            <w:sz w:val="24"/>
            <w:szCs w:val="24"/>
          </w:rPr>
          <m:t>/(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astr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γ)                                                                                                                             </m:t>
        </m:r>
      </m:oMath>
      <w:r w:rsidR="00A01296" w:rsidRPr="008A593B">
        <w:rPr>
          <w:rFonts w:ascii="Times New Roman" w:hAnsi="Times New Roman"/>
          <w:sz w:val="24"/>
          <w:szCs w:val="24"/>
        </w:rPr>
        <w:t>(</w:t>
      </w:r>
      <w:r w:rsidR="006353D9" w:rsidRPr="008A593B">
        <w:rPr>
          <w:rFonts w:ascii="Times New Roman" w:hAnsi="Times New Roman"/>
          <w:sz w:val="24"/>
          <w:szCs w:val="24"/>
        </w:rPr>
        <w:t>27</w:t>
      </w:r>
      <w:r w:rsidR="00A01296" w:rsidRPr="008A593B">
        <w:rPr>
          <w:rFonts w:ascii="Times New Roman" w:hAnsi="Times New Roman"/>
          <w:sz w:val="24"/>
          <w:szCs w:val="24"/>
        </w:rPr>
        <w:t>)</w:t>
      </w:r>
    </w:p>
    <w:p w:rsidR="00A01296" w:rsidRPr="008A593B" w:rsidRDefault="004A1F81" w:rsidP="00A01296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KIR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  <m:r>
          <w:rPr>
            <w:rFonts w:ascii="Cambria Math" w:hAnsi="Cambria Math"/>
            <w:sz w:val="24"/>
            <w:szCs w:val="24"/>
          </w:rPr>
          <m:t>/(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SMC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γ)                                                                                                                           </m:t>
        </m:r>
      </m:oMath>
      <w:r w:rsidR="00A01296" w:rsidRPr="008A593B">
        <w:rPr>
          <w:rFonts w:ascii="Times New Roman" w:hAnsi="Times New Roman"/>
          <w:sz w:val="24"/>
          <w:szCs w:val="24"/>
        </w:rPr>
        <w:t>(</w:t>
      </w:r>
      <w:r w:rsidR="006353D9" w:rsidRPr="008A593B">
        <w:rPr>
          <w:rFonts w:ascii="Times New Roman" w:hAnsi="Times New Roman"/>
          <w:sz w:val="24"/>
          <w:szCs w:val="24"/>
        </w:rPr>
        <w:t>28</w:t>
      </w:r>
      <w:r w:rsidR="00A01296" w:rsidRPr="008A593B">
        <w:rPr>
          <w:rFonts w:ascii="Times New Roman" w:hAnsi="Times New Roman"/>
          <w:sz w:val="24"/>
          <w:szCs w:val="24"/>
        </w:rPr>
        <w:t>)</w:t>
      </w:r>
    </w:p>
    <w:p w:rsidR="00A01296" w:rsidRPr="008A593B" w:rsidRDefault="004A1F81" w:rsidP="00A01296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SMC</m:t>
            </m:r>
          </m:sub>
        </m:sSub>
      </m:oMath>
      <w:r w:rsidR="00A01296" w:rsidRPr="008A593B">
        <w:rPr>
          <w:rFonts w:ascii="Times New Roman" w:hAnsi="Times New Roman"/>
          <w:sz w:val="24"/>
          <w:szCs w:val="24"/>
        </w:rPr>
        <w:t xml:space="preserve"> is the SMC (smooth muscle cell) capacitance.</w:t>
      </w:r>
    </w:p>
    <w:p w:rsidR="00A01296" w:rsidRPr="008A593B" w:rsidRDefault="004A1F81" w:rsidP="00A01296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  <m:r>
          <w:rPr>
            <w:rFonts w:ascii="Cambria Math" w:hAnsi="Cambria Math"/>
            <w:sz w:val="24"/>
            <w:szCs w:val="24"/>
          </w:rPr>
          <m:t>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KIR</m:t>
                </m:r>
              </m:sub>
            </m:sSub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A01296" w:rsidRPr="008A593B">
        <w:rPr>
          <w:rFonts w:ascii="Times New Roman" w:hAnsi="Times New Roman"/>
          <w:sz w:val="24"/>
          <w:szCs w:val="24"/>
        </w:rPr>
        <w:t>(</w:t>
      </w:r>
      <w:r w:rsidR="006353D9" w:rsidRPr="008A593B">
        <w:rPr>
          <w:rFonts w:ascii="Times New Roman" w:hAnsi="Times New Roman"/>
          <w:sz w:val="24"/>
          <w:szCs w:val="24"/>
        </w:rPr>
        <w:t>29</w:t>
      </w:r>
      <w:r w:rsidR="00A01296" w:rsidRPr="008A593B">
        <w:rPr>
          <w:rFonts w:ascii="Times New Roman" w:hAnsi="Times New Roman"/>
          <w:sz w:val="24"/>
          <w:szCs w:val="24"/>
        </w:rPr>
        <w:t>)</w:t>
      </w:r>
    </w:p>
    <w:p w:rsidR="00A01296" w:rsidRPr="008A593B" w:rsidRDefault="00A01296" w:rsidP="00A01296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</m:oMath>
      <w:r w:rsidRPr="008A593B">
        <w:rPr>
          <w:rFonts w:ascii="Times New Roman" w:hAnsi="Times New Roman"/>
          <w:sz w:val="24"/>
          <w:szCs w:val="24"/>
        </w:rPr>
        <w:t xml:space="preserve">is channel conductance,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</m:oMath>
      <w:r w:rsidRPr="008A593B">
        <w:rPr>
          <w:rFonts w:ascii="Times New Roman" w:hAnsi="Times New Roman"/>
          <w:sz w:val="24"/>
          <w:szCs w:val="24"/>
        </w:rPr>
        <w:t xml:space="preserve">is reversal potential and k </w:t>
      </w:r>
      <w:proofErr w:type="gramStart"/>
      <w:r w:rsidRPr="008A593B">
        <w:rPr>
          <w:rFonts w:ascii="Times New Roman" w:hAnsi="Times New Roman"/>
          <w:sz w:val="24"/>
          <w:szCs w:val="24"/>
        </w:rPr>
        <w:t>is</w:t>
      </w:r>
      <w:proofErr w:type="gramEnd"/>
      <w:r w:rsidRPr="008A593B">
        <w:rPr>
          <w:rFonts w:ascii="Times New Roman" w:hAnsi="Times New Roman"/>
          <w:sz w:val="24"/>
          <w:szCs w:val="24"/>
        </w:rPr>
        <w:t xml:space="preserve"> open probability. These all depend on the perivascular K</w:t>
      </w:r>
      <w:r w:rsidRPr="008A593B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8A593B">
        <w:rPr>
          <w:rFonts w:ascii="Times New Roman" w:hAnsi="Times New Roman"/>
          <w:sz w:val="24"/>
          <w:szCs w:val="24"/>
        </w:rPr>
        <w:t>concentration</w:t>
      </w:r>
    </w:p>
    <w:p w:rsidR="00A01296" w:rsidRPr="008A593B" w:rsidRDefault="004A1F81" w:rsidP="00A01296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KIR,0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e>
        </m:rad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01296" w:rsidRPr="008A593B">
        <w:rPr>
          <w:rFonts w:ascii="Times New Roman" w:hAnsi="Times New Roman"/>
          <w:sz w:val="24"/>
          <w:szCs w:val="24"/>
        </w:rPr>
        <w:t>(</w:t>
      </w:r>
      <w:r w:rsidR="006353D9" w:rsidRPr="008A593B">
        <w:rPr>
          <w:rFonts w:ascii="Times New Roman" w:hAnsi="Times New Roman"/>
          <w:sz w:val="24"/>
          <w:szCs w:val="24"/>
        </w:rPr>
        <w:t>30</w:t>
      </w:r>
      <w:r w:rsidR="00A01296" w:rsidRPr="008A593B">
        <w:rPr>
          <w:rFonts w:ascii="Times New Roman" w:hAnsi="Times New Roman"/>
          <w:sz w:val="24"/>
          <w:szCs w:val="24"/>
        </w:rPr>
        <w:t>)</w:t>
      </w:r>
    </w:p>
    <w:p w:rsidR="00A01296" w:rsidRPr="008A593B" w:rsidRDefault="004A1F81" w:rsidP="00A01296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KIR,0</m:t>
            </m:r>
          </m:sub>
        </m:sSub>
      </m:oMath>
      <w:r w:rsidR="00A01296" w:rsidRPr="008A593B">
        <w:rPr>
          <w:rFonts w:ascii="Times New Roman" w:hAnsi="Times New Roman"/>
          <w:sz w:val="24"/>
          <w:szCs w:val="24"/>
        </w:rPr>
        <w:t xml:space="preserve"> is the conductance when the perivascular K</w:t>
      </w:r>
      <w:r w:rsidR="00A01296" w:rsidRPr="008A593B">
        <w:rPr>
          <w:rFonts w:ascii="Times New Roman" w:hAnsi="Times New Roman"/>
          <w:sz w:val="24"/>
          <w:szCs w:val="24"/>
          <w:vertAlign w:val="superscript"/>
        </w:rPr>
        <w:t>+</w:t>
      </w:r>
      <w:r w:rsidR="00A01296" w:rsidRPr="008A593B">
        <w:rPr>
          <w:rFonts w:ascii="Times New Roman" w:hAnsi="Times New Roman"/>
          <w:sz w:val="24"/>
          <w:szCs w:val="24"/>
        </w:rPr>
        <w:t xml:space="preserve"> concentration is 1mM.</w:t>
      </w:r>
    </w:p>
    <w:p w:rsidR="00A01296" w:rsidRPr="008A593B" w:rsidRDefault="004A1F81" w:rsidP="00A01296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KIR,1</m:t>
            </m:r>
          </m:sub>
        </m:sSub>
        <m:r>
          <w:rPr>
            <w:rFonts w:ascii="Cambria Math" w:hAnsi="Cambria Math"/>
            <w:sz w:val="24"/>
            <w:szCs w:val="24"/>
          </w:rPr>
          <m:t>log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KIR,2</m:t>
            </m:r>
          </m:sub>
        </m:sSub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A01296" w:rsidRPr="008A593B">
        <w:rPr>
          <w:rFonts w:ascii="Times New Roman" w:hAnsi="Times New Roman"/>
          <w:sz w:val="24"/>
          <w:szCs w:val="24"/>
        </w:rPr>
        <w:t>(</w:t>
      </w:r>
      <w:r w:rsidR="006353D9" w:rsidRPr="008A593B">
        <w:rPr>
          <w:rFonts w:ascii="Times New Roman" w:hAnsi="Times New Roman"/>
          <w:sz w:val="24"/>
          <w:szCs w:val="24"/>
        </w:rPr>
        <w:t>31</w:t>
      </w:r>
      <w:r w:rsidR="00A01296" w:rsidRPr="008A593B">
        <w:rPr>
          <w:rFonts w:ascii="Times New Roman" w:hAnsi="Times New Roman"/>
          <w:sz w:val="24"/>
          <w:szCs w:val="24"/>
        </w:rPr>
        <w:t>)</w:t>
      </w:r>
    </w:p>
    <w:p w:rsidR="00A01296" w:rsidRPr="008A593B" w:rsidRDefault="004A1F81" w:rsidP="00A01296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KIR,1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A01296" w:rsidRPr="008A593B">
        <w:rPr>
          <w:rFonts w:ascii="Times New Roman" w:hAnsi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KIR,2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A01296" w:rsidRPr="008A593B">
        <w:rPr>
          <w:rFonts w:ascii="Times New Roman" w:hAnsi="Times New Roman"/>
          <w:sz w:val="24"/>
          <w:szCs w:val="24"/>
        </w:rPr>
        <w:t>are constants</w:t>
      </w:r>
    </w:p>
    <w:p w:rsidR="00464C32" w:rsidRPr="008A593B" w:rsidRDefault="00464C32" w:rsidP="00A01296">
      <w:pPr>
        <w:jc w:val="both"/>
        <w:rPr>
          <w:rFonts w:ascii="Times New Roman" w:hAnsi="Times New Roman"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>(</w:t>
      </w:r>
      <w:r w:rsidR="00443F98" w:rsidRPr="008A593B">
        <w:rPr>
          <w:rFonts w:ascii="Times New Roman" w:hAnsi="Times New Roman"/>
          <w:i/>
          <w:sz w:val="24"/>
          <w:szCs w:val="24"/>
        </w:rPr>
        <w:t>b</w:t>
      </w:r>
      <w:r w:rsidRPr="008A593B">
        <w:rPr>
          <w:rFonts w:ascii="Times New Roman" w:hAnsi="Times New Roman"/>
          <w:i/>
          <w:sz w:val="24"/>
          <w:szCs w:val="24"/>
        </w:rPr>
        <w:t xml:space="preserve">) </w:t>
      </w:r>
      <w:r w:rsidRPr="008A593B">
        <w:rPr>
          <w:rFonts w:ascii="Times New Roman" w:hAnsi="Times New Roman"/>
          <w:bCs/>
          <w:i/>
          <w:sz w:val="24"/>
          <w:szCs w:val="24"/>
        </w:rPr>
        <w:t xml:space="preserve">Perivascular </w:t>
      </w:r>
      <w:r w:rsidR="00A01296" w:rsidRPr="008A593B">
        <w:rPr>
          <w:rFonts w:ascii="Times New Roman" w:hAnsi="Times New Roman"/>
          <w:i/>
          <w:sz w:val="24"/>
          <w:szCs w:val="24"/>
        </w:rPr>
        <w:t>Ca</w:t>
      </w:r>
      <w:r w:rsidR="00A01296" w:rsidRPr="008A593B">
        <w:rPr>
          <w:rFonts w:ascii="Times New Roman" w:hAnsi="Times New Roman"/>
          <w:i/>
          <w:sz w:val="24"/>
          <w:szCs w:val="24"/>
          <w:vertAlign w:val="superscript"/>
        </w:rPr>
        <w:t>2+</w:t>
      </w:r>
      <w:r w:rsidR="00443F98" w:rsidRPr="008A593B">
        <w:rPr>
          <w:rFonts w:ascii="Times New Roman" w:hAnsi="Times New Roman"/>
          <w:i/>
          <w:sz w:val="24"/>
          <w:szCs w:val="24"/>
        </w:rPr>
        <w:t xml:space="preserve"> concentration,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</w:p>
    <w:p w:rsidR="008D259F" w:rsidRPr="008A593B" w:rsidRDefault="004A1F81" w:rsidP="00A01296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 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TRPV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pa 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Ca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ps 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–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decay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P,min</m:t>
                </m:r>
              </m:sub>
            </m:sSub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A01296" w:rsidRPr="008A593B">
        <w:rPr>
          <w:rFonts w:ascii="Times New Roman" w:hAnsi="Times New Roman"/>
          <w:b/>
          <w:sz w:val="24"/>
          <w:szCs w:val="24"/>
        </w:rPr>
        <w:t>(</w:t>
      </w:r>
      <w:r w:rsidR="000C5CE8" w:rsidRPr="008A593B">
        <w:rPr>
          <w:rFonts w:ascii="Times New Roman" w:hAnsi="Times New Roman"/>
          <w:b/>
          <w:sz w:val="24"/>
          <w:szCs w:val="24"/>
        </w:rPr>
        <w:t>32</w:t>
      </w:r>
      <w:r w:rsidR="00A01296" w:rsidRPr="008A593B">
        <w:rPr>
          <w:rFonts w:ascii="Times New Roman" w:hAnsi="Times New Roman"/>
          <w:b/>
          <w:sz w:val="24"/>
          <w:szCs w:val="24"/>
        </w:rPr>
        <w:t>)</w:t>
      </w:r>
    </w:p>
    <w:p w:rsidR="00A01296" w:rsidRPr="008A593B" w:rsidRDefault="004A1F81" w:rsidP="00A01296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Ca</m:t>
            </m:r>
          </m:sub>
        </m:sSub>
      </m:oMath>
      <w:r w:rsidR="00A01296" w:rsidRPr="008A593B">
        <w:rPr>
          <w:rFonts w:ascii="Times New Roman" w:hAnsi="Times New Roman"/>
          <w:sz w:val="24"/>
          <w:szCs w:val="24"/>
        </w:rPr>
        <w:t xml:space="preserve"> is calcium current from the arteriole SMC,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decay</m:t>
            </m:r>
          </m:sub>
        </m:sSub>
      </m:oMath>
      <w:r w:rsidR="00A01296" w:rsidRPr="008A593B">
        <w:rPr>
          <w:rFonts w:ascii="Times New Roman" w:hAnsi="Times New Roman"/>
          <w:sz w:val="24"/>
          <w:szCs w:val="24"/>
        </w:rPr>
        <w:t>is the decay rate of perivascular Ca</w:t>
      </w:r>
      <w:r w:rsidR="00A01296" w:rsidRPr="008A593B">
        <w:rPr>
          <w:rFonts w:ascii="Times New Roman" w:hAnsi="Times New Roman"/>
          <w:sz w:val="24"/>
          <w:szCs w:val="24"/>
          <w:vertAlign w:val="superscript"/>
        </w:rPr>
        <w:t>2+</w:t>
      </w:r>
      <w:r w:rsidR="00A01296" w:rsidRPr="008A593B">
        <w:rPr>
          <w:rFonts w:ascii="Times New Roman" w:hAnsi="Times New Roman"/>
          <w:sz w:val="24"/>
          <w:szCs w:val="24"/>
        </w:rPr>
        <w:t xml:space="preserve"> concentration</w:t>
      </w:r>
    </w:p>
    <w:p w:rsidR="00A01296" w:rsidRPr="008A593B" w:rsidRDefault="004A1F81" w:rsidP="00A01296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Ca 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SMC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γ</m:t>
            </m:r>
          </m:den>
        </m:f>
      </m:oMath>
      <w:r w:rsidR="00D1278D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01296" w:rsidRPr="008A593B">
        <w:rPr>
          <w:rFonts w:ascii="Times New Roman" w:hAnsi="Times New Roman"/>
          <w:sz w:val="24"/>
          <w:szCs w:val="24"/>
        </w:rPr>
        <w:t>(</w:t>
      </w:r>
      <w:r w:rsidR="00895DD4" w:rsidRPr="008A593B">
        <w:rPr>
          <w:rFonts w:ascii="Times New Roman" w:hAnsi="Times New Roman"/>
          <w:sz w:val="24"/>
          <w:szCs w:val="24"/>
        </w:rPr>
        <w:t>33</w:t>
      </w:r>
      <w:r w:rsidR="00A01296" w:rsidRPr="008A593B">
        <w:rPr>
          <w:rFonts w:ascii="Times New Roman" w:hAnsi="Times New Roman"/>
          <w:sz w:val="24"/>
          <w:szCs w:val="24"/>
        </w:rPr>
        <w:t>)</w:t>
      </w:r>
    </w:p>
    <w:p w:rsidR="00A01296" w:rsidRPr="008A593B" w:rsidRDefault="004A1F81" w:rsidP="00A01296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Ca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sub>
            </m:sSub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A01296" w:rsidRPr="008A593B">
        <w:rPr>
          <w:rFonts w:ascii="Times New Roman" w:hAnsi="Times New Roman"/>
          <w:sz w:val="24"/>
          <w:szCs w:val="24"/>
        </w:rPr>
        <w:t>(</w:t>
      </w:r>
      <w:r w:rsidR="00895DD4" w:rsidRPr="008A593B">
        <w:rPr>
          <w:rFonts w:ascii="Times New Roman" w:hAnsi="Times New Roman"/>
          <w:sz w:val="24"/>
          <w:szCs w:val="24"/>
        </w:rPr>
        <w:t>34</w:t>
      </w:r>
      <w:r w:rsidR="00A01296" w:rsidRPr="008A593B">
        <w:rPr>
          <w:rFonts w:ascii="Times New Roman" w:hAnsi="Times New Roman"/>
          <w:sz w:val="24"/>
          <w:szCs w:val="24"/>
        </w:rPr>
        <w:t>)</w:t>
      </w:r>
    </w:p>
    <w:p w:rsidR="00A01296" w:rsidRPr="008A593B" w:rsidRDefault="004A1F81" w:rsidP="00A01296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01296" w:rsidRPr="008A593B">
        <w:rPr>
          <w:rFonts w:ascii="Times New Roman" w:hAnsi="Times New Roman"/>
          <w:sz w:val="24"/>
          <w:szCs w:val="24"/>
        </w:rPr>
        <w:t xml:space="preserve">is channel conductance,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Ca</m:t>
            </m:r>
          </m:sub>
        </m:sSub>
      </m:oMath>
      <w:r w:rsidR="00A01296" w:rsidRPr="008A593B">
        <w:rPr>
          <w:rFonts w:ascii="Times New Roman" w:hAnsi="Times New Roman"/>
          <w:sz w:val="24"/>
          <w:szCs w:val="24"/>
        </w:rPr>
        <w:t>is reversal potential</w:t>
      </w:r>
    </w:p>
    <w:p w:rsidR="00A01296" w:rsidRPr="008A593B" w:rsidRDefault="004A1F81" w:rsidP="00A01296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=0.5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1+tanh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A01296" w:rsidRPr="008A593B">
        <w:rPr>
          <w:rFonts w:ascii="Times New Roman" w:hAnsi="Times New Roman"/>
          <w:sz w:val="24"/>
          <w:szCs w:val="24"/>
        </w:rPr>
        <w:t>(</w:t>
      </w:r>
      <w:r w:rsidR="00895DD4" w:rsidRPr="008A593B">
        <w:rPr>
          <w:rFonts w:ascii="Times New Roman" w:hAnsi="Times New Roman"/>
          <w:sz w:val="24"/>
          <w:szCs w:val="24"/>
        </w:rPr>
        <w:t>35</w:t>
      </w:r>
      <w:r w:rsidR="00A01296" w:rsidRPr="008A593B">
        <w:rPr>
          <w:rFonts w:ascii="Times New Roman" w:hAnsi="Times New Roman"/>
          <w:sz w:val="24"/>
          <w:szCs w:val="24"/>
        </w:rPr>
        <w:t>)</w:t>
      </w:r>
    </w:p>
    <w:p w:rsidR="006B555B" w:rsidRPr="008A593B" w:rsidRDefault="004A1F81" w:rsidP="00A01296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A01296" w:rsidRPr="008A593B">
        <w:rPr>
          <w:rFonts w:ascii="Times New Roman" w:hAnsi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</m:oMath>
      <w:r w:rsidR="00A01296" w:rsidRPr="008A593B">
        <w:rPr>
          <w:rFonts w:ascii="Times New Roman" w:hAnsi="Times New Roman"/>
          <w:sz w:val="24"/>
          <w:szCs w:val="24"/>
        </w:rPr>
        <w:t>are constants.</w:t>
      </w:r>
    </w:p>
    <w:p w:rsidR="00895DD4" w:rsidRPr="008A593B" w:rsidRDefault="00895DD4" w:rsidP="00895DD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A593B">
        <w:rPr>
          <w:rFonts w:ascii="Times New Roman" w:hAnsi="Times New Roman"/>
          <w:b/>
          <w:bCs/>
          <w:iCs/>
          <w:sz w:val="24"/>
          <w:szCs w:val="24"/>
        </w:rPr>
        <w:t>4. Arteriole smooth muscle cell (SMC) intracellular space</w:t>
      </w:r>
    </w:p>
    <w:p w:rsidR="00895DD4" w:rsidRPr="008A593B" w:rsidRDefault="00895DD4" w:rsidP="00895DD4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 xml:space="preserve">(a) </w:t>
      </w:r>
      <w:r w:rsidR="003516EC" w:rsidRPr="008A593B">
        <w:rPr>
          <w:rFonts w:ascii="Times New Roman" w:hAnsi="Times New Roman"/>
          <w:bCs/>
          <w:i/>
          <w:sz w:val="24"/>
          <w:szCs w:val="24"/>
        </w:rPr>
        <w:t>Open KIR (Inward Rectifying Potassium) channel probability, k</w:t>
      </w:r>
    </w:p>
    <w:p w:rsidR="003516EC" w:rsidRPr="008A593B" w:rsidRDefault="004A1F81" w:rsidP="003516EC">
      <w:pPr>
        <w:jc w:val="both"/>
        <w:rPr>
          <w:rFonts w:ascii="Times New Roman" w:hAnsi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-k</m:t>
            </m:r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b/>
          <w:sz w:val="24"/>
          <w:szCs w:val="24"/>
        </w:rPr>
        <w:t>(36)</w:t>
      </w:r>
    </w:p>
    <w:p w:rsidR="003516EC" w:rsidRPr="008A593B" w:rsidRDefault="004A1F81" w:rsidP="003516EC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=1/(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</m:t>
        </m:r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sz w:val="24"/>
          <w:szCs w:val="24"/>
        </w:rPr>
        <w:t>(37)</w:t>
      </w:r>
    </w:p>
    <w:p w:rsidR="003516EC" w:rsidRPr="008A593B" w:rsidRDefault="004A1F81" w:rsidP="003516EC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/(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              </m:t>
        </m:r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sz w:val="24"/>
          <w:szCs w:val="24"/>
        </w:rPr>
        <w:t>(38)</w:t>
      </w:r>
    </w:p>
    <w:p w:rsidR="003516EC" w:rsidRPr="008A593B" w:rsidRDefault="004A1F81" w:rsidP="003516EC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KIR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den>
                    </m:f>
                  </m:e>
                </m:d>
              </m:e>
            </m:func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sz w:val="24"/>
          <w:szCs w:val="24"/>
        </w:rPr>
        <w:t>(39)</w:t>
      </w:r>
    </w:p>
    <w:p w:rsidR="003516EC" w:rsidRPr="008A593B" w:rsidRDefault="004A1F81" w:rsidP="003516EC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KIR 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</m:d>
              </m:e>
            </m:d>
          </m:e>
        </m:func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sz w:val="24"/>
          <w:szCs w:val="24"/>
        </w:rPr>
        <w:t>(40)</w:t>
      </w:r>
    </w:p>
    <w:p w:rsidR="003516EC" w:rsidRPr="008A593B" w:rsidRDefault="004A1F81" w:rsidP="003516EC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3516EC" w:rsidRPr="008A593B">
        <w:rPr>
          <w:rFonts w:ascii="Times New Roman" w:hAnsi="Times New Roman"/>
          <w:sz w:val="24"/>
          <w:szCs w:val="24"/>
        </w:rPr>
        <w:t xml:space="preserve">are constants. </w:t>
      </w:r>
    </w:p>
    <w:p w:rsidR="003516EC" w:rsidRPr="008A593B" w:rsidRDefault="007503C2" w:rsidP="003516EC">
      <w:pPr>
        <w:jc w:val="both"/>
        <w:rPr>
          <w:rFonts w:ascii="Times New Roman" w:hAnsi="Times New Roman"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>(b)</w:t>
      </w:r>
      <w:r w:rsidR="003516EC" w:rsidRPr="008A593B">
        <w:rPr>
          <w:rFonts w:ascii="Times New Roman" w:hAnsi="Times New Roman"/>
          <w:i/>
          <w:sz w:val="24"/>
          <w:szCs w:val="24"/>
        </w:rPr>
        <w:t xml:space="preserve"> SMC membrane potential</w:t>
      </w:r>
      <w:r w:rsidRPr="008A593B">
        <w:rPr>
          <w:rFonts w:ascii="Times New Roman" w:hAnsi="Times New Roman"/>
          <w:i/>
          <w:sz w:val="24"/>
          <w:szCs w:val="24"/>
        </w:rPr>
        <w:t>,</w:t>
      </w:r>
      <w:r w:rsidR="003516EC" w:rsidRPr="008A593B">
        <w:rPr>
          <w:rFonts w:ascii="Times New Roman" w:hAnsi="Times New Roman"/>
          <w:i/>
          <w:sz w:val="24"/>
          <w:szCs w:val="24"/>
        </w:rPr>
        <w:t xml:space="preserve"> V</w:t>
      </w:r>
      <w:r w:rsidR="00E34A10" w:rsidRPr="008A593B">
        <w:rPr>
          <w:rFonts w:ascii="Times New Roman" w:hAnsi="Times New Roman"/>
          <w:i/>
          <w:sz w:val="24"/>
          <w:szCs w:val="24"/>
          <w:vertAlign w:val="subscript"/>
        </w:rPr>
        <w:t>SMC</w:t>
      </w:r>
    </w:p>
    <w:p w:rsidR="003516EC" w:rsidRPr="008A593B" w:rsidRDefault="004A1F81" w:rsidP="003516EC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SMC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SMC</m:t>
                </m:r>
              </m:sub>
            </m:sSub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KIR</m:t>
                </m:r>
              </m:sub>
            </m:sSub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  <w:t xml:space="preserve">                                   </w:t>
      </w:r>
      <w:r w:rsidR="003516EC" w:rsidRPr="008A593B">
        <w:rPr>
          <w:rFonts w:ascii="Times New Roman" w:hAnsi="Times New Roman"/>
          <w:b/>
          <w:sz w:val="24"/>
          <w:szCs w:val="24"/>
        </w:rPr>
        <w:t>(</w:t>
      </w:r>
      <w:r w:rsidR="007503C2" w:rsidRPr="008A593B">
        <w:rPr>
          <w:rFonts w:ascii="Times New Roman" w:hAnsi="Times New Roman"/>
          <w:b/>
          <w:sz w:val="24"/>
          <w:szCs w:val="24"/>
        </w:rPr>
        <w:t>41</w:t>
      </w:r>
      <w:r w:rsidR="003516EC" w:rsidRPr="008A593B">
        <w:rPr>
          <w:rFonts w:ascii="Times New Roman" w:hAnsi="Times New Roman"/>
          <w:b/>
          <w:sz w:val="24"/>
          <w:szCs w:val="24"/>
        </w:rPr>
        <w:t>)</w:t>
      </w:r>
    </w:p>
    <w:p w:rsidR="003516EC" w:rsidRPr="008A593B" w:rsidRDefault="004A1F81" w:rsidP="003516EC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sz w:val="24"/>
          <w:szCs w:val="24"/>
        </w:rPr>
        <w:t>(</w:t>
      </w:r>
      <w:r w:rsidR="007503C2" w:rsidRPr="008A593B">
        <w:rPr>
          <w:rFonts w:ascii="Times New Roman" w:hAnsi="Times New Roman"/>
          <w:sz w:val="24"/>
          <w:szCs w:val="24"/>
        </w:rPr>
        <w:t>42</w:t>
      </w:r>
      <w:r w:rsidR="003516EC" w:rsidRPr="008A593B">
        <w:rPr>
          <w:rFonts w:ascii="Times New Roman" w:hAnsi="Times New Roman"/>
          <w:sz w:val="24"/>
          <w:szCs w:val="24"/>
        </w:rPr>
        <w:t>)</w:t>
      </w:r>
    </w:p>
    <w:p w:rsidR="003516EC" w:rsidRPr="008A593B" w:rsidRDefault="004A1F81" w:rsidP="003516EC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sub>
            </m:sSub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3516EC" w:rsidRPr="008A593B">
        <w:rPr>
          <w:rFonts w:ascii="Times New Roman" w:hAnsi="Times New Roman"/>
          <w:sz w:val="24"/>
          <w:szCs w:val="24"/>
        </w:rPr>
        <w:t>(</w:t>
      </w:r>
      <w:r w:rsidR="007503C2" w:rsidRPr="008A593B">
        <w:rPr>
          <w:rFonts w:ascii="Times New Roman" w:hAnsi="Times New Roman"/>
          <w:sz w:val="24"/>
          <w:szCs w:val="24"/>
        </w:rPr>
        <w:t>43</w:t>
      </w:r>
      <w:r w:rsidR="003516EC" w:rsidRPr="008A593B">
        <w:rPr>
          <w:rFonts w:ascii="Times New Roman" w:hAnsi="Times New Roman"/>
          <w:sz w:val="24"/>
          <w:szCs w:val="24"/>
        </w:rPr>
        <w:t>)</w:t>
      </w:r>
    </w:p>
    <w:p w:rsidR="003516EC" w:rsidRPr="008A593B" w:rsidRDefault="00463E71" w:rsidP="003516EC">
      <w:pPr>
        <w:jc w:val="both"/>
        <w:rPr>
          <w:rFonts w:ascii="Times New Roman" w:hAnsi="Times New Roman"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 xml:space="preserve">(c) </w:t>
      </w:r>
      <w:r w:rsidRPr="008A593B">
        <w:rPr>
          <w:rFonts w:ascii="Times New Roman" w:hAnsi="Times New Roman"/>
          <w:bCs/>
          <w:i/>
          <w:sz w:val="24"/>
          <w:szCs w:val="24"/>
        </w:rPr>
        <w:t>Open potassium channel probability, n</w:t>
      </w:r>
    </w:p>
    <w:p w:rsidR="003516EC" w:rsidRPr="008A593B" w:rsidRDefault="004A1F81" w:rsidP="003516EC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 n</m:t>
            </m:r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b/>
          <w:sz w:val="24"/>
          <w:szCs w:val="24"/>
        </w:rPr>
        <w:t>(</w:t>
      </w:r>
      <w:r w:rsidR="007503C2" w:rsidRPr="008A593B">
        <w:rPr>
          <w:rFonts w:ascii="Times New Roman" w:hAnsi="Times New Roman"/>
          <w:b/>
          <w:sz w:val="24"/>
          <w:szCs w:val="24"/>
        </w:rPr>
        <w:t>44</w:t>
      </w:r>
      <w:r w:rsidR="003516EC" w:rsidRPr="008A593B">
        <w:rPr>
          <w:rFonts w:ascii="Times New Roman" w:hAnsi="Times New Roman"/>
          <w:b/>
          <w:sz w:val="24"/>
          <w:szCs w:val="24"/>
        </w:rPr>
        <w:t>)</w:t>
      </w:r>
    </w:p>
    <w:p w:rsidR="003516EC" w:rsidRPr="008A593B" w:rsidRDefault="004A1F81" w:rsidP="003516EC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=0.5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tanh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den>
                </m:f>
              </m:e>
            </m:func>
          </m:e>
        </m:d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sz w:val="24"/>
          <w:szCs w:val="24"/>
        </w:rPr>
        <w:t>(</w:t>
      </w:r>
      <w:r w:rsidR="007503C2" w:rsidRPr="008A593B">
        <w:rPr>
          <w:rFonts w:ascii="Times New Roman" w:hAnsi="Times New Roman"/>
          <w:sz w:val="24"/>
          <w:szCs w:val="24"/>
        </w:rPr>
        <w:t>45</w:t>
      </w:r>
      <w:r w:rsidR="003516EC" w:rsidRPr="008A593B">
        <w:rPr>
          <w:rFonts w:ascii="Times New Roman" w:hAnsi="Times New Roman"/>
          <w:sz w:val="24"/>
          <w:szCs w:val="24"/>
        </w:rPr>
        <w:t>)</w:t>
      </w:r>
    </w:p>
    <w:p w:rsidR="003516EC" w:rsidRPr="008A593B" w:rsidRDefault="004A1F81" w:rsidP="003516EC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n 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cosh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den>
            </m:f>
          </m:e>
        </m:func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3516EC" w:rsidRPr="008A593B">
        <w:rPr>
          <w:rFonts w:ascii="Times New Roman" w:hAnsi="Times New Roman"/>
          <w:sz w:val="24"/>
          <w:szCs w:val="24"/>
        </w:rPr>
        <w:t>(</w:t>
      </w:r>
      <w:r w:rsidR="00463E71" w:rsidRPr="008A593B">
        <w:rPr>
          <w:rFonts w:ascii="Times New Roman" w:hAnsi="Times New Roman"/>
          <w:sz w:val="24"/>
          <w:szCs w:val="24"/>
        </w:rPr>
        <w:t>46</w:t>
      </w:r>
      <w:r w:rsidR="003516EC" w:rsidRPr="008A593B">
        <w:rPr>
          <w:rFonts w:ascii="Times New Roman" w:hAnsi="Times New Roman"/>
          <w:sz w:val="24"/>
          <w:szCs w:val="24"/>
        </w:rPr>
        <w:t>)</w:t>
      </w:r>
    </w:p>
    <w:p w:rsidR="003516EC" w:rsidRPr="008A593B" w:rsidRDefault="004A1F81" w:rsidP="003516EC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tanh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SMC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sz w:val="24"/>
          <w:szCs w:val="24"/>
        </w:rPr>
        <w:t>(</w:t>
      </w:r>
      <w:r w:rsidR="00463E71" w:rsidRPr="008A593B">
        <w:rPr>
          <w:rFonts w:ascii="Times New Roman" w:hAnsi="Times New Roman"/>
          <w:sz w:val="24"/>
          <w:szCs w:val="24"/>
        </w:rPr>
        <w:t>47</w:t>
      </w:r>
      <w:r w:rsidR="003516EC" w:rsidRPr="008A593B">
        <w:rPr>
          <w:rFonts w:ascii="Times New Roman" w:hAnsi="Times New Roman"/>
          <w:sz w:val="24"/>
          <w:szCs w:val="24"/>
        </w:rPr>
        <w:t>)</w:t>
      </w:r>
    </w:p>
    <w:p w:rsidR="003516EC" w:rsidRPr="008A593B" w:rsidRDefault="004A1F81" w:rsidP="003516EC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3516EC" w:rsidRPr="008A593B">
        <w:rPr>
          <w:rFonts w:ascii="Times New Roman" w:hAnsi="Times New Roman"/>
          <w:sz w:val="24"/>
          <w:szCs w:val="24"/>
        </w:rPr>
        <w:t xml:space="preserve">are constants. </w:t>
      </w:r>
    </w:p>
    <w:p w:rsidR="003516EC" w:rsidRPr="008A593B" w:rsidRDefault="00463E71" w:rsidP="003516EC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 xml:space="preserve">(d) </w:t>
      </w:r>
      <w:r w:rsidR="003516EC" w:rsidRPr="008A593B">
        <w:rPr>
          <w:rFonts w:ascii="Times New Roman" w:hAnsi="Times New Roman"/>
          <w:i/>
          <w:sz w:val="24"/>
          <w:szCs w:val="24"/>
        </w:rPr>
        <w:t>Ca</w:t>
      </w:r>
      <w:r w:rsidR="003516EC" w:rsidRPr="008A593B">
        <w:rPr>
          <w:rFonts w:ascii="Times New Roman" w:hAnsi="Times New Roman"/>
          <w:i/>
          <w:sz w:val="24"/>
          <w:szCs w:val="24"/>
          <w:vertAlign w:val="superscript"/>
        </w:rPr>
        <w:t>2+</w:t>
      </w:r>
      <w:r w:rsidR="003516EC" w:rsidRPr="008A593B">
        <w:rPr>
          <w:rFonts w:ascii="Times New Roman" w:hAnsi="Times New Roman"/>
          <w:i/>
          <w:sz w:val="24"/>
          <w:szCs w:val="24"/>
        </w:rPr>
        <w:t xml:space="preserve"> concentration in SM</w:t>
      </w:r>
      <w:r w:rsidRPr="008A593B">
        <w:rPr>
          <w:rFonts w:ascii="Times New Roman" w:hAnsi="Times New Roman"/>
          <w:i/>
          <w:sz w:val="24"/>
          <w:szCs w:val="24"/>
        </w:rPr>
        <w:t xml:space="preserve">C,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SMC</m:t>
            </m:r>
          </m:sub>
        </m:sSub>
      </m:oMath>
    </w:p>
    <w:p w:rsidR="003516EC" w:rsidRPr="008A593B" w:rsidRDefault="004A1F81" w:rsidP="003516EC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SMC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 -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ρ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α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ca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SMC</m:t>
                </m:r>
              </m:sub>
            </m:sSub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b/>
          <w:sz w:val="24"/>
          <w:szCs w:val="24"/>
        </w:rPr>
        <w:t>(</w:t>
      </w:r>
      <w:r w:rsidR="00F725EB" w:rsidRPr="008A593B">
        <w:rPr>
          <w:rFonts w:ascii="Times New Roman" w:hAnsi="Times New Roman"/>
          <w:b/>
          <w:sz w:val="24"/>
          <w:szCs w:val="24"/>
        </w:rPr>
        <w:t>48</w:t>
      </w:r>
      <w:r w:rsidR="003516EC" w:rsidRPr="008A593B">
        <w:rPr>
          <w:rFonts w:ascii="Times New Roman" w:hAnsi="Times New Roman"/>
          <w:b/>
          <w:sz w:val="24"/>
          <w:szCs w:val="24"/>
        </w:rPr>
        <w:t>)</w:t>
      </w:r>
    </w:p>
    <w:p w:rsidR="003516EC" w:rsidRPr="008A593B" w:rsidRDefault="004A1F81" w:rsidP="003516EC">
      <w:pPr>
        <w:jc w:val="both"/>
        <w:rPr>
          <w:rFonts w:ascii="Times New Roman" w:hAnsi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SMC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SMC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</m:sSub>
          </m:den>
        </m:f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sz w:val="24"/>
          <w:szCs w:val="24"/>
        </w:rPr>
        <w:t>(</w:t>
      </w:r>
      <w:r w:rsidR="00F725EB" w:rsidRPr="008A593B">
        <w:rPr>
          <w:rFonts w:ascii="Times New Roman" w:hAnsi="Times New Roman"/>
          <w:sz w:val="24"/>
          <w:szCs w:val="24"/>
        </w:rPr>
        <w:t>49</w:t>
      </w:r>
      <w:r w:rsidR="003516EC" w:rsidRPr="008A593B">
        <w:rPr>
          <w:rFonts w:ascii="Times New Roman" w:hAnsi="Times New Roman"/>
          <w:sz w:val="24"/>
          <w:szCs w:val="24"/>
        </w:rPr>
        <w:t>)</w:t>
      </w:r>
    </w:p>
    <w:p w:rsidR="003516EC" w:rsidRPr="008A593B" w:rsidRDefault="00187C78" w:rsidP="003516EC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α</m:t>
        </m:r>
      </m:oMath>
      <w:r w:rsidR="003516EC" w:rsidRPr="008A593B">
        <w:rPr>
          <w:rFonts w:ascii="Times New Roman" w:hAnsi="Times New Roman"/>
          <w:sz w:val="24"/>
          <w:szCs w:val="24"/>
        </w:rPr>
        <w:t xml:space="preserve"> is the Faraday constant times cytosol volume, is the constant ratio of Ca</w:t>
      </w:r>
      <w:r w:rsidR="003516EC" w:rsidRPr="008A593B">
        <w:rPr>
          <w:rFonts w:ascii="Times New Roman" w:hAnsi="Times New Roman"/>
          <w:sz w:val="24"/>
          <w:szCs w:val="24"/>
          <w:vertAlign w:val="superscript"/>
        </w:rPr>
        <w:t>2+</w:t>
      </w:r>
      <w:r w:rsidR="003516EC" w:rsidRPr="008A593B">
        <w:rPr>
          <w:rFonts w:ascii="Times New Roman" w:hAnsi="Times New Roman"/>
          <w:sz w:val="24"/>
          <w:szCs w:val="24"/>
        </w:rPr>
        <w:t xml:space="preserve"> outflux to influx,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 w:rsidR="003516EC" w:rsidRPr="008A593B">
        <w:rPr>
          <w:rFonts w:ascii="Times New Roman" w:hAnsi="Times New Roman"/>
          <w:sz w:val="24"/>
          <w:szCs w:val="24"/>
        </w:rPr>
        <w:t xml:space="preserve"> is the rate constant in the calcium buffer reaction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3516EC" w:rsidRPr="008A593B">
        <w:rPr>
          <w:rFonts w:ascii="Times New Roman" w:hAnsi="Times New Roman"/>
          <w:sz w:val="24"/>
          <w:szCs w:val="24"/>
        </w:rPr>
        <w:t xml:space="preserve"> is the total buffer concentration. </w:t>
      </w:r>
    </w:p>
    <w:p w:rsidR="00F725EB" w:rsidRPr="008A593B" w:rsidRDefault="00F725EB" w:rsidP="003516EC">
      <w:pPr>
        <w:jc w:val="both"/>
        <w:rPr>
          <w:rFonts w:ascii="Times New Roman" w:hAnsi="Times New Roman"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>(e) F</w:t>
      </w:r>
      <w:r w:rsidR="003516EC" w:rsidRPr="008A593B">
        <w:rPr>
          <w:rFonts w:ascii="Times New Roman" w:hAnsi="Times New Roman"/>
          <w:i/>
          <w:sz w:val="24"/>
          <w:szCs w:val="24"/>
        </w:rPr>
        <w:t>raction of attached cross bridges</w:t>
      </w:r>
      <w:r w:rsidRPr="008A593B">
        <w:rPr>
          <w:rFonts w:ascii="Times New Roman" w:hAnsi="Times New Roman"/>
          <w:i/>
          <w:sz w:val="24"/>
          <w:szCs w:val="24"/>
        </w:rPr>
        <w:t>,</w:t>
      </w:r>
      <w:r w:rsidR="003516EC" w:rsidRPr="008A593B">
        <w:rPr>
          <w:rFonts w:ascii="Times New Roman" w:hAnsi="Times New Roman"/>
          <w:i/>
          <w:sz w:val="24"/>
          <w:szCs w:val="24"/>
        </w:rPr>
        <w:t xml:space="preserve"> ω </w:t>
      </w:r>
    </w:p>
    <w:p w:rsidR="002A05A7" w:rsidRPr="008A593B" w:rsidRDefault="003C3EF7" w:rsidP="003516EC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For muscle mechanics, </w:t>
      </w:r>
      <w:r w:rsidR="003E412D" w:rsidRPr="008A593B">
        <w:rPr>
          <w:rFonts w:ascii="Times New Roman" w:hAnsi="Times New Roman"/>
          <w:sz w:val="24"/>
          <w:szCs w:val="24"/>
        </w:rPr>
        <w:t>a given myosi</w:t>
      </w:r>
      <w:r w:rsidRPr="008A593B">
        <w:rPr>
          <w:rFonts w:ascii="Times New Roman" w:hAnsi="Times New Roman"/>
          <w:sz w:val="24"/>
          <w:szCs w:val="24"/>
        </w:rPr>
        <w:t>n-actin overlapping segment can have</w:t>
      </w:r>
      <w:r w:rsidR="002A05A7" w:rsidRPr="008A593B">
        <w:rPr>
          <w:rFonts w:ascii="Times New Roman" w:hAnsi="Times New Roman"/>
          <w:sz w:val="24"/>
          <w:szCs w:val="24"/>
        </w:rPr>
        <w:t xml:space="preserve"> </w:t>
      </w:r>
      <w:r w:rsidRPr="008A593B">
        <w:rPr>
          <w:rFonts w:ascii="Times New Roman" w:hAnsi="Times New Roman"/>
          <w:sz w:val="24"/>
          <w:szCs w:val="24"/>
        </w:rPr>
        <w:t xml:space="preserve">a </w:t>
      </w:r>
      <w:r w:rsidR="002A05A7" w:rsidRPr="008A593B">
        <w:rPr>
          <w:rFonts w:ascii="Times New Roman" w:hAnsi="Times New Roman"/>
          <w:sz w:val="24"/>
          <w:szCs w:val="24"/>
        </w:rPr>
        <w:t>fraction of cross bridges betw</w:t>
      </w:r>
      <w:r w:rsidRPr="008A593B">
        <w:rPr>
          <w:rFonts w:ascii="Times New Roman" w:hAnsi="Times New Roman"/>
          <w:sz w:val="24"/>
          <w:szCs w:val="24"/>
        </w:rPr>
        <w:t xml:space="preserve">een </w:t>
      </w:r>
      <w:r w:rsidR="003E412D" w:rsidRPr="008A593B">
        <w:rPr>
          <w:rFonts w:ascii="Times New Roman" w:hAnsi="Times New Roman"/>
          <w:sz w:val="24"/>
          <w:szCs w:val="24"/>
        </w:rPr>
        <w:t>myosin</w:t>
      </w:r>
      <w:r w:rsidRPr="008A593B">
        <w:rPr>
          <w:rFonts w:ascii="Times New Roman" w:hAnsi="Times New Roman"/>
          <w:sz w:val="24"/>
          <w:szCs w:val="24"/>
        </w:rPr>
        <w:t xml:space="preserve"> and actin filaments represented as ω and is given as</w:t>
      </w:r>
      <w:r w:rsidR="002A05A7" w:rsidRPr="008A593B">
        <w:rPr>
          <w:rFonts w:ascii="Times New Roman" w:hAnsi="Times New Roman"/>
          <w:sz w:val="24"/>
          <w:szCs w:val="24"/>
        </w:rPr>
        <w:t xml:space="preserve"> </w:t>
      </w:r>
    </w:p>
    <w:p w:rsidR="003516EC" w:rsidRPr="008A593B" w:rsidRDefault="004A1F81" w:rsidP="003516EC">
      <w:pPr>
        <w:jc w:val="both"/>
        <w:rPr>
          <w:rFonts w:ascii="Times New Roman" w:hAnsi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dω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Ψ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+Ψ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 ω</m:t>
            </m:r>
          </m:e>
        </m:d>
      </m:oMath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</w:r>
      <w:r w:rsidR="00D1278D" w:rsidRPr="008A593B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b/>
          <w:sz w:val="24"/>
          <w:szCs w:val="24"/>
        </w:rPr>
        <w:t>(</w:t>
      </w:r>
      <w:r w:rsidR="00F725EB" w:rsidRPr="008A593B">
        <w:rPr>
          <w:rFonts w:ascii="Times New Roman" w:hAnsi="Times New Roman"/>
          <w:b/>
          <w:sz w:val="24"/>
          <w:szCs w:val="24"/>
        </w:rPr>
        <w:t>50</w:t>
      </w:r>
      <w:r w:rsidR="003516EC" w:rsidRPr="008A593B">
        <w:rPr>
          <w:rFonts w:ascii="Times New Roman" w:hAnsi="Times New Roman"/>
          <w:b/>
          <w:sz w:val="24"/>
          <w:szCs w:val="24"/>
        </w:rPr>
        <w:t>)</w:t>
      </w:r>
    </w:p>
    <w:p w:rsidR="003516EC" w:rsidRPr="008A593B" w:rsidRDefault="004A1F81" w:rsidP="003516EC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Ψ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3516EC" w:rsidRPr="008A593B">
        <w:rPr>
          <w:rFonts w:ascii="Times New Roman" w:hAnsi="Times New Roman"/>
          <w:sz w:val="24"/>
          <w:szCs w:val="24"/>
        </w:rPr>
        <w:t xml:space="preserve">is rate constant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3516EC" w:rsidRPr="008A593B">
        <w:rPr>
          <w:rFonts w:ascii="Times New Roman" w:hAnsi="Times New Roman"/>
          <w:sz w:val="24"/>
          <w:szCs w:val="24"/>
        </w:rPr>
        <w:t xml:space="preserve"> is a constant, 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="003516EC" w:rsidRPr="008A593B">
        <w:rPr>
          <w:rFonts w:ascii="Times New Roman" w:hAnsi="Times New Roman"/>
          <w:sz w:val="24"/>
          <w:szCs w:val="24"/>
        </w:rPr>
        <w:t xml:space="preserve"> is given as</w:t>
      </w:r>
    </w:p>
    <w:p w:rsidR="003516EC" w:rsidRPr="008A593B" w:rsidRDefault="00187C78" w:rsidP="003516EC">
      <w:pPr>
        <w:jc w:val="both"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Ψ= 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SMC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/>
            <w:sz w:val="24"/>
            <w:szCs w:val="24"/>
          </w:rPr>
          <m:t>/(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SMC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q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)                                          </m:t>
        </m:r>
      </m:oMath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</w:r>
      <w:r w:rsidR="00D1278D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3516EC" w:rsidRPr="008A593B">
        <w:rPr>
          <w:rFonts w:ascii="Times New Roman" w:hAnsi="Times New Roman"/>
          <w:sz w:val="24"/>
          <w:szCs w:val="24"/>
        </w:rPr>
        <w:t>(5</w:t>
      </w:r>
      <w:r w:rsidR="00F725EB" w:rsidRPr="008A593B">
        <w:rPr>
          <w:rFonts w:ascii="Times New Roman" w:hAnsi="Times New Roman"/>
          <w:sz w:val="24"/>
          <w:szCs w:val="24"/>
        </w:rPr>
        <w:t>1</w:t>
      </w:r>
      <w:r w:rsidR="003516EC" w:rsidRPr="008A593B">
        <w:rPr>
          <w:rFonts w:ascii="Times New Roman" w:hAnsi="Times New Roman"/>
          <w:sz w:val="24"/>
          <w:szCs w:val="24"/>
        </w:rPr>
        <w:t>)</w:t>
      </w:r>
    </w:p>
    <w:p w:rsidR="00F725EB" w:rsidRPr="008A593B" w:rsidRDefault="003516EC" w:rsidP="003516EC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>Ca</w:t>
      </w:r>
      <w:r w:rsidRPr="008A593B">
        <w:rPr>
          <w:rFonts w:ascii="Times New Roman" w:hAnsi="Times New Roman"/>
          <w:sz w:val="24"/>
          <w:szCs w:val="24"/>
          <w:vertAlign w:val="subscript"/>
        </w:rPr>
        <w:t>m</w:t>
      </w:r>
      <w:r w:rsidRPr="008A593B">
        <w:rPr>
          <w:rFonts w:ascii="Times New Roman" w:hAnsi="Times New Roman"/>
          <w:sz w:val="24"/>
          <w:szCs w:val="24"/>
        </w:rPr>
        <w:t xml:space="preserve"> and q and are constants. </w:t>
      </w:r>
    </w:p>
    <w:p w:rsidR="00D46EFC" w:rsidRPr="008A593B" w:rsidRDefault="00D46EFC" w:rsidP="00F710CE">
      <w:pPr>
        <w:jc w:val="both"/>
        <w:rPr>
          <w:rFonts w:ascii="Times New Roman" w:hAnsi="Times New Roman"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>(</w:t>
      </w:r>
      <w:r w:rsidR="00D45E3C" w:rsidRPr="008A593B">
        <w:rPr>
          <w:rFonts w:ascii="Times New Roman" w:hAnsi="Times New Roman"/>
          <w:i/>
          <w:sz w:val="24"/>
          <w:szCs w:val="24"/>
        </w:rPr>
        <w:t>f</w:t>
      </w:r>
      <w:r w:rsidRPr="008A593B">
        <w:rPr>
          <w:rFonts w:ascii="Times New Roman" w:hAnsi="Times New Roman"/>
          <w:i/>
          <w:sz w:val="24"/>
          <w:szCs w:val="24"/>
        </w:rPr>
        <w:t>) M</w:t>
      </w:r>
      <w:r w:rsidR="00F710CE" w:rsidRPr="008A593B">
        <w:rPr>
          <w:rFonts w:ascii="Times New Roman" w:hAnsi="Times New Roman"/>
          <w:i/>
          <w:sz w:val="24"/>
          <w:szCs w:val="24"/>
        </w:rPr>
        <w:t>ean circumference of the vessel</w:t>
      </w:r>
      <w:r w:rsidRPr="008A593B">
        <w:rPr>
          <w:rFonts w:ascii="Times New Roman" w:hAnsi="Times New Roman"/>
          <w:i/>
          <w:sz w:val="24"/>
          <w:szCs w:val="24"/>
        </w:rPr>
        <w:t>, x</w:t>
      </w:r>
    </w:p>
    <w:p w:rsidR="00F710CE" w:rsidRPr="008A593B" w:rsidRDefault="004A1F81" w:rsidP="00F710CE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τ</m:t>
            </m:r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b>
            </m:sSub>
          </m:e>
        </m:d>
      </m:oMath>
      <w:r w:rsidR="00920C80" w:rsidRPr="008A593B">
        <w:rPr>
          <w:rFonts w:ascii="Times New Roman" w:hAnsi="Times New Roman"/>
          <w:b/>
          <w:sz w:val="24"/>
          <w:szCs w:val="24"/>
        </w:rPr>
        <w:tab/>
      </w:r>
      <w:r w:rsidR="00920C80" w:rsidRPr="008A593B">
        <w:rPr>
          <w:rFonts w:ascii="Times New Roman" w:hAnsi="Times New Roman"/>
          <w:b/>
          <w:sz w:val="24"/>
          <w:szCs w:val="24"/>
        </w:rPr>
        <w:tab/>
      </w:r>
      <w:r w:rsidR="00920C80" w:rsidRPr="008A593B">
        <w:rPr>
          <w:rFonts w:ascii="Times New Roman" w:hAnsi="Times New Roman"/>
          <w:b/>
          <w:sz w:val="24"/>
          <w:szCs w:val="24"/>
        </w:rPr>
        <w:tab/>
      </w:r>
      <w:r w:rsidR="00920C80" w:rsidRPr="008A593B">
        <w:rPr>
          <w:rFonts w:ascii="Times New Roman" w:hAnsi="Times New Roman"/>
          <w:b/>
          <w:sz w:val="24"/>
          <w:szCs w:val="24"/>
        </w:rPr>
        <w:tab/>
      </w:r>
      <w:r w:rsidR="00920C80" w:rsidRPr="008A593B">
        <w:rPr>
          <w:rFonts w:ascii="Times New Roman" w:hAnsi="Times New Roman"/>
          <w:b/>
          <w:sz w:val="24"/>
          <w:szCs w:val="24"/>
        </w:rPr>
        <w:tab/>
      </w:r>
      <w:r w:rsidR="00920C80" w:rsidRPr="008A593B">
        <w:rPr>
          <w:rFonts w:ascii="Times New Roman" w:hAnsi="Times New Roman"/>
          <w:b/>
          <w:sz w:val="24"/>
          <w:szCs w:val="24"/>
        </w:rPr>
        <w:tab/>
      </w:r>
      <w:r w:rsidR="00920C80" w:rsidRPr="008A593B">
        <w:rPr>
          <w:rFonts w:ascii="Times New Roman" w:hAnsi="Times New Roman"/>
          <w:b/>
          <w:sz w:val="24"/>
          <w:szCs w:val="24"/>
        </w:rPr>
        <w:tab/>
      </w:r>
      <w:r w:rsidR="00920C80" w:rsidRPr="008A593B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F710CE" w:rsidRPr="008A593B">
        <w:rPr>
          <w:rFonts w:ascii="Times New Roman" w:hAnsi="Times New Roman"/>
          <w:b/>
          <w:sz w:val="24"/>
          <w:szCs w:val="24"/>
        </w:rPr>
        <w:t>(</w:t>
      </w:r>
      <w:r w:rsidR="00D46EFC" w:rsidRPr="008A593B">
        <w:rPr>
          <w:rFonts w:ascii="Times New Roman" w:hAnsi="Times New Roman"/>
          <w:b/>
          <w:sz w:val="24"/>
          <w:szCs w:val="24"/>
        </w:rPr>
        <w:t>5</w:t>
      </w:r>
      <w:r w:rsidR="00D45E3C" w:rsidRPr="008A593B">
        <w:rPr>
          <w:rFonts w:ascii="Times New Roman" w:hAnsi="Times New Roman"/>
          <w:b/>
          <w:sz w:val="24"/>
          <w:szCs w:val="24"/>
        </w:rPr>
        <w:t>2</w:t>
      </w:r>
      <w:r w:rsidR="00F710CE" w:rsidRPr="008A593B">
        <w:rPr>
          <w:rFonts w:ascii="Times New Roman" w:hAnsi="Times New Roman"/>
          <w:b/>
          <w:sz w:val="24"/>
          <w:szCs w:val="24"/>
        </w:rPr>
        <w:t>)</w:t>
      </w:r>
    </w:p>
    <w:p w:rsidR="00F710CE" w:rsidRPr="008A593B" w:rsidRDefault="00F710CE" w:rsidP="00F710CE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τ is time constant related with the wall internal friction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8A593B">
        <w:rPr>
          <w:rFonts w:ascii="Times New Roman" w:hAnsi="Times New Roman"/>
          <w:sz w:val="24"/>
          <w:szCs w:val="24"/>
        </w:rPr>
        <w:t xml:space="preserve">is force on the vessel due to transmural pressure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Pr="008A593B">
        <w:rPr>
          <w:rFonts w:ascii="Times New Roman" w:hAnsi="Times New Roman"/>
          <w:sz w:val="24"/>
          <w:szCs w:val="24"/>
        </w:rPr>
        <w:t xml:space="preserve"> which is expressed as</w:t>
      </w:r>
    </w:p>
    <w:p w:rsidR="00F710CE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d>
      </m:oMath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F710CE" w:rsidRPr="008A593B">
        <w:rPr>
          <w:rFonts w:ascii="Times New Roman" w:hAnsi="Times New Roman"/>
          <w:sz w:val="24"/>
          <w:szCs w:val="24"/>
        </w:rPr>
        <w:t>(5</w:t>
      </w:r>
      <w:r w:rsidR="00D45E3C" w:rsidRPr="008A593B">
        <w:rPr>
          <w:rFonts w:ascii="Times New Roman" w:hAnsi="Times New Roman"/>
          <w:sz w:val="24"/>
          <w:szCs w:val="24"/>
        </w:rPr>
        <w:t>3</w:t>
      </w:r>
      <w:r w:rsidR="00F710CE" w:rsidRPr="008A593B">
        <w:rPr>
          <w:rFonts w:ascii="Times New Roman" w:hAnsi="Times New Roman"/>
          <w:sz w:val="24"/>
          <w:szCs w:val="24"/>
        </w:rPr>
        <w:t>)</w:t>
      </w:r>
    </w:p>
    <w:p w:rsidR="00F710CE" w:rsidRPr="008A593B" w:rsidRDefault="00F710CE" w:rsidP="00F710CE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>Here, A is cross-sectional area of vessel given as,</w:t>
      </w:r>
    </w:p>
    <w:p w:rsidR="00F710CE" w:rsidRPr="008A593B" w:rsidRDefault="00187C78" w:rsidP="00F710CE">
      <w:pPr>
        <w:jc w:val="both"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 π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F710CE" w:rsidRPr="008A593B">
        <w:rPr>
          <w:rFonts w:ascii="Times New Roman" w:hAnsi="Times New Roman"/>
          <w:sz w:val="24"/>
          <w:szCs w:val="24"/>
        </w:rPr>
        <w:t>(5</w:t>
      </w:r>
      <w:r w:rsidR="00D45E3C" w:rsidRPr="008A593B">
        <w:rPr>
          <w:rFonts w:ascii="Times New Roman" w:hAnsi="Times New Roman"/>
          <w:sz w:val="24"/>
          <w:szCs w:val="24"/>
        </w:rPr>
        <w:t>4</w:t>
      </w:r>
      <w:r w:rsidR="00F710CE" w:rsidRPr="008A593B">
        <w:rPr>
          <w:rFonts w:ascii="Times New Roman" w:hAnsi="Times New Roman"/>
          <w:sz w:val="24"/>
          <w:szCs w:val="24"/>
        </w:rPr>
        <w:t>)</w:t>
      </w:r>
    </w:p>
    <w:p w:rsidR="00F710CE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710CE" w:rsidRPr="008A593B">
        <w:rPr>
          <w:rFonts w:ascii="Times New Roman" w:hAnsi="Times New Roman"/>
          <w:sz w:val="24"/>
          <w:szCs w:val="24"/>
        </w:rPr>
        <w:t xml:space="preserve">is the outer radius of vessel,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 xml:space="preserve"> is the inner radius of vessel,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 xml:space="preserve"> is the mean radius of vessel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710CE" w:rsidRPr="008A593B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x=2πr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>.</w:t>
      </w:r>
    </w:p>
    <w:p w:rsidR="00F710CE" w:rsidRPr="008A593B" w:rsidRDefault="00D46EFC" w:rsidP="00F710CE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>Considering</w:t>
      </w:r>
      <w:r w:rsidR="00F710CE" w:rsidRPr="008A593B">
        <w:rPr>
          <w:rFonts w:ascii="Times New Roman" w:hAnsi="Times New Roman"/>
          <w:sz w:val="24"/>
          <w:szCs w:val="24"/>
        </w:rPr>
        <w:t xml:space="preserve"> a segment of the vessel as a cylindrical element with thickness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,</m:t>
        </m:r>
      </m:oMath>
      <w:r w:rsidR="00F710CE" w:rsidRPr="008A593B">
        <w:rPr>
          <w:rFonts w:ascii="Times New Roman" w:hAnsi="Times New Roman"/>
          <w:sz w:val="24"/>
          <w:szCs w:val="24"/>
        </w:rPr>
        <w:t xml:space="preserve"> and unit length along the axis and having the longitudinal cross-sectional surface area of </w:t>
      </w:r>
      <m:oMath>
        <m:r>
          <w:rPr>
            <w:rFonts w:ascii="Cambria Math" w:hAnsi="Cambria Math"/>
            <w:sz w:val="24"/>
            <w:szCs w:val="24"/>
          </w:rPr>
          <m:t xml:space="preserve"> S=1/(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F710CE" w:rsidRPr="008A593B">
        <w:rPr>
          <w:rFonts w:ascii="Times New Roman" w:hAnsi="Times New Roman"/>
          <w:sz w:val="24"/>
          <w:szCs w:val="24"/>
        </w:rPr>
        <w:t xml:space="preserve">. </w:t>
      </w:r>
      <w:r w:rsidR="008A1A75" w:rsidRPr="008A593B">
        <w:rPr>
          <w:rFonts w:ascii="Times New Roman" w:hAnsi="Times New Roman"/>
          <w:sz w:val="24"/>
          <w:szCs w:val="24"/>
        </w:rPr>
        <w:t>The stresses on S are represented through a Maxwell model along the mean circumference (x) which consists of a contractile</w:t>
      </w:r>
      <w:bookmarkStart w:id="0" w:name="_GoBack"/>
      <w:bookmarkEnd w:id="0"/>
      <w:r w:rsidR="008A1A75" w:rsidRPr="008A593B">
        <w:rPr>
          <w:rFonts w:ascii="Times New Roman" w:hAnsi="Times New Roman"/>
          <w:sz w:val="24"/>
          <w:szCs w:val="24"/>
        </w:rPr>
        <w:t xml:space="preserve"> component of length y, a series elastic component of length u, a parallel elastic component of length </w:t>
      </w:r>
      <m:oMath>
        <m:r>
          <w:rPr>
            <w:rFonts w:ascii="Cambria Math" w:hAnsi="Cambria Math"/>
            <w:sz w:val="24"/>
            <w:szCs w:val="24"/>
          </w:rPr>
          <m:t xml:space="preserve"> x=u+y</m:t>
        </m:r>
      </m:oMath>
      <w:r w:rsidR="008A1A75" w:rsidRPr="008A593B">
        <w:rPr>
          <w:rFonts w:ascii="Times New Roman" w:hAnsi="Times New Roman"/>
          <w:sz w:val="24"/>
          <w:szCs w:val="24"/>
        </w:rPr>
        <w:t xml:space="preserve">, and a parallel viscous component. </w:t>
      </w:r>
      <w:r w:rsidR="00F710CE" w:rsidRPr="008A593B">
        <w:rPr>
          <w:rFonts w:ascii="Times New Roman" w:hAnsi="Times New Roman"/>
          <w:sz w:val="24"/>
          <w:szCs w:val="24"/>
        </w:rPr>
        <w:t>The hoop forces on S are:</w:t>
      </w:r>
    </w:p>
    <w:p w:rsidR="00210E48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</w:rPr>
          <m:t>S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#</m:t>
            </m:r>
          </m:sup>
        </m:sSubSup>
      </m:oMath>
      <w:r w:rsidR="00F710CE" w:rsidRPr="008A593B">
        <w:rPr>
          <w:rFonts w:ascii="Times New Roman" w:hAnsi="Times New Roman"/>
          <w:sz w:val="24"/>
          <w:szCs w:val="24"/>
        </w:rPr>
        <w:t xml:space="preserve"> , and </w:t>
      </w:r>
    </w:p>
    <w:p w:rsidR="00F710CE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u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S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u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#</m:t>
            </m:r>
          </m:sup>
        </m:sSubSup>
      </m:oMath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F710CE" w:rsidRPr="008A593B">
        <w:rPr>
          <w:rFonts w:ascii="Times New Roman" w:hAnsi="Times New Roman"/>
          <w:sz w:val="24"/>
          <w:szCs w:val="24"/>
        </w:rPr>
        <w:t>(</w:t>
      </w:r>
      <w:r w:rsidR="00D46EFC" w:rsidRPr="008A593B">
        <w:rPr>
          <w:rFonts w:ascii="Times New Roman" w:hAnsi="Times New Roman"/>
          <w:sz w:val="24"/>
          <w:szCs w:val="24"/>
        </w:rPr>
        <w:t>5</w:t>
      </w:r>
      <w:r w:rsidR="00D45E3C" w:rsidRPr="008A593B">
        <w:rPr>
          <w:rFonts w:ascii="Times New Roman" w:hAnsi="Times New Roman"/>
          <w:sz w:val="24"/>
          <w:szCs w:val="24"/>
        </w:rPr>
        <w:t>5</w:t>
      </w:r>
      <w:r w:rsidR="00F710CE" w:rsidRPr="008A593B">
        <w:rPr>
          <w:rFonts w:ascii="Times New Roman" w:hAnsi="Times New Roman"/>
          <w:sz w:val="24"/>
          <w:szCs w:val="24"/>
        </w:rPr>
        <w:t>)</w:t>
      </w:r>
    </w:p>
    <w:p w:rsidR="00F710CE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="00CC1609" w:rsidRPr="008A593B">
        <w:rPr>
          <w:rFonts w:ascii="Times New Roman" w:hAnsi="Times New Roman"/>
          <w:sz w:val="24"/>
          <w:szCs w:val="24"/>
        </w:rPr>
        <w:t xml:space="preserve"> </w:t>
      </w:r>
      <w:r w:rsidR="00F710CE" w:rsidRPr="008A593B">
        <w:rPr>
          <w:rFonts w:ascii="Times New Roman" w:hAnsi="Times New Roman"/>
          <w:sz w:val="24"/>
          <w:szCs w:val="24"/>
        </w:rPr>
        <w:t xml:space="preserve">is hoop force on S due to the </w:t>
      </w:r>
      <w:proofErr w:type="spellStart"/>
      <w:r w:rsidR="00F710CE" w:rsidRPr="008A593B">
        <w:rPr>
          <w:rFonts w:ascii="Times New Roman" w:hAnsi="Times New Roman"/>
          <w:sz w:val="24"/>
          <w:szCs w:val="24"/>
        </w:rPr>
        <w:t>visoelastic</w:t>
      </w:r>
      <w:proofErr w:type="spellEnd"/>
      <w:r w:rsidR="00F710CE" w:rsidRPr="008A593B">
        <w:rPr>
          <w:rFonts w:ascii="Times New Roman" w:hAnsi="Times New Roman"/>
          <w:sz w:val="24"/>
          <w:szCs w:val="24"/>
        </w:rPr>
        <w:t xml:space="preserve"> stress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u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 xml:space="preserve">is hoop force on S due to the myogenic stress.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 xml:space="preserve"> is viscoelastic contributed weight,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 xml:space="preserve"> is myogenic hoop forces contributed weight,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1610CE" w:rsidRPr="008A593B">
        <w:rPr>
          <w:rFonts w:ascii="Times New Roman" w:hAnsi="Times New Roman"/>
          <w:sz w:val="24"/>
          <w:szCs w:val="24"/>
        </w:rPr>
        <w:t xml:space="preserve"> </w:t>
      </w:r>
      <w:r w:rsidR="00F710CE" w:rsidRPr="008A593B">
        <w:rPr>
          <w:rFonts w:ascii="Times New Roman" w:hAnsi="Times New Roman"/>
          <w:sz w:val="24"/>
          <w:szCs w:val="24"/>
        </w:rPr>
        <w:t xml:space="preserve">is normalized hoop stresses associated with x (circumferential) component,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u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F710CE" w:rsidRPr="008A593B">
        <w:rPr>
          <w:rFonts w:ascii="Times New Roman" w:hAnsi="Times New Roman"/>
          <w:sz w:val="24"/>
          <w:szCs w:val="24"/>
        </w:rPr>
        <w:t xml:space="preserve"> is normalized hoop stresses associated with u (</w:t>
      </w:r>
      <w:r w:rsidR="008A1A75" w:rsidRPr="008A593B">
        <w:rPr>
          <w:rFonts w:ascii="Times New Roman" w:hAnsi="Times New Roman"/>
          <w:sz w:val="24"/>
          <w:szCs w:val="24"/>
        </w:rPr>
        <w:t>s</w:t>
      </w:r>
      <w:r w:rsidR="00F710CE" w:rsidRPr="008A593B">
        <w:rPr>
          <w:rFonts w:ascii="Times New Roman" w:hAnsi="Times New Roman"/>
          <w:sz w:val="24"/>
          <w:szCs w:val="24"/>
        </w:rPr>
        <w:t xml:space="preserve">eries elastic component) component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F710CE" w:rsidRPr="008A593B">
        <w:rPr>
          <w:rFonts w:ascii="Times New Roman" w:hAnsi="Times New Roman"/>
          <w:sz w:val="24"/>
          <w:szCs w:val="24"/>
        </w:rPr>
        <w:t xml:space="preserve">is normalized </w:t>
      </w:r>
      <w:r w:rsidR="00F710CE" w:rsidRPr="008A593B">
        <w:rPr>
          <w:rFonts w:ascii="Times New Roman" w:hAnsi="Times New Roman"/>
          <w:sz w:val="24"/>
          <w:szCs w:val="24"/>
        </w:rPr>
        <w:lastRenderedPageBreak/>
        <w:t xml:space="preserve">hoop stresses associated with y (contractile component) component. </w:t>
      </w:r>
      <w:r w:rsidR="008A1A75" w:rsidRPr="008A593B">
        <w:rPr>
          <w:rFonts w:ascii="Times New Roman" w:hAnsi="Times New Roman"/>
          <w:sz w:val="24"/>
          <w:szCs w:val="24"/>
        </w:rPr>
        <w:t>For initial values,</w:t>
      </w:r>
      <w:r w:rsidR="00F710CE" w:rsidRPr="008A593B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=2π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710CE" w:rsidRPr="008A593B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F710CE" w:rsidRPr="008A593B">
        <w:rPr>
          <w:rFonts w:ascii="Times New Roman" w:hAnsi="Times New Roman"/>
          <w:sz w:val="24"/>
          <w:szCs w:val="24"/>
        </w:rPr>
        <w:t xml:space="preserve"> is the initial mean radius of the vessel).</w:t>
      </w:r>
    </w:p>
    <w:p w:rsidR="00F710CE" w:rsidRPr="008A593B" w:rsidRDefault="004A1F81" w:rsidP="00F710CE">
      <w:pPr>
        <w:jc w:val="both"/>
        <w:rPr>
          <w:rFonts w:ascii="Times New Roman" w:hAnsi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tanh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</m:e>
            </m:func>
          </m:e>
        </m:d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  <w:t xml:space="preserve">           </w:t>
      </w:r>
      <w:r w:rsidR="00F710CE" w:rsidRPr="008A593B">
        <w:rPr>
          <w:rFonts w:ascii="Times New Roman" w:hAnsi="Times New Roman"/>
          <w:sz w:val="24"/>
          <w:szCs w:val="24"/>
        </w:rPr>
        <w:t>(5</w:t>
      </w:r>
      <w:r w:rsidR="00D45E3C" w:rsidRPr="008A593B">
        <w:rPr>
          <w:rFonts w:ascii="Times New Roman" w:hAnsi="Times New Roman"/>
          <w:sz w:val="24"/>
          <w:szCs w:val="24"/>
        </w:rPr>
        <w:t>6</w:t>
      </w:r>
      <w:r w:rsidR="00F710CE" w:rsidRPr="008A593B">
        <w:rPr>
          <w:rFonts w:ascii="Times New Roman" w:hAnsi="Times New Roman"/>
          <w:sz w:val="24"/>
          <w:szCs w:val="24"/>
        </w:rPr>
        <w:t xml:space="preserve">)                       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u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</w:r>
      <w:r w:rsidR="00920C80" w:rsidRPr="008A593B"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="00920C80" w:rsidRPr="008A593B">
        <w:rPr>
          <w:rFonts w:ascii="Times New Roman" w:hAnsi="Times New Roman"/>
          <w:sz w:val="24"/>
          <w:szCs w:val="24"/>
        </w:rPr>
        <w:t xml:space="preserve">   </w:t>
      </w:r>
      <w:r w:rsidR="00F710CE" w:rsidRPr="008A593B">
        <w:rPr>
          <w:rFonts w:ascii="Times New Roman" w:hAnsi="Times New Roman"/>
          <w:sz w:val="24"/>
          <w:szCs w:val="24"/>
        </w:rPr>
        <w:t>(</w:t>
      </w:r>
      <w:proofErr w:type="gramEnd"/>
      <w:r w:rsidR="00F710CE" w:rsidRPr="008A593B">
        <w:rPr>
          <w:rFonts w:ascii="Times New Roman" w:hAnsi="Times New Roman"/>
          <w:sz w:val="24"/>
          <w:szCs w:val="24"/>
        </w:rPr>
        <w:t>5</w:t>
      </w:r>
      <w:r w:rsidR="00D45E3C" w:rsidRPr="008A593B">
        <w:rPr>
          <w:rFonts w:ascii="Times New Roman" w:hAnsi="Times New Roman"/>
          <w:sz w:val="24"/>
          <w:szCs w:val="24"/>
        </w:rPr>
        <w:t>7</w:t>
      </w:r>
      <w:r w:rsidR="00F710CE" w:rsidRPr="008A593B">
        <w:rPr>
          <w:rFonts w:ascii="Times New Roman" w:hAnsi="Times New Roman"/>
          <w:sz w:val="24"/>
          <w:szCs w:val="24"/>
        </w:rPr>
        <w:t>)</w:t>
      </w:r>
    </w:p>
    <w:p w:rsidR="00F710CE" w:rsidRPr="008A593B" w:rsidRDefault="00F710CE" w:rsidP="00F710CE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Normalized values are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=x/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=y/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=u/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#</m:t>
            </m:r>
          </m:sup>
        </m:sSubSup>
      </m:oMath>
      <w:r w:rsidRPr="008A593B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#</m:t>
            </m:r>
          </m:sup>
        </m:sSubSup>
      </m:oMath>
      <w:r w:rsidRPr="008A593B">
        <w:rPr>
          <w:rFonts w:ascii="Times New Roman" w:hAnsi="Times New Roman"/>
          <w:sz w:val="24"/>
          <w:szCs w:val="24"/>
        </w:rPr>
        <w:t>,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u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u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#</m:t>
            </m:r>
          </m:sup>
        </m:sSubSup>
      </m:oMath>
    </w:p>
    <w:p w:rsidR="00F710CE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#</m:t>
                </m:r>
              </m:sup>
            </m:sSubSup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exp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- 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[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/(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+ 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)]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bSup>
                              </m:sup>
                            </m:sSup>
                          </m:den>
                        </m:f>
                      </m:e>
                    </m:d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1-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</m:oMath>
      <w:r w:rsidR="00FA4ECA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710CE" w:rsidRPr="008A593B">
        <w:rPr>
          <w:rFonts w:ascii="Times New Roman" w:hAnsi="Times New Roman"/>
          <w:sz w:val="24"/>
          <w:szCs w:val="24"/>
        </w:rPr>
        <w:t>(</w:t>
      </w:r>
      <w:r w:rsidR="00D45E3C" w:rsidRPr="008A593B">
        <w:rPr>
          <w:rFonts w:ascii="Times New Roman" w:hAnsi="Times New Roman"/>
          <w:sz w:val="24"/>
          <w:szCs w:val="24"/>
        </w:rPr>
        <w:t>58</w:t>
      </w:r>
      <w:r w:rsidR="00F710CE" w:rsidRPr="008A593B">
        <w:rPr>
          <w:rFonts w:ascii="Times New Roman" w:hAnsi="Times New Roman"/>
          <w:sz w:val="24"/>
          <w:szCs w:val="24"/>
        </w:rPr>
        <w:t>)</w:t>
      </w:r>
    </w:p>
    <w:p w:rsidR="00F710CE" w:rsidRPr="008A593B" w:rsidRDefault="004A1F81" w:rsidP="00F710CE">
      <w:pPr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#</m:t>
            </m:r>
          </m:sup>
        </m:sSubSup>
      </m:oMath>
      <w:r w:rsidR="00F710CE" w:rsidRPr="008A593B">
        <w:rPr>
          <w:rFonts w:ascii="Times New Roman" w:hAnsi="Times New Roman"/>
          <w:sz w:val="24"/>
          <w:szCs w:val="24"/>
        </w:rPr>
        <w:t xml:space="preserve"> is normalization constant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F710CE" w:rsidRPr="008A593B">
        <w:rPr>
          <w:rFonts w:ascii="Times New Roman" w:hAnsi="Times New Roman"/>
          <w:sz w:val="24"/>
          <w:szCs w:val="24"/>
        </w:rPr>
        <w:t xml:space="preserve">are constants. </w:t>
      </w:r>
    </w:p>
    <w:p w:rsidR="00D45E3C" w:rsidRPr="008A593B" w:rsidRDefault="00D45E3C" w:rsidP="00D45E3C">
      <w:pPr>
        <w:jc w:val="both"/>
        <w:rPr>
          <w:rFonts w:ascii="Times New Roman" w:hAnsi="Times New Roman"/>
          <w:i/>
          <w:sz w:val="24"/>
          <w:szCs w:val="24"/>
        </w:rPr>
      </w:pPr>
      <w:r w:rsidRPr="008A593B">
        <w:rPr>
          <w:rFonts w:ascii="Times New Roman" w:hAnsi="Times New Roman"/>
          <w:i/>
          <w:sz w:val="24"/>
          <w:szCs w:val="24"/>
        </w:rPr>
        <w:t>(g) Normalized contractile component of length, y’</w:t>
      </w:r>
    </w:p>
    <w:p w:rsidR="00D45E3C" w:rsidRPr="008A593B" w:rsidRDefault="004A1F81" w:rsidP="00D45E3C">
      <w:pPr>
        <w:jc w:val="both"/>
        <w:rPr>
          <w:rFonts w:ascii="Times New Roman" w:hAnsi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ref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b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Ψ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Ψ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ref</m:t>
                          </m:r>
                        </m:sub>
                      </m:sSub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σ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u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σ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bSup>
                        </m:den>
                      </m:f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σ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u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σ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bSup>
                        </m:den>
                      </m:f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, 0≤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≤1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u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bSup>
                                </m:num>
                                <m:den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bSup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 exp⁡(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, 1≤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</m:den>
                  </m:f>
                </m:e>
              </m:mr>
            </m:m>
          </m:e>
        </m:d>
      </m:oMath>
      <w:r w:rsidR="00FA4ECA" w:rsidRPr="008A593B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45E3C" w:rsidRPr="008A593B">
        <w:rPr>
          <w:rFonts w:ascii="Times New Roman" w:hAnsi="Times New Roman"/>
          <w:sz w:val="24"/>
          <w:szCs w:val="24"/>
        </w:rPr>
        <w:t>(59)</w:t>
      </w:r>
      <w:r w:rsidR="00D45E3C" w:rsidRPr="008A593B">
        <w:rPr>
          <w:rFonts w:ascii="Times New Roman" w:hAnsi="Times New Roman"/>
          <w:b/>
          <w:i/>
          <w:sz w:val="24"/>
          <w:szCs w:val="24"/>
        </w:rPr>
        <w:tab/>
      </w:r>
    </w:p>
    <w:p w:rsidR="00D45E3C" w:rsidRPr="008A593B" w:rsidRDefault="004A1F81" w:rsidP="00D45E3C">
      <w:pPr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 xml:space="preserve">= 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#</m:t>
            </m:r>
          </m:sup>
        </m:sSubSup>
        <m:r>
          <w:rPr>
            <w:rFonts w:ascii="Cambria Math" w:hAnsi="Cambria Math"/>
            <w:sz w:val="24"/>
            <w:szCs w:val="24"/>
          </w:rPr>
          <m:t>ω/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ref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A4ECA" w:rsidRPr="008A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45E3C" w:rsidRPr="008A593B">
        <w:rPr>
          <w:rFonts w:ascii="Times New Roman" w:hAnsi="Times New Roman"/>
          <w:sz w:val="24"/>
          <w:szCs w:val="24"/>
        </w:rPr>
        <w:t>(60)</w:t>
      </w:r>
    </w:p>
    <w:p w:rsidR="00D45E3C" w:rsidRPr="008A593B" w:rsidRDefault="00D45E3C" w:rsidP="00D45E3C">
      <w:pP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ref</m:t>
            </m:r>
          </m:sub>
        </m:sSub>
        <m:r>
          <w:rPr>
            <w:rFonts w:ascii="Cambria Math" w:hAnsi="Cambria Math"/>
            <w:sz w:val="24"/>
            <w:szCs w:val="24"/>
          </w:rPr>
          <m:t>=  Ψ(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ref</m:t>
            </m:r>
          </m:sub>
        </m:sSub>
        <m:r>
          <w:rPr>
            <w:rFonts w:ascii="Cambria Math" w:hAnsi="Cambria Math"/>
            <w:sz w:val="24"/>
            <w:szCs w:val="24"/>
          </w:rPr>
          <m:t>)/(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+Ψ[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SMC,ref</m:t>
            </m:r>
          </m:sub>
        </m:sSub>
        <m:r>
          <w:rPr>
            <w:rFonts w:ascii="Cambria Math" w:hAnsi="Cambria Math"/>
            <w:sz w:val="24"/>
            <w:szCs w:val="24"/>
          </w:rPr>
          <m:t>))</m:t>
        </m:r>
      </m:oMath>
    </w:p>
    <w:p w:rsidR="00D45E3C" w:rsidRDefault="0055233E" w:rsidP="00D45E3C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8A593B">
        <w:rPr>
          <w:rFonts w:ascii="Times New Roman" w:hAnsi="Times New Roman"/>
          <w:sz w:val="24"/>
          <w:szCs w:val="24"/>
        </w:rPr>
        <w:t xml:space="preserve">a’, b’, c’ and d’ are constants, </w:t>
      </w:r>
      <w:r w:rsidR="00D45E3C" w:rsidRPr="008A593B">
        <w:rPr>
          <w:rFonts w:ascii="Times New Roman" w:hAnsi="Times New Roman"/>
          <w:sz w:val="24"/>
          <w:szCs w:val="24"/>
        </w:rPr>
        <w:t xml:space="preserve">v is velocity of contraction of the contractile component at zero load, 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=v/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D45E3C" w:rsidRPr="008A593B">
        <w:rPr>
          <w:rFonts w:ascii="Times New Roman" w:hAnsi="Times New Roman"/>
          <w:sz w:val="24"/>
          <w:szCs w:val="24"/>
        </w:rPr>
        <w:t xml:space="preserve">, with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ref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D45E3C" w:rsidRPr="008A593B">
        <w:rPr>
          <w:rFonts w:ascii="Times New Roman" w:hAnsi="Times New Roman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D45E3C" w:rsidRPr="008A593B">
        <w:rPr>
          <w:rFonts w:ascii="Times New Roman" w:hAnsi="Times New Roman"/>
          <w:sz w:val="24"/>
          <w:szCs w:val="24"/>
        </w:rPr>
        <w:t xml:space="preserve"> at the reference muscle activation level.</w:t>
      </w:r>
    </w:p>
    <w:sectPr w:rsidR="00D45E3C" w:rsidSect="00C40C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81" w:rsidRDefault="004A1F81" w:rsidP="00464C32">
      <w:pPr>
        <w:spacing w:after="0" w:line="240" w:lineRule="auto"/>
      </w:pPr>
      <w:r>
        <w:separator/>
      </w:r>
    </w:p>
  </w:endnote>
  <w:endnote w:type="continuationSeparator" w:id="0">
    <w:p w:rsidR="004A1F81" w:rsidRDefault="004A1F81" w:rsidP="0046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charset w:val="00"/>
    <w:family w:val="auto"/>
    <w:pitch w:val="variable"/>
    <w:sig w:usb0="80000067" w:usb1="02000000" w:usb2="00000000" w:usb3="00000000" w:csb0="0000019F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81" w:rsidRDefault="004A1F81" w:rsidP="00464C32">
      <w:pPr>
        <w:spacing w:after="0" w:line="240" w:lineRule="auto"/>
      </w:pPr>
      <w:r>
        <w:separator/>
      </w:r>
    </w:p>
  </w:footnote>
  <w:footnote w:type="continuationSeparator" w:id="0">
    <w:p w:rsidR="004A1F81" w:rsidRDefault="004A1F81" w:rsidP="0046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E821BA"/>
    <w:multiLevelType w:val="multilevel"/>
    <w:tmpl w:val="1DE2A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F5215"/>
    <w:multiLevelType w:val="hybridMultilevel"/>
    <w:tmpl w:val="488ECC34"/>
    <w:lvl w:ilvl="0" w:tplc="C5D62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7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63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CC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E4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CD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6E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2B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A7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D8C"/>
    <w:multiLevelType w:val="hybridMultilevel"/>
    <w:tmpl w:val="FC0E6BA6"/>
    <w:lvl w:ilvl="0" w:tplc="D8B070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59CA"/>
    <w:multiLevelType w:val="hybridMultilevel"/>
    <w:tmpl w:val="EC68E88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3F35"/>
    <w:multiLevelType w:val="hybridMultilevel"/>
    <w:tmpl w:val="19BE0E6C"/>
    <w:lvl w:ilvl="0" w:tplc="3C96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240E53D8"/>
    <w:multiLevelType w:val="hybridMultilevel"/>
    <w:tmpl w:val="8A4C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4856"/>
    <w:multiLevelType w:val="hybridMultilevel"/>
    <w:tmpl w:val="2C3C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1439E"/>
    <w:multiLevelType w:val="multilevel"/>
    <w:tmpl w:val="90663910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color w:val="auto"/>
        <w:sz w:val="32"/>
        <w:szCs w:val="3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singl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Palatino Linotype" w:hAnsi="Palatino Linotype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1F3BFA"/>
    <w:multiLevelType w:val="hybridMultilevel"/>
    <w:tmpl w:val="60E0FED0"/>
    <w:lvl w:ilvl="0" w:tplc="04090001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 w:tplc="04090005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09000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43862"/>
    <w:multiLevelType w:val="hybridMultilevel"/>
    <w:tmpl w:val="4800C042"/>
    <w:lvl w:ilvl="0" w:tplc="5FFE17B2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173024"/>
    <w:multiLevelType w:val="hybridMultilevel"/>
    <w:tmpl w:val="6B74A146"/>
    <w:lvl w:ilvl="0" w:tplc="E9C4A020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557273A8" w:tentative="1">
      <w:start w:val="1"/>
      <w:numFmt w:val="lowerLetter"/>
      <w:lvlText w:val="%2."/>
      <w:lvlJc w:val="left"/>
      <w:pPr>
        <w:ind w:left="1800" w:hanging="360"/>
      </w:pPr>
    </w:lvl>
    <w:lvl w:ilvl="2" w:tplc="97541092" w:tentative="1">
      <w:start w:val="1"/>
      <w:numFmt w:val="lowerRoman"/>
      <w:lvlText w:val="%3."/>
      <w:lvlJc w:val="right"/>
      <w:pPr>
        <w:ind w:left="2520" w:hanging="180"/>
      </w:pPr>
    </w:lvl>
    <w:lvl w:ilvl="3" w:tplc="FB7E9446" w:tentative="1">
      <w:start w:val="1"/>
      <w:numFmt w:val="decimal"/>
      <w:lvlText w:val="%4."/>
      <w:lvlJc w:val="left"/>
      <w:pPr>
        <w:ind w:left="3240" w:hanging="360"/>
      </w:pPr>
    </w:lvl>
    <w:lvl w:ilvl="4" w:tplc="A9B27B7E" w:tentative="1">
      <w:start w:val="1"/>
      <w:numFmt w:val="lowerLetter"/>
      <w:lvlText w:val="%5."/>
      <w:lvlJc w:val="left"/>
      <w:pPr>
        <w:ind w:left="3960" w:hanging="360"/>
      </w:pPr>
    </w:lvl>
    <w:lvl w:ilvl="5" w:tplc="2D28BD58" w:tentative="1">
      <w:start w:val="1"/>
      <w:numFmt w:val="lowerRoman"/>
      <w:lvlText w:val="%6."/>
      <w:lvlJc w:val="right"/>
      <w:pPr>
        <w:ind w:left="4680" w:hanging="180"/>
      </w:pPr>
    </w:lvl>
    <w:lvl w:ilvl="6" w:tplc="604CC6F8" w:tentative="1">
      <w:start w:val="1"/>
      <w:numFmt w:val="decimal"/>
      <w:lvlText w:val="%7."/>
      <w:lvlJc w:val="left"/>
      <w:pPr>
        <w:ind w:left="5400" w:hanging="360"/>
      </w:pPr>
    </w:lvl>
    <w:lvl w:ilvl="7" w:tplc="D0BAED4C" w:tentative="1">
      <w:start w:val="1"/>
      <w:numFmt w:val="lowerLetter"/>
      <w:lvlText w:val="%8."/>
      <w:lvlJc w:val="left"/>
      <w:pPr>
        <w:ind w:left="6120" w:hanging="360"/>
      </w:pPr>
    </w:lvl>
    <w:lvl w:ilvl="8" w:tplc="3E78FE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409B8"/>
    <w:multiLevelType w:val="hybridMultilevel"/>
    <w:tmpl w:val="F2A8BEAA"/>
    <w:lvl w:ilvl="0" w:tplc="137CC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CE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48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09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AB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2E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9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43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D28"/>
    <w:multiLevelType w:val="hybridMultilevel"/>
    <w:tmpl w:val="11BA7DAA"/>
    <w:lvl w:ilvl="0" w:tplc="04090013">
      <w:start w:val="1"/>
      <w:numFmt w:val="decimal"/>
      <w:lvlText w:val="%1."/>
      <w:lvlJc w:val="left"/>
      <w:pPr>
        <w:ind w:left="720" w:hanging="360"/>
      </w:pPr>
    </w:lvl>
    <w:lvl w:ilvl="1" w:tplc="F61E965C" w:tentative="1">
      <w:start w:val="1"/>
      <w:numFmt w:val="lowerLetter"/>
      <w:lvlText w:val="%2."/>
      <w:lvlJc w:val="left"/>
      <w:pPr>
        <w:ind w:left="1440" w:hanging="360"/>
      </w:pPr>
    </w:lvl>
    <w:lvl w:ilvl="2" w:tplc="07EC2BF0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C5AE0"/>
    <w:multiLevelType w:val="hybridMultilevel"/>
    <w:tmpl w:val="07C4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2167D"/>
    <w:multiLevelType w:val="hybridMultilevel"/>
    <w:tmpl w:val="C5B2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01278E9"/>
    <w:multiLevelType w:val="hybridMultilevel"/>
    <w:tmpl w:val="43989166"/>
    <w:lvl w:ilvl="0" w:tplc="1C040EF4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F650DF1E" w:tentative="1">
      <w:start w:val="1"/>
      <w:numFmt w:val="lowerLetter"/>
      <w:lvlText w:val="%2."/>
      <w:lvlJc w:val="left"/>
      <w:pPr>
        <w:ind w:left="1800" w:hanging="360"/>
      </w:pPr>
    </w:lvl>
    <w:lvl w:ilvl="2" w:tplc="25709992" w:tentative="1">
      <w:start w:val="1"/>
      <w:numFmt w:val="lowerRoman"/>
      <w:lvlText w:val="%3."/>
      <w:lvlJc w:val="right"/>
      <w:pPr>
        <w:ind w:left="2520" w:hanging="180"/>
      </w:pPr>
    </w:lvl>
    <w:lvl w:ilvl="3" w:tplc="19E83752" w:tentative="1">
      <w:start w:val="1"/>
      <w:numFmt w:val="decimal"/>
      <w:lvlText w:val="%4."/>
      <w:lvlJc w:val="left"/>
      <w:pPr>
        <w:ind w:left="3240" w:hanging="360"/>
      </w:pPr>
    </w:lvl>
    <w:lvl w:ilvl="4" w:tplc="CFAC8926" w:tentative="1">
      <w:start w:val="1"/>
      <w:numFmt w:val="lowerLetter"/>
      <w:lvlText w:val="%5."/>
      <w:lvlJc w:val="left"/>
      <w:pPr>
        <w:ind w:left="3960" w:hanging="360"/>
      </w:pPr>
    </w:lvl>
    <w:lvl w:ilvl="5" w:tplc="1DD271E2" w:tentative="1">
      <w:start w:val="1"/>
      <w:numFmt w:val="lowerRoman"/>
      <w:lvlText w:val="%6."/>
      <w:lvlJc w:val="right"/>
      <w:pPr>
        <w:ind w:left="4680" w:hanging="180"/>
      </w:pPr>
    </w:lvl>
    <w:lvl w:ilvl="6" w:tplc="502073F2" w:tentative="1">
      <w:start w:val="1"/>
      <w:numFmt w:val="decimal"/>
      <w:lvlText w:val="%7."/>
      <w:lvlJc w:val="left"/>
      <w:pPr>
        <w:ind w:left="5400" w:hanging="360"/>
      </w:pPr>
    </w:lvl>
    <w:lvl w:ilvl="7" w:tplc="89EEDFD2" w:tentative="1">
      <w:start w:val="1"/>
      <w:numFmt w:val="lowerLetter"/>
      <w:lvlText w:val="%8."/>
      <w:lvlJc w:val="left"/>
      <w:pPr>
        <w:ind w:left="6120" w:hanging="360"/>
      </w:pPr>
    </w:lvl>
    <w:lvl w:ilvl="8" w:tplc="0E7289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E6382E"/>
    <w:multiLevelType w:val="hybridMultilevel"/>
    <w:tmpl w:val="2FB4969C"/>
    <w:lvl w:ilvl="0" w:tplc="72024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BCD3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80AC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205C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2441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3A9B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9AB5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221B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6AB5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E636C"/>
    <w:multiLevelType w:val="hybridMultilevel"/>
    <w:tmpl w:val="CA88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76B4D"/>
    <w:multiLevelType w:val="hybridMultilevel"/>
    <w:tmpl w:val="048C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E31BF"/>
    <w:multiLevelType w:val="hybridMultilevel"/>
    <w:tmpl w:val="3064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5CBE"/>
    <w:multiLevelType w:val="hybridMultilevel"/>
    <w:tmpl w:val="BF50EF10"/>
    <w:lvl w:ilvl="0" w:tplc="FC92106C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50044"/>
    <w:multiLevelType w:val="hybridMultilevel"/>
    <w:tmpl w:val="C794EAD6"/>
    <w:lvl w:ilvl="0" w:tplc="1FD80F3E">
      <w:start w:val="1"/>
      <w:numFmt w:val="decimal"/>
      <w:lvlText w:val="%1."/>
      <w:lvlJc w:val="left"/>
      <w:pPr>
        <w:ind w:left="360" w:hanging="360"/>
      </w:pPr>
    </w:lvl>
    <w:lvl w:ilvl="1" w:tplc="321000A6" w:tentative="1">
      <w:start w:val="1"/>
      <w:numFmt w:val="lowerLetter"/>
      <w:lvlText w:val="%2."/>
      <w:lvlJc w:val="left"/>
      <w:pPr>
        <w:ind w:left="1080" w:hanging="360"/>
      </w:pPr>
    </w:lvl>
    <w:lvl w:ilvl="2" w:tplc="50DC8BE4" w:tentative="1">
      <w:start w:val="1"/>
      <w:numFmt w:val="lowerRoman"/>
      <w:lvlText w:val="%3."/>
      <w:lvlJc w:val="right"/>
      <w:pPr>
        <w:ind w:left="1800" w:hanging="180"/>
      </w:pPr>
    </w:lvl>
    <w:lvl w:ilvl="3" w:tplc="46AA600A" w:tentative="1">
      <w:start w:val="1"/>
      <w:numFmt w:val="decimal"/>
      <w:lvlText w:val="%4."/>
      <w:lvlJc w:val="left"/>
      <w:pPr>
        <w:ind w:left="2520" w:hanging="360"/>
      </w:pPr>
    </w:lvl>
    <w:lvl w:ilvl="4" w:tplc="B53C54A0" w:tentative="1">
      <w:start w:val="1"/>
      <w:numFmt w:val="lowerLetter"/>
      <w:lvlText w:val="%5."/>
      <w:lvlJc w:val="left"/>
      <w:pPr>
        <w:ind w:left="3240" w:hanging="360"/>
      </w:pPr>
    </w:lvl>
    <w:lvl w:ilvl="5" w:tplc="0A4073BA" w:tentative="1">
      <w:start w:val="1"/>
      <w:numFmt w:val="lowerRoman"/>
      <w:lvlText w:val="%6."/>
      <w:lvlJc w:val="right"/>
      <w:pPr>
        <w:ind w:left="3960" w:hanging="180"/>
      </w:pPr>
    </w:lvl>
    <w:lvl w:ilvl="6" w:tplc="391C54F8" w:tentative="1">
      <w:start w:val="1"/>
      <w:numFmt w:val="decimal"/>
      <w:lvlText w:val="%7."/>
      <w:lvlJc w:val="left"/>
      <w:pPr>
        <w:ind w:left="4680" w:hanging="360"/>
      </w:pPr>
    </w:lvl>
    <w:lvl w:ilvl="7" w:tplc="1E608D0C" w:tentative="1">
      <w:start w:val="1"/>
      <w:numFmt w:val="lowerLetter"/>
      <w:lvlText w:val="%8."/>
      <w:lvlJc w:val="left"/>
      <w:pPr>
        <w:ind w:left="5400" w:hanging="360"/>
      </w:pPr>
    </w:lvl>
    <w:lvl w:ilvl="8" w:tplc="8320D0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0"/>
  </w:num>
  <w:num w:numId="5">
    <w:abstractNumId w:val="14"/>
  </w:num>
  <w:num w:numId="6">
    <w:abstractNumId w:val="5"/>
  </w:num>
  <w:num w:numId="7">
    <w:abstractNumId w:val="10"/>
  </w:num>
  <w:num w:numId="8">
    <w:abstractNumId w:val="2"/>
  </w:num>
  <w:num w:numId="9">
    <w:abstractNumId w:val="26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25"/>
  </w:num>
  <w:num w:numId="15">
    <w:abstractNumId w:val="4"/>
  </w:num>
  <w:num w:numId="16">
    <w:abstractNumId w:val="3"/>
  </w:num>
  <w:num w:numId="17">
    <w:abstractNumId w:val="13"/>
  </w:num>
  <w:num w:numId="18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9">
    <w:abstractNumId w:val="6"/>
  </w:num>
  <w:num w:numId="20">
    <w:abstractNumId w:val="12"/>
  </w:num>
  <w:num w:numId="21">
    <w:abstractNumId w:val="19"/>
  </w:num>
  <w:num w:numId="22">
    <w:abstractNumId w:val="24"/>
  </w:num>
  <w:num w:numId="23">
    <w:abstractNumId w:val="22"/>
  </w:num>
  <w:num w:numId="24">
    <w:abstractNumId w:val="17"/>
  </w:num>
  <w:num w:numId="25">
    <w:abstractNumId w:val="7"/>
  </w:num>
  <w:num w:numId="26">
    <w:abstractNumId w:val="23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zMwN7M0NjQyMzFW0lEKTi0uzszPAykwNKoFADa31pYtAAAA"/>
  </w:docVars>
  <w:rsids>
    <w:rsidRoot w:val="00525679"/>
    <w:rsid w:val="00005931"/>
    <w:rsid w:val="000166B4"/>
    <w:rsid w:val="00016CE5"/>
    <w:rsid w:val="00021528"/>
    <w:rsid w:val="00055827"/>
    <w:rsid w:val="00090B2F"/>
    <w:rsid w:val="000914E5"/>
    <w:rsid w:val="00093C1F"/>
    <w:rsid w:val="000A1D9A"/>
    <w:rsid w:val="000C5CE8"/>
    <w:rsid w:val="000D0F11"/>
    <w:rsid w:val="000E6BD8"/>
    <w:rsid w:val="001021EB"/>
    <w:rsid w:val="00105A59"/>
    <w:rsid w:val="0010766C"/>
    <w:rsid w:val="00131252"/>
    <w:rsid w:val="00140F3E"/>
    <w:rsid w:val="00145D2C"/>
    <w:rsid w:val="001570CC"/>
    <w:rsid w:val="001610CE"/>
    <w:rsid w:val="00163A28"/>
    <w:rsid w:val="00167B22"/>
    <w:rsid w:val="00171F08"/>
    <w:rsid w:val="001760CF"/>
    <w:rsid w:val="00186F75"/>
    <w:rsid w:val="00186FD6"/>
    <w:rsid w:val="00187C78"/>
    <w:rsid w:val="0019239F"/>
    <w:rsid w:val="001941B0"/>
    <w:rsid w:val="001973C5"/>
    <w:rsid w:val="001A2D47"/>
    <w:rsid w:val="001A3E53"/>
    <w:rsid w:val="001B1196"/>
    <w:rsid w:val="001B5BF3"/>
    <w:rsid w:val="001C13DF"/>
    <w:rsid w:val="001C496C"/>
    <w:rsid w:val="001E0BD2"/>
    <w:rsid w:val="001E3FCF"/>
    <w:rsid w:val="00204F72"/>
    <w:rsid w:val="00205A68"/>
    <w:rsid w:val="00210E48"/>
    <w:rsid w:val="00215949"/>
    <w:rsid w:val="0024414E"/>
    <w:rsid w:val="00265DD1"/>
    <w:rsid w:val="00270487"/>
    <w:rsid w:val="0027437E"/>
    <w:rsid w:val="00280EC1"/>
    <w:rsid w:val="00282FF8"/>
    <w:rsid w:val="002863B6"/>
    <w:rsid w:val="00292075"/>
    <w:rsid w:val="002A05A7"/>
    <w:rsid w:val="002C2C6A"/>
    <w:rsid w:val="002C3F06"/>
    <w:rsid w:val="002E0675"/>
    <w:rsid w:val="002E7468"/>
    <w:rsid w:val="002E7F37"/>
    <w:rsid w:val="002F05C8"/>
    <w:rsid w:val="002F1809"/>
    <w:rsid w:val="003112F4"/>
    <w:rsid w:val="00311ACC"/>
    <w:rsid w:val="003163CD"/>
    <w:rsid w:val="003516EC"/>
    <w:rsid w:val="00356194"/>
    <w:rsid w:val="00366F18"/>
    <w:rsid w:val="0037338A"/>
    <w:rsid w:val="00380CFD"/>
    <w:rsid w:val="00390DE6"/>
    <w:rsid w:val="003B17E6"/>
    <w:rsid w:val="003B77D8"/>
    <w:rsid w:val="003C3EF7"/>
    <w:rsid w:val="003C75C2"/>
    <w:rsid w:val="003D511C"/>
    <w:rsid w:val="003D7B8A"/>
    <w:rsid w:val="003E3834"/>
    <w:rsid w:val="003E412D"/>
    <w:rsid w:val="003F01AA"/>
    <w:rsid w:val="003F46E8"/>
    <w:rsid w:val="00414D8C"/>
    <w:rsid w:val="00420CE8"/>
    <w:rsid w:val="004229EB"/>
    <w:rsid w:val="004328FF"/>
    <w:rsid w:val="00435117"/>
    <w:rsid w:val="00436169"/>
    <w:rsid w:val="00443F98"/>
    <w:rsid w:val="00450A50"/>
    <w:rsid w:val="00463E71"/>
    <w:rsid w:val="00464C32"/>
    <w:rsid w:val="0047127A"/>
    <w:rsid w:val="004720D5"/>
    <w:rsid w:val="00476FA1"/>
    <w:rsid w:val="0048322F"/>
    <w:rsid w:val="00490D52"/>
    <w:rsid w:val="004967A5"/>
    <w:rsid w:val="00497DF9"/>
    <w:rsid w:val="004A1F81"/>
    <w:rsid w:val="004A58FF"/>
    <w:rsid w:val="004C146F"/>
    <w:rsid w:val="004E4C37"/>
    <w:rsid w:val="0050228C"/>
    <w:rsid w:val="00502480"/>
    <w:rsid w:val="00502F9E"/>
    <w:rsid w:val="005053A2"/>
    <w:rsid w:val="00511CAF"/>
    <w:rsid w:val="00525679"/>
    <w:rsid w:val="0055233E"/>
    <w:rsid w:val="00570F55"/>
    <w:rsid w:val="00574BAD"/>
    <w:rsid w:val="0058053E"/>
    <w:rsid w:val="00585D75"/>
    <w:rsid w:val="005870E9"/>
    <w:rsid w:val="00593716"/>
    <w:rsid w:val="00594DD6"/>
    <w:rsid w:val="005A0785"/>
    <w:rsid w:val="005A5983"/>
    <w:rsid w:val="005A7237"/>
    <w:rsid w:val="005B438B"/>
    <w:rsid w:val="005B44D1"/>
    <w:rsid w:val="005C4D9D"/>
    <w:rsid w:val="005C5EB4"/>
    <w:rsid w:val="005D142B"/>
    <w:rsid w:val="005D6DF5"/>
    <w:rsid w:val="005D77AB"/>
    <w:rsid w:val="005E2A00"/>
    <w:rsid w:val="0062758E"/>
    <w:rsid w:val="006353D9"/>
    <w:rsid w:val="00642D4A"/>
    <w:rsid w:val="006446C0"/>
    <w:rsid w:val="00653653"/>
    <w:rsid w:val="0066236C"/>
    <w:rsid w:val="0066723A"/>
    <w:rsid w:val="006702FB"/>
    <w:rsid w:val="006730AC"/>
    <w:rsid w:val="00681202"/>
    <w:rsid w:val="00687A45"/>
    <w:rsid w:val="00690B52"/>
    <w:rsid w:val="006A0CF9"/>
    <w:rsid w:val="006A148A"/>
    <w:rsid w:val="006A5A57"/>
    <w:rsid w:val="006B555B"/>
    <w:rsid w:val="006C5716"/>
    <w:rsid w:val="006C6053"/>
    <w:rsid w:val="006E458C"/>
    <w:rsid w:val="006E5AF5"/>
    <w:rsid w:val="00720F8F"/>
    <w:rsid w:val="00733634"/>
    <w:rsid w:val="007349C8"/>
    <w:rsid w:val="00736978"/>
    <w:rsid w:val="007443B9"/>
    <w:rsid w:val="007503C2"/>
    <w:rsid w:val="00751AD3"/>
    <w:rsid w:val="00753618"/>
    <w:rsid w:val="0076705D"/>
    <w:rsid w:val="00793F87"/>
    <w:rsid w:val="0079424C"/>
    <w:rsid w:val="00796D43"/>
    <w:rsid w:val="00797DA0"/>
    <w:rsid w:val="007A19D9"/>
    <w:rsid w:val="007A37A8"/>
    <w:rsid w:val="007A637E"/>
    <w:rsid w:val="007C14F7"/>
    <w:rsid w:val="007C35AF"/>
    <w:rsid w:val="007D220C"/>
    <w:rsid w:val="007D5F18"/>
    <w:rsid w:val="007D6F36"/>
    <w:rsid w:val="007E5460"/>
    <w:rsid w:val="007F1218"/>
    <w:rsid w:val="007F7735"/>
    <w:rsid w:val="00806B27"/>
    <w:rsid w:val="00823E0C"/>
    <w:rsid w:val="00826839"/>
    <w:rsid w:val="00832A32"/>
    <w:rsid w:val="0085235A"/>
    <w:rsid w:val="008576C1"/>
    <w:rsid w:val="00860BD8"/>
    <w:rsid w:val="00861FB4"/>
    <w:rsid w:val="00871DEB"/>
    <w:rsid w:val="00873B95"/>
    <w:rsid w:val="00891F22"/>
    <w:rsid w:val="00893C52"/>
    <w:rsid w:val="00894A73"/>
    <w:rsid w:val="00895DD4"/>
    <w:rsid w:val="008A1A75"/>
    <w:rsid w:val="008A593B"/>
    <w:rsid w:val="008B161F"/>
    <w:rsid w:val="008C05FF"/>
    <w:rsid w:val="008C0EA5"/>
    <w:rsid w:val="008C49D8"/>
    <w:rsid w:val="008D259F"/>
    <w:rsid w:val="008D7C77"/>
    <w:rsid w:val="008E7119"/>
    <w:rsid w:val="008F5341"/>
    <w:rsid w:val="008F6A8E"/>
    <w:rsid w:val="00900805"/>
    <w:rsid w:val="00920C80"/>
    <w:rsid w:val="00922E5B"/>
    <w:rsid w:val="00945E2C"/>
    <w:rsid w:val="00953574"/>
    <w:rsid w:val="0095512A"/>
    <w:rsid w:val="00963D09"/>
    <w:rsid w:val="00964F1D"/>
    <w:rsid w:val="009666A0"/>
    <w:rsid w:val="00974216"/>
    <w:rsid w:val="00976255"/>
    <w:rsid w:val="00995646"/>
    <w:rsid w:val="009A2C1A"/>
    <w:rsid w:val="009B0003"/>
    <w:rsid w:val="009C35F5"/>
    <w:rsid w:val="009C537B"/>
    <w:rsid w:val="009C791D"/>
    <w:rsid w:val="009D2FF0"/>
    <w:rsid w:val="009D3F00"/>
    <w:rsid w:val="009F453E"/>
    <w:rsid w:val="00A01296"/>
    <w:rsid w:val="00A1018C"/>
    <w:rsid w:val="00A30183"/>
    <w:rsid w:val="00A32C71"/>
    <w:rsid w:val="00A3660A"/>
    <w:rsid w:val="00A449D4"/>
    <w:rsid w:val="00A57655"/>
    <w:rsid w:val="00A6568D"/>
    <w:rsid w:val="00A81C0D"/>
    <w:rsid w:val="00A9223A"/>
    <w:rsid w:val="00AA2A4F"/>
    <w:rsid w:val="00AA7F89"/>
    <w:rsid w:val="00AB290F"/>
    <w:rsid w:val="00AD1783"/>
    <w:rsid w:val="00AD4C3F"/>
    <w:rsid w:val="00AD4E60"/>
    <w:rsid w:val="00AD549E"/>
    <w:rsid w:val="00AD5697"/>
    <w:rsid w:val="00AF1EBE"/>
    <w:rsid w:val="00AF73BE"/>
    <w:rsid w:val="00B0257E"/>
    <w:rsid w:val="00B03A25"/>
    <w:rsid w:val="00B21E91"/>
    <w:rsid w:val="00B237BC"/>
    <w:rsid w:val="00B3241D"/>
    <w:rsid w:val="00B41CEA"/>
    <w:rsid w:val="00B56B08"/>
    <w:rsid w:val="00B573E7"/>
    <w:rsid w:val="00B665B5"/>
    <w:rsid w:val="00B83C6A"/>
    <w:rsid w:val="00B84FC6"/>
    <w:rsid w:val="00B86831"/>
    <w:rsid w:val="00B900E1"/>
    <w:rsid w:val="00B948A5"/>
    <w:rsid w:val="00B96BCD"/>
    <w:rsid w:val="00BA4825"/>
    <w:rsid w:val="00BA6F3C"/>
    <w:rsid w:val="00BB200C"/>
    <w:rsid w:val="00BE318F"/>
    <w:rsid w:val="00BF51FE"/>
    <w:rsid w:val="00C01A0B"/>
    <w:rsid w:val="00C15B94"/>
    <w:rsid w:val="00C15F13"/>
    <w:rsid w:val="00C3237B"/>
    <w:rsid w:val="00C40C35"/>
    <w:rsid w:val="00C46A0B"/>
    <w:rsid w:val="00C5723C"/>
    <w:rsid w:val="00C67663"/>
    <w:rsid w:val="00C73058"/>
    <w:rsid w:val="00C73FAE"/>
    <w:rsid w:val="00C82F94"/>
    <w:rsid w:val="00C87AA8"/>
    <w:rsid w:val="00C97901"/>
    <w:rsid w:val="00C97EE1"/>
    <w:rsid w:val="00CA7B5F"/>
    <w:rsid w:val="00CB0FE3"/>
    <w:rsid w:val="00CC1609"/>
    <w:rsid w:val="00CC5DCD"/>
    <w:rsid w:val="00CD0816"/>
    <w:rsid w:val="00CD6300"/>
    <w:rsid w:val="00CE3B1F"/>
    <w:rsid w:val="00CE58FF"/>
    <w:rsid w:val="00D03101"/>
    <w:rsid w:val="00D1278D"/>
    <w:rsid w:val="00D175F1"/>
    <w:rsid w:val="00D23E4A"/>
    <w:rsid w:val="00D31817"/>
    <w:rsid w:val="00D31D05"/>
    <w:rsid w:val="00D45E3C"/>
    <w:rsid w:val="00D46716"/>
    <w:rsid w:val="00D46EFC"/>
    <w:rsid w:val="00D70E08"/>
    <w:rsid w:val="00D74545"/>
    <w:rsid w:val="00DB7ADC"/>
    <w:rsid w:val="00DC4E7E"/>
    <w:rsid w:val="00DC7D51"/>
    <w:rsid w:val="00DF3B3E"/>
    <w:rsid w:val="00E0731D"/>
    <w:rsid w:val="00E13746"/>
    <w:rsid w:val="00E16DDA"/>
    <w:rsid w:val="00E22DEC"/>
    <w:rsid w:val="00E23C39"/>
    <w:rsid w:val="00E243A8"/>
    <w:rsid w:val="00E31EC3"/>
    <w:rsid w:val="00E31F4D"/>
    <w:rsid w:val="00E33A1F"/>
    <w:rsid w:val="00E34A10"/>
    <w:rsid w:val="00E5502F"/>
    <w:rsid w:val="00E55C5C"/>
    <w:rsid w:val="00E63BE1"/>
    <w:rsid w:val="00E65F82"/>
    <w:rsid w:val="00E67F53"/>
    <w:rsid w:val="00E74A47"/>
    <w:rsid w:val="00E80519"/>
    <w:rsid w:val="00E81667"/>
    <w:rsid w:val="00E86BD1"/>
    <w:rsid w:val="00E87670"/>
    <w:rsid w:val="00EA0110"/>
    <w:rsid w:val="00EA3BD4"/>
    <w:rsid w:val="00EC7838"/>
    <w:rsid w:val="00F03E14"/>
    <w:rsid w:val="00F17DB4"/>
    <w:rsid w:val="00F2545E"/>
    <w:rsid w:val="00F25CA0"/>
    <w:rsid w:val="00F27D81"/>
    <w:rsid w:val="00F6137C"/>
    <w:rsid w:val="00F6140F"/>
    <w:rsid w:val="00F654B3"/>
    <w:rsid w:val="00F70959"/>
    <w:rsid w:val="00F70EA4"/>
    <w:rsid w:val="00F710CE"/>
    <w:rsid w:val="00F725EB"/>
    <w:rsid w:val="00F8211F"/>
    <w:rsid w:val="00FA02CA"/>
    <w:rsid w:val="00FA4ECA"/>
    <w:rsid w:val="00FB05CE"/>
    <w:rsid w:val="00FE5705"/>
    <w:rsid w:val="00FE741E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4933"/>
  <w15:docId w15:val="{A27AC22E-839F-48D5-A31D-9C5BDD4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A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0CE"/>
    <w:pPr>
      <w:keepNext/>
      <w:keepLines/>
      <w:pageBreakBefore/>
      <w:numPr>
        <w:numId w:val="1"/>
      </w:numPr>
      <w:pBdr>
        <w:bottom w:val="single" w:sz="18" w:space="1" w:color="auto"/>
      </w:pBdr>
      <w:spacing w:before="360" w:after="600" w:line="360" w:lineRule="auto"/>
      <w:jc w:val="both"/>
      <w:outlineLvl w:val="0"/>
    </w:pPr>
    <w:rPr>
      <w:rFonts w:ascii="Palatino Linotype" w:hAnsi="Palatino Linotype"/>
      <w:b/>
      <w:bCs/>
      <w:caps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0CE"/>
    <w:pPr>
      <w:keepNext/>
      <w:keepLines/>
      <w:numPr>
        <w:ilvl w:val="1"/>
        <w:numId w:val="1"/>
      </w:numPr>
      <w:spacing w:before="120" w:line="360" w:lineRule="auto"/>
      <w:jc w:val="both"/>
      <w:outlineLvl w:val="1"/>
    </w:pPr>
    <w:rPr>
      <w:rFonts w:ascii="Palatino Linotype" w:hAnsi="Palatino Linotype"/>
      <w:b/>
      <w:bCs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0CE"/>
    <w:pPr>
      <w:keepNext/>
      <w:keepLines/>
      <w:numPr>
        <w:ilvl w:val="2"/>
        <w:numId w:val="1"/>
      </w:numPr>
      <w:spacing w:before="120" w:line="360" w:lineRule="auto"/>
      <w:jc w:val="both"/>
      <w:outlineLvl w:val="2"/>
    </w:pPr>
    <w:rPr>
      <w:rFonts w:ascii="Palatino Linotype" w:hAnsi="Palatino Linotype"/>
      <w:b/>
      <w:bCs/>
      <w:sz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0CE"/>
    <w:pPr>
      <w:keepNext/>
      <w:keepLines/>
      <w:numPr>
        <w:ilvl w:val="3"/>
        <w:numId w:val="1"/>
      </w:numPr>
      <w:spacing w:before="120" w:after="0" w:line="360" w:lineRule="auto"/>
      <w:jc w:val="both"/>
      <w:outlineLvl w:val="3"/>
    </w:pPr>
    <w:rPr>
      <w:rFonts w:ascii="Palatino Linotype" w:hAnsi="Palatino Linotype"/>
      <w:bCs/>
      <w:i/>
      <w:iCs/>
      <w:sz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10CE"/>
    <w:pPr>
      <w:keepNext/>
      <w:keepLines/>
      <w:spacing w:before="200" w:after="0" w:line="360" w:lineRule="auto"/>
      <w:jc w:val="both"/>
      <w:outlineLvl w:val="4"/>
    </w:pPr>
    <w:rPr>
      <w:rFonts w:ascii="Palatino Linotype" w:hAnsi="Palatino Linotype"/>
      <w:b/>
      <w:color w:val="243F60"/>
      <w:sz w:val="24"/>
      <w:lang w:val="en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10CE"/>
    <w:pPr>
      <w:spacing w:before="240" w:after="60" w:line="240" w:lineRule="auto"/>
      <w:ind w:left="2592" w:hanging="720"/>
      <w:outlineLvl w:val="5"/>
    </w:pPr>
    <w:rPr>
      <w:rFonts w:ascii="Times New Roman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F710CE"/>
    <w:pPr>
      <w:spacing w:before="240" w:after="60" w:line="240" w:lineRule="auto"/>
      <w:ind w:left="3312" w:hanging="720"/>
      <w:outlineLvl w:val="6"/>
    </w:pPr>
    <w:rPr>
      <w:rFonts w:ascii="Times New Roman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10CE"/>
    <w:pPr>
      <w:spacing w:before="240" w:after="60" w:line="240" w:lineRule="auto"/>
      <w:ind w:left="4032" w:hanging="720"/>
      <w:outlineLvl w:val="7"/>
    </w:pPr>
    <w:rPr>
      <w:rFonts w:ascii="Times New Roman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10CE"/>
    <w:pPr>
      <w:spacing w:before="240" w:after="60" w:line="240" w:lineRule="auto"/>
      <w:ind w:left="4752" w:hanging="720"/>
      <w:outlineLvl w:val="8"/>
    </w:pPr>
    <w:rPr>
      <w:rFonts w:ascii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51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6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369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0CE"/>
    <w:rPr>
      <w:rFonts w:ascii="Palatino Linotype" w:eastAsia="Times New Roman" w:hAnsi="Palatino Linotype" w:cs="Times New Roman"/>
      <w:b/>
      <w:bCs/>
      <w:caps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F710CE"/>
    <w:rPr>
      <w:rFonts w:ascii="Palatino Linotype" w:eastAsia="Times New Roman" w:hAnsi="Palatino Linotype" w:cs="Times New Roman"/>
      <w:b/>
      <w:bCs/>
      <w:sz w:val="24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F710CE"/>
    <w:rPr>
      <w:rFonts w:ascii="Palatino Linotype" w:eastAsia="Times New Roman" w:hAnsi="Palatino Linotype" w:cs="Times New Roman"/>
      <w:b/>
      <w:bCs/>
      <w:sz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F710CE"/>
    <w:rPr>
      <w:rFonts w:ascii="Palatino Linotype" w:eastAsia="Times New Roman" w:hAnsi="Palatino Linotype" w:cs="Times New Roman"/>
      <w:bCs/>
      <w:i/>
      <w:iCs/>
      <w:sz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F710CE"/>
    <w:rPr>
      <w:rFonts w:ascii="Palatino Linotype" w:eastAsia="Times New Roman" w:hAnsi="Palatino Linotype" w:cs="Times New Roman"/>
      <w:b/>
      <w:color w:val="243F60"/>
      <w:sz w:val="24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rsid w:val="00F710CE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F710C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F710CE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F710C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F710CE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/>
      <w:sz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710CE"/>
    <w:rPr>
      <w:rFonts w:ascii="Palatino Linotype" w:eastAsia="Calibri" w:hAnsi="Palatino Linotype"/>
      <w:sz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F710CE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/>
      <w:sz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F710CE"/>
    <w:rPr>
      <w:rFonts w:ascii="Palatino Linotype" w:eastAsia="Calibri" w:hAnsi="Palatino Linotype"/>
      <w:sz w:val="24"/>
      <w:lang w:val="en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0CE"/>
    <w:pPr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10CE"/>
    <w:pPr>
      <w:tabs>
        <w:tab w:val="right" w:leader="dot" w:pos="9170"/>
      </w:tabs>
      <w:spacing w:after="120" w:line="360" w:lineRule="auto"/>
      <w:jc w:val="both"/>
    </w:pPr>
    <w:rPr>
      <w:rFonts w:ascii="Palatino Linotype" w:eastAsia="Calibri" w:hAnsi="Palatino Linotype"/>
      <w:b/>
      <w:noProof/>
      <w:sz w:val="24"/>
      <w:szCs w:val="24"/>
      <w:lang w:val="en-I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10CE"/>
    <w:pPr>
      <w:tabs>
        <w:tab w:val="right" w:leader="dot" w:pos="9062"/>
      </w:tabs>
      <w:spacing w:after="120" w:line="360" w:lineRule="auto"/>
      <w:ind w:left="144"/>
      <w:jc w:val="both"/>
    </w:pPr>
    <w:rPr>
      <w:rFonts w:ascii="Times New Roman" w:eastAsia="Calibri" w:hAnsi="Times New Roman"/>
      <w:bCs/>
      <w:noProof/>
      <w:sz w:val="24"/>
      <w:lang w:val="en-IN" w:bidi="hi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10CE"/>
    <w:pPr>
      <w:tabs>
        <w:tab w:val="right" w:leader="dot" w:pos="9062"/>
      </w:tabs>
      <w:spacing w:before="120" w:after="100" w:line="360" w:lineRule="auto"/>
      <w:ind w:left="432"/>
      <w:jc w:val="both"/>
    </w:pPr>
    <w:rPr>
      <w:rFonts w:ascii="Palatino Linotype" w:eastAsia="Calibri" w:hAnsi="Palatino Linotype"/>
      <w:sz w:val="24"/>
      <w:lang w:val="en-I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710CE"/>
    <w:pPr>
      <w:autoSpaceDE w:val="0"/>
      <w:autoSpaceDN w:val="0"/>
      <w:adjustRightInd w:val="0"/>
      <w:spacing w:after="120" w:line="360" w:lineRule="auto"/>
      <w:contextualSpacing/>
      <w:jc w:val="both"/>
    </w:pPr>
    <w:rPr>
      <w:rFonts w:ascii="Times New Roman" w:hAnsi="Times New Roman"/>
      <w:b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F710CE"/>
    <w:pPr>
      <w:pageBreakBefore/>
      <w:pBdr>
        <w:bottom w:val="single" w:sz="12" w:space="4" w:color="auto"/>
      </w:pBdr>
      <w:spacing w:before="360" w:after="600" w:line="360" w:lineRule="auto"/>
      <w:contextualSpacing/>
      <w:jc w:val="center"/>
      <w:outlineLvl w:val="0"/>
    </w:pPr>
    <w:rPr>
      <w:rFonts w:ascii="Palatino Linotype" w:hAnsi="Palatino Linotype"/>
      <w:b/>
      <w:caps/>
      <w:spacing w:val="5"/>
      <w:kern w:val="28"/>
      <w:sz w:val="28"/>
      <w:szCs w:val="52"/>
      <w:lang w:val="en-IN"/>
    </w:rPr>
  </w:style>
  <w:style w:type="character" w:customStyle="1" w:styleId="TitleChar">
    <w:name w:val="Title Char"/>
    <w:basedOn w:val="DefaultParagraphFont"/>
    <w:link w:val="Title"/>
    <w:rsid w:val="00F710CE"/>
    <w:rPr>
      <w:rFonts w:ascii="Palatino Linotype" w:eastAsia="Times New Roman" w:hAnsi="Palatino Linotype" w:cs="Times New Roman"/>
      <w:b/>
      <w:caps/>
      <w:spacing w:val="5"/>
      <w:kern w:val="28"/>
      <w:sz w:val="28"/>
      <w:szCs w:val="52"/>
      <w:lang w:val="en-IN"/>
    </w:rPr>
  </w:style>
  <w:style w:type="paragraph" w:styleId="TableofFigures">
    <w:name w:val="table of figures"/>
    <w:basedOn w:val="Normal"/>
    <w:next w:val="Normal"/>
    <w:uiPriority w:val="99"/>
    <w:unhideWhenUsed/>
    <w:rsid w:val="00F710CE"/>
    <w:pPr>
      <w:spacing w:before="120" w:after="0" w:line="360" w:lineRule="auto"/>
      <w:jc w:val="both"/>
    </w:pPr>
    <w:rPr>
      <w:rFonts w:ascii="Palatino Linotype" w:eastAsia="Calibri" w:hAnsi="Palatino Linotype"/>
      <w:sz w:val="24"/>
      <w:lang w:val="en-IN"/>
    </w:rPr>
  </w:style>
  <w:style w:type="paragraph" w:styleId="TOC4">
    <w:name w:val="toc 4"/>
    <w:basedOn w:val="Normal"/>
    <w:next w:val="Normal"/>
    <w:autoRedefine/>
    <w:uiPriority w:val="39"/>
    <w:unhideWhenUsed/>
    <w:rsid w:val="00F710CE"/>
    <w:pPr>
      <w:spacing w:before="120" w:after="100" w:line="360" w:lineRule="auto"/>
      <w:ind w:left="720"/>
      <w:jc w:val="both"/>
    </w:pPr>
    <w:rPr>
      <w:rFonts w:ascii="Palatino Linotype" w:eastAsia="Calibri" w:hAnsi="Palatino Linotype"/>
      <w:sz w:val="24"/>
      <w:lang w:val="en-IN"/>
    </w:rPr>
  </w:style>
  <w:style w:type="paragraph" w:styleId="NoSpacing">
    <w:name w:val="No Spacing"/>
    <w:link w:val="NoSpacingChar"/>
    <w:uiPriority w:val="99"/>
    <w:qFormat/>
    <w:rsid w:val="00F710C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F710CE"/>
    <w:rPr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F710CE"/>
    <w:pPr>
      <w:spacing w:after="120" w:line="240" w:lineRule="auto"/>
    </w:pPr>
    <w:rPr>
      <w:rFonts w:ascii="Palatino Linotype" w:hAnsi="Palatino Linotype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rsid w:val="00F710CE"/>
    <w:rPr>
      <w:rFonts w:ascii="Palatino Linotype" w:eastAsia="Times New Roman" w:hAnsi="Palatino Linotype" w:cs="Times New Roman"/>
      <w:sz w:val="24"/>
      <w:szCs w:val="24"/>
      <w:lang w:val="en-IN"/>
    </w:rPr>
  </w:style>
  <w:style w:type="paragraph" w:customStyle="1" w:styleId="IEEETableCell">
    <w:name w:val="IEEE Table Cell"/>
    <w:basedOn w:val="Normal"/>
    <w:rsid w:val="00F710CE"/>
    <w:pPr>
      <w:adjustRightInd w:val="0"/>
      <w:snapToGrid w:val="0"/>
      <w:spacing w:after="0" w:line="240" w:lineRule="auto"/>
    </w:pPr>
    <w:rPr>
      <w:rFonts w:ascii="Palatino Linotype" w:eastAsia="SimSun" w:hAnsi="Palatino Linotype"/>
      <w:sz w:val="18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F710CE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F710CE"/>
    <w:rPr>
      <w:b/>
      <w:bCs/>
    </w:rPr>
  </w:style>
  <w:style w:type="paragraph" w:customStyle="1" w:styleId="IEEEHeading1">
    <w:name w:val="IEEE Heading 1"/>
    <w:basedOn w:val="Normal"/>
    <w:next w:val="Normal"/>
    <w:rsid w:val="00F710CE"/>
    <w:pPr>
      <w:numPr>
        <w:numId w:val="2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Palatino Linotype" w:eastAsia="SimSun" w:hAnsi="Palatino Linotype"/>
      <w:smallCaps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F710CE"/>
    <w:pPr>
      <w:numPr>
        <w:numId w:val="3"/>
      </w:numPr>
    </w:pPr>
  </w:style>
  <w:style w:type="paragraph" w:customStyle="1" w:styleId="IEEEParagraph">
    <w:name w:val="IEEE Paragraph"/>
    <w:basedOn w:val="Normal"/>
    <w:link w:val="IEEEParagraphChar"/>
    <w:rsid w:val="00F710CE"/>
    <w:pPr>
      <w:adjustRightInd w:val="0"/>
      <w:snapToGrid w:val="0"/>
      <w:spacing w:after="0" w:line="240" w:lineRule="auto"/>
      <w:ind w:firstLine="216"/>
      <w:jc w:val="both"/>
    </w:pPr>
    <w:rPr>
      <w:rFonts w:ascii="Palatino Linotype" w:eastAsia="SimSun" w:hAnsi="Palatino Linotype"/>
      <w:sz w:val="20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F710CE"/>
    <w:rPr>
      <w:rFonts w:ascii="Palatino Linotype" w:eastAsia="SimSun" w:hAnsi="Palatino Linotype" w:cs="Times New Roman"/>
      <w:sz w:val="20"/>
      <w:szCs w:val="24"/>
      <w:lang w:val="en-AU" w:eastAsia="zh-CN"/>
    </w:rPr>
  </w:style>
  <w:style w:type="paragraph" w:customStyle="1" w:styleId="IEEEHeading2">
    <w:name w:val="IEEE Heading 2"/>
    <w:basedOn w:val="Normal"/>
    <w:next w:val="IEEEParagraph"/>
    <w:rsid w:val="00F710CE"/>
    <w:pPr>
      <w:numPr>
        <w:numId w:val="4"/>
      </w:numPr>
      <w:adjustRightInd w:val="0"/>
      <w:snapToGrid w:val="0"/>
      <w:spacing w:before="150" w:after="60" w:line="240" w:lineRule="auto"/>
      <w:ind w:left="289" w:hanging="289"/>
    </w:pPr>
    <w:rPr>
      <w:rFonts w:ascii="Palatino Linotype" w:eastAsia="SimSun" w:hAnsi="Palatino Linotype"/>
      <w:i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F710CE"/>
    <w:pPr>
      <w:tabs>
        <w:tab w:val="num" w:pos="720"/>
      </w:tabs>
      <w:adjustRightInd w:val="0"/>
      <w:snapToGrid w:val="0"/>
      <w:spacing w:after="0" w:line="240" w:lineRule="auto"/>
      <w:ind w:left="720" w:hanging="720"/>
      <w:jc w:val="both"/>
    </w:pPr>
    <w:rPr>
      <w:rFonts w:ascii="Palatino Linotype" w:eastAsia="SimSun" w:hAnsi="Palatino Linotype"/>
      <w:sz w:val="16"/>
      <w:szCs w:val="24"/>
      <w:lang w:val="en-IN" w:eastAsia="zh-CN"/>
    </w:rPr>
  </w:style>
  <w:style w:type="character" w:customStyle="1" w:styleId="apple-style-span">
    <w:name w:val="apple-style-span"/>
    <w:basedOn w:val="DefaultParagraphFont"/>
    <w:rsid w:val="00F710CE"/>
  </w:style>
  <w:style w:type="paragraph" w:styleId="EndnoteText">
    <w:name w:val="endnote text"/>
    <w:basedOn w:val="Normal"/>
    <w:link w:val="EndnoteTextChar"/>
    <w:uiPriority w:val="99"/>
    <w:unhideWhenUsed/>
    <w:rsid w:val="00F710CE"/>
    <w:pPr>
      <w:spacing w:after="0" w:line="240" w:lineRule="auto"/>
    </w:pPr>
    <w:rPr>
      <w:rFonts w:eastAsia="Calibri"/>
      <w:sz w:val="20"/>
      <w:szCs w:val="18"/>
      <w:lang w:val="en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0CE"/>
    <w:rPr>
      <w:rFonts w:eastAsia="Calibri"/>
      <w:sz w:val="20"/>
      <w:szCs w:val="18"/>
      <w:lang w:val="en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F710CE"/>
    <w:rPr>
      <w:vertAlign w:val="superscript"/>
    </w:rPr>
  </w:style>
  <w:style w:type="table" w:styleId="TableGrid">
    <w:name w:val="Table Grid"/>
    <w:basedOn w:val="TableNormal"/>
    <w:uiPriority w:val="59"/>
    <w:rsid w:val="00F710C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710CE"/>
    <w:pPr>
      <w:spacing w:before="120" w:after="120" w:line="480" w:lineRule="auto"/>
      <w:jc w:val="both"/>
    </w:pPr>
    <w:rPr>
      <w:rFonts w:ascii="Palatino Linotype" w:eastAsia="Calibri" w:hAnsi="Palatino Linotype"/>
      <w:sz w:val="24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F710CE"/>
    <w:rPr>
      <w:rFonts w:ascii="Palatino Linotype" w:eastAsia="Calibri" w:hAnsi="Palatino Linotype"/>
      <w:sz w:val="24"/>
      <w:lang w:val="en-IN"/>
    </w:rPr>
  </w:style>
  <w:style w:type="character" w:customStyle="1" w:styleId="apple-converted-space">
    <w:name w:val="apple-converted-space"/>
    <w:basedOn w:val="DefaultParagraphFont"/>
    <w:rsid w:val="00F710CE"/>
  </w:style>
  <w:style w:type="paragraph" w:styleId="NormalWeb">
    <w:name w:val="Normal (Web)"/>
    <w:basedOn w:val="Normal"/>
    <w:uiPriority w:val="99"/>
    <w:unhideWhenUsed/>
    <w:rsid w:val="00F710CE"/>
    <w:pPr>
      <w:spacing w:before="100" w:beforeAutospacing="1" w:after="100" w:afterAutospacing="1" w:line="240" w:lineRule="auto"/>
    </w:pPr>
    <w:rPr>
      <w:rFonts w:ascii="Palatino Linotype" w:hAnsi="Palatino Linotype"/>
      <w:sz w:val="24"/>
      <w:szCs w:val="24"/>
      <w:lang w:val="en-IN"/>
    </w:rPr>
  </w:style>
  <w:style w:type="character" w:styleId="FollowedHyperlink">
    <w:name w:val="FollowedHyperlink"/>
    <w:basedOn w:val="DefaultParagraphFont"/>
    <w:unhideWhenUsed/>
    <w:rsid w:val="00F710CE"/>
    <w:rPr>
      <w:color w:val="800080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F710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710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710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710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710CE"/>
    <w:pPr>
      <w:spacing w:after="100"/>
      <w:ind w:left="1760"/>
    </w:pPr>
  </w:style>
  <w:style w:type="table" w:customStyle="1" w:styleId="TableGrid1">
    <w:name w:val="Table Grid1"/>
    <w:basedOn w:val="TableNormal"/>
    <w:next w:val="TableGrid"/>
    <w:uiPriority w:val="59"/>
    <w:rsid w:val="00F7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7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7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F710CE"/>
    <w:rPr>
      <w:i/>
      <w:iCs/>
    </w:rPr>
  </w:style>
  <w:style w:type="paragraph" w:customStyle="1" w:styleId="Default">
    <w:name w:val="Default"/>
    <w:rsid w:val="00F710CE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val="en-IN"/>
    </w:rPr>
  </w:style>
  <w:style w:type="paragraph" w:customStyle="1" w:styleId="textallopathy1">
    <w:name w:val="text_allopathy1"/>
    <w:basedOn w:val="Normal"/>
    <w:rsid w:val="00F710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0CE"/>
    <w:rPr>
      <w:b/>
      <w:bCs/>
    </w:rPr>
  </w:style>
  <w:style w:type="paragraph" w:customStyle="1" w:styleId="SP2172076">
    <w:name w:val="SP.2.172076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character" w:customStyle="1" w:styleId="SC2143383">
    <w:name w:val="SC.2.143383"/>
    <w:uiPriority w:val="99"/>
    <w:rsid w:val="00F710CE"/>
    <w:rPr>
      <w:b/>
      <w:bCs/>
      <w:color w:val="000000"/>
      <w:sz w:val="18"/>
      <w:szCs w:val="18"/>
    </w:rPr>
  </w:style>
  <w:style w:type="character" w:customStyle="1" w:styleId="SC2143382">
    <w:name w:val="SC.2.143382"/>
    <w:uiPriority w:val="99"/>
    <w:rsid w:val="00F710CE"/>
    <w:rPr>
      <w:b/>
      <w:bCs/>
      <w:color w:val="000000"/>
      <w:sz w:val="20"/>
      <w:szCs w:val="20"/>
    </w:rPr>
  </w:style>
  <w:style w:type="paragraph" w:customStyle="1" w:styleId="SP2172042">
    <w:name w:val="SP.2.172042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paragraph" w:customStyle="1" w:styleId="SP2172069">
    <w:name w:val="SP.2.172069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character" w:customStyle="1" w:styleId="SC2143423">
    <w:name w:val="SC.2.143423"/>
    <w:uiPriority w:val="99"/>
    <w:rsid w:val="00F710CE"/>
    <w:rPr>
      <w:rFonts w:ascii="Times New Roman" w:hAnsi="Times New Roman" w:cs="Times New Roman"/>
      <w:color w:val="000000"/>
      <w:sz w:val="12"/>
      <w:szCs w:val="12"/>
    </w:rPr>
  </w:style>
  <w:style w:type="character" w:customStyle="1" w:styleId="SC2143386">
    <w:name w:val="SC.2.143386"/>
    <w:uiPriority w:val="99"/>
    <w:rsid w:val="00F710CE"/>
    <w:rPr>
      <w:color w:val="000000"/>
      <w:sz w:val="16"/>
      <w:szCs w:val="16"/>
    </w:rPr>
  </w:style>
  <w:style w:type="character" w:customStyle="1" w:styleId="SC2143424">
    <w:name w:val="SC.2.143424"/>
    <w:uiPriority w:val="99"/>
    <w:rsid w:val="00F710CE"/>
    <w:rPr>
      <w:color w:val="000000"/>
      <w:sz w:val="12"/>
      <w:szCs w:val="12"/>
    </w:rPr>
  </w:style>
  <w:style w:type="paragraph" w:customStyle="1" w:styleId="SP2172078">
    <w:name w:val="SP.2.172078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F710CE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IN"/>
    </w:rPr>
  </w:style>
  <w:style w:type="character" w:customStyle="1" w:styleId="DocumentMapChar">
    <w:name w:val="Document Map Char"/>
    <w:basedOn w:val="DefaultParagraphFont"/>
    <w:link w:val="DocumentMap"/>
    <w:semiHidden/>
    <w:rsid w:val="00F710CE"/>
    <w:rPr>
      <w:rFonts w:ascii="Tahoma" w:eastAsia="Calibri" w:hAnsi="Tahoma" w:cs="Tahoma"/>
      <w:sz w:val="16"/>
      <w:szCs w:val="16"/>
      <w:lang w:val="en-IN"/>
    </w:rPr>
  </w:style>
  <w:style w:type="table" w:styleId="LightGrid-Accent6">
    <w:name w:val="Light Grid Accent 6"/>
    <w:basedOn w:val="TableNormal"/>
    <w:uiPriority w:val="62"/>
    <w:rsid w:val="00F710CE"/>
    <w:pPr>
      <w:jc w:val="center"/>
    </w:pPr>
    <w:rPr>
      <w:rFonts w:eastAsia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Shading-Accent6">
    <w:name w:val="Light Shading Accent 6"/>
    <w:basedOn w:val="TableNormal"/>
    <w:uiPriority w:val="60"/>
    <w:rsid w:val="00F710CE"/>
    <w:pPr>
      <w:jc w:val="center"/>
    </w:pPr>
    <w:rPr>
      <w:rFonts w:eastAsia="Calibri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correction">
    <w:name w:val="correction"/>
    <w:basedOn w:val="DefaultParagraphFont"/>
    <w:rsid w:val="00F710CE"/>
  </w:style>
  <w:style w:type="paragraph" w:customStyle="1" w:styleId="EndNoteBibliographyTitle">
    <w:name w:val="EndNote Bibliography Title"/>
    <w:basedOn w:val="Normal"/>
    <w:link w:val="EndNoteBibliographyTitleChar"/>
    <w:rsid w:val="00F710CE"/>
    <w:pPr>
      <w:spacing w:before="120" w:after="0" w:line="360" w:lineRule="auto"/>
      <w:jc w:val="center"/>
    </w:pPr>
    <w:rPr>
      <w:rFonts w:ascii="Times New Roman" w:eastAsia="Calibri" w:hAnsi="Times New Roman"/>
      <w:noProof/>
      <w:sz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10CE"/>
    <w:rPr>
      <w:rFonts w:ascii="Times New Roman" w:eastAsia="Calibri" w:hAnsi="Times New Roman" w:cs="Times New Roman"/>
      <w:noProof/>
      <w:sz w:val="28"/>
    </w:rPr>
  </w:style>
  <w:style w:type="paragraph" w:customStyle="1" w:styleId="EndNoteBibliography">
    <w:name w:val="EndNote Bibliography"/>
    <w:basedOn w:val="Normal"/>
    <w:link w:val="EndNoteBibliographyChar"/>
    <w:rsid w:val="00F710CE"/>
    <w:pPr>
      <w:spacing w:before="120" w:line="240" w:lineRule="auto"/>
    </w:pPr>
    <w:rPr>
      <w:rFonts w:ascii="Times New Roman" w:eastAsia="Calibri" w:hAnsi="Times New Roman"/>
      <w:noProof/>
      <w:sz w:val="28"/>
    </w:rPr>
  </w:style>
  <w:style w:type="character" w:customStyle="1" w:styleId="EndNoteBibliographyChar">
    <w:name w:val="EndNote Bibliography Char"/>
    <w:basedOn w:val="DefaultParagraphFont"/>
    <w:link w:val="EndNoteBibliography"/>
    <w:rsid w:val="00F710CE"/>
    <w:rPr>
      <w:rFonts w:ascii="Times New Roman" w:eastAsia="Calibri" w:hAnsi="Times New Roman" w:cs="Times New Roman"/>
      <w:noProof/>
      <w:sz w:val="28"/>
    </w:rPr>
  </w:style>
  <w:style w:type="table" w:customStyle="1" w:styleId="TableGrid4">
    <w:name w:val="Table Grid4"/>
    <w:basedOn w:val="TableNormal"/>
    <w:next w:val="TableGrid"/>
    <w:uiPriority w:val="59"/>
    <w:rsid w:val="00F710CE"/>
    <w:rPr>
      <w:rFonts w:eastAsia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10CE"/>
    <w:rPr>
      <w:rFonts w:eastAsia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rsid w:val="00F710CE"/>
    <w:rPr>
      <w:rFonts w:ascii="Times New Roman" w:eastAsia="Times New Roman" w:hAnsi="Times New Roman" w:cs="Times New Roman"/>
      <w:b/>
      <w:color w:val="000000"/>
      <w:sz w:val="24"/>
      <w:szCs w:val="24"/>
      <w:lang w:val="en-IN" w:eastAsia="en-IN"/>
    </w:rPr>
  </w:style>
  <w:style w:type="character" w:styleId="LineNumber">
    <w:name w:val="line number"/>
    <w:basedOn w:val="DefaultParagraphFont"/>
    <w:uiPriority w:val="99"/>
    <w:semiHidden/>
    <w:unhideWhenUsed/>
    <w:rsid w:val="00F710CE"/>
  </w:style>
  <w:style w:type="paragraph" w:styleId="FootnoteText">
    <w:name w:val="footnote text"/>
    <w:basedOn w:val="Normal"/>
    <w:link w:val="FootnoteTextChar"/>
    <w:semiHidden/>
    <w:unhideWhenUsed/>
    <w:rsid w:val="00F710CE"/>
    <w:pPr>
      <w:spacing w:before="120"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10CE"/>
    <w:rPr>
      <w:rFonts w:ascii="Times New Roman" w:eastAsia="Calibri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710CE"/>
    <w:rPr>
      <w:vertAlign w:val="superscript"/>
    </w:rPr>
  </w:style>
  <w:style w:type="character" w:styleId="CommentReference">
    <w:name w:val="annotation reference"/>
    <w:basedOn w:val="DefaultParagraphFont"/>
    <w:unhideWhenUsed/>
    <w:rsid w:val="00F71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10CE"/>
    <w:pPr>
      <w:spacing w:before="120" w:after="24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0CE"/>
    <w:rPr>
      <w:rFonts w:ascii="Times New Roman" w:eastAsia="Calibr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7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0CE"/>
    <w:rPr>
      <w:rFonts w:ascii="Times New Roman" w:eastAsia="Calibri" w:hAnsi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F710CE"/>
    <w:pPr>
      <w:spacing w:before="240" w:after="240" w:line="240" w:lineRule="auto"/>
    </w:pPr>
    <w:rPr>
      <w:rFonts w:ascii="Times New Roman" w:eastAsia="Calibri" w:hAnsi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710CE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qFormat/>
    <w:rsid w:val="00F710CE"/>
  </w:style>
  <w:style w:type="character" w:styleId="SubtleEmphasis">
    <w:name w:val="Subtle Emphasis"/>
    <w:basedOn w:val="DefaultParagraphFont"/>
    <w:uiPriority w:val="19"/>
    <w:qFormat/>
    <w:rsid w:val="00F710CE"/>
    <w:rPr>
      <w:rFonts w:ascii="Times New Roman" w:hAnsi="Times New Roman"/>
      <w:i/>
      <w:iCs/>
      <w:color w:val="404040"/>
    </w:rPr>
  </w:style>
  <w:style w:type="character" w:styleId="IntenseEmphasis">
    <w:name w:val="Intense Emphasis"/>
    <w:basedOn w:val="DefaultParagraphFont"/>
    <w:uiPriority w:val="21"/>
    <w:unhideWhenUsed/>
    <w:rsid w:val="00F710CE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710CE"/>
    <w:pPr>
      <w:spacing w:before="200" w:after="160" w:line="240" w:lineRule="auto"/>
      <w:ind w:left="864" w:right="864"/>
      <w:jc w:val="center"/>
    </w:pPr>
    <w:rPr>
      <w:rFonts w:ascii="Times New Roman" w:eastAsia="Calibri" w:hAnsi="Times New Roman"/>
      <w:i/>
      <w:iCs/>
      <w:color w:val="40404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710CE"/>
    <w:rPr>
      <w:rFonts w:ascii="Times New Roman" w:eastAsia="Calibri" w:hAnsi="Times New Roman"/>
      <w:i/>
      <w:iCs/>
      <w:color w:val="404040"/>
      <w:sz w:val="24"/>
    </w:rPr>
  </w:style>
  <w:style w:type="character" w:styleId="IntenseReference">
    <w:name w:val="Intense Reference"/>
    <w:basedOn w:val="DefaultParagraphFont"/>
    <w:uiPriority w:val="32"/>
    <w:qFormat/>
    <w:rsid w:val="00F710CE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F710CE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F710CE"/>
    <w:pPr>
      <w:numPr>
        <w:numId w:val="19"/>
      </w:numPr>
    </w:pPr>
  </w:style>
  <w:style w:type="paragraph" w:styleId="Revision">
    <w:name w:val="Revision"/>
    <w:hidden/>
    <w:uiPriority w:val="99"/>
    <w:semiHidden/>
    <w:rsid w:val="00F710CE"/>
    <w:rPr>
      <w:rFonts w:ascii="Times New Roman" w:eastAsia="Calibri" w:hAnsi="Times New Roman"/>
      <w:sz w:val="24"/>
      <w:szCs w:val="22"/>
    </w:rPr>
  </w:style>
  <w:style w:type="paragraph" w:customStyle="1" w:styleId="Text">
    <w:name w:val="Text"/>
    <w:basedOn w:val="Normal"/>
    <w:rsid w:val="00F710CE"/>
    <w:pPr>
      <w:widowControl w:val="0"/>
      <w:spacing w:after="0" w:line="252" w:lineRule="auto"/>
      <w:ind w:firstLine="202"/>
      <w:jc w:val="both"/>
    </w:pPr>
    <w:rPr>
      <w:rFonts w:ascii="Times New Roman" w:hAnsi="Times New Roman"/>
      <w:sz w:val="20"/>
      <w:szCs w:val="20"/>
    </w:rPr>
  </w:style>
  <w:style w:type="paragraph" w:customStyle="1" w:styleId="Authors">
    <w:name w:val="Authors"/>
    <w:basedOn w:val="Normal"/>
    <w:next w:val="Normal"/>
    <w:rsid w:val="00F710CE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hAnsi="Times New Roman"/>
    </w:rPr>
  </w:style>
  <w:style w:type="character" w:customStyle="1" w:styleId="MemberType">
    <w:name w:val="MemberType"/>
    <w:basedOn w:val="DefaultParagraphFont"/>
    <w:rsid w:val="00F710CE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s">
    <w:name w:val="References"/>
    <w:basedOn w:val="Normal"/>
    <w:rsid w:val="00F710CE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F710CE"/>
    <w:pPr>
      <w:spacing w:after="0" w:line="240" w:lineRule="auto"/>
      <w:ind w:firstLine="202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FigureCaption">
    <w:name w:val="Figure Caption"/>
    <w:basedOn w:val="Normal"/>
    <w:rsid w:val="00F710CE"/>
    <w:pPr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TableTitle">
    <w:name w:val="Table Title"/>
    <w:basedOn w:val="Normal"/>
    <w:rsid w:val="00F710CE"/>
    <w:pPr>
      <w:spacing w:after="0" w:line="240" w:lineRule="auto"/>
      <w:jc w:val="center"/>
    </w:pPr>
    <w:rPr>
      <w:rFonts w:ascii="Times New Roman" w:hAnsi="Times New Roman"/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rsid w:val="00F710CE"/>
    <w:pPr>
      <w:keepLines w:val="0"/>
      <w:pageBreakBefore w:val="0"/>
      <w:numPr>
        <w:numId w:val="0"/>
      </w:numPr>
      <w:pBdr>
        <w:bottom w:val="none" w:sz="0" w:space="0" w:color="auto"/>
      </w:pBdr>
      <w:spacing w:before="240" w:after="80" w:line="240" w:lineRule="auto"/>
      <w:jc w:val="center"/>
    </w:pPr>
    <w:rPr>
      <w:rFonts w:ascii="Times New Roman" w:hAnsi="Times New Roman"/>
      <w:b w:val="0"/>
      <w:bCs w:val="0"/>
      <w:caps w:val="0"/>
      <w:smallCaps/>
      <w:kern w:val="28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F710CE"/>
    <w:pPr>
      <w:widowControl w:val="0"/>
      <w:tabs>
        <w:tab w:val="right" w:pos="5040"/>
      </w:tabs>
      <w:spacing w:after="0" w:line="252" w:lineRule="auto"/>
      <w:jc w:val="both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710CE"/>
    <w:pPr>
      <w:spacing w:after="0" w:line="240" w:lineRule="auto"/>
      <w:ind w:left="630" w:hanging="630"/>
    </w:pPr>
    <w:rPr>
      <w:rFonts w:ascii="Times New Roman" w:hAnsi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10CE"/>
    <w:rPr>
      <w:rFonts w:ascii="Times New Roman" w:eastAsia="Times New Roman" w:hAnsi="Times New Roman" w:cs="Times New Roman"/>
      <w:sz w:val="20"/>
      <w:szCs w:val="24"/>
    </w:rPr>
  </w:style>
  <w:style w:type="paragraph" w:customStyle="1" w:styleId="Pa0">
    <w:name w:val="Pa0"/>
    <w:basedOn w:val="Normal"/>
    <w:next w:val="Normal"/>
    <w:rsid w:val="00F710CE"/>
    <w:pPr>
      <w:widowControl w:val="0"/>
      <w:adjustRightInd w:val="0"/>
      <w:spacing w:after="0"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F710CE"/>
    <w:rPr>
      <w:color w:val="00529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10CE"/>
    <w:rPr>
      <w:color w:val="808080"/>
    </w:rPr>
  </w:style>
  <w:style w:type="paragraph" w:customStyle="1" w:styleId="ParagraphStyle1">
    <w:name w:val="Paragraph Style 1"/>
    <w:basedOn w:val="Normal"/>
    <w:uiPriority w:val="99"/>
    <w:rsid w:val="00F710CE"/>
    <w:pPr>
      <w:widowControl w:val="0"/>
      <w:tabs>
        <w:tab w:val="left" w:pos="480"/>
      </w:tabs>
      <w:adjustRightInd w:val="0"/>
      <w:spacing w:before="100" w:after="0" w:line="280" w:lineRule="atLeast"/>
      <w:textAlignment w:val="center"/>
    </w:pPr>
    <w:rPr>
      <w:rFonts w:ascii="Formata-Regular" w:hAnsi="Formata-Regular" w:cs="Formata-Regular"/>
      <w:color w:val="000000"/>
      <w:lang w:eastAsia="ja-JP"/>
    </w:rPr>
  </w:style>
  <w:style w:type="character" w:customStyle="1" w:styleId="BodyText1">
    <w:name w:val="Body Text1"/>
    <w:basedOn w:val="DefaultParagraphFont"/>
    <w:uiPriority w:val="99"/>
    <w:rsid w:val="00F710CE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DefaultParagraphFont"/>
    <w:uiPriority w:val="99"/>
    <w:rsid w:val="00F710CE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F710CE"/>
  </w:style>
  <w:style w:type="character" w:customStyle="1" w:styleId="ReferenceHeadChar">
    <w:name w:val="Reference Head Char"/>
    <w:basedOn w:val="Heading1Char"/>
    <w:link w:val="ReferenceHead"/>
    <w:rsid w:val="00F710CE"/>
    <w:rPr>
      <w:rFonts w:ascii="Times New Roman" w:eastAsia="Times New Roman" w:hAnsi="Times New Roman" w:cs="Times New Roman"/>
      <w:b/>
      <w:bCs/>
      <w:caps/>
      <w:smallCaps/>
      <w:kern w:val="28"/>
      <w:sz w:val="20"/>
      <w:szCs w:val="20"/>
      <w:lang w:val="en-IN"/>
    </w:rPr>
  </w:style>
  <w:style w:type="character" w:customStyle="1" w:styleId="Style1Char">
    <w:name w:val="Style1 Char"/>
    <w:basedOn w:val="ReferenceHeadChar"/>
    <w:link w:val="Style1"/>
    <w:rsid w:val="00F710CE"/>
    <w:rPr>
      <w:rFonts w:ascii="Times New Roman" w:eastAsia="Times New Roman" w:hAnsi="Times New Roman" w:cs="Times New Roman"/>
      <w:b/>
      <w:bCs/>
      <w:caps/>
      <w:smallCaps/>
      <w:kern w:val="28"/>
      <w:sz w:val="20"/>
      <w:szCs w:val="20"/>
      <w:lang w:val="en-IN"/>
    </w:rPr>
  </w:style>
  <w:style w:type="character" w:customStyle="1" w:styleId="BodyText20">
    <w:name w:val="Body Text2"/>
    <w:basedOn w:val="DefaultParagraphFont"/>
    <w:uiPriority w:val="99"/>
    <w:rsid w:val="00F710CE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Normal"/>
    <w:link w:val="TextL-MAGChar"/>
    <w:qFormat/>
    <w:rsid w:val="00F710CE"/>
    <w:pPr>
      <w:widowControl w:val="0"/>
      <w:tabs>
        <w:tab w:val="left" w:pos="360"/>
      </w:tabs>
      <w:spacing w:after="0"/>
      <w:ind w:firstLine="360"/>
      <w:jc w:val="both"/>
    </w:pPr>
    <w:rPr>
      <w:rFonts w:ascii="Arial" w:eastAsia="MS Mincho" w:hAnsi="Arial"/>
      <w:sz w:val="18"/>
      <w:lang w:eastAsia="ja-JP"/>
    </w:rPr>
  </w:style>
  <w:style w:type="character" w:customStyle="1" w:styleId="TextL-MAGChar">
    <w:name w:val="Text L-MAG Char"/>
    <w:basedOn w:val="DefaultParagraphFont"/>
    <w:link w:val="TextL-MAG"/>
    <w:rsid w:val="00F710CE"/>
    <w:rPr>
      <w:rFonts w:ascii="Arial" w:eastAsia="MS Mincho" w:hAnsi="Arial" w:cs="Times New Roman"/>
      <w:sz w:val="18"/>
      <w:lang w:eastAsia="ja-JP"/>
    </w:rPr>
  </w:style>
  <w:style w:type="table" w:customStyle="1" w:styleId="TableGrid6">
    <w:name w:val="Table Grid6"/>
    <w:basedOn w:val="TableNormal"/>
    <w:next w:val="TableGrid"/>
    <w:uiPriority w:val="59"/>
    <w:rsid w:val="00F710CE"/>
    <w:rPr>
      <w:rFonts w:eastAsia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40C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15 R</dc:creator>
  <cp:lastModifiedBy>Anirban Dutta</cp:lastModifiedBy>
  <cp:revision>4</cp:revision>
  <cp:lastPrinted>2021-01-25T01:14:00Z</cp:lastPrinted>
  <dcterms:created xsi:type="dcterms:W3CDTF">2021-07-11T00:35:00Z</dcterms:created>
  <dcterms:modified xsi:type="dcterms:W3CDTF">2021-09-08T00:32:00Z</dcterms:modified>
</cp:coreProperties>
</file>