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08DA5" w14:textId="4F6CFAD0" w:rsidR="00B81292" w:rsidRPr="003C3FD2" w:rsidRDefault="00163DED" w:rsidP="003C3FD2">
      <w:pPr>
        <w:jc w:val="center"/>
        <w:rPr>
          <w:b/>
          <w:bCs/>
          <w:sz w:val="28"/>
          <w:szCs w:val="28"/>
        </w:rPr>
      </w:pPr>
      <w:r w:rsidRPr="003C3FD2">
        <w:rPr>
          <w:b/>
          <w:bCs/>
          <w:sz w:val="28"/>
          <w:szCs w:val="28"/>
        </w:rPr>
        <w:t>Supplementary Material</w:t>
      </w:r>
    </w:p>
    <w:p w14:paraId="55A05FD9" w14:textId="0CB3F349" w:rsidR="00163DED" w:rsidRDefault="00163DED"/>
    <w:p w14:paraId="2E184ACB" w14:textId="61D01E69" w:rsidR="00145A57" w:rsidRDefault="00145A57" w:rsidP="00135C6E">
      <w:pPr>
        <w:pStyle w:val="ListParagraph"/>
        <w:numPr>
          <w:ilvl w:val="0"/>
          <w:numId w:val="1"/>
        </w:numPr>
        <w:ind w:left="720"/>
        <w:rPr>
          <w:i/>
          <w:iCs/>
        </w:rPr>
      </w:pPr>
      <w:r>
        <w:rPr>
          <w:i/>
          <w:iCs/>
        </w:rPr>
        <w:t xml:space="preserve">Genome Scale Model Reconstruction </w:t>
      </w:r>
    </w:p>
    <w:p w14:paraId="7268DD1A" w14:textId="3BF72129" w:rsidR="00145A57" w:rsidRDefault="00145A57" w:rsidP="00145A57">
      <w:pPr>
        <w:pStyle w:val="ListParagraph"/>
        <w:rPr>
          <w:i/>
          <w:iCs/>
        </w:rPr>
      </w:pPr>
    </w:p>
    <w:p w14:paraId="651C8187" w14:textId="6E57C4B6" w:rsidR="00431F17" w:rsidRPr="00431F17" w:rsidRDefault="00EA29AB" w:rsidP="00431F17">
      <w:pPr>
        <w:pStyle w:val="ListParagraph"/>
        <w:spacing w:after="0"/>
        <w:rPr>
          <w:b/>
          <w:bCs/>
        </w:rPr>
      </w:pPr>
      <w:r w:rsidRPr="00431F17">
        <w:rPr>
          <w:b/>
          <w:bCs/>
        </w:rPr>
        <w:t xml:space="preserve">Table 1: </w:t>
      </w:r>
      <w:r w:rsidR="00177E4A" w:rsidRPr="00431F17">
        <w:rPr>
          <w:b/>
          <w:bCs/>
        </w:rPr>
        <w:t>Statistics for host and UCYN-A genome-scale models.</w:t>
      </w:r>
      <w:r w:rsidR="00431F17">
        <w:rPr>
          <w:b/>
          <w:bCs/>
        </w:rPr>
        <w:fldChar w:fldCharType="begin"/>
      </w:r>
      <w:r w:rsidR="00431F17" w:rsidRPr="00431F17">
        <w:rPr>
          <w:b/>
          <w:bCs/>
        </w:rPr>
        <w:instrText xml:space="preserve"> LINK Excel.Sheet.12 "https://pennstateoffice365-my.sharepoint.com/personal/dxs498_psu_edu/Documents/UCYN/PaperFiles/FinalFiles/PloSCompBio_Files/modelstats.xlsx" "Sheet1!R1C1:R10C3" \a \f 4 \h  \* MERGEFORMAT </w:instrText>
      </w:r>
      <w:r w:rsidR="00431F17">
        <w:rPr>
          <w:b/>
          <w:bCs/>
        </w:rPr>
        <w:fldChar w:fldCharType="separate"/>
      </w:r>
    </w:p>
    <w:tbl>
      <w:tblPr>
        <w:tblW w:w="4590" w:type="dxa"/>
        <w:tblInd w:w="1430" w:type="dxa"/>
        <w:tblLook w:val="04A0" w:firstRow="1" w:lastRow="0" w:firstColumn="1" w:lastColumn="0" w:noHBand="0" w:noVBand="1"/>
      </w:tblPr>
      <w:tblGrid>
        <w:gridCol w:w="2560"/>
        <w:gridCol w:w="960"/>
        <w:gridCol w:w="1070"/>
      </w:tblGrid>
      <w:tr w:rsidR="00431F17" w:rsidRPr="00431F17" w14:paraId="39EF63B5" w14:textId="77777777" w:rsidTr="00431F17">
        <w:trPr>
          <w:trHeight w:val="324"/>
        </w:trPr>
        <w:tc>
          <w:tcPr>
            <w:tcW w:w="2560" w:type="dxa"/>
            <w:tcBorders>
              <w:top w:val="single" w:sz="8" w:space="0" w:color="auto"/>
              <w:left w:val="single" w:sz="8" w:space="0" w:color="auto"/>
              <w:bottom w:val="nil"/>
              <w:right w:val="nil"/>
            </w:tcBorders>
            <w:shd w:val="clear" w:color="auto" w:fill="auto"/>
            <w:noWrap/>
            <w:vAlign w:val="bottom"/>
            <w:hideMark/>
          </w:tcPr>
          <w:p w14:paraId="5818CCE7" w14:textId="5A50B429" w:rsidR="00431F17" w:rsidRPr="00431F17" w:rsidRDefault="00431F17" w:rsidP="00431F17">
            <w:pPr>
              <w:spacing w:after="0" w:line="240" w:lineRule="auto"/>
              <w:rPr>
                <w:rFonts w:ascii="Calibri" w:eastAsia="Times New Roman" w:hAnsi="Calibri" w:cs="Calibri"/>
                <w:color w:val="000000"/>
              </w:rPr>
            </w:pPr>
            <w:r w:rsidRPr="00431F17">
              <w:rPr>
                <w:rFonts w:ascii="Calibri" w:eastAsia="Times New Roman" w:hAnsi="Calibri" w:cs="Calibri"/>
                <w:color w:val="000000"/>
              </w:rPr>
              <w:t> </w:t>
            </w:r>
          </w:p>
        </w:tc>
        <w:tc>
          <w:tcPr>
            <w:tcW w:w="960" w:type="dxa"/>
            <w:tcBorders>
              <w:top w:val="single" w:sz="8" w:space="0" w:color="auto"/>
              <w:left w:val="single" w:sz="8" w:space="0" w:color="auto"/>
              <w:bottom w:val="nil"/>
              <w:right w:val="single" w:sz="8" w:space="0" w:color="auto"/>
            </w:tcBorders>
            <w:shd w:val="clear" w:color="auto" w:fill="auto"/>
            <w:noWrap/>
            <w:vAlign w:val="bottom"/>
            <w:hideMark/>
          </w:tcPr>
          <w:p w14:paraId="4A79AE22" w14:textId="77777777" w:rsidR="00431F17" w:rsidRPr="00431F17" w:rsidRDefault="00431F17" w:rsidP="00431F17">
            <w:pPr>
              <w:spacing w:after="0" w:line="240" w:lineRule="auto"/>
              <w:jc w:val="right"/>
              <w:rPr>
                <w:rFonts w:ascii="Calibri" w:eastAsia="Times New Roman" w:hAnsi="Calibri" w:cs="Calibri"/>
                <w:b/>
                <w:bCs/>
                <w:color w:val="000000"/>
                <w:sz w:val="24"/>
                <w:szCs w:val="24"/>
              </w:rPr>
            </w:pPr>
            <w:r w:rsidRPr="00431F17">
              <w:rPr>
                <w:rFonts w:ascii="Calibri" w:eastAsia="Times New Roman" w:hAnsi="Calibri" w:cs="Calibri"/>
                <w:b/>
                <w:bCs/>
                <w:color w:val="000000"/>
                <w:sz w:val="24"/>
                <w:szCs w:val="24"/>
              </w:rPr>
              <w:t>Host</w:t>
            </w:r>
          </w:p>
        </w:tc>
        <w:tc>
          <w:tcPr>
            <w:tcW w:w="1070" w:type="dxa"/>
            <w:tcBorders>
              <w:top w:val="single" w:sz="8" w:space="0" w:color="auto"/>
              <w:left w:val="nil"/>
              <w:bottom w:val="nil"/>
              <w:right w:val="single" w:sz="8" w:space="0" w:color="auto"/>
            </w:tcBorders>
            <w:shd w:val="clear" w:color="auto" w:fill="auto"/>
            <w:noWrap/>
            <w:vAlign w:val="bottom"/>
            <w:hideMark/>
          </w:tcPr>
          <w:p w14:paraId="391A1DA0" w14:textId="77777777" w:rsidR="00431F17" w:rsidRPr="00431F17" w:rsidRDefault="00431F17" w:rsidP="00431F17">
            <w:pPr>
              <w:spacing w:after="0" w:line="240" w:lineRule="auto"/>
              <w:jc w:val="right"/>
              <w:rPr>
                <w:rFonts w:ascii="Calibri" w:eastAsia="Times New Roman" w:hAnsi="Calibri" w:cs="Calibri"/>
                <w:b/>
                <w:bCs/>
                <w:color w:val="000000"/>
                <w:sz w:val="24"/>
                <w:szCs w:val="24"/>
              </w:rPr>
            </w:pPr>
            <w:r w:rsidRPr="00431F17">
              <w:rPr>
                <w:rFonts w:ascii="Calibri" w:eastAsia="Times New Roman" w:hAnsi="Calibri" w:cs="Calibri"/>
                <w:b/>
                <w:bCs/>
                <w:color w:val="000000"/>
                <w:sz w:val="24"/>
                <w:szCs w:val="24"/>
              </w:rPr>
              <w:t>UCYN-A</w:t>
            </w:r>
          </w:p>
        </w:tc>
      </w:tr>
      <w:tr w:rsidR="00431F17" w:rsidRPr="00431F17" w14:paraId="52124CB5" w14:textId="77777777" w:rsidTr="00431F17">
        <w:trPr>
          <w:trHeight w:val="288"/>
        </w:trPr>
        <w:tc>
          <w:tcPr>
            <w:tcW w:w="2560" w:type="dxa"/>
            <w:tcBorders>
              <w:top w:val="single" w:sz="8" w:space="0" w:color="auto"/>
              <w:left w:val="single" w:sz="8" w:space="0" w:color="auto"/>
              <w:bottom w:val="single" w:sz="4" w:space="0" w:color="auto"/>
              <w:right w:val="nil"/>
            </w:tcBorders>
            <w:shd w:val="clear" w:color="auto" w:fill="auto"/>
            <w:noWrap/>
            <w:vAlign w:val="bottom"/>
            <w:hideMark/>
          </w:tcPr>
          <w:p w14:paraId="2FD0F5C4" w14:textId="77777777" w:rsidR="00431F17" w:rsidRPr="00431F17" w:rsidRDefault="00431F17" w:rsidP="00431F17">
            <w:pPr>
              <w:spacing w:after="0" w:line="240" w:lineRule="auto"/>
              <w:rPr>
                <w:rFonts w:ascii="Calibri" w:eastAsia="Times New Roman" w:hAnsi="Calibri" w:cs="Calibri"/>
                <w:b/>
                <w:bCs/>
                <w:color w:val="000000"/>
              </w:rPr>
            </w:pPr>
            <w:r w:rsidRPr="00431F17">
              <w:rPr>
                <w:rFonts w:ascii="Calibri" w:eastAsia="Times New Roman" w:hAnsi="Calibri" w:cs="Calibri"/>
                <w:b/>
                <w:bCs/>
                <w:color w:val="000000"/>
              </w:rPr>
              <w:t>Metabolites</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E711FF7" w14:textId="77777777" w:rsidR="00431F17" w:rsidRPr="00431F17" w:rsidRDefault="00431F17" w:rsidP="00431F17">
            <w:pPr>
              <w:spacing w:after="0" w:line="240" w:lineRule="auto"/>
              <w:jc w:val="right"/>
              <w:rPr>
                <w:rFonts w:ascii="Calibri" w:eastAsia="Times New Roman" w:hAnsi="Calibri" w:cs="Calibri"/>
                <w:color w:val="000000"/>
              </w:rPr>
            </w:pPr>
            <w:r w:rsidRPr="00431F17">
              <w:rPr>
                <w:rFonts w:ascii="Calibri" w:eastAsia="Times New Roman" w:hAnsi="Calibri" w:cs="Calibri"/>
                <w:color w:val="000000"/>
              </w:rPr>
              <w:t>3,183</w:t>
            </w:r>
          </w:p>
        </w:tc>
        <w:tc>
          <w:tcPr>
            <w:tcW w:w="1070" w:type="dxa"/>
            <w:tcBorders>
              <w:top w:val="single" w:sz="8" w:space="0" w:color="auto"/>
              <w:left w:val="nil"/>
              <w:bottom w:val="single" w:sz="4" w:space="0" w:color="auto"/>
              <w:right w:val="single" w:sz="8" w:space="0" w:color="auto"/>
            </w:tcBorders>
            <w:shd w:val="clear" w:color="auto" w:fill="auto"/>
            <w:noWrap/>
            <w:vAlign w:val="bottom"/>
            <w:hideMark/>
          </w:tcPr>
          <w:p w14:paraId="54E436AC" w14:textId="6392C2B0" w:rsidR="00431F17" w:rsidRPr="00431F17" w:rsidRDefault="00431F17" w:rsidP="00431F17">
            <w:pPr>
              <w:spacing w:after="0" w:line="240" w:lineRule="auto"/>
              <w:jc w:val="right"/>
              <w:rPr>
                <w:rFonts w:ascii="Calibri" w:eastAsia="Times New Roman" w:hAnsi="Calibri" w:cs="Calibri"/>
                <w:color w:val="000000"/>
              </w:rPr>
            </w:pPr>
            <w:r w:rsidRPr="00431F17">
              <w:rPr>
                <w:rFonts w:ascii="Calibri" w:eastAsia="Times New Roman" w:hAnsi="Calibri" w:cs="Calibri"/>
                <w:color w:val="000000"/>
              </w:rPr>
              <w:t>1,</w:t>
            </w:r>
            <w:r w:rsidR="0043171B">
              <w:rPr>
                <w:rFonts w:ascii="Calibri" w:eastAsia="Times New Roman" w:hAnsi="Calibri" w:cs="Calibri"/>
                <w:color w:val="000000"/>
              </w:rPr>
              <w:t>324</w:t>
            </w:r>
          </w:p>
        </w:tc>
      </w:tr>
      <w:tr w:rsidR="00431F17" w:rsidRPr="00431F17" w14:paraId="2CCE1C4F" w14:textId="77777777" w:rsidTr="00431F17">
        <w:trPr>
          <w:trHeight w:val="288"/>
        </w:trPr>
        <w:tc>
          <w:tcPr>
            <w:tcW w:w="2560" w:type="dxa"/>
            <w:tcBorders>
              <w:top w:val="nil"/>
              <w:left w:val="single" w:sz="8" w:space="0" w:color="auto"/>
              <w:bottom w:val="single" w:sz="4" w:space="0" w:color="auto"/>
              <w:right w:val="nil"/>
            </w:tcBorders>
            <w:shd w:val="clear" w:color="auto" w:fill="auto"/>
            <w:noWrap/>
            <w:vAlign w:val="bottom"/>
            <w:hideMark/>
          </w:tcPr>
          <w:p w14:paraId="2315AEFF" w14:textId="77777777" w:rsidR="00431F17" w:rsidRPr="00431F17" w:rsidRDefault="00431F17" w:rsidP="00431F17">
            <w:pPr>
              <w:spacing w:after="0" w:line="240" w:lineRule="auto"/>
              <w:rPr>
                <w:rFonts w:ascii="Calibri" w:eastAsia="Times New Roman" w:hAnsi="Calibri" w:cs="Calibri"/>
                <w:b/>
                <w:bCs/>
                <w:color w:val="000000"/>
              </w:rPr>
            </w:pPr>
            <w:r w:rsidRPr="00431F17">
              <w:rPr>
                <w:rFonts w:ascii="Calibri" w:eastAsia="Times New Roman" w:hAnsi="Calibri" w:cs="Calibri"/>
                <w:b/>
                <w:bCs/>
                <w:color w:val="000000"/>
              </w:rPr>
              <w:t>Genes</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1E72E0D" w14:textId="77777777" w:rsidR="00431F17" w:rsidRPr="00431F17" w:rsidRDefault="00431F17" w:rsidP="00431F17">
            <w:pPr>
              <w:spacing w:after="0" w:line="240" w:lineRule="auto"/>
              <w:jc w:val="right"/>
              <w:rPr>
                <w:rFonts w:ascii="Calibri" w:eastAsia="Times New Roman" w:hAnsi="Calibri" w:cs="Calibri"/>
                <w:color w:val="000000"/>
              </w:rPr>
            </w:pPr>
            <w:r w:rsidRPr="00431F17">
              <w:rPr>
                <w:rFonts w:ascii="Calibri" w:eastAsia="Times New Roman" w:hAnsi="Calibri" w:cs="Calibri"/>
                <w:color w:val="000000"/>
              </w:rPr>
              <w:t>714</w:t>
            </w:r>
          </w:p>
        </w:tc>
        <w:tc>
          <w:tcPr>
            <w:tcW w:w="1070" w:type="dxa"/>
            <w:tcBorders>
              <w:top w:val="nil"/>
              <w:left w:val="nil"/>
              <w:bottom w:val="single" w:sz="4" w:space="0" w:color="auto"/>
              <w:right w:val="single" w:sz="8" w:space="0" w:color="auto"/>
            </w:tcBorders>
            <w:shd w:val="clear" w:color="auto" w:fill="auto"/>
            <w:noWrap/>
            <w:vAlign w:val="bottom"/>
            <w:hideMark/>
          </w:tcPr>
          <w:p w14:paraId="6CDE7226" w14:textId="77777777" w:rsidR="00431F17" w:rsidRPr="00431F17" w:rsidRDefault="00431F17" w:rsidP="00431F17">
            <w:pPr>
              <w:spacing w:after="0" w:line="240" w:lineRule="auto"/>
              <w:jc w:val="right"/>
              <w:rPr>
                <w:rFonts w:ascii="Calibri" w:eastAsia="Times New Roman" w:hAnsi="Calibri" w:cs="Calibri"/>
                <w:color w:val="000000"/>
              </w:rPr>
            </w:pPr>
            <w:r w:rsidRPr="00431F17">
              <w:rPr>
                <w:rFonts w:ascii="Calibri" w:eastAsia="Times New Roman" w:hAnsi="Calibri" w:cs="Calibri"/>
                <w:color w:val="000000"/>
              </w:rPr>
              <w:t>401</w:t>
            </w:r>
          </w:p>
        </w:tc>
      </w:tr>
      <w:tr w:rsidR="00431F17" w:rsidRPr="00431F17" w14:paraId="70F367C0" w14:textId="77777777" w:rsidTr="00431F17">
        <w:trPr>
          <w:trHeight w:val="288"/>
        </w:trPr>
        <w:tc>
          <w:tcPr>
            <w:tcW w:w="2560" w:type="dxa"/>
            <w:tcBorders>
              <w:top w:val="nil"/>
              <w:left w:val="single" w:sz="8" w:space="0" w:color="auto"/>
              <w:bottom w:val="single" w:sz="4" w:space="0" w:color="auto"/>
              <w:right w:val="nil"/>
            </w:tcBorders>
            <w:shd w:val="clear" w:color="auto" w:fill="auto"/>
            <w:noWrap/>
            <w:vAlign w:val="bottom"/>
            <w:hideMark/>
          </w:tcPr>
          <w:p w14:paraId="7A20C9F4" w14:textId="77777777" w:rsidR="00431F17" w:rsidRPr="00431F17" w:rsidRDefault="00431F17" w:rsidP="00431F17">
            <w:pPr>
              <w:spacing w:after="0" w:line="240" w:lineRule="auto"/>
              <w:rPr>
                <w:rFonts w:ascii="Calibri" w:eastAsia="Times New Roman" w:hAnsi="Calibri" w:cs="Calibri"/>
                <w:b/>
                <w:bCs/>
                <w:color w:val="000000"/>
              </w:rPr>
            </w:pPr>
            <w:r w:rsidRPr="00431F17">
              <w:rPr>
                <w:rFonts w:ascii="Calibri" w:eastAsia="Times New Roman" w:hAnsi="Calibri" w:cs="Calibri"/>
                <w:b/>
                <w:bCs/>
                <w:color w:val="000000"/>
              </w:rPr>
              <w:t>Reactions</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6F08BE0" w14:textId="08C0549E" w:rsidR="00431F17" w:rsidRPr="00431F17" w:rsidRDefault="00B30C3C" w:rsidP="00431F17">
            <w:pPr>
              <w:spacing w:after="0" w:line="240" w:lineRule="auto"/>
              <w:jc w:val="right"/>
              <w:rPr>
                <w:rFonts w:ascii="Calibri" w:eastAsia="Times New Roman" w:hAnsi="Calibri" w:cs="Calibri"/>
                <w:color w:val="000000"/>
              </w:rPr>
            </w:pPr>
            <w:r>
              <w:rPr>
                <w:rFonts w:ascii="Calibri" w:eastAsia="Times New Roman" w:hAnsi="Calibri" w:cs="Calibri"/>
                <w:color w:val="000000"/>
              </w:rPr>
              <w:t>3</w:t>
            </w:r>
            <w:r w:rsidR="00C408FC">
              <w:rPr>
                <w:rFonts w:ascii="Calibri" w:eastAsia="Times New Roman" w:hAnsi="Calibri" w:cs="Calibri"/>
                <w:color w:val="000000"/>
              </w:rPr>
              <w:t>,1</w:t>
            </w:r>
            <w:r>
              <w:rPr>
                <w:rFonts w:ascii="Calibri" w:eastAsia="Times New Roman" w:hAnsi="Calibri" w:cs="Calibri"/>
                <w:color w:val="000000"/>
              </w:rPr>
              <w:t>09</w:t>
            </w:r>
          </w:p>
        </w:tc>
        <w:tc>
          <w:tcPr>
            <w:tcW w:w="1070" w:type="dxa"/>
            <w:tcBorders>
              <w:top w:val="nil"/>
              <w:left w:val="nil"/>
              <w:bottom w:val="single" w:sz="4" w:space="0" w:color="auto"/>
              <w:right w:val="single" w:sz="8" w:space="0" w:color="auto"/>
            </w:tcBorders>
            <w:shd w:val="clear" w:color="auto" w:fill="auto"/>
            <w:noWrap/>
            <w:vAlign w:val="bottom"/>
            <w:hideMark/>
          </w:tcPr>
          <w:p w14:paraId="6533027D" w14:textId="2E7A8405" w:rsidR="00431F17" w:rsidRPr="00431F17" w:rsidRDefault="00696013" w:rsidP="00431F17">
            <w:pPr>
              <w:spacing w:after="0" w:line="240" w:lineRule="auto"/>
              <w:jc w:val="right"/>
              <w:rPr>
                <w:rFonts w:ascii="Calibri" w:eastAsia="Times New Roman" w:hAnsi="Calibri" w:cs="Calibri"/>
                <w:color w:val="000000"/>
              </w:rPr>
            </w:pPr>
            <w:r>
              <w:rPr>
                <w:rFonts w:ascii="Calibri" w:eastAsia="Times New Roman" w:hAnsi="Calibri" w:cs="Calibri"/>
                <w:color w:val="000000"/>
              </w:rPr>
              <w:t>1,330</w:t>
            </w:r>
          </w:p>
        </w:tc>
      </w:tr>
      <w:tr w:rsidR="00431F17" w:rsidRPr="00431F17" w14:paraId="29944580" w14:textId="77777777" w:rsidTr="00431F17">
        <w:trPr>
          <w:trHeight w:val="288"/>
        </w:trPr>
        <w:tc>
          <w:tcPr>
            <w:tcW w:w="2560" w:type="dxa"/>
            <w:tcBorders>
              <w:top w:val="nil"/>
              <w:left w:val="single" w:sz="8" w:space="0" w:color="auto"/>
              <w:bottom w:val="single" w:sz="4" w:space="0" w:color="auto"/>
              <w:right w:val="nil"/>
            </w:tcBorders>
            <w:shd w:val="clear" w:color="auto" w:fill="auto"/>
            <w:noWrap/>
            <w:vAlign w:val="bottom"/>
            <w:hideMark/>
          </w:tcPr>
          <w:p w14:paraId="44E011A2" w14:textId="717B224B" w:rsidR="00431F17" w:rsidRPr="00431F17" w:rsidRDefault="00431F17" w:rsidP="00431F17">
            <w:pPr>
              <w:spacing w:after="0" w:line="240" w:lineRule="auto"/>
              <w:rPr>
                <w:rFonts w:ascii="Calibri" w:eastAsia="Times New Roman" w:hAnsi="Calibri" w:cs="Calibri"/>
                <w:b/>
                <w:bCs/>
                <w:color w:val="000000"/>
              </w:rPr>
            </w:pPr>
            <w:r w:rsidRPr="00431F17">
              <w:rPr>
                <w:rFonts w:ascii="Calibri" w:eastAsia="Times New Roman" w:hAnsi="Calibri" w:cs="Calibri"/>
                <w:b/>
                <w:bCs/>
                <w:color w:val="000000"/>
              </w:rPr>
              <w:t xml:space="preserve">    </w:t>
            </w:r>
            <w:r w:rsidR="000B4CEB">
              <w:rPr>
                <w:rFonts w:ascii="Calibri" w:eastAsia="Times New Roman" w:hAnsi="Calibri" w:cs="Calibri"/>
                <w:b/>
                <w:bCs/>
                <w:color w:val="000000"/>
              </w:rPr>
              <w:t>Enzymatic</w:t>
            </w:r>
            <w:r w:rsidRPr="00431F17">
              <w:rPr>
                <w:rFonts w:ascii="Calibri" w:eastAsia="Times New Roman" w:hAnsi="Calibri" w:cs="Calibri"/>
                <w:b/>
                <w:bCs/>
                <w:color w:val="000000"/>
              </w:rPr>
              <w:t xml:space="preserve"> reactions</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3114872" w14:textId="77777777" w:rsidR="00431F17" w:rsidRPr="00431F17" w:rsidRDefault="00431F17" w:rsidP="00431F17">
            <w:pPr>
              <w:spacing w:after="0" w:line="240" w:lineRule="auto"/>
              <w:jc w:val="right"/>
              <w:rPr>
                <w:rFonts w:ascii="Calibri" w:eastAsia="Times New Roman" w:hAnsi="Calibri" w:cs="Calibri"/>
                <w:color w:val="000000"/>
              </w:rPr>
            </w:pPr>
            <w:r w:rsidRPr="00431F17">
              <w:rPr>
                <w:rFonts w:ascii="Calibri" w:eastAsia="Times New Roman" w:hAnsi="Calibri" w:cs="Calibri"/>
                <w:color w:val="000000"/>
              </w:rPr>
              <w:t>1,700</w:t>
            </w:r>
          </w:p>
        </w:tc>
        <w:tc>
          <w:tcPr>
            <w:tcW w:w="1070" w:type="dxa"/>
            <w:tcBorders>
              <w:top w:val="nil"/>
              <w:left w:val="nil"/>
              <w:bottom w:val="single" w:sz="4" w:space="0" w:color="auto"/>
              <w:right w:val="single" w:sz="8" w:space="0" w:color="auto"/>
            </w:tcBorders>
            <w:shd w:val="clear" w:color="auto" w:fill="auto"/>
            <w:noWrap/>
            <w:vAlign w:val="bottom"/>
            <w:hideMark/>
          </w:tcPr>
          <w:p w14:paraId="29151A07" w14:textId="77777777" w:rsidR="00431F17" w:rsidRPr="00431F17" w:rsidRDefault="00431F17" w:rsidP="00431F17">
            <w:pPr>
              <w:spacing w:after="0" w:line="240" w:lineRule="auto"/>
              <w:jc w:val="right"/>
              <w:rPr>
                <w:rFonts w:ascii="Calibri" w:eastAsia="Times New Roman" w:hAnsi="Calibri" w:cs="Calibri"/>
                <w:color w:val="000000"/>
              </w:rPr>
            </w:pPr>
            <w:r w:rsidRPr="00431F17">
              <w:rPr>
                <w:rFonts w:ascii="Calibri" w:eastAsia="Times New Roman" w:hAnsi="Calibri" w:cs="Calibri"/>
                <w:color w:val="000000"/>
              </w:rPr>
              <w:t>590</w:t>
            </w:r>
          </w:p>
        </w:tc>
      </w:tr>
      <w:tr w:rsidR="00431F17" w:rsidRPr="00431F17" w14:paraId="28EBE3B8" w14:textId="77777777" w:rsidTr="00431F17">
        <w:trPr>
          <w:trHeight w:val="288"/>
        </w:trPr>
        <w:tc>
          <w:tcPr>
            <w:tcW w:w="2560" w:type="dxa"/>
            <w:tcBorders>
              <w:top w:val="nil"/>
              <w:left w:val="single" w:sz="8" w:space="0" w:color="auto"/>
              <w:bottom w:val="single" w:sz="4" w:space="0" w:color="auto"/>
              <w:right w:val="nil"/>
            </w:tcBorders>
            <w:shd w:val="clear" w:color="auto" w:fill="auto"/>
            <w:noWrap/>
            <w:vAlign w:val="bottom"/>
            <w:hideMark/>
          </w:tcPr>
          <w:p w14:paraId="383B19DD" w14:textId="77777777" w:rsidR="00431F17" w:rsidRPr="00431F17" w:rsidRDefault="00431F17" w:rsidP="00431F17">
            <w:pPr>
              <w:spacing w:after="0" w:line="240" w:lineRule="auto"/>
              <w:rPr>
                <w:rFonts w:ascii="Calibri" w:eastAsia="Times New Roman" w:hAnsi="Calibri" w:cs="Calibri"/>
                <w:b/>
                <w:bCs/>
                <w:color w:val="000000"/>
              </w:rPr>
            </w:pPr>
            <w:r w:rsidRPr="00431F17">
              <w:rPr>
                <w:rFonts w:ascii="Calibri" w:eastAsia="Times New Roman" w:hAnsi="Calibri" w:cs="Calibri"/>
                <w:b/>
                <w:bCs/>
                <w:color w:val="000000"/>
              </w:rPr>
              <w:t xml:space="preserve">    </w:t>
            </w:r>
            <w:proofErr w:type="spellStart"/>
            <w:r w:rsidRPr="00431F17">
              <w:rPr>
                <w:rFonts w:ascii="Calibri" w:eastAsia="Times New Roman" w:hAnsi="Calibri" w:cs="Calibri"/>
                <w:b/>
                <w:bCs/>
                <w:color w:val="000000"/>
              </w:rPr>
              <w:t>Gapfilled</w:t>
            </w:r>
            <w:proofErr w:type="spellEnd"/>
            <w:r w:rsidRPr="00431F17">
              <w:rPr>
                <w:rFonts w:ascii="Calibri" w:eastAsia="Times New Roman" w:hAnsi="Calibri" w:cs="Calibri"/>
                <w:b/>
                <w:bCs/>
                <w:color w:val="000000"/>
              </w:rPr>
              <w:t xml:space="preserve"> reactions</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4E5C0F5F" w14:textId="0F41DEA7" w:rsidR="00431F17" w:rsidRPr="00431F17" w:rsidRDefault="00696C53" w:rsidP="00431F17">
            <w:pPr>
              <w:spacing w:after="0" w:line="240" w:lineRule="auto"/>
              <w:jc w:val="right"/>
              <w:rPr>
                <w:rFonts w:ascii="Calibri" w:eastAsia="Times New Roman" w:hAnsi="Calibri" w:cs="Calibri"/>
                <w:color w:val="000000"/>
              </w:rPr>
            </w:pPr>
            <w:r>
              <w:rPr>
                <w:rFonts w:ascii="Calibri" w:eastAsia="Times New Roman" w:hAnsi="Calibri" w:cs="Calibri"/>
                <w:color w:val="000000"/>
              </w:rPr>
              <w:t>18</w:t>
            </w:r>
          </w:p>
        </w:tc>
        <w:tc>
          <w:tcPr>
            <w:tcW w:w="1070" w:type="dxa"/>
            <w:tcBorders>
              <w:top w:val="nil"/>
              <w:left w:val="nil"/>
              <w:bottom w:val="single" w:sz="4" w:space="0" w:color="auto"/>
              <w:right w:val="single" w:sz="8" w:space="0" w:color="auto"/>
            </w:tcBorders>
            <w:shd w:val="clear" w:color="auto" w:fill="auto"/>
            <w:noWrap/>
            <w:vAlign w:val="bottom"/>
            <w:hideMark/>
          </w:tcPr>
          <w:p w14:paraId="3CC6926B" w14:textId="20DEDDDC" w:rsidR="00431F17" w:rsidRPr="00431F17" w:rsidRDefault="00431F17" w:rsidP="00431F17">
            <w:pPr>
              <w:spacing w:after="0" w:line="240" w:lineRule="auto"/>
              <w:jc w:val="right"/>
              <w:rPr>
                <w:rFonts w:ascii="Calibri" w:eastAsia="Times New Roman" w:hAnsi="Calibri" w:cs="Calibri"/>
                <w:color w:val="000000"/>
              </w:rPr>
            </w:pPr>
            <w:r w:rsidRPr="00431F17">
              <w:rPr>
                <w:rFonts w:ascii="Calibri" w:eastAsia="Times New Roman" w:hAnsi="Calibri" w:cs="Calibri"/>
                <w:color w:val="000000"/>
              </w:rPr>
              <w:t>2</w:t>
            </w:r>
            <w:r w:rsidR="00C03B20">
              <w:rPr>
                <w:rFonts w:ascii="Calibri" w:eastAsia="Times New Roman" w:hAnsi="Calibri" w:cs="Calibri"/>
                <w:color w:val="000000"/>
              </w:rPr>
              <w:t>2</w:t>
            </w:r>
          </w:p>
        </w:tc>
      </w:tr>
      <w:tr w:rsidR="00431F17" w:rsidRPr="00431F17" w14:paraId="5B8BB4E0" w14:textId="77777777" w:rsidTr="00431F17">
        <w:trPr>
          <w:trHeight w:val="288"/>
        </w:trPr>
        <w:tc>
          <w:tcPr>
            <w:tcW w:w="2560" w:type="dxa"/>
            <w:tcBorders>
              <w:top w:val="nil"/>
              <w:left w:val="single" w:sz="8" w:space="0" w:color="auto"/>
              <w:bottom w:val="single" w:sz="4" w:space="0" w:color="auto"/>
              <w:right w:val="nil"/>
            </w:tcBorders>
            <w:shd w:val="clear" w:color="auto" w:fill="auto"/>
            <w:noWrap/>
            <w:vAlign w:val="bottom"/>
            <w:hideMark/>
          </w:tcPr>
          <w:p w14:paraId="7C8BE34E" w14:textId="77777777" w:rsidR="00431F17" w:rsidRPr="00431F17" w:rsidRDefault="00431F17" w:rsidP="00431F17">
            <w:pPr>
              <w:spacing w:after="0" w:line="240" w:lineRule="auto"/>
              <w:rPr>
                <w:rFonts w:ascii="Calibri" w:eastAsia="Times New Roman" w:hAnsi="Calibri" w:cs="Calibri"/>
                <w:b/>
                <w:bCs/>
                <w:color w:val="000000"/>
              </w:rPr>
            </w:pPr>
            <w:r w:rsidRPr="00431F17">
              <w:rPr>
                <w:rFonts w:ascii="Calibri" w:eastAsia="Times New Roman" w:hAnsi="Calibri" w:cs="Calibri"/>
                <w:b/>
                <w:bCs/>
                <w:color w:val="000000"/>
              </w:rPr>
              <w:t xml:space="preserve">    with GPR assigned</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D9C22E5" w14:textId="77777777" w:rsidR="00431F17" w:rsidRPr="00431F17" w:rsidRDefault="00431F17" w:rsidP="00431F17">
            <w:pPr>
              <w:spacing w:after="0" w:line="240" w:lineRule="auto"/>
              <w:jc w:val="right"/>
              <w:rPr>
                <w:rFonts w:ascii="Calibri" w:eastAsia="Times New Roman" w:hAnsi="Calibri" w:cs="Calibri"/>
                <w:color w:val="000000"/>
              </w:rPr>
            </w:pPr>
            <w:r w:rsidRPr="00431F17">
              <w:rPr>
                <w:rFonts w:ascii="Calibri" w:eastAsia="Times New Roman" w:hAnsi="Calibri" w:cs="Calibri"/>
                <w:color w:val="000000"/>
              </w:rPr>
              <w:t>1,663</w:t>
            </w:r>
          </w:p>
        </w:tc>
        <w:tc>
          <w:tcPr>
            <w:tcW w:w="1070" w:type="dxa"/>
            <w:tcBorders>
              <w:top w:val="nil"/>
              <w:left w:val="nil"/>
              <w:bottom w:val="single" w:sz="4" w:space="0" w:color="auto"/>
              <w:right w:val="single" w:sz="8" w:space="0" w:color="auto"/>
            </w:tcBorders>
            <w:shd w:val="clear" w:color="auto" w:fill="auto"/>
            <w:noWrap/>
            <w:vAlign w:val="bottom"/>
            <w:hideMark/>
          </w:tcPr>
          <w:p w14:paraId="09F372E7" w14:textId="77777777" w:rsidR="00431F17" w:rsidRPr="00431F17" w:rsidRDefault="00431F17" w:rsidP="00431F17">
            <w:pPr>
              <w:spacing w:after="0" w:line="240" w:lineRule="auto"/>
              <w:jc w:val="right"/>
              <w:rPr>
                <w:rFonts w:ascii="Calibri" w:eastAsia="Times New Roman" w:hAnsi="Calibri" w:cs="Calibri"/>
                <w:color w:val="000000"/>
              </w:rPr>
            </w:pPr>
            <w:r w:rsidRPr="00431F17">
              <w:rPr>
                <w:rFonts w:ascii="Calibri" w:eastAsia="Times New Roman" w:hAnsi="Calibri" w:cs="Calibri"/>
                <w:color w:val="000000"/>
              </w:rPr>
              <w:t>590</w:t>
            </w:r>
          </w:p>
        </w:tc>
      </w:tr>
      <w:tr w:rsidR="00431F17" w:rsidRPr="00431F17" w14:paraId="6C44BE0D" w14:textId="77777777" w:rsidTr="00431F17">
        <w:trPr>
          <w:trHeight w:val="288"/>
        </w:trPr>
        <w:tc>
          <w:tcPr>
            <w:tcW w:w="2560" w:type="dxa"/>
            <w:tcBorders>
              <w:top w:val="nil"/>
              <w:left w:val="single" w:sz="8" w:space="0" w:color="auto"/>
              <w:bottom w:val="single" w:sz="4" w:space="0" w:color="auto"/>
              <w:right w:val="nil"/>
            </w:tcBorders>
            <w:shd w:val="clear" w:color="auto" w:fill="auto"/>
            <w:noWrap/>
            <w:vAlign w:val="bottom"/>
            <w:hideMark/>
          </w:tcPr>
          <w:p w14:paraId="19A6CE9E" w14:textId="77777777" w:rsidR="00431F17" w:rsidRPr="00431F17" w:rsidRDefault="00431F17" w:rsidP="00431F17">
            <w:pPr>
              <w:spacing w:after="0" w:line="240" w:lineRule="auto"/>
              <w:rPr>
                <w:rFonts w:ascii="Calibri" w:eastAsia="Times New Roman" w:hAnsi="Calibri" w:cs="Calibri"/>
                <w:b/>
                <w:bCs/>
                <w:color w:val="000000"/>
              </w:rPr>
            </w:pPr>
            <w:r w:rsidRPr="00431F17">
              <w:rPr>
                <w:rFonts w:ascii="Calibri" w:eastAsia="Times New Roman" w:hAnsi="Calibri" w:cs="Calibri"/>
                <w:b/>
                <w:bCs/>
                <w:color w:val="000000"/>
              </w:rPr>
              <w:t xml:space="preserve">    Transport reactions</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F5143B0" w14:textId="7E8D696E" w:rsidR="00431F17" w:rsidRPr="00431F17" w:rsidRDefault="00431F17" w:rsidP="00431F17">
            <w:pPr>
              <w:spacing w:after="0" w:line="240" w:lineRule="auto"/>
              <w:jc w:val="right"/>
              <w:rPr>
                <w:rFonts w:ascii="Calibri" w:eastAsia="Times New Roman" w:hAnsi="Calibri" w:cs="Calibri"/>
                <w:color w:val="000000"/>
              </w:rPr>
            </w:pPr>
            <w:r w:rsidRPr="00431F17">
              <w:rPr>
                <w:rFonts w:ascii="Calibri" w:eastAsia="Times New Roman" w:hAnsi="Calibri" w:cs="Calibri"/>
                <w:color w:val="000000"/>
              </w:rPr>
              <w:t>3</w:t>
            </w:r>
            <w:r w:rsidR="00A37066">
              <w:rPr>
                <w:rFonts w:ascii="Calibri" w:eastAsia="Times New Roman" w:hAnsi="Calibri" w:cs="Calibri"/>
                <w:color w:val="000000"/>
              </w:rPr>
              <w:t>3</w:t>
            </w:r>
            <w:r w:rsidR="00172280">
              <w:rPr>
                <w:rFonts w:ascii="Calibri" w:eastAsia="Times New Roman" w:hAnsi="Calibri" w:cs="Calibri"/>
                <w:color w:val="000000"/>
              </w:rPr>
              <w:t>1</w:t>
            </w:r>
          </w:p>
        </w:tc>
        <w:tc>
          <w:tcPr>
            <w:tcW w:w="1070" w:type="dxa"/>
            <w:tcBorders>
              <w:top w:val="nil"/>
              <w:left w:val="nil"/>
              <w:bottom w:val="single" w:sz="4" w:space="0" w:color="auto"/>
              <w:right w:val="single" w:sz="8" w:space="0" w:color="auto"/>
            </w:tcBorders>
            <w:shd w:val="clear" w:color="auto" w:fill="auto"/>
            <w:noWrap/>
            <w:vAlign w:val="bottom"/>
            <w:hideMark/>
          </w:tcPr>
          <w:p w14:paraId="5B9E8AEE" w14:textId="1E24E856" w:rsidR="00431F17" w:rsidRPr="00431F17" w:rsidRDefault="00FD3549" w:rsidP="00431F17">
            <w:pPr>
              <w:spacing w:after="0" w:line="240" w:lineRule="auto"/>
              <w:jc w:val="right"/>
              <w:rPr>
                <w:rFonts w:ascii="Calibri" w:eastAsia="Times New Roman" w:hAnsi="Calibri" w:cs="Calibri"/>
                <w:color w:val="000000"/>
              </w:rPr>
            </w:pPr>
            <w:r>
              <w:rPr>
                <w:rFonts w:ascii="Calibri" w:eastAsia="Times New Roman" w:hAnsi="Calibri" w:cs="Calibri"/>
                <w:color w:val="000000"/>
              </w:rPr>
              <w:t>70</w:t>
            </w:r>
          </w:p>
        </w:tc>
      </w:tr>
      <w:tr w:rsidR="00431F17" w:rsidRPr="00431F17" w14:paraId="6EDA286C" w14:textId="77777777" w:rsidTr="00E43B83">
        <w:trPr>
          <w:trHeight w:val="576"/>
        </w:trPr>
        <w:tc>
          <w:tcPr>
            <w:tcW w:w="2560" w:type="dxa"/>
            <w:tcBorders>
              <w:top w:val="nil"/>
              <w:left w:val="single" w:sz="8" w:space="0" w:color="auto"/>
              <w:bottom w:val="single" w:sz="4" w:space="0" w:color="auto"/>
              <w:right w:val="nil"/>
            </w:tcBorders>
            <w:shd w:val="clear" w:color="auto" w:fill="auto"/>
            <w:vAlign w:val="bottom"/>
            <w:hideMark/>
          </w:tcPr>
          <w:p w14:paraId="243BE0A6" w14:textId="77777777" w:rsidR="00431F17" w:rsidRPr="00431F17" w:rsidRDefault="00431F17" w:rsidP="00431F17">
            <w:pPr>
              <w:spacing w:after="0" w:line="240" w:lineRule="auto"/>
              <w:rPr>
                <w:rFonts w:ascii="Calibri" w:eastAsia="Times New Roman" w:hAnsi="Calibri" w:cs="Calibri"/>
                <w:b/>
                <w:bCs/>
                <w:color w:val="000000"/>
              </w:rPr>
            </w:pPr>
            <w:r w:rsidRPr="00431F17">
              <w:rPr>
                <w:rFonts w:ascii="Calibri" w:eastAsia="Times New Roman" w:hAnsi="Calibri" w:cs="Calibri"/>
                <w:b/>
                <w:bCs/>
                <w:color w:val="000000"/>
              </w:rPr>
              <w:t xml:space="preserve">    Transport reactions</w:t>
            </w:r>
            <w:r w:rsidRPr="00431F17">
              <w:rPr>
                <w:rFonts w:ascii="Calibri" w:eastAsia="Times New Roman" w:hAnsi="Calibri" w:cs="Calibri"/>
                <w:b/>
                <w:bCs/>
                <w:color w:val="000000"/>
              </w:rPr>
              <w:br/>
              <w:t xml:space="preserve">    with GPR assigned</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282617BF" w14:textId="77777777" w:rsidR="00431F17" w:rsidRPr="00431F17" w:rsidRDefault="00431F17" w:rsidP="00431F17">
            <w:pPr>
              <w:spacing w:after="0" w:line="240" w:lineRule="auto"/>
              <w:jc w:val="right"/>
              <w:rPr>
                <w:rFonts w:ascii="Calibri" w:eastAsia="Times New Roman" w:hAnsi="Calibri" w:cs="Calibri"/>
                <w:color w:val="000000"/>
              </w:rPr>
            </w:pPr>
            <w:r w:rsidRPr="00431F17">
              <w:rPr>
                <w:rFonts w:ascii="Calibri" w:eastAsia="Times New Roman" w:hAnsi="Calibri" w:cs="Calibri"/>
                <w:color w:val="000000"/>
              </w:rPr>
              <w:t>53</w:t>
            </w:r>
          </w:p>
        </w:tc>
        <w:tc>
          <w:tcPr>
            <w:tcW w:w="1070" w:type="dxa"/>
            <w:tcBorders>
              <w:top w:val="nil"/>
              <w:left w:val="nil"/>
              <w:bottom w:val="single" w:sz="4" w:space="0" w:color="auto"/>
              <w:right w:val="single" w:sz="8" w:space="0" w:color="auto"/>
            </w:tcBorders>
            <w:shd w:val="clear" w:color="auto" w:fill="auto"/>
            <w:noWrap/>
            <w:vAlign w:val="center"/>
            <w:hideMark/>
          </w:tcPr>
          <w:p w14:paraId="5869D340" w14:textId="77777777" w:rsidR="00431F17" w:rsidRPr="00431F17" w:rsidRDefault="00431F17" w:rsidP="00E43B83">
            <w:pPr>
              <w:spacing w:after="0" w:line="240" w:lineRule="auto"/>
              <w:jc w:val="right"/>
              <w:rPr>
                <w:rFonts w:ascii="Calibri" w:eastAsia="Times New Roman" w:hAnsi="Calibri" w:cs="Calibri"/>
                <w:color w:val="000000"/>
              </w:rPr>
            </w:pPr>
            <w:r w:rsidRPr="00431F17">
              <w:rPr>
                <w:rFonts w:ascii="Calibri" w:eastAsia="Times New Roman" w:hAnsi="Calibri" w:cs="Calibri"/>
                <w:color w:val="000000"/>
              </w:rPr>
              <w:t>18</w:t>
            </w:r>
          </w:p>
        </w:tc>
      </w:tr>
    </w:tbl>
    <w:p w14:paraId="75E2DA3B" w14:textId="5E82E2DB" w:rsidR="00145A57" w:rsidRDefault="00431F17" w:rsidP="009908BD">
      <w:pPr>
        <w:pStyle w:val="ListParagraph"/>
      </w:pPr>
      <w:r>
        <w:fldChar w:fldCharType="end"/>
      </w:r>
    </w:p>
    <w:p w14:paraId="5E45CA44" w14:textId="77777777" w:rsidR="00B514C4" w:rsidRPr="009908BD" w:rsidRDefault="00B514C4" w:rsidP="009908BD">
      <w:pPr>
        <w:pStyle w:val="ListParagraph"/>
      </w:pPr>
    </w:p>
    <w:p w14:paraId="6E88DFFA" w14:textId="67F14606" w:rsidR="00163DED" w:rsidRPr="00203DDE" w:rsidRDefault="00D85756" w:rsidP="00135C6E">
      <w:pPr>
        <w:pStyle w:val="ListParagraph"/>
        <w:numPr>
          <w:ilvl w:val="0"/>
          <w:numId w:val="1"/>
        </w:numPr>
        <w:ind w:left="720"/>
        <w:rPr>
          <w:i/>
          <w:iCs/>
        </w:rPr>
      </w:pPr>
      <w:r w:rsidRPr="00203DDE">
        <w:rPr>
          <w:i/>
          <w:iCs/>
        </w:rPr>
        <w:t>Impact of fixed nitrogen availability on the host-UCYN-A symbiosis</w:t>
      </w:r>
    </w:p>
    <w:p w14:paraId="0E4F1BFB" w14:textId="0BF12462" w:rsidR="00D85756" w:rsidRDefault="00D85756" w:rsidP="009908BD"/>
    <w:p w14:paraId="0DE55B2D" w14:textId="3BC6A941" w:rsidR="00924F89" w:rsidRDefault="00D435F1" w:rsidP="00135C6E">
      <w:pPr>
        <w:pStyle w:val="ListParagraph"/>
        <w:jc w:val="both"/>
      </w:pPr>
      <w:r>
        <w:t>T</w:t>
      </w:r>
      <w:r w:rsidR="00924F89">
        <w:t xml:space="preserve">he host nitrogen uptake </w:t>
      </w:r>
      <w:r>
        <w:t xml:space="preserve">was varied </w:t>
      </w:r>
      <w:r w:rsidR="00924F89">
        <w:t>from zero (i.e., relying solely on UCYN-A) to the amount needed for maximal growth (i.e., all nitrogen requirements being satisfied from the environment). Carbon and nitrogen sharing between the two partners was also allowed to vary from the experimentally observed ratios</w:t>
      </w:r>
      <w:r w:rsidR="00333EF1">
        <w:t xml:space="preserve"> </w:t>
      </w:r>
      <w:r w:rsidR="00456FDC">
        <w:fldChar w:fldCharType="begin" w:fldLock="1"/>
      </w:r>
      <w:r w:rsidR="001142D4">
        <w:instrText>ADDIN CSL_CITATION {"citationItems":[{"id":"ITEM-1","itemData":{"DOI":"10.1126/science.1222700","ISBN":"1095-9203 (Electronic)\\r0036-8075 (Linking)","ISSN":"10959203","PMID":"22997339","abstract":"Symbioses between nitrogen (N)(2)-fixing prokaryotes and photosynthetic eukaryotes are important for nitrogen acquisition in N-limited environments. Recently, a widely distributed planktonic uncultured nitrogen-fixing cyanobacterium (UCYN-A) was found to have unprecedented genome reduction, including the lack of oxygen-evolving photosystem II and the tricarboxylic acid cycle, which suggested partnership in a symbiosis. We showed that UCYN-A has a symbiotic association with a unicellular prymnesiophyte, closely related to calcifying taxa present in the fossil record. The partnership is mutualistic, because the prymnesiophyte receives fixed N in exchange for transferring fixed carbon to UCYN-A. This unusual partnership between a cyanobacterium and a unicellular alga is a model for symbiosis and is analogous to plastid and organismal evolution, and if calcifying, may have important implications for past and present oceanic N(2) fixation.","author":[{"dropping-particle":"","family":"Thompson","given":"Anne W.","non-dropping-particle":"","parse-names":false,"suffix":""},{"dropping-particle":"","family":"Foster","given":"Rachel A.","non-dropping-particle":"","parse-names":false,"suffix":""},{"dropping-particle":"","family":"Krupke","given":"Andreas","non-dropping-particle":"","parse-names":false,"suffix":""},{"dropping-particle":"","family":"Carter","given":"Brandon J.","non-dropping-particle":"","parse-names":false,"suffix":""},{"dropping-particle":"","family":"Musat","given":"Niculina","non-dropping-particle":"","parse-names":false,"suffix":""},{"dropping-particle":"","family":"Vaulot","given":"Daniel","non-dropping-particle":"","parse-names":false,"suffix":""},{"dropping-particle":"","family":"Kuypers","given":"Marcel M.M.","non-dropping-particle":"","parse-names":false,"suffix":""},{"dropping-particle":"","family":"Zehr","given":"Jonathan P.","non-dropping-particle":"","parse-names":false,"suffix":""}],"container-title":"Science","id":"ITEM-1","issued":{"date-parts":[["2012"]]},"title":"Unicellular cyanobacterium symbiotic with a single-celled eukaryotic alga","type":"article-journal"},"uris":["http://www.mendeley.com/documents/?uuid=f3ec965e-5e40-3573-a497-181f7804586e"]}],"mendeley":{"formattedCitation":"[1]","plainTextFormattedCitation":"[1]","previouslyFormattedCitation":"[1]"},"properties":{"noteIndex":0},"schema":"https://github.com/citation-style-language/schema/raw/master/csl-citation.json"}</w:instrText>
      </w:r>
      <w:r w:rsidR="00456FDC">
        <w:fldChar w:fldCharType="separate"/>
      </w:r>
      <w:r w:rsidR="00456FDC" w:rsidRPr="00456FDC">
        <w:rPr>
          <w:noProof/>
        </w:rPr>
        <w:t>[1]</w:t>
      </w:r>
      <w:r w:rsidR="00456FDC">
        <w:fldChar w:fldCharType="end"/>
      </w:r>
      <w:r w:rsidR="00924F89">
        <w:t>. The resultant maximal host biomass production flux and UCYN-A N</w:t>
      </w:r>
      <w:r w:rsidR="00924F89" w:rsidRPr="00440673">
        <w:rPr>
          <w:vertAlign w:val="subscript"/>
        </w:rPr>
        <w:t>2</w:t>
      </w:r>
      <w:r w:rsidR="00924F89">
        <w:t xml:space="preserve"> fixation flux was then calculated for each case (Figure 1). As expected, the host biomass increases as the nitrogen supply is increased (either from UCYN-A or the environment), but also competes with carbon transfer to UCYN-A. In the limiting case when UCYN-A is the sole source of fixed nitrogen, increasing carbon transfer translates to a higher nitrogen fixation flux (due to increased availability of reducing equivalents) but only to the extent wherein it does not compete with carbon sequestration for biomass production. At the opposite end of the spectrum, where all nitrogen requirements are fulfilled by the environment, increasing carbon transfer leads to a decrease in host biomass production. This transition from nitrogen-limited to carbon-limited growth thus dictates the limits of this symbiotic system. </w:t>
      </w:r>
    </w:p>
    <w:p w14:paraId="5C6F44A1" w14:textId="33A8AEDA" w:rsidR="00CC5816" w:rsidRDefault="00CC5816" w:rsidP="00333EF1">
      <w:pPr>
        <w:pStyle w:val="ListParagraph"/>
        <w:ind w:left="1080"/>
        <w:jc w:val="both"/>
      </w:pPr>
    </w:p>
    <w:p w14:paraId="22324BA7" w14:textId="77777777" w:rsidR="00135C6E" w:rsidRDefault="00135C6E" w:rsidP="00135C6E">
      <w:pPr>
        <w:pStyle w:val="ListParagraph"/>
        <w:keepNext/>
        <w:ind w:left="0"/>
        <w:jc w:val="both"/>
      </w:pPr>
      <w:r>
        <w:rPr>
          <w:noProof/>
        </w:rPr>
        <w:lastRenderedPageBreak/>
        <w:drawing>
          <wp:inline distT="0" distB="0" distL="0" distR="0" wp14:anchorId="0E298FC1" wp14:editId="6B7C98F5">
            <wp:extent cx="5781675" cy="3027952"/>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134" t="7301" r="9775" b="4756"/>
                    <a:stretch/>
                  </pic:blipFill>
                  <pic:spPr bwMode="auto">
                    <a:xfrm>
                      <a:off x="0" y="0"/>
                      <a:ext cx="5799562" cy="3037320"/>
                    </a:xfrm>
                    <a:prstGeom prst="rect">
                      <a:avLst/>
                    </a:prstGeom>
                    <a:noFill/>
                    <a:ln>
                      <a:noFill/>
                    </a:ln>
                    <a:extLst>
                      <a:ext uri="{53640926-AAD7-44D8-BBD7-CCE9431645EC}">
                        <a14:shadowObscured xmlns:a14="http://schemas.microsoft.com/office/drawing/2010/main"/>
                      </a:ext>
                    </a:extLst>
                  </pic:spPr>
                </pic:pic>
              </a:graphicData>
            </a:graphic>
          </wp:inline>
        </w:drawing>
      </w:r>
    </w:p>
    <w:p w14:paraId="57804EFC" w14:textId="0D76A914" w:rsidR="00135C6E" w:rsidRPr="00135C6E" w:rsidRDefault="00135C6E" w:rsidP="00135C6E">
      <w:pPr>
        <w:pStyle w:val="Caption"/>
        <w:jc w:val="both"/>
        <w:rPr>
          <w:i w:val="0"/>
          <w:iCs w:val="0"/>
          <w:color w:val="000000" w:themeColor="text1"/>
        </w:rPr>
      </w:pPr>
      <w:r w:rsidRPr="00135C6E">
        <w:rPr>
          <w:b/>
          <w:bCs/>
          <w:i w:val="0"/>
          <w:iCs w:val="0"/>
          <w:color w:val="000000" w:themeColor="text1"/>
        </w:rPr>
        <w:t xml:space="preserve">Figure </w:t>
      </w:r>
      <w:r w:rsidRPr="00135C6E">
        <w:rPr>
          <w:b/>
          <w:bCs/>
          <w:i w:val="0"/>
          <w:iCs w:val="0"/>
          <w:color w:val="000000" w:themeColor="text1"/>
        </w:rPr>
        <w:fldChar w:fldCharType="begin"/>
      </w:r>
      <w:r w:rsidRPr="00135C6E">
        <w:rPr>
          <w:b/>
          <w:bCs/>
          <w:i w:val="0"/>
          <w:iCs w:val="0"/>
          <w:color w:val="000000" w:themeColor="text1"/>
        </w:rPr>
        <w:instrText xml:space="preserve"> SEQ Figure \* ARABIC </w:instrText>
      </w:r>
      <w:r w:rsidRPr="00135C6E">
        <w:rPr>
          <w:b/>
          <w:bCs/>
          <w:i w:val="0"/>
          <w:iCs w:val="0"/>
          <w:color w:val="000000" w:themeColor="text1"/>
        </w:rPr>
        <w:fldChar w:fldCharType="separate"/>
      </w:r>
      <w:r w:rsidRPr="00135C6E">
        <w:rPr>
          <w:b/>
          <w:bCs/>
          <w:i w:val="0"/>
          <w:iCs w:val="0"/>
          <w:noProof/>
          <w:color w:val="000000" w:themeColor="text1"/>
        </w:rPr>
        <w:t>1</w:t>
      </w:r>
      <w:r w:rsidRPr="00135C6E">
        <w:rPr>
          <w:b/>
          <w:bCs/>
          <w:i w:val="0"/>
          <w:iCs w:val="0"/>
          <w:color w:val="000000" w:themeColor="text1"/>
        </w:rPr>
        <w:fldChar w:fldCharType="end"/>
      </w:r>
      <w:r w:rsidRPr="00135C6E">
        <w:rPr>
          <w:b/>
          <w:bCs/>
          <w:i w:val="0"/>
          <w:iCs w:val="0"/>
          <w:color w:val="000000" w:themeColor="text1"/>
        </w:rPr>
        <w:t>: Predicted algal host growth rate with variations in metabolite transfer and host nitrogen uptake.</w:t>
      </w:r>
      <w:r w:rsidRPr="00135C6E">
        <w:rPr>
          <w:i w:val="0"/>
          <w:iCs w:val="0"/>
          <w:color w:val="000000" w:themeColor="text1"/>
        </w:rPr>
        <w:t xml:space="preserve"> Nitrogen transfer (from UCYN-A to host, y-axis) and carbon transfer (from host to UCYN-A, x-axis) were varied, and the maximal host biomass production flux calculated (in hr</w:t>
      </w:r>
      <w:r w:rsidRPr="00B81B2C">
        <w:rPr>
          <w:i w:val="0"/>
          <w:iCs w:val="0"/>
          <w:color w:val="000000" w:themeColor="text1"/>
          <w:vertAlign w:val="superscript"/>
        </w:rPr>
        <w:t>-1</w:t>
      </w:r>
      <w:r w:rsidRPr="00135C6E">
        <w:rPr>
          <w:i w:val="0"/>
          <w:iCs w:val="0"/>
          <w:color w:val="000000" w:themeColor="text1"/>
        </w:rPr>
        <w:t xml:space="preserve">, see color bar on bottom right). Nitrogen uptake for the host was also varied, ranging from zero (denoting no nitrogen supplementation from the environment and relying solely on UCYN-A) to 100% (denoting all nitrogen requirements being satisfied from the environment) (see individual plot titles).  </w:t>
      </w:r>
    </w:p>
    <w:p w14:paraId="6948BD48" w14:textId="7062F050" w:rsidR="00CC5816" w:rsidRDefault="00CC5816" w:rsidP="00135C6E">
      <w:pPr>
        <w:pStyle w:val="Caption"/>
        <w:jc w:val="both"/>
      </w:pPr>
    </w:p>
    <w:p w14:paraId="32E78F96" w14:textId="58AD958B" w:rsidR="00924F89" w:rsidRDefault="00924F89" w:rsidP="00924F89">
      <w:pPr>
        <w:pStyle w:val="ListParagraph"/>
        <w:ind w:left="1080"/>
      </w:pPr>
      <w:r>
        <w:t xml:space="preserve"> </w:t>
      </w:r>
    </w:p>
    <w:p w14:paraId="164ED45C" w14:textId="77777777" w:rsidR="00443EE7" w:rsidRDefault="00443EE7" w:rsidP="00924F89">
      <w:pPr>
        <w:pStyle w:val="ListParagraph"/>
        <w:ind w:left="1080"/>
      </w:pPr>
    </w:p>
    <w:p w14:paraId="0DA71F36" w14:textId="26282DC7" w:rsidR="00AE2602" w:rsidRDefault="00641F60" w:rsidP="00163DED">
      <w:pPr>
        <w:pStyle w:val="ListParagraph"/>
        <w:numPr>
          <w:ilvl w:val="0"/>
          <w:numId w:val="1"/>
        </w:numPr>
      </w:pPr>
      <w:r>
        <w:t>Metabolic Control Analysis in UCYN-A</w:t>
      </w:r>
    </w:p>
    <w:p w14:paraId="261A9BF6" w14:textId="653F7AA6" w:rsidR="00322EFA" w:rsidRDefault="008478B9" w:rsidP="008478B9">
      <w:pPr>
        <w:ind w:left="1080"/>
        <w:jc w:val="both"/>
      </w:pPr>
      <w:r>
        <w:t>A</w:t>
      </w:r>
      <w:r w:rsidRPr="008478B9">
        <w:t xml:space="preserve"> metabolic control analysis</w:t>
      </w:r>
      <w:r w:rsidR="00891326">
        <w:t xml:space="preserve"> </w:t>
      </w:r>
      <w:r w:rsidR="00D53FD5">
        <w:fldChar w:fldCharType="begin" w:fldLock="1"/>
      </w:r>
      <w:r w:rsidR="00D53FD5">
        <w:instrText>ADDIN CSL_CITATION {"citationItems":[{"id":"ITEM-1","itemData":{"DOI":"10.1042/bst0230341","ISBN":"0081-1386","ISSN":"0300-5127","PMID":"7672373","abstract":"Foreword The Control of Flux by Kacser and Burns [I], originally published in 1973, together with the work independently developed by Heinrich and Rapoport [2,3], started the development of the field now called Metabolic Control Analysis. It is still considered today the most readable account of the subject. The article is reprinted here (with the permission of the Society for Experimental Biology) with two types of alteration. The first is that certain of the terms and symbols originally used have been replaced by those adopted by international agreement in 1985 [4] and now in common use in the literature of Metabolic Control Analysis. The intention behind this is t o make this important paper more accessible t o those who have been drawn into the field through more recent articles. The changes are indicated where they first occur and a Glossary $To whom correspondence should be addressed. of them all is given at the end. The second type of alteration is the insertion of comments t o indicate where subsequent work has led to support and development of the original ideas. These additions can be recognized by the different typeface in which they are laid out, as in this section. The references t o the additional work are given in a second reference list follow-ing the original.","author":[{"dropping-particle":"","family":"Kacser","given":"H.","non-dropping-particle":"","parse-names":false,"suffix":""},{"dropping-particle":"","family":"Burns","given":"J. A.","non-dropping-particle":"","parse-names":false,"suffix":""},{"dropping-particle":"","family":"Kacser","given":"H.","non-dropping-particle":"","parse-names":false,"suffix":""},{"dropping-particle":"","family":"Fell","given":"D. A.","non-dropping-particle":"","parse-names":false,"suffix":""}],"container-title":"Biochemical Society Transactions","id":"ITEM-1","issued":{"date-parts":[["1995"]]},"title":"The control of flux: 21 years on","type":"article-journal"},"uris":["http://www.mendeley.com/documents/?uuid=08ee3442-bf07-3903-8ffe-e2b2fb607fe0"]},{"id":"ITEM-2","itemData":{"DOI":"10.1155/2008/597913","ISSN":"11107243","abstract":"The traditional experimental approaches used for changing the flux or the concentration of a particular metabolite of a metabolic pathway have been mostly based on the inhibition or over-expression of the presumed rate-limiting step. However, the attempts to manipulate a metabolic pathway by following such approach have proved to be unsuccessful. Metabolic Control Analysis (MCA) establishes how to determine, quantitatively, the degree of control that a given enzyme exerts on flux and on the concentration of metabolites, thus substituting the intuitive, qualitative concept of rate limiting step. Moreover, MCA helps to understand (i) the underlying mechanisms by which a given enzyme exerts high or low control and (ii) why the control of the pathway is shared by several pathway enzymes and transporters. By applying MCA it is possible to identify the steps that should be modified to achieve a successful alteration of flux or metabolite concentration in pathways of biotechnological (e.g., large scale metabolite production) or clinical relevance (e.g., drug therapy). The different MCA experimental approaches developed for the determination of the flux-control distribution in several pathways are described. Full understanding of the pathway properties when working under a variety of conditions can help to attain a successful manipulation of flux and metabolite concentration.","author":[{"dropping-particle":"","family":"Moreno-Sánchez","given":"Rafael","non-dropping-particle":"","parse-names":false,"suffix":""},{"dropping-particle":"","family":"Saavedra","given":"Emma","non-dropping-particle":"","parse-names":false,"suffix":""},{"dropping-particle":"","family":"Rodríguez-Enríquez","given":"Sara","non-dropping-particle":"","parse-names":false,"suffix":""},{"dropping-particle":"","family":"Olín-Sandoval","given":"Viridiana","non-dropping-particle":"","parse-names":false,"suffix":""}],"container-title":"Journal of Biomedicine and Biotechnology","id":"ITEM-2","issued":{"date-parts":[["2008"]]},"page":"1-30","title":"Metabolic Control Analysis: A tool for designing strategies to manipulate metabolic pathways","type":"article"},"uris":["http://www.mendeley.com/documents/?uuid=4debc617-df39-375e-a568-4bd69bd22026"]}],"mendeley":{"formattedCitation":"[2], [3]","plainTextFormattedCitation":"[2], [3]"},"properties":{"noteIndex":0},"schema":"https://github.com/citation-style-language/schema/raw/master/csl-citation.json"}</w:instrText>
      </w:r>
      <w:r w:rsidR="00D53FD5">
        <w:fldChar w:fldCharType="separate"/>
      </w:r>
      <w:r w:rsidR="00D53FD5" w:rsidRPr="00D53FD5">
        <w:rPr>
          <w:noProof/>
        </w:rPr>
        <w:t>[2], [3]</w:t>
      </w:r>
      <w:r w:rsidR="00D53FD5">
        <w:fldChar w:fldCharType="end"/>
      </w:r>
      <w:r>
        <w:t xml:space="preserve"> was performed</w:t>
      </w:r>
      <w:r w:rsidRPr="008478B9">
        <w:t xml:space="preserve"> to analyze the effect of reaction-level flux perturbations in UCYN-A on the maximal N</w:t>
      </w:r>
      <w:r w:rsidRPr="008478B9">
        <w:rPr>
          <w:vertAlign w:val="subscript"/>
        </w:rPr>
        <w:t>2</w:t>
      </w:r>
      <w:r w:rsidRPr="008478B9">
        <w:t xml:space="preserve"> fixation and host biomass production flux. </w:t>
      </w:r>
      <w:r w:rsidR="00E3583B">
        <w:t>H</w:t>
      </w:r>
      <w:r w:rsidRPr="008478B9">
        <w:t>ost biomass production was first maximized, and the</w:t>
      </w:r>
      <w:r w:rsidR="00A82C0F">
        <w:t>n the</w:t>
      </w:r>
      <w:r w:rsidRPr="008478B9">
        <w:t xml:space="preserve"> maximal </w:t>
      </w:r>
      <w:r w:rsidR="00E3583B" w:rsidRPr="008478B9">
        <w:t>N</w:t>
      </w:r>
      <w:r w:rsidR="00E3583B" w:rsidRPr="008478B9">
        <w:rPr>
          <w:vertAlign w:val="subscript"/>
        </w:rPr>
        <w:t>2</w:t>
      </w:r>
      <w:r w:rsidRPr="008478B9">
        <w:t xml:space="preserve">fixation flux calculated at that value, followed by parsimonious flux balance analysis to determine the reference flux distribution. </w:t>
      </w:r>
    </w:p>
    <w:p w14:paraId="6131AAC9" w14:textId="0DD739D5" w:rsidR="00B86A45" w:rsidRDefault="008478B9" w:rsidP="008478B9">
      <w:pPr>
        <w:ind w:left="1080"/>
        <w:jc w:val="both"/>
      </w:pPr>
      <w:r w:rsidRPr="008478B9">
        <w:t xml:space="preserve">Flux through every UCYN-A metabolic reaction was then perturbed (by decreasing </w:t>
      </w:r>
      <w:r w:rsidR="009C1368">
        <w:t xml:space="preserve">it </w:t>
      </w:r>
      <w:r w:rsidRPr="008478B9">
        <w:t xml:space="preserve">by 10% of the reference value), and the resultant host biomass production and UCYN-A </w:t>
      </w:r>
      <w:r w:rsidR="00322EFA" w:rsidRPr="008478B9">
        <w:t>N</w:t>
      </w:r>
      <w:r w:rsidR="00322EFA" w:rsidRPr="008478B9">
        <w:rPr>
          <w:vertAlign w:val="subscript"/>
        </w:rPr>
        <w:t>2</w:t>
      </w:r>
      <w:r w:rsidRPr="008478B9">
        <w:t xml:space="preserve"> fixation determined.</w:t>
      </w:r>
      <w:r w:rsidR="00C93245">
        <w:t xml:space="preserve"> Flux control coefficients </w:t>
      </w:r>
      <w:r w:rsidR="00576B7E">
        <w:t>(FCC)</w:t>
      </w:r>
      <w:r w:rsidR="001A4EB1">
        <w:t xml:space="preserve"> for host biomass (</w:t>
      </w:r>
      <m:oMath>
        <m:sSub>
          <m:sSubPr>
            <m:ctrlPr>
              <w:rPr>
                <w:rFonts w:ascii="Cambria Math" w:hAnsi="Cambria Math"/>
                <w:i/>
              </w:rPr>
            </m:ctrlPr>
          </m:sSubPr>
          <m:e>
            <m:r>
              <w:rPr>
                <w:rFonts w:ascii="Cambria Math" w:hAnsi="Cambria Math"/>
              </w:rPr>
              <m:t>FCC</m:t>
            </m:r>
          </m:e>
          <m:sub>
            <m:r>
              <w:rPr>
                <w:rFonts w:ascii="Cambria Math" w:hAnsi="Cambria Math"/>
              </w:rPr>
              <m:t>host biomass, j</m:t>
            </m:r>
          </m:sub>
        </m:sSub>
      </m:oMath>
      <w:r w:rsidR="001A4EB1">
        <w:t>) and UCYN-A N</w:t>
      </w:r>
      <w:r w:rsidR="001A4EB1" w:rsidRPr="001A4EB1">
        <w:rPr>
          <w:vertAlign w:val="subscript"/>
        </w:rPr>
        <w:t>2</w:t>
      </w:r>
      <w:r w:rsidR="001A4EB1">
        <w:t xml:space="preserve"> fixation (</w:t>
      </w:r>
      <m:oMath>
        <m:sSub>
          <m:sSubPr>
            <m:ctrlPr>
              <w:rPr>
                <w:rFonts w:ascii="Cambria Math" w:hAnsi="Cambria Math"/>
                <w:i/>
              </w:rPr>
            </m:ctrlPr>
          </m:sSubPr>
          <m:e>
            <m:r>
              <w:rPr>
                <w:rFonts w:ascii="Cambria Math" w:hAnsi="Cambria Math"/>
              </w:rPr>
              <m:t>FCC</m:t>
            </m:r>
          </m:e>
          <m:sub>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fixation,j</m:t>
            </m:r>
          </m:sub>
        </m:sSub>
      </m:oMath>
      <w:r w:rsidR="001A4EB1">
        <w:t>)</w:t>
      </w:r>
      <w:r w:rsidR="00D3679F">
        <w:t xml:space="preserve"> for every UCYN-A metabolic reaction (</w:t>
      </w:r>
      <w:r w:rsidR="00A50A59">
        <w:t xml:space="preserve">i.e., </w:t>
      </w:r>
      <m:oMath>
        <m:r>
          <w:rPr>
            <w:rFonts w:ascii="Cambria Math" w:hAnsi="Cambria Math"/>
          </w:rPr>
          <m:t>j ∈</m:t>
        </m:r>
        <m:sSub>
          <m:sSubPr>
            <m:ctrlPr>
              <w:rPr>
                <w:rFonts w:ascii="Cambria Math" w:hAnsi="Cambria Math"/>
                <w:b/>
                <w:bCs/>
                <w:i/>
              </w:rPr>
            </m:ctrlPr>
          </m:sSubPr>
          <m:e>
            <m:r>
              <m:rPr>
                <m:sty m:val="bi"/>
              </m:rPr>
              <w:rPr>
                <w:rFonts w:ascii="Cambria Math" w:hAnsi="Cambria Math"/>
              </w:rPr>
              <m:t>J</m:t>
            </m:r>
          </m:e>
          <m:sub>
            <m:r>
              <m:rPr>
                <m:sty m:val="bi"/>
              </m:rPr>
              <w:rPr>
                <w:rFonts w:ascii="Cambria Math" w:hAnsi="Cambria Math"/>
              </w:rPr>
              <m:t>UCYN-A</m:t>
            </m:r>
          </m:sub>
        </m:sSub>
      </m:oMath>
      <w:r w:rsidR="00D3679F">
        <w:t>)</w:t>
      </w:r>
      <w:r w:rsidR="00576B7E">
        <w:t xml:space="preserve"> </w:t>
      </w:r>
      <w:r w:rsidR="00C93245">
        <w:t xml:space="preserve">were calculated </w:t>
      </w:r>
      <w:r w:rsidR="00B86A45">
        <w:t xml:space="preserve">as – </w:t>
      </w:r>
    </w:p>
    <w:p w14:paraId="5CE0004B" w14:textId="389BE96D" w:rsidR="00B86A45" w:rsidRPr="009C1368" w:rsidRDefault="00040C39" w:rsidP="008478B9">
      <w:pPr>
        <w:ind w:left="1080"/>
        <w:jc w:val="both"/>
        <w:rPr>
          <w:rFonts w:eastAsiaTheme="minorEastAsia"/>
        </w:rPr>
      </w:pPr>
      <m:oMathPara>
        <m:oMath>
          <m:sSub>
            <m:sSubPr>
              <m:ctrlPr>
                <w:rPr>
                  <w:rFonts w:ascii="Cambria Math" w:hAnsi="Cambria Math"/>
                  <w:i/>
                </w:rPr>
              </m:ctrlPr>
            </m:sSubPr>
            <m:e>
              <m:r>
                <w:rPr>
                  <w:rFonts w:ascii="Cambria Math" w:hAnsi="Cambria Math"/>
                </w:rPr>
                <m:t>FCC</m:t>
              </m:r>
            </m:e>
            <m:sub>
              <m:r>
                <w:rPr>
                  <w:rFonts w:ascii="Cambria Math" w:hAnsi="Cambria Math"/>
                </w:rPr>
                <m:t>host biomass, j</m:t>
              </m:r>
            </m:sub>
          </m:sSub>
          <m:r>
            <w:rPr>
              <w:rFonts w:ascii="Cambria Math" w:hAnsi="Cambria Math"/>
            </w:rPr>
            <m:t xml:space="preserve">= </m:t>
          </m:r>
          <m:f>
            <m:fPr>
              <m:ctrlPr>
                <w:rPr>
                  <w:rFonts w:ascii="Cambria Math" w:hAnsi="Cambria Math"/>
                  <w:i/>
                </w:rPr>
              </m:ctrlPr>
            </m:fPr>
            <m:num>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biomass</m:t>
                      </m:r>
                    </m:sub>
                  </m:sSub>
                </m:num>
                <m:den>
                  <m:sSub>
                    <m:sSubPr>
                      <m:ctrlPr>
                        <w:rPr>
                          <w:rFonts w:ascii="Cambria Math" w:hAnsi="Cambria Math"/>
                          <w:i/>
                        </w:rPr>
                      </m:ctrlPr>
                    </m:sSubPr>
                    <m:e>
                      <m:r>
                        <w:rPr>
                          <w:rFonts w:ascii="Cambria Math" w:hAnsi="Cambria Math"/>
                        </w:rPr>
                        <m:t>v</m:t>
                      </m:r>
                    </m:e>
                    <m:sub>
                      <m:r>
                        <w:rPr>
                          <w:rFonts w:ascii="Cambria Math" w:hAnsi="Cambria Math"/>
                        </w:rPr>
                        <m:t>biomass,   ref</m:t>
                      </m:r>
                    </m:sub>
                  </m:sSub>
                </m:den>
              </m:f>
            </m:num>
            <m:den>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m:t>
                      </m:r>
                    </m:sub>
                  </m:sSub>
                </m:num>
                <m:den>
                  <m:sSub>
                    <m:sSubPr>
                      <m:ctrlPr>
                        <w:rPr>
                          <w:rFonts w:ascii="Cambria Math" w:hAnsi="Cambria Math"/>
                          <w:i/>
                        </w:rPr>
                      </m:ctrlPr>
                    </m:sSubPr>
                    <m:e>
                      <m:r>
                        <w:rPr>
                          <w:rFonts w:ascii="Cambria Math" w:hAnsi="Cambria Math"/>
                        </w:rPr>
                        <m:t>v</m:t>
                      </m:r>
                    </m:e>
                    <m:sub>
                      <m:r>
                        <w:rPr>
                          <w:rFonts w:ascii="Cambria Math" w:hAnsi="Cambria Math"/>
                        </w:rPr>
                        <m:t>j,   ref</m:t>
                      </m:r>
                    </m:sub>
                  </m:sSub>
                </m:den>
              </m:f>
            </m:den>
          </m:f>
          <m:r>
            <w:rPr>
              <w:rFonts w:ascii="Cambria Math" w:hAnsi="Cambria Math"/>
            </w:rPr>
            <m:t>,  ∀ j ∈</m:t>
          </m:r>
          <m:sSub>
            <m:sSubPr>
              <m:ctrlPr>
                <w:rPr>
                  <w:rFonts w:ascii="Cambria Math" w:hAnsi="Cambria Math"/>
                  <w:b/>
                  <w:bCs/>
                  <w:i/>
                </w:rPr>
              </m:ctrlPr>
            </m:sSubPr>
            <m:e>
              <m:r>
                <m:rPr>
                  <m:sty m:val="bi"/>
                </m:rPr>
                <w:rPr>
                  <w:rFonts w:ascii="Cambria Math" w:hAnsi="Cambria Math"/>
                </w:rPr>
                <m:t>J</m:t>
              </m:r>
            </m:e>
            <m:sub>
              <m:r>
                <m:rPr>
                  <m:sty m:val="bi"/>
                </m:rPr>
                <w:rPr>
                  <w:rFonts w:ascii="Cambria Math" w:hAnsi="Cambria Math"/>
                </w:rPr>
                <m:t>UCYN-A</m:t>
              </m:r>
            </m:sub>
          </m:sSub>
        </m:oMath>
      </m:oMathPara>
    </w:p>
    <w:p w14:paraId="2AE94743" w14:textId="5DEC60C8" w:rsidR="009C1368" w:rsidRDefault="00040C39" w:rsidP="009C1368">
      <w:pPr>
        <w:ind w:left="1080"/>
        <w:jc w:val="both"/>
      </w:pPr>
      <m:oMathPara>
        <m:oMath>
          <m:sSub>
            <m:sSubPr>
              <m:ctrlPr>
                <w:rPr>
                  <w:rFonts w:ascii="Cambria Math" w:hAnsi="Cambria Math"/>
                  <w:i/>
                </w:rPr>
              </m:ctrlPr>
            </m:sSubPr>
            <m:e>
              <m:r>
                <w:rPr>
                  <w:rFonts w:ascii="Cambria Math" w:hAnsi="Cambria Math"/>
                </w:rPr>
                <m:t>FCC</m:t>
              </m:r>
            </m:e>
            <m:sub>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fixation, j</m:t>
              </m:r>
            </m:sub>
          </m:sSub>
          <m:r>
            <w:rPr>
              <w:rFonts w:ascii="Cambria Math" w:hAnsi="Cambria Math"/>
            </w:rPr>
            <m:t xml:space="preserve">= </m:t>
          </m:r>
          <m:f>
            <m:fPr>
              <m:ctrlPr>
                <w:rPr>
                  <w:rFonts w:ascii="Cambria Math" w:hAnsi="Cambria Math"/>
                  <w:i/>
                </w:rPr>
              </m:ctrlPr>
            </m:fPr>
            <m:num>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fixation</m:t>
                      </m:r>
                    </m:sub>
                  </m:sSub>
                </m:num>
                <m:den>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fixation,   ref</m:t>
                      </m:r>
                    </m:sub>
                  </m:sSub>
                </m:den>
              </m:f>
            </m:num>
            <m:den>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m:t>
                      </m:r>
                    </m:sub>
                  </m:sSub>
                </m:num>
                <m:den>
                  <m:sSub>
                    <m:sSubPr>
                      <m:ctrlPr>
                        <w:rPr>
                          <w:rFonts w:ascii="Cambria Math" w:hAnsi="Cambria Math"/>
                          <w:i/>
                        </w:rPr>
                      </m:ctrlPr>
                    </m:sSubPr>
                    <m:e>
                      <m:r>
                        <w:rPr>
                          <w:rFonts w:ascii="Cambria Math" w:hAnsi="Cambria Math"/>
                        </w:rPr>
                        <m:t>v</m:t>
                      </m:r>
                    </m:e>
                    <m:sub>
                      <m:r>
                        <w:rPr>
                          <w:rFonts w:ascii="Cambria Math" w:hAnsi="Cambria Math"/>
                        </w:rPr>
                        <m:t>j,   ref</m:t>
                      </m:r>
                    </m:sub>
                  </m:sSub>
                </m:den>
              </m:f>
            </m:den>
          </m:f>
          <m:r>
            <w:rPr>
              <w:rFonts w:ascii="Cambria Math" w:hAnsi="Cambria Math"/>
            </w:rPr>
            <m:t>,  ∀ j ∈</m:t>
          </m:r>
          <m:sSub>
            <m:sSubPr>
              <m:ctrlPr>
                <w:rPr>
                  <w:rFonts w:ascii="Cambria Math" w:hAnsi="Cambria Math"/>
                  <w:b/>
                  <w:bCs/>
                  <w:i/>
                </w:rPr>
              </m:ctrlPr>
            </m:sSubPr>
            <m:e>
              <m:r>
                <m:rPr>
                  <m:sty m:val="bi"/>
                </m:rPr>
                <w:rPr>
                  <w:rFonts w:ascii="Cambria Math" w:hAnsi="Cambria Math"/>
                </w:rPr>
                <m:t>J</m:t>
              </m:r>
            </m:e>
            <m:sub>
              <m:r>
                <m:rPr>
                  <m:sty m:val="bi"/>
                </m:rPr>
                <w:rPr>
                  <w:rFonts w:ascii="Cambria Math" w:hAnsi="Cambria Math"/>
                </w:rPr>
                <m:t>UCYN-A</m:t>
              </m:r>
            </m:sub>
          </m:sSub>
        </m:oMath>
      </m:oMathPara>
    </w:p>
    <w:p w14:paraId="621CA816" w14:textId="5DF0B541" w:rsidR="009C1368" w:rsidRDefault="009C1368" w:rsidP="00063877">
      <w:pPr>
        <w:ind w:left="1080"/>
        <w:jc w:val="both"/>
      </w:pPr>
      <w:r>
        <w:t xml:space="preserve">Where </w:t>
      </w:r>
      <m:oMath>
        <m:sSub>
          <m:sSubPr>
            <m:ctrlPr>
              <w:rPr>
                <w:rFonts w:ascii="Cambria Math" w:hAnsi="Cambria Math"/>
                <w:i/>
              </w:rPr>
            </m:ctrlPr>
          </m:sSubPr>
          <m:e>
            <m:r>
              <w:rPr>
                <w:rFonts w:ascii="Cambria Math" w:hAnsi="Cambria Math"/>
              </w:rPr>
              <m:t>v</m:t>
            </m:r>
          </m:e>
          <m:sub>
            <m:r>
              <w:rPr>
                <w:rFonts w:ascii="Cambria Math" w:hAnsi="Cambria Math"/>
              </w:rPr>
              <m:t>biomass,   ref</m:t>
            </m:r>
          </m:sub>
        </m:sSub>
      </m:oMath>
      <w:r w:rsidR="00786DAA">
        <w:rPr>
          <w:rFonts w:eastAsiaTheme="minorEastAsia"/>
        </w:rPr>
        <w:t xml:space="preserve">, </w:t>
      </w:r>
      <m:oMath>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fixation,   ref</m:t>
            </m:r>
          </m:sub>
        </m:sSub>
      </m:oMath>
      <w:r w:rsidR="00786DAA">
        <w:rPr>
          <w:rFonts w:eastAsiaTheme="minorEastAsia"/>
        </w:rPr>
        <w:t xml:space="preserve">, and </w:t>
      </w:r>
      <m:oMath>
        <m:sSub>
          <m:sSubPr>
            <m:ctrlPr>
              <w:rPr>
                <w:rFonts w:ascii="Cambria Math" w:hAnsi="Cambria Math"/>
                <w:i/>
              </w:rPr>
            </m:ctrlPr>
          </m:sSubPr>
          <m:e>
            <m:r>
              <w:rPr>
                <w:rFonts w:ascii="Cambria Math" w:hAnsi="Cambria Math"/>
              </w:rPr>
              <m:t>v</m:t>
            </m:r>
          </m:e>
          <m:sub>
            <m:r>
              <w:rPr>
                <w:rFonts w:ascii="Cambria Math" w:hAnsi="Cambria Math"/>
              </w:rPr>
              <m:t>j,   ref</m:t>
            </m:r>
          </m:sub>
        </m:sSub>
      </m:oMath>
      <w:r w:rsidR="00786DAA">
        <w:rPr>
          <w:rFonts w:eastAsiaTheme="minorEastAsia"/>
        </w:rPr>
        <w:t xml:space="preserve"> refer to</w:t>
      </w:r>
      <w:r w:rsidR="000E4544">
        <w:rPr>
          <w:rFonts w:eastAsiaTheme="minorEastAsia"/>
        </w:rPr>
        <w:t xml:space="preserve"> the host biomass, </w:t>
      </w:r>
      <w:r w:rsidR="000E4544" w:rsidRPr="008478B9">
        <w:t>UCYN-A N</w:t>
      </w:r>
      <w:r w:rsidR="000E4544" w:rsidRPr="008478B9">
        <w:rPr>
          <w:vertAlign w:val="subscript"/>
        </w:rPr>
        <w:t>2</w:t>
      </w:r>
      <w:r w:rsidR="000E4544" w:rsidRPr="008478B9">
        <w:t xml:space="preserve"> fixation</w:t>
      </w:r>
      <w:r w:rsidR="000E4544">
        <w:t xml:space="preserve">, </w:t>
      </w:r>
      <w:r w:rsidR="00013169">
        <w:t>and flux</w:t>
      </w:r>
      <w:r w:rsidR="00A50A59">
        <w:t xml:space="preserve"> for a reaction </w:t>
      </w:r>
      <m:oMath>
        <m:r>
          <w:rPr>
            <w:rFonts w:ascii="Cambria Math" w:hAnsi="Cambria Math"/>
          </w:rPr>
          <m:t>j</m:t>
        </m:r>
      </m:oMath>
      <w:r w:rsidR="00013169">
        <w:t xml:space="preserve"> </w:t>
      </w:r>
      <w:r w:rsidR="00D3679F">
        <w:t>in the reference flux distribution</w:t>
      </w:r>
      <w:r w:rsidR="008E6C5C">
        <w:t>, respectively</w:t>
      </w:r>
      <w:r w:rsidR="00A50A59">
        <w:t>.</w:t>
      </w:r>
      <w:r w:rsidR="00DB137A">
        <w:t xml:space="preserve"> </w:t>
      </w:r>
      <m:oMath>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m:t>
            </m:r>
          </m:sub>
        </m:sSub>
      </m:oMath>
      <w:r w:rsidR="00063877">
        <w:rPr>
          <w:rFonts w:eastAsiaTheme="minorEastAsia"/>
        </w:rPr>
        <w:t xml:space="preserve"> refers to the imposed flux perturbation for reaction </w:t>
      </w:r>
      <m:oMath>
        <m:r>
          <w:rPr>
            <w:rFonts w:ascii="Cambria Math" w:eastAsiaTheme="minorEastAsia" w:hAnsi="Cambria Math"/>
          </w:rPr>
          <m:t>j</m:t>
        </m:r>
      </m:oMath>
      <w:r w:rsidR="00063877">
        <w:rPr>
          <w:rFonts w:eastAsiaTheme="minorEastAsia"/>
        </w:rPr>
        <w:t>, and</w:t>
      </w:r>
      <w:r w:rsidR="00A50A59">
        <w:t xml:space="preserve"> </w:t>
      </w:r>
      <m:oMath>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biomass</m:t>
            </m:r>
          </m:sub>
        </m:sSub>
      </m:oMath>
      <w:r w:rsidR="00A50A59">
        <w:rPr>
          <w:rFonts w:eastAsiaTheme="minorEastAsia"/>
        </w:rPr>
        <w:t xml:space="preserve"> and </w:t>
      </w:r>
      <m:oMath>
        <m:r>
          <w:rPr>
            <w:rFonts w:ascii="Cambria Math" w:hAnsi="Cambria Math"/>
          </w:rPr>
          <m:t>∆</m:t>
        </m:r>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fixation</m:t>
            </m:r>
          </m:sub>
        </m:sSub>
      </m:oMath>
      <w:r w:rsidR="00DB137A">
        <w:rPr>
          <w:rFonts w:eastAsiaTheme="minorEastAsia"/>
        </w:rPr>
        <w:t xml:space="preserve"> </w:t>
      </w:r>
      <w:r w:rsidR="008E6C5C">
        <w:rPr>
          <w:rFonts w:eastAsiaTheme="minorEastAsia"/>
        </w:rPr>
        <w:t xml:space="preserve">are the corresponding changes in </w:t>
      </w:r>
      <w:r w:rsidR="00583801">
        <w:rPr>
          <w:rFonts w:eastAsiaTheme="minorEastAsia"/>
        </w:rPr>
        <w:t xml:space="preserve">host biomass and </w:t>
      </w:r>
      <w:r w:rsidR="00084DAE">
        <w:rPr>
          <w:rFonts w:eastAsiaTheme="minorEastAsia"/>
        </w:rPr>
        <w:t xml:space="preserve">UCYN-A nitrogen fixation flux. </w:t>
      </w:r>
    </w:p>
    <w:p w14:paraId="6E70E150" w14:textId="7D8CE845" w:rsidR="00641F60" w:rsidRDefault="008478B9" w:rsidP="008478B9">
      <w:pPr>
        <w:ind w:left="1080"/>
        <w:jc w:val="both"/>
      </w:pPr>
      <w:r w:rsidRPr="008478B9">
        <w:t>As expected, reactions involved in producing reductants NAD(P)H and ATP had a high impact on both host biomass and N2 fixation (such as PSI, uptake hydrogenase, and cyclic electron flow)</w:t>
      </w:r>
      <w:r w:rsidR="00B86A45">
        <w:t xml:space="preserve"> (see Table 2 below)</w:t>
      </w:r>
      <w:r w:rsidRPr="008478B9">
        <w:t xml:space="preserve">. </w:t>
      </w:r>
      <w:r w:rsidR="00B86A45">
        <w:t>R</w:t>
      </w:r>
      <w:r w:rsidRPr="008478B9">
        <w:t>eactions involved in riboflavin metabolism and GTP synthesis (which serves as the precursor for riboflavin) also affected host biomass production</w:t>
      </w:r>
      <w:r w:rsidR="00B86A45">
        <w:t>, which is likely to change if external sources of riboflavin are available to the host.</w:t>
      </w:r>
    </w:p>
    <w:p w14:paraId="21B79E39" w14:textId="77777777" w:rsidR="00950A22" w:rsidRDefault="00950A22" w:rsidP="008478B9">
      <w:pPr>
        <w:ind w:left="1080"/>
        <w:jc w:val="both"/>
      </w:pPr>
    </w:p>
    <w:p w14:paraId="51DAACDD" w14:textId="4635C769" w:rsidR="004C44CB" w:rsidRPr="00677BEC" w:rsidRDefault="004C44CB" w:rsidP="008478B9">
      <w:pPr>
        <w:ind w:left="1080"/>
        <w:jc w:val="both"/>
        <w:rPr>
          <w:b/>
          <w:bCs/>
        </w:rPr>
      </w:pPr>
      <w:r w:rsidRPr="00677BEC">
        <w:rPr>
          <w:b/>
          <w:bCs/>
        </w:rPr>
        <w:t xml:space="preserve">Table 2. </w:t>
      </w:r>
      <w:r w:rsidR="00C3586D" w:rsidRPr="00677BEC">
        <w:rPr>
          <w:b/>
          <w:bCs/>
        </w:rPr>
        <w:t>List of UCYN-A metabolic reactions with a non-zero flux control coefficient</w:t>
      </w:r>
      <w:r w:rsidR="00D05B14" w:rsidRPr="00677BEC">
        <w:rPr>
          <w:b/>
          <w:bCs/>
        </w:rPr>
        <w:t xml:space="preserve"> for host biomass synthesis and/or N</w:t>
      </w:r>
      <w:r w:rsidR="00D05B14" w:rsidRPr="00677BEC">
        <w:rPr>
          <w:b/>
          <w:bCs/>
          <w:vertAlign w:val="subscript"/>
        </w:rPr>
        <w:t xml:space="preserve">2 </w:t>
      </w:r>
      <w:r w:rsidR="00D05B14" w:rsidRPr="00677BEC">
        <w:rPr>
          <w:b/>
          <w:bCs/>
        </w:rPr>
        <w:t xml:space="preserve">fixation. </w:t>
      </w:r>
    </w:p>
    <w:p w14:paraId="6D020971" w14:textId="7368B23D" w:rsidR="00DB7360" w:rsidRDefault="00C93245" w:rsidP="00123607">
      <w:pPr>
        <w:tabs>
          <w:tab w:val="left" w:pos="1080"/>
        </w:tabs>
        <w:spacing w:after="0"/>
        <w:ind w:left="1080" w:hanging="360"/>
        <w:jc w:val="both"/>
      </w:pPr>
      <w:r w:rsidRPr="00C93245">
        <w:rPr>
          <w:noProof/>
        </w:rPr>
        <w:drawing>
          <wp:inline distT="0" distB="0" distL="0" distR="0" wp14:anchorId="158B6911" wp14:editId="654E74EA">
            <wp:extent cx="5105400" cy="404622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400" cy="4046220"/>
                    </a:xfrm>
                    <a:prstGeom prst="rect">
                      <a:avLst/>
                    </a:prstGeom>
                    <a:noFill/>
                    <a:ln>
                      <a:noFill/>
                    </a:ln>
                  </pic:spPr>
                </pic:pic>
              </a:graphicData>
            </a:graphic>
          </wp:inline>
        </w:drawing>
      </w:r>
      <w:r w:rsidRPr="00C93245">
        <w:t xml:space="preserve"> </w:t>
      </w:r>
      <w:r w:rsidR="00DB7360">
        <w:fldChar w:fldCharType="begin"/>
      </w:r>
      <w:r w:rsidR="00DB7360">
        <w:instrText xml:space="preserve"> LINK Excel.Sheet.12 "https://pennstateoffice365-my.sharepoint.com/personal/dxs498_psu_edu/Documents/UCYN/PaperFiles/FinalFiles/PloSCompBio_Files/ReviewReplies/MCAresults_UCYN_010121_final_formatted.xlsx" "MCAresults_UCYN_010121_onlyDecF!R1C1:R21C4" \a \f 4 \h </w:instrText>
      </w:r>
      <w:r w:rsidR="00DB7360">
        <w:fldChar w:fldCharType="separate"/>
      </w:r>
    </w:p>
    <w:p w14:paraId="242620A5" w14:textId="13F23E84" w:rsidR="00FB33FF" w:rsidRPr="00123607" w:rsidRDefault="00DB7360" w:rsidP="00123607">
      <w:pPr>
        <w:ind w:left="720" w:right="630"/>
        <w:jc w:val="both"/>
        <w:rPr>
          <w:sz w:val="20"/>
          <w:szCs w:val="20"/>
        </w:rPr>
      </w:pPr>
      <w:r>
        <w:fldChar w:fldCharType="end"/>
      </w:r>
      <w:r w:rsidR="00873F65" w:rsidRPr="00123607">
        <w:rPr>
          <w:sz w:val="20"/>
          <w:szCs w:val="20"/>
        </w:rPr>
        <w:t xml:space="preserve">+ Note: simulations were carried out without riboflavin supplementation in the growth media, and thus </w:t>
      </w:r>
      <w:r w:rsidR="00611212" w:rsidRPr="00123607">
        <w:rPr>
          <w:sz w:val="20"/>
          <w:szCs w:val="20"/>
        </w:rPr>
        <w:t>MCA FCC values are likely to change when external riboflavin is available to the host.</w:t>
      </w:r>
    </w:p>
    <w:p w14:paraId="33653A81" w14:textId="2621423F" w:rsidR="00950A22" w:rsidRDefault="004C44CB" w:rsidP="00A16C04">
      <w:r>
        <w:tab/>
      </w:r>
      <w:r>
        <w:tab/>
      </w:r>
    </w:p>
    <w:p w14:paraId="60988212" w14:textId="77777777" w:rsidR="00845982" w:rsidRDefault="00845982" w:rsidP="00DB59B1">
      <w:pPr>
        <w:pStyle w:val="ListParagraph"/>
        <w:ind w:left="1080"/>
        <w:jc w:val="both"/>
        <w:rPr>
          <w:highlight w:val="yellow"/>
        </w:rPr>
        <w:sectPr w:rsidR="00845982">
          <w:pgSz w:w="12240" w:h="15840"/>
          <w:pgMar w:top="1440" w:right="1440" w:bottom="1440" w:left="1440" w:header="720" w:footer="720" w:gutter="0"/>
          <w:cols w:space="720"/>
          <w:docGrid w:linePitch="360"/>
        </w:sectPr>
      </w:pPr>
    </w:p>
    <w:p w14:paraId="21D4E7DA" w14:textId="77777777" w:rsidR="00A16C04" w:rsidRPr="00562B6E" w:rsidRDefault="00A16C04" w:rsidP="00A16C04">
      <w:pPr>
        <w:pStyle w:val="ListParagraph"/>
        <w:numPr>
          <w:ilvl w:val="0"/>
          <w:numId w:val="1"/>
        </w:numPr>
        <w:rPr>
          <w:i/>
          <w:iCs/>
        </w:rPr>
      </w:pPr>
      <w:r w:rsidRPr="00562B6E">
        <w:rPr>
          <w:i/>
          <w:iCs/>
        </w:rPr>
        <w:lastRenderedPageBreak/>
        <w:t xml:space="preserve">UCYN-A Gene and Reaction Essentiality </w:t>
      </w:r>
    </w:p>
    <w:p w14:paraId="7FCF49AB" w14:textId="77777777" w:rsidR="00A16C04" w:rsidRDefault="00A16C04" w:rsidP="00A16C04">
      <w:pPr>
        <w:pStyle w:val="ListParagraph"/>
        <w:ind w:left="1080"/>
      </w:pPr>
    </w:p>
    <w:p w14:paraId="4E4A1D28" w14:textId="77777777" w:rsidR="00A16C04" w:rsidRDefault="00A16C04" w:rsidP="00A16C04">
      <w:pPr>
        <w:pStyle w:val="ListParagraph"/>
        <w:ind w:left="1080"/>
        <w:jc w:val="both"/>
      </w:pPr>
      <w:r>
        <w:t xml:space="preserve">An </w:t>
      </w:r>
      <w:r w:rsidRPr="005855A1">
        <w:t xml:space="preserve">essentiality </w:t>
      </w:r>
      <w:r>
        <w:t>study</w:t>
      </w:r>
      <w:r w:rsidRPr="005855A1">
        <w:t xml:space="preserve"> </w:t>
      </w:r>
      <w:r>
        <w:t xml:space="preserve">was performed </w:t>
      </w:r>
      <w:r w:rsidRPr="005855A1">
        <w:t xml:space="preserve">by systematically deleting UCYN-A model reactions and determining the subsequent maximal production flux for each biomass precursor. </w:t>
      </w:r>
      <w:r>
        <w:t>This</w:t>
      </w:r>
      <w:r w:rsidRPr="005855A1">
        <w:t xml:space="preserve"> analysis indicates that 154 reactions (or 25.4%) are essential in UCYN-A, which translates to 155 essential metabolic genes (or 38.8%). This fraction is similar to other minimal cyanobacteria (such as </w:t>
      </w:r>
      <w:r w:rsidRPr="008E0268">
        <w:rPr>
          <w:i/>
          <w:iCs/>
        </w:rPr>
        <w:t>P. marinus</w:t>
      </w:r>
      <w:r w:rsidRPr="005855A1">
        <w:t xml:space="preserve"> with 47% essential genes (Casey et al., </w:t>
      </w:r>
      <w:proofErr w:type="spellStart"/>
      <w:r w:rsidRPr="005855A1">
        <w:t>mSys</w:t>
      </w:r>
      <w:proofErr w:type="spellEnd"/>
      <w:r w:rsidRPr="005855A1">
        <w:t>, 2016)), reinforcing the streamlined metabolism from adaptive gene loss hypothesis (</w:t>
      </w:r>
      <w:proofErr w:type="spellStart"/>
      <w:r w:rsidRPr="005855A1">
        <w:t>Bombar</w:t>
      </w:r>
      <w:proofErr w:type="spellEnd"/>
      <w:r w:rsidRPr="005855A1">
        <w:t xml:space="preserve"> et al., ISME Jour., 2014).</w:t>
      </w:r>
    </w:p>
    <w:p w14:paraId="711635C3" w14:textId="18AA840C" w:rsidR="00950A22" w:rsidRDefault="00950A22" w:rsidP="00DB59B1">
      <w:pPr>
        <w:pStyle w:val="ListParagraph"/>
        <w:ind w:left="1080"/>
        <w:jc w:val="both"/>
        <w:rPr>
          <w:highlight w:val="yellow"/>
        </w:rPr>
      </w:pPr>
    </w:p>
    <w:p w14:paraId="7A342A3D" w14:textId="72148B51" w:rsidR="00641F60" w:rsidRPr="008565AD" w:rsidRDefault="00DB59B1" w:rsidP="008565AD">
      <w:pPr>
        <w:pStyle w:val="ListParagraph"/>
        <w:tabs>
          <w:tab w:val="left" w:pos="0"/>
        </w:tabs>
        <w:ind w:left="0"/>
        <w:jc w:val="both"/>
        <w:rPr>
          <w:b/>
          <w:bCs/>
        </w:rPr>
      </w:pPr>
      <w:r w:rsidRPr="008565AD">
        <w:rPr>
          <w:b/>
          <w:bCs/>
        </w:rPr>
        <w:t xml:space="preserve">Table </w:t>
      </w:r>
      <w:r w:rsidR="00EA29AB">
        <w:rPr>
          <w:b/>
          <w:bCs/>
        </w:rPr>
        <w:t>3</w:t>
      </w:r>
      <w:r w:rsidRPr="008565AD">
        <w:rPr>
          <w:b/>
          <w:bCs/>
        </w:rPr>
        <w:t>. List of essential reactions</w:t>
      </w:r>
      <w:r w:rsidR="00EC45D3" w:rsidRPr="008565AD">
        <w:rPr>
          <w:b/>
          <w:bCs/>
        </w:rPr>
        <w:t>,</w:t>
      </w:r>
      <w:r w:rsidRPr="008565AD">
        <w:rPr>
          <w:b/>
          <w:bCs/>
        </w:rPr>
        <w:t xml:space="preserve"> the corresponding </w:t>
      </w:r>
      <w:r w:rsidR="00EC45D3" w:rsidRPr="008565AD">
        <w:rPr>
          <w:b/>
          <w:bCs/>
        </w:rPr>
        <w:t>metabolic pathway</w:t>
      </w:r>
      <w:r w:rsidR="00F3207D">
        <w:rPr>
          <w:b/>
          <w:bCs/>
        </w:rPr>
        <w:t>,</w:t>
      </w:r>
      <w:r w:rsidR="00EC45D3" w:rsidRPr="008565AD">
        <w:rPr>
          <w:b/>
          <w:bCs/>
        </w:rPr>
        <w:t xml:space="preserve"> and </w:t>
      </w:r>
      <w:r w:rsidRPr="008565AD">
        <w:rPr>
          <w:b/>
          <w:bCs/>
        </w:rPr>
        <w:t>genes in UCYN-A, alongside the</w:t>
      </w:r>
      <w:r w:rsidR="006E1C7A">
        <w:rPr>
          <w:b/>
          <w:bCs/>
        </w:rPr>
        <w:t xml:space="preserve"> number and metabolite name of</w:t>
      </w:r>
      <w:r w:rsidRPr="008565AD">
        <w:rPr>
          <w:b/>
          <w:bCs/>
        </w:rPr>
        <w:t xml:space="preserve"> biomass precursor(s) that are blocked upon </w:t>
      </w:r>
      <w:r w:rsidR="00F3207D">
        <w:rPr>
          <w:b/>
          <w:bCs/>
        </w:rPr>
        <w:t>its</w:t>
      </w:r>
      <w:r w:rsidRPr="008565AD">
        <w:rPr>
          <w:b/>
          <w:bCs/>
        </w:rPr>
        <w:t xml:space="preserve"> deletion.</w:t>
      </w:r>
    </w:p>
    <w:tbl>
      <w:tblPr>
        <w:tblW w:w="13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2263"/>
        <w:gridCol w:w="1530"/>
        <w:gridCol w:w="965"/>
        <w:gridCol w:w="6955"/>
      </w:tblGrid>
      <w:tr w:rsidR="00AD0672" w:rsidRPr="00AD0672" w14:paraId="70F035E6" w14:textId="77777777" w:rsidTr="00AD0672">
        <w:trPr>
          <w:trHeight w:val="324"/>
        </w:trPr>
        <w:tc>
          <w:tcPr>
            <w:tcW w:w="5390" w:type="dxa"/>
            <w:gridSpan w:val="3"/>
            <w:shd w:val="clear" w:color="auto" w:fill="auto"/>
            <w:noWrap/>
            <w:vAlign w:val="bottom"/>
            <w:hideMark/>
          </w:tcPr>
          <w:p w14:paraId="0FF0C475" w14:textId="77777777" w:rsidR="00AD0672" w:rsidRPr="00AD0672" w:rsidRDefault="00AD0672" w:rsidP="00AD0672">
            <w:pPr>
              <w:spacing w:after="0" w:line="240" w:lineRule="auto"/>
              <w:jc w:val="center"/>
              <w:rPr>
                <w:rFonts w:ascii="Calibri" w:eastAsia="Times New Roman" w:hAnsi="Calibri" w:cs="Calibri"/>
                <w:b/>
                <w:bCs/>
                <w:color w:val="000000"/>
                <w:sz w:val="24"/>
                <w:szCs w:val="24"/>
              </w:rPr>
            </w:pPr>
            <w:r w:rsidRPr="00AD0672">
              <w:rPr>
                <w:rFonts w:ascii="Calibri" w:eastAsia="Times New Roman" w:hAnsi="Calibri" w:cs="Calibri"/>
                <w:b/>
                <w:bCs/>
                <w:color w:val="000000"/>
                <w:sz w:val="24"/>
                <w:szCs w:val="24"/>
              </w:rPr>
              <w:t>Essential Metabolic Reactions</w:t>
            </w:r>
          </w:p>
        </w:tc>
        <w:tc>
          <w:tcPr>
            <w:tcW w:w="7920" w:type="dxa"/>
            <w:gridSpan w:val="2"/>
            <w:shd w:val="clear" w:color="auto" w:fill="auto"/>
            <w:noWrap/>
            <w:vAlign w:val="bottom"/>
            <w:hideMark/>
          </w:tcPr>
          <w:p w14:paraId="22AD645E" w14:textId="77777777" w:rsidR="00AD0672" w:rsidRPr="00AD0672" w:rsidRDefault="00AD0672" w:rsidP="00AD0672">
            <w:pPr>
              <w:spacing w:after="0" w:line="240" w:lineRule="auto"/>
              <w:jc w:val="center"/>
              <w:rPr>
                <w:rFonts w:ascii="Calibri" w:eastAsia="Times New Roman" w:hAnsi="Calibri" w:cs="Calibri"/>
                <w:b/>
                <w:bCs/>
                <w:color w:val="000000"/>
                <w:sz w:val="24"/>
                <w:szCs w:val="24"/>
              </w:rPr>
            </w:pPr>
            <w:r w:rsidRPr="00AD0672">
              <w:rPr>
                <w:rFonts w:ascii="Calibri" w:eastAsia="Times New Roman" w:hAnsi="Calibri" w:cs="Calibri"/>
                <w:b/>
                <w:bCs/>
                <w:color w:val="000000"/>
                <w:sz w:val="24"/>
                <w:szCs w:val="24"/>
              </w:rPr>
              <w:t>Blocked Biomass Precursor(s)</w:t>
            </w:r>
          </w:p>
        </w:tc>
      </w:tr>
      <w:tr w:rsidR="00AD0672" w:rsidRPr="00AD0672" w14:paraId="02FCCDA8" w14:textId="77777777" w:rsidTr="00E12D4C">
        <w:trPr>
          <w:trHeight w:val="588"/>
        </w:trPr>
        <w:tc>
          <w:tcPr>
            <w:tcW w:w="1597" w:type="dxa"/>
            <w:shd w:val="clear" w:color="auto" w:fill="auto"/>
            <w:noWrap/>
            <w:vAlign w:val="center"/>
            <w:hideMark/>
          </w:tcPr>
          <w:p w14:paraId="4A50AAE5" w14:textId="77777777" w:rsidR="00AD0672" w:rsidRPr="00AD0672" w:rsidRDefault="00AD0672" w:rsidP="00AD0672">
            <w:pPr>
              <w:spacing w:after="0" w:line="240" w:lineRule="auto"/>
              <w:rPr>
                <w:rFonts w:ascii="Calibri" w:eastAsia="Times New Roman" w:hAnsi="Calibri" w:cs="Calibri"/>
                <w:b/>
                <w:bCs/>
                <w:color w:val="000000"/>
              </w:rPr>
            </w:pPr>
            <w:r w:rsidRPr="00AD0672">
              <w:rPr>
                <w:rFonts w:ascii="Calibri" w:eastAsia="Times New Roman" w:hAnsi="Calibri" w:cs="Calibri"/>
                <w:b/>
                <w:bCs/>
                <w:color w:val="000000"/>
              </w:rPr>
              <w:t>Reaction ID</w:t>
            </w:r>
          </w:p>
        </w:tc>
        <w:tc>
          <w:tcPr>
            <w:tcW w:w="2263" w:type="dxa"/>
            <w:shd w:val="clear" w:color="auto" w:fill="auto"/>
            <w:noWrap/>
            <w:vAlign w:val="center"/>
            <w:hideMark/>
          </w:tcPr>
          <w:p w14:paraId="13B8F43A" w14:textId="77777777" w:rsidR="00AD0672" w:rsidRPr="00AD0672" w:rsidRDefault="00AD0672" w:rsidP="00AD0672">
            <w:pPr>
              <w:spacing w:after="0" w:line="240" w:lineRule="auto"/>
              <w:rPr>
                <w:rFonts w:ascii="Calibri" w:eastAsia="Times New Roman" w:hAnsi="Calibri" w:cs="Calibri"/>
                <w:b/>
                <w:bCs/>
                <w:color w:val="000000"/>
              </w:rPr>
            </w:pPr>
            <w:r w:rsidRPr="00AD0672">
              <w:rPr>
                <w:rFonts w:ascii="Calibri" w:eastAsia="Times New Roman" w:hAnsi="Calibri" w:cs="Calibri"/>
                <w:b/>
                <w:bCs/>
                <w:color w:val="000000"/>
              </w:rPr>
              <w:t>Pathway</w:t>
            </w:r>
          </w:p>
        </w:tc>
        <w:tc>
          <w:tcPr>
            <w:tcW w:w="1530" w:type="dxa"/>
            <w:shd w:val="clear" w:color="auto" w:fill="auto"/>
            <w:vAlign w:val="center"/>
            <w:hideMark/>
          </w:tcPr>
          <w:p w14:paraId="397E112A" w14:textId="77777777" w:rsidR="00AD0672" w:rsidRPr="00AD0672" w:rsidRDefault="00AD0672" w:rsidP="00AD0672">
            <w:pPr>
              <w:spacing w:after="0" w:line="240" w:lineRule="auto"/>
              <w:jc w:val="center"/>
              <w:rPr>
                <w:rFonts w:ascii="Calibri" w:eastAsia="Times New Roman" w:hAnsi="Calibri" w:cs="Calibri"/>
                <w:b/>
                <w:bCs/>
                <w:color w:val="000000"/>
              </w:rPr>
            </w:pPr>
            <w:r w:rsidRPr="00AD0672">
              <w:rPr>
                <w:rFonts w:ascii="Calibri" w:eastAsia="Times New Roman" w:hAnsi="Calibri" w:cs="Calibri"/>
                <w:b/>
                <w:bCs/>
                <w:color w:val="000000"/>
              </w:rPr>
              <w:t>Associated</w:t>
            </w:r>
            <w:r w:rsidRPr="00AD0672">
              <w:rPr>
                <w:rFonts w:ascii="Calibri" w:eastAsia="Times New Roman" w:hAnsi="Calibri" w:cs="Calibri"/>
                <w:b/>
                <w:bCs/>
                <w:color w:val="000000"/>
              </w:rPr>
              <w:br/>
              <w:t>Gene(s)</w:t>
            </w:r>
          </w:p>
        </w:tc>
        <w:tc>
          <w:tcPr>
            <w:tcW w:w="965" w:type="dxa"/>
            <w:shd w:val="clear" w:color="auto" w:fill="auto"/>
            <w:noWrap/>
            <w:vAlign w:val="center"/>
            <w:hideMark/>
          </w:tcPr>
          <w:p w14:paraId="346545A9" w14:textId="77777777" w:rsidR="00AD0672" w:rsidRPr="00AD0672" w:rsidRDefault="00AD0672" w:rsidP="00E12D4C">
            <w:pPr>
              <w:spacing w:after="0" w:line="240" w:lineRule="auto"/>
              <w:jc w:val="center"/>
              <w:rPr>
                <w:rFonts w:ascii="Calibri" w:eastAsia="Times New Roman" w:hAnsi="Calibri" w:cs="Calibri"/>
                <w:b/>
                <w:bCs/>
                <w:color w:val="000000"/>
              </w:rPr>
            </w:pPr>
            <w:r w:rsidRPr="00AD0672">
              <w:rPr>
                <w:rFonts w:ascii="Calibri" w:eastAsia="Times New Roman" w:hAnsi="Calibri" w:cs="Calibri"/>
                <w:b/>
                <w:bCs/>
                <w:color w:val="000000"/>
              </w:rPr>
              <w:t>Number</w:t>
            </w:r>
          </w:p>
        </w:tc>
        <w:tc>
          <w:tcPr>
            <w:tcW w:w="6955" w:type="dxa"/>
            <w:shd w:val="clear" w:color="auto" w:fill="auto"/>
            <w:noWrap/>
            <w:vAlign w:val="center"/>
            <w:hideMark/>
          </w:tcPr>
          <w:p w14:paraId="2C2E3039" w14:textId="77777777" w:rsidR="00AD0672" w:rsidRPr="00AD0672" w:rsidRDefault="00AD0672" w:rsidP="00AD0672">
            <w:pPr>
              <w:spacing w:after="0" w:line="240" w:lineRule="auto"/>
              <w:jc w:val="center"/>
              <w:rPr>
                <w:rFonts w:ascii="Calibri" w:eastAsia="Times New Roman" w:hAnsi="Calibri" w:cs="Calibri"/>
                <w:b/>
                <w:bCs/>
                <w:color w:val="000000"/>
              </w:rPr>
            </w:pPr>
            <w:r w:rsidRPr="00AD0672">
              <w:rPr>
                <w:rFonts w:ascii="Calibri" w:eastAsia="Times New Roman" w:hAnsi="Calibri" w:cs="Calibri"/>
                <w:b/>
                <w:bCs/>
                <w:color w:val="000000"/>
              </w:rPr>
              <w:t>Metabolite(s)</w:t>
            </w:r>
          </w:p>
        </w:tc>
      </w:tr>
      <w:tr w:rsidR="00AD0672" w:rsidRPr="00AD0672" w14:paraId="190669B3" w14:textId="77777777" w:rsidTr="00E12D4C">
        <w:trPr>
          <w:trHeight w:val="288"/>
        </w:trPr>
        <w:tc>
          <w:tcPr>
            <w:tcW w:w="1597" w:type="dxa"/>
            <w:shd w:val="clear" w:color="auto" w:fill="auto"/>
            <w:noWrap/>
            <w:vAlign w:val="bottom"/>
            <w:hideMark/>
          </w:tcPr>
          <w:p w14:paraId="376A5C6E"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rxn02974</w:t>
            </w:r>
          </w:p>
        </w:tc>
        <w:tc>
          <w:tcPr>
            <w:tcW w:w="2263" w:type="dxa"/>
            <w:shd w:val="clear" w:color="auto" w:fill="auto"/>
            <w:noWrap/>
            <w:vAlign w:val="bottom"/>
            <w:hideMark/>
          </w:tcPr>
          <w:p w14:paraId="0668BCD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Amino and Nucleotide Sugar Metabolism</w:t>
            </w:r>
          </w:p>
        </w:tc>
        <w:tc>
          <w:tcPr>
            <w:tcW w:w="1530" w:type="dxa"/>
            <w:shd w:val="clear" w:color="auto" w:fill="auto"/>
            <w:noWrap/>
            <w:vAlign w:val="bottom"/>
            <w:hideMark/>
          </w:tcPr>
          <w:p w14:paraId="7B2206AE"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UCYN_02170</w:t>
            </w:r>
          </w:p>
        </w:tc>
        <w:tc>
          <w:tcPr>
            <w:tcW w:w="965" w:type="dxa"/>
            <w:shd w:val="clear" w:color="auto" w:fill="auto"/>
            <w:noWrap/>
            <w:vAlign w:val="center"/>
            <w:hideMark/>
          </w:tcPr>
          <w:p w14:paraId="63673B58"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0A5C7BCF"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cdp-3,6-dideoxy-d-mannose</w:t>
            </w:r>
          </w:p>
        </w:tc>
      </w:tr>
      <w:tr w:rsidR="00AD0672" w:rsidRPr="00AD0672" w14:paraId="05C0FC50" w14:textId="77777777" w:rsidTr="00E12D4C">
        <w:trPr>
          <w:trHeight w:val="288"/>
        </w:trPr>
        <w:tc>
          <w:tcPr>
            <w:tcW w:w="1597" w:type="dxa"/>
            <w:shd w:val="clear" w:color="auto" w:fill="auto"/>
            <w:noWrap/>
            <w:vAlign w:val="bottom"/>
            <w:hideMark/>
          </w:tcPr>
          <w:p w14:paraId="2611C608"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rxn02432</w:t>
            </w:r>
          </w:p>
        </w:tc>
        <w:tc>
          <w:tcPr>
            <w:tcW w:w="2263" w:type="dxa"/>
            <w:shd w:val="clear" w:color="auto" w:fill="auto"/>
            <w:noWrap/>
            <w:vAlign w:val="bottom"/>
            <w:hideMark/>
          </w:tcPr>
          <w:p w14:paraId="12E6D7C2"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Amino and Nucleotide Sugar Metabolism</w:t>
            </w:r>
          </w:p>
        </w:tc>
        <w:tc>
          <w:tcPr>
            <w:tcW w:w="1530" w:type="dxa"/>
            <w:shd w:val="clear" w:color="auto" w:fill="auto"/>
            <w:noWrap/>
            <w:vAlign w:val="bottom"/>
            <w:hideMark/>
          </w:tcPr>
          <w:p w14:paraId="3CEFDF7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UCYN_00940</w:t>
            </w:r>
          </w:p>
        </w:tc>
        <w:tc>
          <w:tcPr>
            <w:tcW w:w="965" w:type="dxa"/>
            <w:shd w:val="clear" w:color="auto" w:fill="auto"/>
            <w:noWrap/>
            <w:vAlign w:val="center"/>
            <w:hideMark/>
          </w:tcPr>
          <w:p w14:paraId="595C44E6"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43CC0AA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cdp-3,6-dideoxy-d-mannose</w:t>
            </w:r>
          </w:p>
        </w:tc>
      </w:tr>
      <w:tr w:rsidR="00AD0672" w:rsidRPr="00AD0672" w14:paraId="4520124F" w14:textId="77777777" w:rsidTr="00E12D4C">
        <w:trPr>
          <w:trHeight w:val="288"/>
        </w:trPr>
        <w:tc>
          <w:tcPr>
            <w:tcW w:w="1597" w:type="dxa"/>
            <w:shd w:val="clear" w:color="auto" w:fill="auto"/>
            <w:noWrap/>
            <w:vAlign w:val="bottom"/>
            <w:hideMark/>
          </w:tcPr>
          <w:p w14:paraId="579C4E85"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rxn00702</w:t>
            </w:r>
          </w:p>
        </w:tc>
        <w:tc>
          <w:tcPr>
            <w:tcW w:w="2263" w:type="dxa"/>
            <w:shd w:val="clear" w:color="auto" w:fill="auto"/>
            <w:noWrap/>
            <w:vAlign w:val="bottom"/>
            <w:hideMark/>
          </w:tcPr>
          <w:p w14:paraId="227D2CC5"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Amino and Nucleotide Sugar Metabolism</w:t>
            </w:r>
          </w:p>
        </w:tc>
        <w:tc>
          <w:tcPr>
            <w:tcW w:w="1530" w:type="dxa"/>
            <w:shd w:val="clear" w:color="auto" w:fill="auto"/>
            <w:noWrap/>
            <w:vAlign w:val="bottom"/>
            <w:hideMark/>
          </w:tcPr>
          <w:p w14:paraId="372B3CF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UCYN_11560</w:t>
            </w:r>
          </w:p>
        </w:tc>
        <w:tc>
          <w:tcPr>
            <w:tcW w:w="965" w:type="dxa"/>
            <w:shd w:val="clear" w:color="auto" w:fill="auto"/>
            <w:noWrap/>
            <w:vAlign w:val="center"/>
            <w:hideMark/>
          </w:tcPr>
          <w:p w14:paraId="10CF6AF6"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004729ED"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cdp-3,6-dideoxy-d-mannose</w:t>
            </w:r>
          </w:p>
        </w:tc>
      </w:tr>
      <w:tr w:rsidR="00AD0672" w:rsidRPr="00AD0672" w14:paraId="085C3E0D" w14:textId="77777777" w:rsidTr="00E12D4C">
        <w:trPr>
          <w:trHeight w:val="576"/>
        </w:trPr>
        <w:tc>
          <w:tcPr>
            <w:tcW w:w="1597" w:type="dxa"/>
            <w:shd w:val="clear" w:color="auto" w:fill="auto"/>
            <w:noWrap/>
            <w:vAlign w:val="bottom"/>
            <w:hideMark/>
          </w:tcPr>
          <w:p w14:paraId="7A6B36C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rxn01675</w:t>
            </w:r>
          </w:p>
        </w:tc>
        <w:tc>
          <w:tcPr>
            <w:tcW w:w="2263" w:type="dxa"/>
            <w:shd w:val="clear" w:color="auto" w:fill="auto"/>
            <w:noWrap/>
            <w:vAlign w:val="center"/>
            <w:hideMark/>
          </w:tcPr>
          <w:p w14:paraId="7E21E6A7"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Amino and Nucleotide Sugar Metabolism</w:t>
            </w:r>
          </w:p>
        </w:tc>
        <w:tc>
          <w:tcPr>
            <w:tcW w:w="1530" w:type="dxa"/>
            <w:shd w:val="clear" w:color="auto" w:fill="auto"/>
            <w:vAlign w:val="bottom"/>
            <w:hideMark/>
          </w:tcPr>
          <w:p w14:paraId="759A9DD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UCYN_08010,</w:t>
            </w:r>
            <w:r w:rsidRPr="00AD0672">
              <w:rPr>
                <w:rFonts w:ascii="Calibri" w:eastAsia="Times New Roman" w:hAnsi="Calibri" w:cs="Calibri"/>
                <w:color w:val="000000"/>
              </w:rPr>
              <w:br/>
              <w:t>UCYN_02150</w:t>
            </w:r>
          </w:p>
        </w:tc>
        <w:tc>
          <w:tcPr>
            <w:tcW w:w="965" w:type="dxa"/>
            <w:shd w:val="clear" w:color="auto" w:fill="auto"/>
            <w:noWrap/>
            <w:vAlign w:val="center"/>
            <w:hideMark/>
          </w:tcPr>
          <w:p w14:paraId="47A6F13D"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center"/>
            <w:hideMark/>
          </w:tcPr>
          <w:p w14:paraId="6A8195C9" w14:textId="4A5B648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d</w:t>
            </w:r>
            <w:r w:rsidR="0034484C">
              <w:rPr>
                <w:rFonts w:ascii="Calibri" w:eastAsia="Times New Roman" w:hAnsi="Calibri" w:cs="Calibri"/>
                <w:color w:val="000000"/>
              </w:rPr>
              <w:t>TDP</w:t>
            </w:r>
            <w:proofErr w:type="spellEnd"/>
            <w:r w:rsidRPr="00AD0672">
              <w:rPr>
                <w:rFonts w:ascii="Calibri" w:eastAsia="Times New Roman" w:hAnsi="Calibri" w:cs="Calibri"/>
                <w:color w:val="000000"/>
              </w:rPr>
              <w:t>-rhamnose</w:t>
            </w:r>
          </w:p>
        </w:tc>
      </w:tr>
      <w:tr w:rsidR="00AD0672" w:rsidRPr="00AD0672" w14:paraId="4946D955" w14:textId="77777777" w:rsidTr="00E12D4C">
        <w:trPr>
          <w:trHeight w:val="288"/>
        </w:trPr>
        <w:tc>
          <w:tcPr>
            <w:tcW w:w="1597" w:type="dxa"/>
            <w:shd w:val="clear" w:color="auto" w:fill="auto"/>
            <w:noWrap/>
            <w:vAlign w:val="bottom"/>
            <w:hideMark/>
          </w:tcPr>
          <w:p w14:paraId="55C54021"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rxn00293</w:t>
            </w:r>
          </w:p>
        </w:tc>
        <w:tc>
          <w:tcPr>
            <w:tcW w:w="2263" w:type="dxa"/>
            <w:shd w:val="clear" w:color="auto" w:fill="auto"/>
            <w:noWrap/>
            <w:vAlign w:val="bottom"/>
            <w:hideMark/>
          </w:tcPr>
          <w:p w14:paraId="0B3A0FCD"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Amino and Nucleotide Sugar Metabolism</w:t>
            </w:r>
          </w:p>
        </w:tc>
        <w:tc>
          <w:tcPr>
            <w:tcW w:w="1530" w:type="dxa"/>
            <w:shd w:val="clear" w:color="auto" w:fill="auto"/>
            <w:noWrap/>
            <w:vAlign w:val="bottom"/>
            <w:hideMark/>
          </w:tcPr>
          <w:p w14:paraId="4D7CEED5"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UCYN_00650</w:t>
            </w:r>
          </w:p>
        </w:tc>
        <w:tc>
          <w:tcPr>
            <w:tcW w:w="965" w:type="dxa"/>
            <w:shd w:val="clear" w:color="auto" w:fill="auto"/>
            <w:noWrap/>
            <w:vAlign w:val="center"/>
            <w:hideMark/>
          </w:tcPr>
          <w:p w14:paraId="4CE34688"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4615B17D"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A disaccharide</w:t>
            </w:r>
          </w:p>
        </w:tc>
      </w:tr>
      <w:tr w:rsidR="00AD0672" w:rsidRPr="00AD0672" w14:paraId="2E743802" w14:textId="77777777" w:rsidTr="00E12D4C">
        <w:trPr>
          <w:trHeight w:val="288"/>
        </w:trPr>
        <w:tc>
          <w:tcPr>
            <w:tcW w:w="1597" w:type="dxa"/>
            <w:shd w:val="clear" w:color="auto" w:fill="auto"/>
            <w:noWrap/>
            <w:vAlign w:val="bottom"/>
            <w:hideMark/>
          </w:tcPr>
          <w:p w14:paraId="3E0C7250"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rxn01485</w:t>
            </w:r>
          </w:p>
        </w:tc>
        <w:tc>
          <w:tcPr>
            <w:tcW w:w="2263" w:type="dxa"/>
            <w:shd w:val="clear" w:color="auto" w:fill="auto"/>
            <w:noWrap/>
            <w:vAlign w:val="bottom"/>
            <w:hideMark/>
          </w:tcPr>
          <w:p w14:paraId="7E8A3822"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Amino and Nucleotide Sugar Metabolism</w:t>
            </w:r>
          </w:p>
        </w:tc>
        <w:tc>
          <w:tcPr>
            <w:tcW w:w="1530" w:type="dxa"/>
            <w:shd w:val="clear" w:color="auto" w:fill="auto"/>
            <w:noWrap/>
            <w:vAlign w:val="bottom"/>
            <w:hideMark/>
          </w:tcPr>
          <w:p w14:paraId="17985EB9"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UCYN_10200</w:t>
            </w:r>
          </w:p>
        </w:tc>
        <w:tc>
          <w:tcPr>
            <w:tcW w:w="965" w:type="dxa"/>
            <w:shd w:val="clear" w:color="auto" w:fill="auto"/>
            <w:noWrap/>
            <w:vAlign w:val="center"/>
            <w:hideMark/>
          </w:tcPr>
          <w:p w14:paraId="4B76A81D"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221C3043"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A disaccharide</w:t>
            </w:r>
          </w:p>
        </w:tc>
      </w:tr>
      <w:tr w:rsidR="00AD0672" w:rsidRPr="00AD0672" w14:paraId="570066A9" w14:textId="77777777" w:rsidTr="00E12D4C">
        <w:trPr>
          <w:trHeight w:val="288"/>
        </w:trPr>
        <w:tc>
          <w:tcPr>
            <w:tcW w:w="1597" w:type="dxa"/>
            <w:shd w:val="clear" w:color="auto" w:fill="auto"/>
            <w:noWrap/>
            <w:vAlign w:val="bottom"/>
            <w:hideMark/>
          </w:tcPr>
          <w:p w14:paraId="3B956B03"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rxn03638</w:t>
            </w:r>
          </w:p>
        </w:tc>
        <w:tc>
          <w:tcPr>
            <w:tcW w:w="2263" w:type="dxa"/>
            <w:shd w:val="clear" w:color="auto" w:fill="auto"/>
            <w:noWrap/>
            <w:vAlign w:val="bottom"/>
            <w:hideMark/>
          </w:tcPr>
          <w:p w14:paraId="6E371419"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Amino and Nucleotide Sugar Metabolism</w:t>
            </w:r>
          </w:p>
        </w:tc>
        <w:tc>
          <w:tcPr>
            <w:tcW w:w="1530" w:type="dxa"/>
            <w:shd w:val="clear" w:color="auto" w:fill="auto"/>
            <w:noWrap/>
            <w:vAlign w:val="bottom"/>
            <w:hideMark/>
          </w:tcPr>
          <w:p w14:paraId="520B0442"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UCYN_00650</w:t>
            </w:r>
          </w:p>
        </w:tc>
        <w:tc>
          <w:tcPr>
            <w:tcW w:w="965" w:type="dxa"/>
            <w:shd w:val="clear" w:color="auto" w:fill="auto"/>
            <w:noWrap/>
            <w:vAlign w:val="center"/>
            <w:hideMark/>
          </w:tcPr>
          <w:p w14:paraId="0BAF3783"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5BF166C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A disaccharide</w:t>
            </w:r>
          </w:p>
        </w:tc>
      </w:tr>
      <w:tr w:rsidR="00AD0672" w:rsidRPr="00AD0672" w14:paraId="757EA97F" w14:textId="77777777" w:rsidTr="00E12D4C">
        <w:trPr>
          <w:trHeight w:val="288"/>
        </w:trPr>
        <w:tc>
          <w:tcPr>
            <w:tcW w:w="1597" w:type="dxa"/>
            <w:shd w:val="clear" w:color="auto" w:fill="auto"/>
            <w:noWrap/>
            <w:vAlign w:val="bottom"/>
            <w:hideMark/>
          </w:tcPr>
          <w:p w14:paraId="456F4C18"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rxn01750</w:t>
            </w:r>
          </w:p>
        </w:tc>
        <w:tc>
          <w:tcPr>
            <w:tcW w:w="2263" w:type="dxa"/>
            <w:shd w:val="clear" w:color="auto" w:fill="auto"/>
            <w:noWrap/>
            <w:vAlign w:val="bottom"/>
            <w:hideMark/>
          </w:tcPr>
          <w:p w14:paraId="59C7015F"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Amino and Nucleotide Sugar Metabolism</w:t>
            </w:r>
          </w:p>
        </w:tc>
        <w:tc>
          <w:tcPr>
            <w:tcW w:w="1530" w:type="dxa"/>
            <w:shd w:val="clear" w:color="auto" w:fill="auto"/>
            <w:noWrap/>
            <w:vAlign w:val="bottom"/>
            <w:hideMark/>
          </w:tcPr>
          <w:p w14:paraId="428C6C62"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UCYN_08070</w:t>
            </w:r>
          </w:p>
        </w:tc>
        <w:tc>
          <w:tcPr>
            <w:tcW w:w="965" w:type="dxa"/>
            <w:shd w:val="clear" w:color="auto" w:fill="auto"/>
            <w:noWrap/>
            <w:vAlign w:val="center"/>
            <w:hideMark/>
          </w:tcPr>
          <w:p w14:paraId="2026C166"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09D618B6"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cdp-3,6-dideoxy-d-mannose</w:t>
            </w:r>
          </w:p>
        </w:tc>
      </w:tr>
      <w:tr w:rsidR="00AD0672" w:rsidRPr="00AD0672" w14:paraId="19F67E26" w14:textId="77777777" w:rsidTr="00E12D4C">
        <w:trPr>
          <w:trHeight w:val="864"/>
        </w:trPr>
        <w:tc>
          <w:tcPr>
            <w:tcW w:w="1597" w:type="dxa"/>
            <w:shd w:val="clear" w:color="auto" w:fill="auto"/>
            <w:noWrap/>
            <w:vAlign w:val="center"/>
            <w:hideMark/>
          </w:tcPr>
          <w:p w14:paraId="173973D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rxn04027</w:t>
            </w:r>
          </w:p>
        </w:tc>
        <w:tc>
          <w:tcPr>
            <w:tcW w:w="2263" w:type="dxa"/>
            <w:shd w:val="clear" w:color="auto" w:fill="auto"/>
            <w:noWrap/>
            <w:vAlign w:val="center"/>
            <w:hideMark/>
          </w:tcPr>
          <w:p w14:paraId="121E892E"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Amino and Nucleotide Sugar Metabolism</w:t>
            </w:r>
          </w:p>
        </w:tc>
        <w:tc>
          <w:tcPr>
            <w:tcW w:w="1530" w:type="dxa"/>
            <w:shd w:val="clear" w:color="auto" w:fill="auto"/>
            <w:noWrap/>
            <w:vAlign w:val="center"/>
            <w:hideMark/>
          </w:tcPr>
          <w:p w14:paraId="38815D6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UCYN_02170</w:t>
            </w:r>
          </w:p>
        </w:tc>
        <w:tc>
          <w:tcPr>
            <w:tcW w:w="965" w:type="dxa"/>
            <w:shd w:val="clear" w:color="auto" w:fill="auto"/>
            <w:noWrap/>
            <w:vAlign w:val="center"/>
            <w:hideMark/>
          </w:tcPr>
          <w:p w14:paraId="55E96BB8"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7</w:t>
            </w:r>
          </w:p>
        </w:tc>
        <w:tc>
          <w:tcPr>
            <w:tcW w:w="6955" w:type="dxa"/>
            <w:shd w:val="clear" w:color="auto" w:fill="auto"/>
            <w:vAlign w:val="bottom"/>
            <w:hideMark/>
          </w:tcPr>
          <w:p w14:paraId="76D6653B"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n-c14:0, </w:t>
            </w: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n-c16:0, </w:t>
            </w: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n-c16:1,</w:t>
            </w:r>
            <w:r w:rsidRPr="00AD0672">
              <w:rPr>
                <w:rFonts w:ascii="Calibri" w:eastAsia="Times New Roman" w:hAnsi="Calibri" w:cs="Calibri"/>
                <w:color w:val="000000"/>
              </w:rPr>
              <w:br/>
            </w: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n-c18:0, </w:t>
            </w: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w:t>
            </w:r>
            <w:r w:rsidRPr="00AD0672">
              <w:rPr>
                <w:rFonts w:ascii="Calibri" w:eastAsia="Times New Roman" w:hAnsi="Calibri" w:cs="Calibri"/>
                <w:color w:val="000000"/>
              </w:rPr>
              <w:lastRenderedPageBreak/>
              <w:t xml:space="preserve">c18:1, </w:t>
            </w: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n-c18:2, </w:t>
            </w: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n-c18:3</w:t>
            </w:r>
          </w:p>
        </w:tc>
      </w:tr>
      <w:tr w:rsidR="00AD0672" w:rsidRPr="00AD0672" w14:paraId="5DA6FD72" w14:textId="77777777" w:rsidTr="00E12D4C">
        <w:trPr>
          <w:trHeight w:val="1728"/>
        </w:trPr>
        <w:tc>
          <w:tcPr>
            <w:tcW w:w="1597" w:type="dxa"/>
            <w:shd w:val="clear" w:color="auto" w:fill="auto"/>
            <w:noWrap/>
            <w:vAlign w:val="center"/>
            <w:hideMark/>
          </w:tcPr>
          <w:p w14:paraId="20523912"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lastRenderedPageBreak/>
              <w:t>rxn00214</w:t>
            </w:r>
          </w:p>
        </w:tc>
        <w:tc>
          <w:tcPr>
            <w:tcW w:w="2263" w:type="dxa"/>
            <w:shd w:val="clear" w:color="auto" w:fill="auto"/>
            <w:noWrap/>
            <w:vAlign w:val="center"/>
            <w:hideMark/>
          </w:tcPr>
          <w:p w14:paraId="0D642309"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Amino and Nucleotide Sugar Metabolism</w:t>
            </w:r>
          </w:p>
        </w:tc>
        <w:tc>
          <w:tcPr>
            <w:tcW w:w="1530" w:type="dxa"/>
            <w:shd w:val="clear" w:color="auto" w:fill="auto"/>
            <w:noWrap/>
            <w:vAlign w:val="center"/>
            <w:hideMark/>
          </w:tcPr>
          <w:p w14:paraId="55A0CC49"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UCYN_08800</w:t>
            </w:r>
          </w:p>
        </w:tc>
        <w:tc>
          <w:tcPr>
            <w:tcW w:w="965" w:type="dxa"/>
            <w:shd w:val="clear" w:color="auto" w:fill="auto"/>
            <w:noWrap/>
            <w:vAlign w:val="center"/>
            <w:hideMark/>
          </w:tcPr>
          <w:p w14:paraId="14C9F952"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14</w:t>
            </w:r>
          </w:p>
        </w:tc>
        <w:tc>
          <w:tcPr>
            <w:tcW w:w="6955" w:type="dxa"/>
            <w:shd w:val="clear" w:color="auto" w:fill="auto"/>
            <w:vAlign w:val="bottom"/>
            <w:hideMark/>
          </w:tcPr>
          <w:p w14:paraId="236E6860"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(n-c14),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(n-c16),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-diacylglycerol (n-c16:1),</w:t>
            </w:r>
            <w:r w:rsidRPr="00AD0672">
              <w:rPr>
                <w:rFonts w:ascii="Calibri" w:eastAsia="Times New Roman" w:hAnsi="Calibri" w:cs="Calibri"/>
                <w:color w:val="000000"/>
              </w:rPr>
              <w:br/>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(n-c18:0),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(n-c18:1),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(n-c18:2),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-diacylglycerol(n-C18:3),  1,2-diacyl-3-beta-d-galactosyl-sn-glycerol (n-c14),  1,2-diacyl-3-beta-d-galactosyl-sn-glycerol (n-c16),  1,2-diacyl-3-beta-d-galactosyl-sn-glycerol (n-c16:1),  1,2-diacyl-3-beta-d-galactosyl-sn-glycerol (n-c18:0),  1,2-diacyl-3-beta-d-galactosyl-sn-glycerol (n-c18:1),  1,2-diacyl-3-beta-d-galactosyl-sn-glycerol (n-c18:2),  1,2-diacyl-3-beta-d-galactosyl-sn-glycerol (n-c18:3)</w:t>
            </w:r>
          </w:p>
        </w:tc>
      </w:tr>
      <w:tr w:rsidR="00AD0672" w:rsidRPr="00AD0672" w14:paraId="1773C907" w14:textId="77777777" w:rsidTr="00E12D4C">
        <w:trPr>
          <w:trHeight w:val="2304"/>
        </w:trPr>
        <w:tc>
          <w:tcPr>
            <w:tcW w:w="1597" w:type="dxa"/>
            <w:shd w:val="clear" w:color="auto" w:fill="auto"/>
            <w:noWrap/>
            <w:vAlign w:val="center"/>
            <w:hideMark/>
          </w:tcPr>
          <w:p w14:paraId="6A55DEB2"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rxn00213</w:t>
            </w:r>
          </w:p>
        </w:tc>
        <w:tc>
          <w:tcPr>
            <w:tcW w:w="2263" w:type="dxa"/>
            <w:shd w:val="clear" w:color="auto" w:fill="auto"/>
            <w:noWrap/>
            <w:vAlign w:val="center"/>
            <w:hideMark/>
          </w:tcPr>
          <w:p w14:paraId="7B4D3C29"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Amino and Nucleotide Sugar Metabolism</w:t>
            </w:r>
          </w:p>
        </w:tc>
        <w:tc>
          <w:tcPr>
            <w:tcW w:w="1530" w:type="dxa"/>
            <w:shd w:val="clear" w:color="auto" w:fill="auto"/>
            <w:noWrap/>
            <w:vAlign w:val="center"/>
            <w:hideMark/>
          </w:tcPr>
          <w:p w14:paraId="5D09E781"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UCYN_11560</w:t>
            </w:r>
          </w:p>
        </w:tc>
        <w:tc>
          <w:tcPr>
            <w:tcW w:w="965" w:type="dxa"/>
            <w:shd w:val="clear" w:color="auto" w:fill="auto"/>
            <w:noWrap/>
            <w:vAlign w:val="center"/>
            <w:hideMark/>
          </w:tcPr>
          <w:p w14:paraId="60032E62"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22</w:t>
            </w:r>
          </w:p>
        </w:tc>
        <w:tc>
          <w:tcPr>
            <w:tcW w:w="6955" w:type="dxa"/>
            <w:shd w:val="clear" w:color="auto" w:fill="auto"/>
            <w:vAlign w:val="bottom"/>
            <w:hideMark/>
          </w:tcPr>
          <w:p w14:paraId="75173C5E"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n-c14:0, </w:t>
            </w: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n-c16:0, </w:t>
            </w: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n-c16:1,</w:t>
            </w:r>
            <w:r w:rsidRPr="00AD0672">
              <w:rPr>
                <w:rFonts w:ascii="Calibri" w:eastAsia="Times New Roman" w:hAnsi="Calibri" w:cs="Calibri"/>
                <w:color w:val="000000"/>
              </w:rPr>
              <w:br/>
            </w: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n-c18:0, </w:t>
            </w: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n-c18:1, </w:t>
            </w: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n-c18:2, </w:t>
            </w: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n-c18:3, </w:t>
            </w:r>
            <w:proofErr w:type="spellStart"/>
            <w:r w:rsidRPr="00AD0672">
              <w:rPr>
                <w:rFonts w:ascii="Calibri" w:eastAsia="Times New Roman" w:hAnsi="Calibri" w:cs="Calibri"/>
                <w:color w:val="000000"/>
              </w:rPr>
              <w:t>udp</w:t>
            </w:r>
            <w:proofErr w:type="spellEnd"/>
            <w:r w:rsidRPr="00AD0672">
              <w:rPr>
                <w:rFonts w:ascii="Calibri" w:eastAsia="Times New Roman" w:hAnsi="Calibri" w:cs="Calibri"/>
                <w:color w:val="000000"/>
              </w:rPr>
              <w:t xml:space="preserve">-glucose,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(n-c14),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(n-c16),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(n-c16:1),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(n-c18:0),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(n-c18:1),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(n-c18:2),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-diacylglycerol(n-C18:3),  1,2-diacyl-3-beta-d-galactosyl-sn-glycerol (n-c14),  1,2-diacyl-3-beta-d-galactosyl-sn-glycerol (n-c16),  1,2-diacyl-3-beta-d-galactosyl-sn-glycerol (n-c16:1),  1,2-diacyl-3-beta-d-galactosyl-sn-glycerol (n-c18:0),  1,2-diacyl-3-beta-d-galactosyl-sn-glycerol (n-c18:1),  1,2-diacyl-3-beta-d-galactosyl-sn-glycerol (n-c18:2),  1,2-diacyl-3-beta-d-galactosyl-sn-glycerol (n-c18:3)</w:t>
            </w:r>
          </w:p>
        </w:tc>
      </w:tr>
      <w:tr w:rsidR="00AD0672" w:rsidRPr="00AD0672" w14:paraId="35CFD1BC" w14:textId="77777777" w:rsidTr="00E12D4C">
        <w:trPr>
          <w:trHeight w:val="288"/>
        </w:trPr>
        <w:tc>
          <w:tcPr>
            <w:tcW w:w="1597" w:type="dxa"/>
            <w:shd w:val="clear" w:color="auto" w:fill="auto"/>
            <w:noWrap/>
            <w:vAlign w:val="bottom"/>
            <w:hideMark/>
          </w:tcPr>
          <w:p w14:paraId="4FF3D427"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rxn01489</w:t>
            </w:r>
          </w:p>
        </w:tc>
        <w:tc>
          <w:tcPr>
            <w:tcW w:w="2263" w:type="dxa"/>
            <w:shd w:val="clear" w:color="auto" w:fill="auto"/>
            <w:noWrap/>
            <w:vAlign w:val="bottom"/>
            <w:hideMark/>
          </w:tcPr>
          <w:p w14:paraId="581EC85D"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Carotenoid Biosynthesis</w:t>
            </w:r>
          </w:p>
        </w:tc>
        <w:tc>
          <w:tcPr>
            <w:tcW w:w="1530" w:type="dxa"/>
            <w:shd w:val="clear" w:color="auto" w:fill="auto"/>
            <w:noWrap/>
            <w:vAlign w:val="bottom"/>
            <w:hideMark/>
          </w:tcPr>
          <w:p w14:paraId="2FF97CB7"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UCYN_01090</w:t>
            </w:r>
          </w:p>
        </w:tc>
        <w:tc>
          <w:tcPr>
            <w:tcW w:w="965" w:type="dxa"/>
            <w:shd w:val="clear" w:color="auto" w:fill="auto"/>
            <w:noWrap/>
            <w:vAlign w:val="center"/>
            <w:hideMark/>
          </w:tcPr>
          <w:p w14:paraId="113245A9"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50A71B51"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all-trans-zeta-carotene</w:t>
            </w:r>
          </w:p>
        </w:tc>
      </w:tr>
      <w:tr w:rsidR="00AD0672" w:rsidRPr="00AD0672" w14:paraId="4A8B1471" w14:textId="77777777" w:rsidTr="00E12D4C">
        <w:trPr>
          <w:trHeight w:val="288"/>
        </w:trPr>
        <w:tc>
          <w:tcPr>
            <w:tcW w:w="1597" w:type="dxa"/>
            <w:shd w:val="clear" w:color="auto" w:fill="auto"/>
            <w:noWrap/>
            <w:vAlign w:val="bottom"/>
            <w:hideMark/>
          </w:tcPr>
          <w:p w14:paraId="00ADF4F0"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rxn05031</w:t>
            </w:r>
          </w:p>
        </w:tc>
        <w:tc>
          <w:tcPr>
            <w:tcW w:w="2263" w:type="dxa"/>
            <w:shd w:val="clear" w:color="auto" w:fill="auto"/>
            <w:noWrap/>
            <w:vAlign w:val="bottom"/>
            <w:hideMark/>
          </w:tcPr>
          <w:p w14:paraId="2C9A5449"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Carotenoid Biosynthesis</w:t>
            </w:r>
          </w:p>
        </w:tc>
        <w:tc>
          <w:tcPr>
            <w:tcW w:w="1530" w:type="dxa"/>
            <w:shd w:val="clear" w:color="auto" w:fill="auto"/>
            <w:noWrap/>
            <w:vAlign w:val="bottom"/>
            <w:hideMark/>
          </w:tcPr>
          <w:p w14:paraId="37A037BB"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UCYN_01090</w:t>
            </w:r>
          </w:p>
        </w:tc>
        <w:tc>
          <w:tcPr>
            <w:tcW w:w="965" w:type="dxa"/>
            <w:shd w:val="clear" w:color="auto" w:fill="auto"/>
            <w:noWrap/>
            <w:vAlign w:val="center"/>
            <w:hideMark/>
          </w:tcPr>
          <w:p w14:paraId="1886E3A8"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09D8503E"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all-trans-zeta-carotene</w:t>
            </w:r>
          </w:p>
        </w:tc>
      </w:tr>
      <w:tr w:rsidR="00AD0672" w:rsidRPr="00AD0672" w14:paraId="0DBFF388" w14:textId="77777777" w:rsidTr="00E12D4C">
        <w:trPr>
          <w:trHeight w:val="288"/>
        </w:trPr>
        <w:tc>
          <w:tcPr>
            <w:tcW w:w="1597" w:type="dxa"/>
            <w:shd w:val="clear" w:color="auto" w:fill="auto"/>
            <w:noWrap/>
            <w:vAlign w:val="bottom"/>
            <w:hideMark/>
          </w:tcPr>
          <w:p w14:paraId="549C1C8D"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rxn00126</w:t>
            </w:r>
          </w:p>
        </w:tc>
        <w:tc>
          <w:tcPr>
            <w:tcW w:w="2263" w:type="dxa"/>
            <w:shd w:val="clear" w:color="auto" w:fill="auto"/>
            <w:noWrap/>
            <w:vAlign w:val="bottom"/>
            <w:hideMark/>
          </w:tcPr>
          <w:p w14:paraId="04001D7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Cysteine and Methionine Metabolism</w:t>
            </w:r>
          </w:p>
        </w:tc>
        <w:tc>
          <w:tcPr>
            <w:tcW w:w="1530" w:type="dxa"/>
            <w:shd w:val="clear" w:color="auto" w:fill="auto"/>
            <w:noWrap/>
            <w:vAlign w:val="bottom"/>
            <w:hideMark/>
          </w:tcPr>
          <w:p w14:paraId="1377730B"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UCYN_06940</w:t>
            </w:r>
          </w:p>
        </w:tc>
        <w:tc>
          <w:tcPr>
            <w:tcW w:w="965" w:type="dxa"/>
            <w:shd w:val="clear" w:color="auto" w:fill="auto"/>
            <w:noWrap/>
            <w:vAlign w:val="center"/>
            <w:hideMark/>
          </w:tcPr>
          <w:p w14:paraId="6885166E"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54BA64F5"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s-adenosyl-l-methionine</w:t>
            </w:r>
          </w:p>
        </w:tc>
      </w:tr>
      <w:tr w:rsidR="00AD0672" w:rsidRPr="00AD0672" w14:paraId="2D9AFF9D" w14:textId="77777777" w:rsidTr="00E12D4C">
        <w:trPr>
          <w:trHeight w:val="288"/>
        </w:trPr>
        <w:tc>
          <w:tcPr>
            <w:tcW w:w="1597" w:type="dxa"/>
            <w:shd w:val="clear" w:color="auto" w:fill="auto"/>
            <w:noWrap/>
            <w:vAlign w:val="bottom"/>
            <w:hideMark/>
          </w:tcPr>
          <w:p w14:paraId="17EE6AC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rxn05327</w:t>
            </w:r>
          </w:p>
        </w:tc>
        <w:tc>
          <w:tcPr>
            <w:tcW w:w="2263" w:type="dxa"/>
            <w:shd w:val="clear" w:color="auto" w:fill="auto"/>
            <w:noWrap/>
            <w:vAlign w:val="bottom"/>
            <w:hideMark/>
          </w:tcPr>
          <w:p w14:paraId="3083C50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Fatty Acid Synthesis</w:t>
            </w:r>
          </w:p>
        </w:tc>
        <w:tc>
          <w:tcPr>
            <w:tcW w:w="1530" w:type="dxa"/>
            <w:shd w:val="clear" w:color="auto" w:fill="auto"/>
            <w:noWrap/>
            <w:vAlign w:val="bottom"/>
            <w:hideMark/>
          </w:tcPr>
          <w:p w14:paraId="4A2ADB90"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UCYN_08930</w:t>
            </w:r>
          </w:p>
        </w:tc>
        <w:tc>
          <w:tcPr>
            <w:tcW w:w="965" w:type="dxa"/>
            <w:shd w:val="clear" w:color="auto" w:fill="auto"/>
            <w:noWrap/>
            <w:vAlign w:val="center"/>
            <w:hideMark/>
          </w:tcPr>
          <w:p w14:paraId="6935EF5D"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552CAAA3"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A disaccharide</w:t>
            </w:r>
          </w:p>
        </w:tc>
      </w:tr>
      <w:tr w:rsidR="00AD0672" w:rsidRPr="00AD0672" w14:paraId="5F61B726" w14:textId="77777777" w:rsidTr="00E12D4C">
        <w:trPr>
          <w:trHeight w:val="288"/>
        </w:trPr>
        <w:tc>
          <w:tcPr>
            <w:tcW w:w="1597" w:type="dxa"/>
            <w:shd w:val="clear" w:color="auto" w:fill="auto"/>
            <w:noWrap/>
            <w:vAlign w:val="bottom"/>
            <w:hideMark/>
          </w:tcPr>
          <w:p w14:paraId="2E4D000E"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rxn05324</w:t>
            </w:r>
          </w:p>
        </w:tc>
        <w:tc>
          <w:tcPr>
            <w:tcW w:w="2263" w:type="dxa"/>
            <w:shd w:val="clear" w:color="auto" w:fill="auto"/>
            <w:noWrap/>
            <w:vAlign w:val="bottom"/>
            <w:hideMark/>
          </w:tcPr>
          <w:p w14:paraId="5B07E0A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Fatty Acid Synthesis</w:t>
            </w:r>
          </w:p>
        </w:tc>
        <w:tc>
          <w:tcPr>
            <w:tcW w:w="1530" w:type="dxa"/>
            <w:shd w:val="clear" w:color="auto" w:fill="auto"/>
            <w:noWrap/>
            <w:vAlign w:val="bottom"/>
            <w:hideMark/>
          </w:tcPr>
          <w:p w14:paraId="5841DF53"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UCYN_08930</w:t>
            </w:r>
          </w:p>
        </w:tc>
        <w:tc>
          <w:tcPr>
            <w:tcW w:w="965" w:type="dxa"/>
            <w:shd w:val="clear" w:color="auto" w:fill="auto"/>
            <w:noWrap/>
            <w:vAlign w:val="center"/>
            <w:hideMark/>
          </w:tcPr>
          <w:p w14:paraId="722154A2"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03B8B0C2"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A disaccharide</w:t>
            </w:r>
          </w:p>
        </w:tc>
      </w:tr>
      <w:tr w:rsidR="00AD0672" w:rsidRPr="00AD0672" w14:paraId="09440F8C" w14:textId="77777777" w:rsidTr="00E12D4C">
        <w:trPr>
          <w:trHeight w:val="288"/>
        </w:trPr>
        <w:tc>
          <w:tcPr>
            <w:tcW w:w="1597" w:type="dxa"/>
            <w:shd w:val="clear" w:color="auto" w:fill="auto"/>
            <w:noWrap/>
            <w:vAlign w:val="bottom"/>
            <w:hideMark/>
          </w:tcPr>
          <w:p w14:paraId="42BC213E"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lastRenderedPageBreak/>
              <w:t>rxn05325</w:t>
            </w:r>
          </w:p>
        </w:tc>
        <w:tc>
          <w:tcPr>
            <w:tcW w:w="2263" w:type="dxa"/>
            <w:shd w:val="clear" w:color="auto" w:fill="auto"/>
            <w:noWrap/>
            <w:vAlign w:val="bottom"/>
            <w:hideMark/>
          </w:tcPr>
          <w:p w14:paraId="46542BB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Fatty Acid Synthesis</w:t>
            </w:r>
          </w:p>
        </w:tc>
        <w:tc>
          <w:tcPr>
            <w:tcW w:w="1530" w:type="dxa"/>
            <w:shd w:val="clear" w:color="auto" w:fill="auto"/>
            <w:noWrap/>
            <w:vAlign w:val="bottom"/>
            <w:hideMark/>
          </w:tcPr>
          <w:p w14:paraId="261D6C9D"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UCYN_08930</w:t>
            </w:r>
          </w:p>
        </w:tc>
        <w:tc>
          <w:tcPr>
            <w:tcW w:w="965" w:type="dxa"/>
            <w:shd w:val="clear" w:color="auto" w:fill="auto"/>
            <w:noWrap/>
            <w:vAlign w:val="center"/>
            <w:hideMark/>
          </w:tcPr>
          <w:p w14:paraId="51DC7CCE"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12ACC667"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A disaccharide</w:t>
            </w:r>
          </w:p>
        </w:tc>
      </w:tr>
      <w:tr w:rsidR="00AD0672" w:rsidRPr="00AD0672" w14:paraId="7CB63BD3" w14:textId="77777777" w:rsidTr="00E12D4C">
        <w:trPr>
          <w:trHeight w:val="288"/>
        </w:trPr>
        <w:tc>
          <w:tcPr>
            <w:tcW w:w="1597" w:type="dxa"/>
            <w:shd w:val="clear" w:color="auto" w:fill="auto"/>
            <w:noWrap/>
            <w:vAlign w:val="bottom"/>
            <w:hideMark/>
          </w:tcPr>
          <w:p w14:paraId="13153532"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rxn05331</w:t>
            </w:r>
          </w:p>
        </w:tc>
        <w:tc>
          <w:tcPr>
            <w:tcW w:w="2263" w:type="dxa"/>
            <w:shd w:val="clear" w:color="auto" w:fill="auto"/>
            <w:noWrap/>
            <w:vAlign w:val="bottom"/>
            <w:hideMark/>
          </w:tcPr>
          <w:p w14:paraId="2FA66FA5"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Fatty Acid Synthesis</w:t>
            </w:r>
          </w:p>
        </w:tc>
        <w:tc>
          <w:tcPr>
            <w:tcW w:w="1530" w:type="dxa"/>
            <w:shd w:val="clear" w:color="auto" w:fill="auto"/>
            <w:noWrap/>
            <w:vAlign w:val="bottom"/>
            <w:hideMark/>
          </w:tcPr>
          <w:p w14:paraId="1F15D46D"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UCYN_10780</w:t>
            </w:r>
          </w:p>
        </w:tc>
        <w:tc>
          <w:tcPr>
            <w:tcW w:w="965" w:type="dxa"/>
            <w:shd w:val="clear" w:color="auto" w:fill="auto"/>
            <w:noWrap/>
            <w:vAlign w:val="center"/>
            <w:hideMark/>
          </w:tcPr>
          <w:p w14:paraId="23831804"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773D10B1"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A disaccharide</w:t>
            </w:r>
          </w:p>
        </w:tc>
      </w:tr>
      <w:tr w:rsidR="00AD0672" w:rsidRPr="00AD0672" w14:paraId="66677E55" w14:textId="77777777" w:rsidTr="00E12D4C">
        <w:trPr>
          <w:trHeight w:val="288"/>
        </w:trPr>
        <w:tc>
          <w:tcPr>
            <w:tcW w:w="1597" w:type="dxa"/>
            <w:shd w:val="clear" w:color="auto" w:fill="auto"/>
            <w:noWrap/>
            <w:vAlign w:val="bottom"/>
            <w:hideMark/>
          </w:tcPr>
          <w:p w14:paraId="762212A6"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rxn05333</w:t>
            </w:r>
          </w:p>
        </w:tc>
        <w:tc>
          <w:tcPr>
            <w:tcW w:w="2263" w:type="dxa"/>
            <w:shd w:val="clear" w:color="auto" w:fill="auto"/>
            <w:noWrap/>
            <w:vAlign w:val="bottom"/>
            <w:hideMark/>
          </w:tcPr>
          <w:p w14:paraId="14325408"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Fatty Acid Synthesis</w:t>
            </w:r>
          </w:p>
        </w:tc>
        <w:tc>
          <w:tcPr>
            <w:tcW w:w="1530" w:type="dxa"/>
            <w:shd w:val="clear" w:color="auto" w:fill="auto"/>
            <w:noWrap/>
            <w:vAlign w:val="bottom"/>
            <w:hideMark/>
          </w:tcPr>
          <w:p w14:paraId="69CE75C5"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UCYN_10780</w:t>
            </w:r>
          </w:p>
        </w:tc>
        <w:tc>
          <w:tcPr>
            <w:tcW w:w="965" w:type="dxa"/>
            <w:shd w:val="clear" w:color="auto" w:fill="auto"/>
            <w:noWrap/>
            <w:vAlign w:val="center"/>
            <w:hideMark/>
          </w:tcPr>
          <w:p w14:paraId="3088EF9E"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105D4D3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A disaccharide</w:t>
            </w:r>
          </w:p>
        </w:tc>
      </w:tr>
      <w:tr w:rsidR="00AD0672" w:rsidRPr="00AD0672" w14:paraId="5F49DECA" w14:textId="77777777" w:rsidTr="00E12D4C">
        <w:trPr>
          <w:trHeight w:val="288"/>
        </w:trPr>
        <w:tc>
          <w:tcPr>
            <w:tcW w:w="1597" w:type="dxa"/>
            <w:shd w:val="clear" w:color="auto" w:fill="auto"/>
            <w:noWrap/>
            <w:vAlign w:val="bottom"/>
            <w:hideMark/>
          </w:tcPr>
          <w:p w14:paraId="2B6676CB"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rxn05338</w:t>
            </w:r>
          </w:p>
        </w:tc>
        <w:tc>
          <w:tcPr>
            <w:tcW w:w="2263" w:type="dxa"/>
            <w:shd w:val="clear" w:color="auto" w:fill="auto"/>
            <w:noWrap/>
            <w:vAlign w:val="bottom"/>
            <w:hideMark/>
          </w:tcPr>
          <w:p w14:paraId="14E82383"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Fatty Acid Synthesis</w:t>
            </w:r>
          </w:p>
        </w:tc>
        <w:tc>
          <w:tcPr>
            <w:tcW w:w="1530" w:type="dxa"/>
            <w:shd w:val="clear" w:color="auto" w:fill="auto"/>
            <w:noWrap/>
            <w:vAlign w:val="bottom"/>
            <w:hideMark/>
          </w:tcPr>
          <w:p w14:paraId="28A7234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UCYN_08150</w:t>
            </w:r>
          </w:p>
        </w:tc>
        <w:tc>
          <w:tcPr>
            <w:tcW w:w="965" w:type="dxa"/>
            <w:shd w:val="clear" w:color="auto" w:fill="auto"/>
            <w:noWrap/>
            <w:vAlign w:val="center"/>
            <w:hideMark/>
          </w:tcPr>
          <w:p w14:paraId="2F01D1C2"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73D8CD53"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A disaccharide</w:t>
            </w:r>
          </w:p>
        </w:tc>
      </w:tr>
      <w:tr w:rsidR="00AD0672" w:rsidRPr="00AD0672" w14:paraId="0E4A722C" w14:textId="77777777" w:rsidTr="00E12D4C">
        <w:trPr>
          <w:trHeight w:val="288"/>
        </w:trPr>
        <w:tc>
          <w:tcPr>
            <w:tcW w:w="1597" w:type="dxa"/>
            <w:shd w:val="clear" w:color="auto" w:fill="auto"/>
            <w:noWrap/>
            <w:vAlign w:val="bottom"/>
            <w:hideMark/>
          </w:tcPr>
          <w:p w14:paraId="2FF4CC1E"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rxn05348</w:t>
            </w:r>
          </w:p>
        </w:tc>
        <w:tc>
          <w:tcPr>
            <w:tcW w:w="2263" w:type="dxa"/>
            <w:shd w:val="clear" w:color="auto" w:fill="auto"/>
            <w:noWrap/>
            <w:vAlign w:val="bottom"/>
            <w:hideMark/>
          </w:tcPr>
          <w:p w14:paraId="5D47617B"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Fatty Acid Synthesis</w:t>
            </w:r>
          </w:p>
        </w:tc>
        <w:tc>
          <w:tcPr>
            <w:tcW w:w="1530" w:type="dxa"/>
            <w:shd w:val="clear" w:color="auto" w:fill="auto"/>
            <w:noWrap/>
            <w:vAlign w:val="bottom"/>
            <w:hideMark/>
          </w:tcPr>
          <w:p w14:paraId="16738992"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UCYN_11720</w:t>
            </w:r>
          </w:p>
        </w:tc>
        <w:tc>
          <w:tcPr>
            <w:tcW w:w="965" w:type="dxa"/>
            <w:shd w:val="clear" w:color="auto" w:fill="auto"/>
            <w:noWrap/>
            <w:vAlign w:val="center"/>
            <w:hideMark/>
          </w:tcPr>
          <w:p w14:paraId="6971705E"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3FF0A72E"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A disaccharide</w:t>
            </w:r>
          </w:p>
        </w:tc>
      </w:tr>
      <w:tr w:rsidR="00AD0672" w:rsidRPr="00AD0672" w14:paraId="036D38C8" w14:textId="77777777" w:rsidTr="00E12D4C">
        <w:trPr>
          <w:trHeight w:val="288"/>
        </w:trPr>
        <w:tc>
          <w:tcPr>
            <w:tcW w:w="1597" w:type="dxa"/>
            <w:shd w:val="clear" w:color="auto" w:fill="auto"/>
            <w:noWrap/>
            <w:vAlign w:val="bottom"/>
            <w:hideMark/>
          </w:tcPr>
          <w:p w14:paraId="590AA905"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rxn05345</w:t>
            </w:r>
          </w:p>
        </w:tc>
        <w:tc>
          <w:tcPr>
            <w:tcW w:w="2263" w:type="dxa"/>
            <w:shd w:val="clear" w:color="auto" w:fill="auto"/>
            <w:noWrap/>
            <w:vAlign w:val="bottom"/>
            <w:hideMark/>
          </w:tcPr>
          <w:p w14:paraId="09031703"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Fatty Acid Synthesis</w:t>
            </w:r>
          </w:p>
        </w:tc>
        <w:tc>
          <w:tcPr>
            <w:tcW w:w="1530" w:type="dxa"/>
            <w:shd w:val="clear" w:color="auto" w:fill="auto"/>
            <w:noWrap/>
            <w:vAlign w:val="bottom"/>
            <w:hideMark/>
          </w:tcPr>
          <w:p w14:paraId="56967AA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UCYN_11720</w:t>
            </w:r>
          </w:p>
        </w:tc>
        <w:tc>
          <w:tcPr>
            <w:tcW w:w="965" w:type="dxa"/>
            <w:shd w:val="clear" w:color="auto" w:fill="auto"/>
            <w:noWrap/>
            <w:vAlign w:val="center"/>
            <w:hideMark/>
          </w:tcPr>
          <w:p w14:paraId="65ECF53E"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4E8946C8"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A disaccharide</w:t>
            </w:r>
          </w:p>
        </w:tc>
      </w:tr>
      <w:tr w:rsidR="00AD0672" w:rsidRPr="00AD0672" w14:paraId="768734D0" w14:textId="77777777" w:rsidTr="00E12D4C">
        <w:trPr>
          <w:trHeight w:val="288"/>
        </w:trPr>
        <w:tc>
          <w:tcPr>
            <w:tcW w:w="1597" w:type="dxa"/>
            <w:shd w:val="clear" w:color="auto" w:fill="auto"/>
            <w:noWrap/>
            <w:vAlign w:val="bottom"/>
            <w:hideMark/>
          </w:tcPr>
          <w:p w14:paraId="10280722"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rxn05340</w:t>
            </w:r>
          </w:p>
        </w:tc>
        <w:tc>
          <w:tcPr>
            <w:tcW w:w="2263" w:type="dxa"/>
            <w:shd w:val="clear" w:color="auto" w:fill="auto"/>
            <w:noWrap/>
            <w:vAlign w:val="bottom"/>
            <w:hideMark/>
          </w:tcPr>
          <w:p w14:paraId="6AA658D9"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Fatty Acid Synthesis</w:t>
            </w:r>
          </w:p>
        </w:tc>
        <w:tc>
          <w:tcPr>
            <w:tcW w:w="1530" w:type="dxa"/>
            <w:shd w:val="clear" w:color="auto" w:fill="auto"/>
            <w:noWrap/>
            <w:vAlign w:val="bottom"/>
            <w:hideMark/>
          </w:tcPr>
          <w:p w14:paraId="0AAB7133"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UCYN_08150</w:t>
            </w:r>
          </w:p>
        </w:tc>
        <w:tc>
          <w:tcPr>
            <w:tcW w:w="965" w:type="dxa"/>
            <w:shd w:val="clear" w:color="auto" w:fill="auto"/>
            <w:noWrap/>
            <w:vAlign w:val="center"/>
            <w:hideMark/>
          </w:tcPr>
          <w:p w14:paraId="6E22685F"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390B0337"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A disaccharide</w:t>
            </w:r>
          </w:p>
        </w:tc>
      </w:tr>
      <w:tr w:rsidR="00AD0672" w:rsidRPr="00AD0672" w14:paraId="43E8F5D9" w14:textId="77777777" w:rsidTr="00E12D4C">
        <w:trPr>
          <w:trHeight w:val="288"/>
        </w:trPr>
        <w:tc>
          <w:tcPr>
            <w:tcW w:w="1597" w:type="dxa"/>
            <w:shd w:val="clear" w:color="auto" w:fill="auto"/>
            <w:noWrap/>
            <w:vAlign w:val="bottom"/>
            <w:hideMark/>
          </w:tcPr>
          <w:p w14:paraId="3C01F59E"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rxn05342</w:t>
            </w:r>
          </w:p>
        </w:tc>
        <w:tc>
          <w:tcPr>
            <w:tcW w:w="2263" w:type="dxa"/>
            <w:shd w:val="clear" w:color="auto" w:fill="auto"/>
            <w:noWrap/>
            <w:vAlign w:val="bottom"/>
            <w:hideMark/>
          </w:tcPr>
          <w:p w14:paraId="32387129"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Fatty Acid Synthesis</w:t>
            </w:r>
          </w:p>
        </w:tc>
        <w:tc>
          <w:tcPr>
            <w:tcW w:w="1530" w:type="dxa"/>
            <w:shd w:val="clear" w:color="auto" w:fill="auto"/>
            <w:noWrap/>
            <w:vAlign w:val="bottom"/>
            <w:hideMark/>
          </w:tcPr>
          <w:p w14:paraId="3A5A05A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UCYN_08150</w:t>
            </w:r>
          </w:p>
        </w:tc>
        <w:tc>
          <w:tcPr>
            <w:tcW w:w="965" w:type="dxa"/>
            <w:shd w:val="clear" w:color="auto" w:fill="auto"/>
            <w:noWrap/>
            <w:vAlign w:val="center"/>
            <w:hideMark/>
          </w:tcPr>
          <w:p w14:paraId="2A982772"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2A2E0E57"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A disaccharide</w:t>
            </w:r>
          </w:p>
        </w:tc>
      </w:tr>
      <w:tr w:rsidR="00AD0672" w:rsidRPr="00AD0672" w14:paraId="7498DCD5" w14:textId="77777777" w:rsidTr="00E12D4C">
        <w:trPr>
          <w:trHeight w:val="288"/>
        </w:trPr>
        <w:tc>
          <w:tcPr>
            <w:tcW w:w="1597" w:type="dxa"/>
            <w:shd w:val="clear" w:color="auto" w:fill="auto"/>
            <w:noWrap/>
            <w:vAlign w:val="bottom"/>
            <w:hideMark/>
          </w:tcPr>
          <w:p w14:paraId="5B2C624B"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rxn05343</w:t>
            </w:r>
          </w:p>
        </w:tc>
        <w:tc>
          <w:tcPr>
            <w:tcW w:w="2263" w:type="dxa"/>
            <w:shd w:val="clear" w:color="auto" w:fill="auto"/>
            <w:noWrap/>
            <w:vAlign w:val="bottom"/>
            <w:hideMark/>
          </w:tcPr>
          <w:p w14:paraId="50C3B6A1"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Fatty Acid Synthesis</w:t>
            </w:r>
          </w:p>
        </w:tc>
        <w:tc>
          <w:tcPr>
            <w:tcW w:w="1530" w:type="dxa"/>
            <w:shd w:val="clear" w:color="auto" w:fill="auto"/>
            <w:noWrap/>
            <w:vAlign w:val="bottom"/>
            <w:hideMark/>
          </w:tcPr>
          <w:p w14:paraId="7F422117"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UCYN_11720</w:t>
            </w:r>
          </w:p>
        </w:tc>
        <w:tc>
          <w:tcPr>
            <w:tcW w:w="965" w:type="dxa"/>
            <w:shd w:val="clear" w:color="auto" w:fill="auto"/>
            <w:noWrap/>
            <w:vAlign w:val="center"/>
            <w:hideMark/>
          </w:tcPr>
          <w:p w14:paraId="26FC710F"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3D8A101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A disaccharide</w:t>
            </w:r>
          </w:p>
        </w:tc>
      </w:tr>
      <w:tr w:rsidR="00AD0672" w:rsidRPr="00AD0672" w14:paraId="43970D9B" w14:textId="77777777" w:rsidTr="00E12D4C">
        <w:trPr>
          <w:trHeight w:val="288"/>
        </w:trPr>
        <w:tc>
          <w:tcPr>
            <w:tcW w:w="1597" w:type="dxa"/>
            <w:shd w:val="clear" w:color="auto" w:fill="auto"/>
            <w:noWrap/>
            <w:vAlign w:val="bottom"/>
            <w:hideMark/>
          </w:tcPr>
          <w:p w14:paraId="275CCF57"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DESAT183_ACP</w:t>
            </w:r>
          </w:p>
        </w:tc>
        <w:tc>
          <w:tcPr>
            <w:tcW w:w="2263" w:type="dxa"/>
            <w:shd w:val="clear" w:color="auto" w:fill="auto"/>
            <w:noWrap/>
            <w:vAlign w:val="bottom"/>
            <w:hideMark/>
          </w:tcPr>
          <w:p w14:paraId="2E8B0F1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Fatty Acid Synthesis</w:t>
            </w:r>
          </w:p>
        </w:tc>
        <w:tc>
          <w:tcPr>
            <w:tcW w:w="1530" w:type="dxa"/>
            <w:shd w:val="clear" w:color="auto" w:fill="auto"/>
            <w:noWrap/>
            <w:vAlign w:val="bottom"/>
            <w:hideMark/>
          </w:tcPr>
          <w:p w14:paraId="27CF31C3"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UCYN_05530</w:t>
            </w:r>
          </w:p>
        </w:tc>
        <w:tc>
          <w:tcPr>
            <w:tcW w:w="965" w:type="dxa"/>
            <w:shd w:val="clear" w:color="auto" w:fill="auto"/>
            <w:noWrap/>
            <w:vAlign w:val="center"/>
            <w:hideMark/>
          </w:tcPr>
          <w:p w14:paraId="52B4CD19"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3</w:t>
            </w:r>
          </w:p>
        </w:tc>
        <w:tc>
          <w:tcPr>
            <w:tcW w:w="6955" w:type="dxa"/>
            <w:shd w:val="clear" w:color="auto" w:fill="auto"/>
            <w:noWrap/>
            <w:vAlign w:val="bottom"/>
            <w:hideMark/>
          </w:tcPr>
          <w:p w14:paraId="7D2D07F4"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n-c18:3,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-diacylglycerol(n-C18:3</w:t>
            </w:r>
            <w:proofErr w:type="gramStart"/>
            <w:r w:rsidRPr="00AD0672">
              <w:rPr>
                <w:rFonts w:ascii="Calibri" w:eastAsia="Times New Roman" w:hAnsi="Calibri" w:cs="Calibri"/>
                <w:color w:val="000000"/>
              </w:rPr>
              <w:t>),  1</w:t>
            </w:r>
            <w:proofErr w:type="gramEnd"/>
            <w:r w:rsidRPr="00AD0672">
              <w:rPr>
                <w:rFonts w:ascii="Calibri" w:eastAsia="Times New Roman" w:hAnsi="Calibri" w:cs="Calibri"/>
                <w:color w:val="000000"/>
              </w:rPr>
              <w:t>,2-diacyl-3-beta-d-galactosyl-sn-glycerol (n-c18:3)</w:t>
            </w:r>
          </w:p>
        </w:tc>
      </w:tr>
      <w:tr w:rsidR="00AD0672" w:rsidRPr="00AD0672" w14:paraId="126BE5E7" w14:textId="77777777" w:rsidTr="00E12D4C">
        <w:trPr>
          <w:trHeight w:val="576"/>
        </w:trPr>
        <w:tc>
          <w:tcPr>
            <w:tcW w:w="1597" w:type="dxa"/>
            <w:shd w:val="clear" w:color="auto" w:fill="auto"/>
            <w:noWrap/>
            <w:vAlign w:val="center"/>
            <w:hideMark/>
          </w:tcPr>
          <w:p w14:paraId="14F1D7C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DESAT161_ACP</w:t>
            </w:r>
          </w:p>
        </w:tc>
        <w:tc>
          <w:tcPr>
            <w:tcW w:w="2263" w:type="dxa"/>
            <w:shd w:val="clear" w:color="auto" w:fill="auto"/>
            <w:noWrap/>
            <w:vAlign w:val="center"/>
            <w:hideMark/>
          </w:tcPr>
          <w:p w14:paraId="1CF02A1D"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Fatty Acid Synthesis</w:t>
            </w:r>
          </w:p>
        </w:tc>
        <w:tc>
          <w:tcPr>
            <w:tcW w:w="1530" w:type="dxa"/>
            <w:shd w:val="clear" w:color="auto" w:fill="auto"/>
            <w:noWrap/>
            <w:vAlign w:val="center"/>
            <w:hideMark/>
          </w:tcPr>
          <w:p w14:paraId="448C6A2F"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UCYN_05530</w:t>
            </w:r>
          </w:p>
        </w:tc>
        <w:tc>
          <w:tcPr>
            <w:tcW w:w="965" w:type="dxa"/>
            <w:shd w:val="clear" w:color="auto" w:fill="auto"/>
            <w:noWrap/>
            <w:vAlign w:val="center"/>
            <w:hideMark/>
          </w:tcPr>
          <w:p w14:paraId="59D26A22"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4</w:t>
            </w:r>
          </w:p>
        </w:tc>
        <w:tc>
          <w:tcPr>
            <w:tcW w:w="6955" w:type="dxa"/>
            <w:shd w:val="clear" w:color="auto" w:fill="auto"/>
            <w:vAlign w:val="bottom"/>
            <w:hideMark/>
          </w:tcPr>
          <w:p w14:paraId="783E8B1E"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n-c16:1, phosphatidylglycerol dihexadec-9-enoyl,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(n-c16:1), </w:t>
            </w:r>
            <w:r w:rsidRPr="00AD0672">
              <w:rPr>
                <w:rFonts w:ascii="Calibri" w:eastAsia="Times New Roman" w:hAnsi="Calibri" w:cs="Calibri"/>
                <w:color w:val="000000"/>
              </w:rPr>
              <w:br/>
              <w:t>1,2-diacyl-3-beta-d-galactosyl-sn-glycerol (n-c16:1)</w:t>
            </w:r>
          </w:p>
        </w:tc>
      </w:tr>
      <w:tr w:rsidR="00AD0672" w:rsidRPr="00AD0672" w14:paraId="156DF0CA" w14:textId="77777777" w:rsidTr="00E12D4C">
        <w:trPr>
          <w:trHeight w:val="864"/>
        </w:trPr>
        <w:tc>
          <w:tcPr>
            <w:tcW w:w="1597" w:type="dxa"/>
            <w:shd w:val="clear" w:color="auto" w:fill="auto"/>
            <w:noWrap/>
            <w:vAlign w:val="center"/>
            <w:hideMark/>
          </w:tcPr>
          <w:p w14:paraId="505F86E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DESAT182_ACP</w:t>
            </w:r>
          </w:p>
        </w:tc>
        <w:tc>
          <w:tcPr>
            <w:tcW w:w="2263" w:type="dxa"/>
            <w:shd w:val="clear" w:color="auto" w:fill="auto"/>
            <w:noWrap/>
            <w:vAlign w:val="center"/>
            <w:hideMark/>
          </w:tcPr>
          <w:p w14:paraId="7BC6A69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Fatty Acid Synthesis</w:t>
            </w:r>
          </w:p>
        </w:tc>
        <w:tc>
          <w:tcPr>
            <w:tcW w:w="1530" w:type="dxa"/>
            <w:shd w:val="clear" w:color="auto" w:fill="auto"/>
            <w:noWrap/>
            <w:vAlign w:val="center"/>
            <w:hideMark/>
          </w:tcPr>
          <w:p w14:paraId="0EF2509E"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UCYN_05530</w:t>
            </w:r>
          </w:p>
        </w:tc>
        <w:tc>
          <w:tcPr>
            <w:tcW w:w="965" w:type="dxa"/>
            <w:shd w:val="clear" w:color="auto" w:fill="auto"/>
            <w:noWrap/>
            <w:vAlign w:val="center"/>
            <w:hideMark/>
          </w:tcPr>
          <w:p w14:paraId="010B7BD1"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6</w:t>
            </w:r>
          </w:p>
        </w:tc>
        <w:tc>
          <w:tcPr>
            <w:tcW w:w="6955" w:type="dxa"/>
            <w:shd w:val="clear" w:color="auto" w:fill="auto"/>
            <w:vAlign w:val="bottom"/>
            <w:hideMark/>
          </w:tcPr>
          <w:p w14:paraId="3099C02B"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n-c18:2, </w:t>
            </w: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n-c18:3,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-diacylglycerol (n-c18:2),</w:t>
            </w:r>
            <w:r w:rsidRPr="00AD0672">
              <w:rPr>
                <w:rFonts w:ascii="Calibri" w:eastAsia="Times New Roman" w:hAnsi="Calibri" w:cs="Calibri"/>
                <w:color w:val="000000"/>
              </w:rPr>
              <w:br/>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-diacylglycerol(n-C18:3</w:t>
            </w:r>
            <w:proofErr w:type="gramStart"/>
            <w:r w:rsidRPr="00AD0672">
              <w:rPr>
                <w:rFonts w:ascii="Calibri" w:eastAsia="Times New Roman" w:hAnsi="Calibri" w:cs="Calibri"/>
                <w:color w:val="000000"/>
              </w:rPr>
              <w:t>),  1</w:t>
            </w:r>
            <w:proofErr w:type="gramEnd"/>
            <w:r w:rsidRPr="00AD0672">
              <w:rPr>
                <w:rFonts w:ascii="Calibri" w:eastAsia="Times New Roman" w:hAnsi="Calibri" w:cs="Calibri"/>
                <w:color w:val="000000"/>
              </w:rPr>
              <w:t>,2-diacyl-3-beta-d-galactosyl-sn-glycerol (n-c18:2),  1,2-diacyl-3-beta-d-galactosyl-sn-glycerol (n-c18:3)</w:t>
            </w:r>
          </w:p>
        </w:tc>
      </w:tr>
      <w:tr w:rsidR="00AD0672" w:rsidRPr="00AD0672" w14:paraId="2B4C1606" w14:textId="77777777" w:rsidTr="00E12D4C">
        <w:trPr>
          <w:trHeight w:val="1152"/>
        </w:trPr>
        <w:tc>
          <w:tcPr>
            <w:tcW w:w="1597" w:type="dxa"/>
            <w:shd w:val="clear" w:color="auto" w:fill="auto"/>
            <w:noWrap/>
            <w:vAlign w:val="center"/>
            <w:hideMark/>
          </w:tcPr>
          <w:p w14:paraId="35BB3915"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DESAT181_ACP</w:t>
            </w:r>
          </w:p>
        </w:tc>
        <w:tc>
          <w:tcPr>
            <w:tcW w:w="2263" w:type="dxa"/>
            <w:shd w:val="clear" w:color="auto" w:fill="auto"/>
            <w:noWrap/>
            <w:vAlign w:val="center"/>
            <w:hideMark/>
          </w:tcPr>
          <w:p w14:paraId="6A89A598"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Fatty Acid Synthesis</w:t>
            </w:r>
          </w:p>
        </w:tc>
        <w:tc>
          <w:tcPr>
            <w:tcW w:w="1530" w:type="dxa"/>
            <w:shd w:val="clear" w:color="auto" w:fill="auto"/>
            <w:noWrap/>
            <w:vAlign w:val="center"/>
            <w:hideMark/>
          </w:tcPr>
          <w:p w14:paraId="3DA29AF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UCYN_05530</w:t>
            </w:r>
          </w:p>
        </w:tc>
        <w:tc>
          <w:tcPr>
            <w:tcW w:w="965" w:type="dxa"/>
            <w:shd w:val="clear" w:color="auto" w:fill="auto"/>
            <w:noWrap/>
            <w:vAlign w:val="center"/>
            <w:hideMark/>
          </w:tcPr>
          <w:p w14:paraId="22202BBC"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10</w:t>
            </w:r>
          </w:p>
        </w:tc>
        <w:tc>
          <w:tcPr>
            <w:tcW w:w="6955" w:type="dxa"/>
            <w:shd w:val="clear" w:color="auto" w:fill="auto"/>
            <w:vAlign w:val="bottom"/>
            <w:hideMark/>
          </w:tcPr>
          <w:p w14:paraId="473A86A4"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n-c18:1, </w:t>
            </w: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n-c18:2, </w:t>
            </w: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n-c18:3,</w:t>
            </w:r>
            <w:r w:rsidRPr="00AD0672">
              <w:rPr>
                <w:rFonts w:ascii="Calibri" w:eastAsia="Times New Roman" w:hAnsi="Calibri" w:cs="Calibri"/>
                <w:color w:val="000000"/>
              </w:rPr>
              <w:br/>
              <w:t xml:space="preserve">phosphatidylglycerol dioctadec-11-enoyl,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(n-c18:1),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(n-c18:2),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-diacylglycerol(n-C18:3</w:t>
            </w:r>
            <w:proofErr w:type="gramStart"/>
            <w:r w:rsidRPr="00AD0672">
              <w:rPr>
                <w:rFonts w:ascii="Calibri" w:eastAsia="Times New Roman" w:hAnsi="Calibri" w:cs="Calibri"/>
                <w:color w:val="000000"/>
              </w:rPr>
              <w:t>),  1</w:t>
            </w:r>
            <w:proofErr w:type="gramEnd"/>
            <w:r w:rsidRPr="00AD0672">
              <w:rPr>
                <w:rFonts w:ascii="Calibri" w:eastAsia="Times New Roman" w:hAnsi="Calibri" w:cs="Calibri"/>
                <w:color w:val="000000"/>
              </w:rPr>
              <w:t>,2-diacyl-3-beta-d-galactosyl-sn-glycerol (n-c18:1),  1,2-diacyl-3-beta-d-galactosyl-sn-glycerol (n-c18:2),  1,2-diacyl-3-beta-d-galactosyl-sn-glycerol (n-c18:3)</w:t>
            </w:r>
          </w:p>
        </w:tc>
      </w:tr>
      <w:tr w:rsidR="00AD0672" w:rsidRPr="00AD0672" w14:paraId="21499A93" w14:textId="77777777" w:rsidTr="00E12D4C">
        <w:trPr>
          <w:trHeight w:val="348"/>
        </w:trPr>
        <w:tc>
          <w:tcPr>
            <w:tcW w:w="1597" w:type="dxa"/>
            <w:shd w:val="clear" w:color="auto" w:fill="auto"/>
            <w:noWrap/>
            <w:vAlign w:val="center"/>
            <w:hideMark/>
          </w:tcPr>
          <w:p w14:paraId="20F5B2DB"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rxn07577</w:t>
            </w:r>
          </w:p>
        </w:tc>
        <w:tc>
          <w:tcPr>
            <w:tcW w:w="2263" w:type="dxa"/>
            <w:shd w:val="clear" w:color="auto" w:fill="auto"/>
            <w:noWrap/>
            <w:vAlign w:val="center"/>
            <w:hideMark/>
          </w:tcPr>
          <w:p w14:paraId="0CDB4AC3"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Fatty Acid Synthesis</w:t>
            </w:r>
          </w:p>
        </w:tc>
        <w:tc>
          <w:tcPr>
            <w:tcW w:w="1530" w:type="dxa"/>
            <w:shd w:val="clear" w:color="auto" w:fill="auto"/>
            <w:noWrap/>
            <w:vAlign w:val="center"/>
            <w:hideMark/>
          </w:tcPr>
          <w:p w14:paraId="53CFCE17"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UCYN_08150</w:t>
            </w:r>
          </w:p>
        </w:tc>
        <w:tc>
          <w:tcPr>
            <w:tcW w:w="965" w:type="dxa"/>
            <w:shd w:val="clear" w:color="auto" w:fill="auto"/>
            <w:noWrap/>
            <w:vAlign w:val="center"/>
            <w:hideMark/>
          </w:tcPr>
          <w:p w14:paraId="66222B7C"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14</w:t>
            </w:r>
          </w:p>
        </w:tc>
        <w:tc>
          <w:tcPr>
            <w:tcW w:w="6955" w:type="dxa"/>
            <w:vMerge w:val="restart"/>
            <w:shd w:val="clear" w:color="auto" w:fill="auto"/>
            <w:vAlign w:val="bottom"/>
            <w:hideMark/>
          </w:tcPr>
          <w:p w14:paraId="47EB19CD" w14:textId="77777777" w:rsidR="00AD0672" w:rsidRPr="00AD0672" w:rsidRDefault="00AD0672" w:rsidP="00AD0672">
            <w:pPr>
              <w:spacing w:after="0" w:line="240" w:lineRule="auto"/>
              <w:jc w:val="center"/>
              <w:rPr>
                <w:rFonts w:ascii="Calibri" w:eastAsia="Times New Roman" w:hAnsi="Calibri" w:cs="Calibri"/>
                <w:color w:val="000000"/>
              </w:rPr>
            </w:pP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n-c18:0, </w:t>
            </w: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n-c18:1, </w:t>
            </w: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n-c18:2,</w:t>
            </w:r>
            <w:r w:rsidRPr="00AD0672">
              <w:rPr>
                <w:rFonts w:ascii="Calibri" w:eastAsia="Times New Roman" w:hAnsi="Calibri" w:cs="Calibri"/>
                <w:color w:val="000000"/>
              </w:rPr>
              <w:br/>
              <w:t xml:space="preserve"> </w:t>
            </w: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n-c18:3, phosphatidylglycerol </w:t>
            </w:r>
            <w:proofErr w:type="spellStart"/>
            <w:r w:rsidRPr="00AD0672">
              <w:rPr>
                <w:rFonts w:ascii="Calibri" w:eastAsia="Times New Roman" w:hAnsi="Calibri" w:cs="Calibri"/>
                <w:color w:val="000000"/>
              </w:rPr>
              <w:t>dioctadecanoyl</w:t>
            </w:r>
            <w:proofErr w:type="spellEnd"/>
            <w:r w:rsidRPr="00AD0672">
              <w:rPr>
                <w:rFonts w:ascii="Calibri" w:eastAsia="Times New Roman" w:hAnsi="Calibri" w:cs="Calibri"/>
                <w:color w:val="000000"/>
              </w:rPr>
              <w:t xml:space="preserve">, phosphatidylglycerol dioctadec-11-enoyl,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(n-c18:0),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(n-c18:1),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(n-c18:2),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-diacylglycerol(n-C18:3),  1,2-diacyl-3-beta-d-galactosyl-sn-glycerol (n-c18:0),  1,2-diacyl-3-beta-d-galactosyl-sn-</w:t>
            </w:r>
            <w:r w:rsidRPr="00AD0672">
              <w:rPr>
                <w:rFonts w:ascii="Calibri" w:eastAsia="Times New Roman" w:hAnsi="Calibri" w:cs="Calibri"/>
                <w:color w:val="000000"/>
              </w:rPr>
              <w:lastRenderedPageBreak/>
              <w:t>glycerol (n-c18:1),  1,2-diacyl-3-beta-d-galactosyl-sn-glycerol (n-c18:2),  1,2-diacyl-3-beta-d-galactosyl-sn-glycerol (n-c18:3)</w:t>
            </w:r>
          </w:p>
        </w:tc>
      </w:tr>
      <w:tr w:rsidR="00AD0672" w:rsidRPr="00AD0672" w14:paraId="38303D19" w14:textId="77777777" w:rsidTr="00E12D4C">
        <w:trPr>
          <w:trHeight w:val="372"/>
        </w:trPr>
        <w:tc>
          <w:tcPr>
            <w:tcW w:w="1597" w:type="dxa"/>
            <w:shd w:val="clear" w:color="auto" w:fill="auto"/>
            <w:noWrap/>
            <w:vAlign w:val="center"/>
            <w:hideMark/>
          </w:tcPr>
          <w:p w14:paraId="1FBBCFB9"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rxn07576</w:t>
            </w:r>
          </w:p>
        </w:tc>
        <w:tc>
          <w:tcPr>
            <w:tcW w:w="2263" w:type="dxa"/>
            <w:shd w:val="clear" w:color="auto" w:fill="auto"/>
            <w:noWrap/>
            <w:vAlign w:val="center"/>
            <w:hideMark/>
          </w:tcPr>
          <w:p w14:paraId="031CA947"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Fatty Acid Synthesis</w:t>
            </w:r>
          </w:p>
        </w:tc>
        <w:tc>
          <w:tcPr>
            <w:tcW w:w="1530" w:type="dxa"/>
            <w:shd w:val="clear" w:color="auto" w:fill="auto"/>
            <w:noWrap/>
            <w:vAlign w:val="center"/>
            <w:hideMark/>
          </w:tcPr>
          <w:p w14:paraId="7D96BDB0"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UCYN_11720</w:t>
            </w:r>
          </w:p>
        </w:tc>
        <w:tc>
          <w:tcPr>
            <w:tcW w:w="965" w:type="dxa"/>
            <w:shd w:val="clear" w:color="auto" w:fill="auto"/>
            <w:noWrap/>
            <w:vAlign w:val="center"/>
            <w:hideMark/>
          </w:tcPr>
          <w:p w14:paraId="1AF81249"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14</w:t>
            </w:r>
          </w:p>
        </w:tc>
        <w:tc>
          <w:tcPr>
            <w:tcW w:w="6955" w:type="dxa"/>
            <w:vMerge/>
            <w:vAlign w:val="center"/>
            <w:hideMark/>
          </w:tcPr>
          <w:p w14:paraId="39E242FA" w14:textId="77777777" w:rsidR="00AD0672" w:rsidRPr="00AD0672" w:rsidRDefault="00AD0672" w:rsidP="00AD0672">
            <w:pPr>
              <w:spacing w:after="0" w:line="240" w:lineRule="auto"/>
              <w:rPr>
                <w:rFonts w:ascii="Calibri" w:eastAsia="Times New Roman" w:hAnsi="Calibri" w:cs="Calibri"/>
                <w:color w:val="000000"/>
              </w:rPr>
            </w:pPr>
          </w:p>
        </w:tc>
      </w:tr>
      <w:tr w:rsidR="00AD0672" w:rsidRPr="00AD0672" w14:paraId="5554C6CB" w14:textId="77777777" w:rsidTr="00E12D4C">
        <w:trPr>
          <w:trHeight w:val="384"/>
        </w:trPr>
        <w:tc>
          <w:tcPr>
            <w:tcW w:w="1597" w:type="dxa"/>
            <w:shd w:val="clear" w:color="auto" w:fill="auto"/>
            <w:noWrap/>
            <w:vAlign w:val="center"/>
            <w:hideMark/>
          </w:tcPr>
          <w:p w14:paraId="2DA4BE7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rxn07579</w:t>
            </w:r>
          </w:p>
        </w:tc>
        <w:tc>
          <w:tcPr>
            <w:tcW w:w="2263" w:type="dxa"/>
            <w:shd w:val="clear" w:color="auto" w:fill="auto"/>
            <w:noWrap/>
            <w:vAlign w:val="center"/>
            <w:hideMark/>
          </w:tcPr>
          <w:p w14:paraId="242C125B"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Fatty Acid Synthesis</w:t>
            </w:r>
          </w:p>
        </w:tc>
        <w:tc>
          <w:tcPr>
            <w:tcW w:w="1530" w:type="dxa"/>
            <w:shd w:val="clear" w:color="auto" w:fill="auto"/>
            <w:noWrap/>
            <w:vAlign w:val="center"/>
            <w:hideMark/>
          </w:tcPr>
          <w:p w14:paraId="49C90433"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UCYN_08930</w:t>
            </w:r>
          </w:p>
        </w:tc>
        <w:tc>
          <w:tcPr>
            <w:tcW w:w="965" w:type="dxa"/>
            <w:shd w:val="clear" w:color="auto" w:fill="auto"/>
            <w:noWrap/>
            <w:vAlign w:val="center"/>
            <w:hideMark/>
          </w:tcPr>
          <w:p w14:paraId="3FB2FBE2"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14</w:t>
            </w:r>
          </w:p>
        </w:tc>
        <w:tc>
          <w:tcPr>
            <w:tcW w:w="6955" w:type="dxa"/>
            <w:vMerge/>
            <w:vAlign w:val="center"/>
            <w:hideMark/>
          </w:tcPr>
          <w:p w14:paraId="5075E165" w14:textId="77777777" w:rsidR="00AD0672" w:rsidRPr="00AD0672" w:rsidRDefault="00AD0672" w:rsidP="00AD0672">
            <w:pPr>
              <w:spacing w:after="0" w:line="240" w:lineRule="auto"/>
              <w:rPr>
                <w:rFonts w:ascii="Calibri" w:eastAsia="Times New Roman" w:hAnsi="Calibri" w:cs="Calibri"/>
                <w:color w:val="000000"/>
              </w:rPr>
            </w:pPr>
          </w:p>
        </w:tc>
      </w:tr>
      <w:tr w:rsidR="00AD0672" w:rsidRPr="00AD0672" w14:paraId="34D881DE" w14:textId="77777777" w:rsidTr="00E12D4C">
        <w:trPr>
          <w:trHeight w:val="372"/>
        </w:trPr>
        <w:tc>
          <w:tcPr>
            <w:tcW w:w="1597" w:type="dxa"/>
            <w:shd w:val="clear" w:color="auto" w:fill="auto"/>
            <w:noWrap/>
            <w:vAlign w:val="center"/>
            <w:hideMark/>
          </w:tcPr>
          <w:p w14:paraId="305B3130"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rxn07578</w:t>
            </w:r>
          </w:p>
        </w:tc>
        <w:tc>
          <w:tcPr>
            <w:tcW w:w="2263" w:type="dxa"/>
            <w:shd w:val="clear" w:color="auto" w:fill="auto"/>
            <w:noWrap/>
            <w:vAlign w:val="center"/>
            <w:hideMark/>
          </w:tcPr>
          <w:p w14:paraId="357AD74E"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Fatty Acid Synthesis</w:t>
            </w:r>
          </w:p>
        </w:tc>
        <w:tc>
          <w:tcPr>
            <w:tcW w:w="1530" w:type="dxa"/>
            <w:shd w:val="clear" w:color="auto" w:fill="auto"/>
            <w:noWrap/>
            <w:vAlign w:val="center"/>
            <w:hideMark/>
          </w:tcPr>
          <w:p w14:paraId="44A28F25"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UCYN_10780</w:t>
            </w:r>
          </w:p>
        </w:tc>
        <w:tc>
          <w:tcPr>
            <w:tcW w:w="965" w:type="dxa"/>
            <w:shd w:val="clear" w:color="auto" w:fill="auto"/>
            <w:noWrap/>
            <w:vAlign w:val="center"/>
            <w:hideMark/>
          </w:tcPr>
          <w:p w14:paraId="2B5A670B"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14</w:t>
            </w:r>
          </w:p>
        </w:tc>
        <w:tc>
          <w:tcPr>
            <w:tcW w:w="6955" w:type="dxa"/>
            <w:vMerge/>
            <w:vAlign w:val="center"/>
            <w:hideMark/>
          </w:tcPr>
          <w:p w14:paraId="462FDA5A" w14:textId="77777777" w:rsidR="00AD0672" w:rsidRPr="00AD0672" w:rsidRDefault="00AD0672" w:rsidP="00AD0672">
            <w:pPr>
              <w:spacing w:after="0" w:line="240" w:lineRule="auto"/>
              <w:rPr>
                <w:rFonts w:ascii="Calibri" w:eastAsia="Times New Roman" w:hAnsi="Calibri" w:cs="Calibri"/>
                <w:color w:val="000000"/>
              </w:rPr>
            </w:pPr>
          </w:p>
        </w:tc>
      </w:tr>
      <w:tr w:rsidR="00AD0672" w:rsidRPr="00AD0672" w14:paraId="14DDDFE1" w14:textId="77777777" w:rsidTr="00E12D4C">
        <w:trPr>
          <w:trHeight w:val="579"/>
        </w:trPr>
        <w:tc>
          <w:tcPr>
            <w:tcW w:w="1597" w:type="dxa"/>
            <w:shd w:val="clear" w:color="auto" w:fill="auto"/>
            <w:noWrap/>
            <w:vAlign w:val="center"/>
            <w:hideMark/>
          </w:tcPr>
          <w:p w14:paraId="70FAECF3"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rxn05328</w:t>
            </w:r>
          </w:p>
        </w:tc>
        <w:tc>
          <w:tcPr>
            <w:tcW w:w="2263" w:type="dxa"/>
            <w:shd w:val="clear" w:color="auto" w:fill="auto"/>
            <w:noWrap/>
            <w:vAlign w:val="center"/>
            <w:hideMark/>
          </w:tcPr>
          <w:p w14:paraId="6561152B"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Fatty Acid Synthesis</w:t>
            </w:r>
          </w:p>
        </w:tc>
        <w:tc>
          <w:tcPr>
            <w:tcW w:w="1530" w:type="dxa"/>
            <w:shd w:val="clear" w:color="auto" w:fill="auto"/>
            <w:noWrap/>
            <w:vAlign w:val="center"/>
            <w:hideMark/>
          </w:tcPr>
          <w:p w14:paraId="58760C3B"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UCYN_08930</w:t>
            </w:r>
          </w:p>
        </w:tc>
        <w:tc>
          <w:tcPr>
            <w:tcW w:w="965" w:type="dxa"/>
            <w:shd w:val="clear" w:color="auto" w:fill="auto"/>
            <w:noWrap/>
            <w:vAlign w:val="center"/>
            <w:hideMark/>
          </w:tcPr>
          <w:p w14:paraId="43C005B4"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22</w:t>
            </w:r>
          </w:p>
        </w:tc>
        <w:tc>
          <w:tcPr>
            <w:tcW w:w="6955" w:type="dxa"/>
            <w:vMerge w:val="restart"/>
            <w:shd w:val="clear" w:color="auto" w:fill="auto"/>
            <w:vAlign w:val="bottom"/>
            <w:hideMark/>
          </w:tcPr>
          <w:p w14:paraId="38A7B52A" w14:textId="77777777" w:rsidR="00AD0672" w:rsidRPr="00AD0672" w:rsidRDefault="00AD0672" w:rsidP="00AD0672">
            <w:pPr>
              <w:spacing w:after="0" w:line="240" w:lineRule="auto"/>
              <w:jc w:val="center"/>
              <w:rPr>
                <w:rFonts w:ascii="Calibri" w:eastAsia="Times New Roman" w:hAnsi="Calibri" w:cs="Calibri"/>
                <w:color w:val="000000"/>
              </w:rPr>
            </w:pP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n-c16:0, </w:t>
            </w: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n-c16:1, </w:t>
            </w: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n-c18:0,</w:t>
            </w:r>
            <w:r w:rsidRPr="00AD0672">
              <w:rPr>
                <w:rFonts w:ascii="Calibri" w:eastAsia="Times New Roman" w:hAnsi="Calibri" w:cs="Calibri"/>
                <w:color w:val="000000"/>
              </w:rPr>
              <w:br/>
            </w: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n-c18:1, </w:t>
            </w: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n-c18:2, </w:t>
            </w: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n-c18:3, phosphatidylglycerol </w:t>
            </w:r>
            <w:proofErr w:type="spellStart"/>
            <w:r w:rsidRPr="00AD0672">
              <w:rPr>
                <w:rFonts w:ascii="Calibri" w:eastAsia="Times New Roman" w:hAnsi="Calibri" w:cs="Calibri"/>
                <w:color w:val="000000"/>
              </w:rPr>
              <w:t>dihexadecanoyl</w:t>
            </w:r>
            <w:proofErr w:type="spellEnd"/>
            <w:r w:rsidRPr="00AD0672">
              <w:rPr>
                <w:rFonts w:ascii="Calibri" w:eastAsia="Times New Roman" w:hAnsi="Calibri" w:cs="Calibri"/>
                <w:color w:val="000000"/>
              </w:rPr>
              <w:t xml:space="preserve">, phosphatidylglycerol dihexadec-9-enoyl, phosphatidylglycerol </w:t>
            </w:r>
            <w:proofErr w:type="spellStart"/>
            <w:r w:rsidRPr="00AD0672">
              <w:rPr>
                <w:rFonts w:ascii="Calibri" w:eastAsia="Times New Roman" w:hAnsi="Calibri" w:cs="Calibri"/>
                <w:color w:val="000000"/>
              </w:rPr>
              <w:t>dioctadecanoyl</w:t>
            </w:r>
            <w:proofErr w:type="spellEnd"/>
            <w:r w:rsidRPr="00AD0672">
              <w:rPr>
                <w:rFonts w:ascii="Calibri" w:eastAsia="Times New Roman" w:hAnsi="Calibri" w:cs="Calibri"/>
                <w:color w:val="000000"/>
              </w:rPr>
              <w:t xml:space="preserve">, phosphatidylglycerol dioctadec-11-enoyl,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(n-c16),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(n-c16:1),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(n-c18:0),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(n-c18:1),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(n-c18:2),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-diacylglycerol(n-C18:3),  1,2-diacyl-3-beta-d-galactosyl-sn-glycerol (n-c16),  1,2-diacyl-3-beta-d-galactosyl-sn-glycerol (n-c16:1),  1,2-diacyl-3-beta-d-galactosyl-sn-glycerol (n-c18:0),  1,2-diacyl-3-beta-d-galactosyl-sn-glycerol (n-c18:1),  1,2-diacyl-3-beta-d-galactosyl-sn-glycerol (n-c18:2),  1,2-diacyl-3-beta-d-galactosyl-sn-glycerol (n-c18:3)</w:t>
            </w:r>
          </w:p>
        </w:tc>
      </w:tr>
      <w:tr w:rsidR="00AD0672" w:rsidRPr="00AD0672" w14:paraId="7DFBEDC1" w14:textId="77777777" w:rsidTr="00E12D4C">
        <w:trPr>
          <w:trHeight w:val="579"/>
        </w:trPr>
        <w:tc>
          <w:tcPr>
            <w:tcW w:w="1597" w:type="dxa"/>
            <w:shd w:val="clear" w:color="auto" w:fill="auto"/>
            <w:noWrap/>
            <w:vAlign w:val="center"/>
            <w:hideMark/>
          </w:tcPr>
          <w:p w14:paraId="1EE2897E"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rxn05332</w:t>
            </w:r>
          </w:p>
        </w:tc>
        <w:tc>
          <w:tcPr>
            <w:tcW w:w="2263" w:type="dxa"/>
            <w:shd w:val="clear" w:color="auto" w:fill="auto"/>
            <w:noWrap/>
            <w:vAlign w:val="center"/>
            <w:hideMark/>
          </w:tcPr>
          <w:p w14:paraId="73C15693"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Fatty Acid Synthesis</w:t>
            </w:r>
          </w:p>
        </w:tc>
        <w:tc>
          <w:tcPr>
            <w:tcW w:w="1530" w:type="dxa"/>
            <w:shd w:val="clear" w:color="auto" w:fill="auto"/>
            <w:noWrap/>
            <w:vAlign w:val="center"/>
            <w:hideMark/>
          </w:tcPr>
          <w:p w14:paraId="5B234142"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UCYN_10780</w:t>
            </w:r>
          </w:p>
        </w:tc>
        <w:tc>
          <w:tcPr>
            <w:tcW w:w="965" w:type="dxa"/>
            <w:shd w:val="clear" w:color="auto" w:fill="auto"/>
            <w:noWrap/>
            <w:vAlign w:val="center"/>
            <w:hideMark/>
          </w:tcPr>
          <w:p w14:paraId="728B648E"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22</w:t>
            </w:r>
          </w:p>
        </w:tc>
        <w:tc>
          <w:tcPr>
            <w:tcW w:w="6955" w:type="dxa"/>
            <w:vMerge/>
            <w:vAlign w:val="center"/>
            <w:hideMark/>
          </w:tcPr>
          <w:p w14:paraId="689D84C8" w14:textId="77777777" w:rsidR="00AD0672" w:rsidRPr="00AD0672" w:rsidRDefault="00AD0672" w:rsidP="00AD0672">
            <w:pPr>
              <w:spacing w:after="0" w:line="240" w:lineRule="auto"/>
              <w:rPr>
                <w:rFonts w:ascii="Calibri" w:eastAsia="Times New Roman" w:hAnsi="Calibri" w:cs="Calibri"/>
                <w:color w:val="000000"/>
              </w:rPr>
            </w:pPr>
          </w:p>
        </w:tc>
      </w:tr>
      <w:tr w:rsidR="00AD0672" w:rsidRPr="00AD0672" w14:paraId="36F36E1B" w14:textId="77777777" w:rsidTr="00E12D4C">
        <w:trPr>
          <w:trHeight w:val="579"/>
        </w:trPr>
        <w:tc>
          <w:tcPr>
            <w:tcW w:w="1597" w:type="dxa"/>
            <w:shd w:val="clear" w:color="auto" w:fill="auto"/>
            <w:noWrap/>
            <w:vAlign w:val="center"/>
            <w:hideMark/>
          </w:tcPr>
          <w:p w14:paraId="44DD040B"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rxn05336</w:t>
            </w:r>
          </w:p>
        </w:tc>
        <w:tc>
          <w:tcPr>
            <w:tcW w:w="2263" w:type="dxa"/>
            <w:shd w:val="clear" w:color="auto" w:fill="auto"/>
            <w:noWrap/>
            <w:vAlign w:val="center"/>
            <w:hideMark/>
          </w:tcPr>
          <w:p w14:paraId="6DF0E872"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Fatty Acid Synthesis</w:t>
            </w:r>
          </w:p>
        </w:tc>
        <w:tc>
          <w:tcPr>
            <w:tcW w:w="1530" w:type="dxa"/>
            <w:shd w:val="clear" w:color="auto" w:fill="auto"/>
            <w:noWrap/>
            <w:vAlign w:val="center"/>
            <w:hideMark/>
          </w:tcPr>
          <w:p w14:paraId="4E123E12"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UCYN_08150</w:t>
            </w:r>
          </w:p>
        </w:tc>
        <w:tc>
          <w:tcPr>
            <w:tcW w:w="965" w:type="dxa"/>
            <w:shd w:val="clear" w:color="auto" w:fill="auto"/>
            <w:noWrap/>
            <w:vAlign w:val="center"/>
            <w:hideMark/>
          </w:tcPr>
          <w:p w14:paraId="2CE41EAB"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22</w:t>
            </w:r>
          </w:p>
        </w:tc>
        <w:tc>
          <w:tcPr>
            <w:tcW w:w="6955" w:type="dxa"/>
            <w:vMerge/>
            <w:vAlign w:val="center"/>
            <w:hideMark/>
          </w:tcPr>
          <w:p w14:paraId="46794FB3" w14:textId="77777777" w:rsidR="00AD0672" w:rsidRPr="00AD0672" w:rsidRDefault="00AD0672" w:rsidP="00AD0672">
            <w:pPr>
              <w:spacing w:after="0" w:line="240" w:lineRule="auto"/>
              <w:rPr>
                <w:rFonts w:ascii="Calibri" w:eastAsia="Times New Roman" w:hAnsi="Calibri" w:cs="Calibri"/>
                <w:color w:val="000000"/>
              </w:rPr>
            </w:pPr>
          </w:p>
        </w:tc>
      </w:tr>
      <w:tr w:rsidR="00AD0672" w:rsidRPr="00AD0672" w14:paraId="57386245" w14:textId="77777777" w:rsidTr="00E12D4C">
        <w:trPr>
          <w:trHeight w:val="579"/>
        </w:trPr>
        <w:tc>
          <w:tcPr>
            <w:tcW w:w="1597" w:type="dxa"/>
            <w:shd w:val="clear" w:color="auto" w:fill="auto"/>
            <w:noWrap/>
            <w:vAlign w:val="center"/>
            <w:hideMark/>
          </w:tcPr>
          <w:p w14:paraId="33D3C0C0"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rxn05344</w:t>
            </w:r>
          </w:p>
        </w:tc>
        <w:tc>
          <w:tcPr>
            <w:tcW w:w="2263" w:type="dxa"/>
            <w:shd w:val="clear" w:color="auto" w:fill="auto"/>
            <w:noWrap/>
            <w:vAlign w:val="center"/>
            <w:hideMark/>
          </w:tcPr>
          <w:p w14:paraId="5D964F67"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Fatty Acid Synthesis</w:t>
            </w:r>
          </w:p>
        </w:tc>
        <w:tc>
          <w:tcPr>
            <w:tcW w:w="1530" w:type="dxa"/>
            <w:shd w:val="clear" w:color="auto" w:fill="auto"/>
            <w:noWrap/>
            <w:vAlign w:val="center"/>
            <w:hideMark/>
          </w:tcPr>
          <w:p w14:paraId="6A711176"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UCYN_11720</w:t>
            </w:r>
          </w:p>
        </w:tc>
        <w:tc>
          <w:tcPr>
            <w:tcW w:w="965" w:type="dxa"/>
            <w:shd w:val="clear" w:color="auto" w:fill="auto"/>
            <w:noWrap/>
            <w:vAlign w:val="center"/>
            <w:hideMark/>
          </w:tcPr>
          <w:p w14:paraId="0EB7BD0D"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22</w:t>
            </w:r>
          </w:p>
        </w:tc>
        <w:tc>
          <w:tcPr>
            <w:tcW w:w="6955" w:type="dxa"/>
            <w:vMerge/>
            <w:vAlign w:val="center"/>
            <w:hideMark/>
          </w:tcPr>
          <w:p w14:paraId="39DC65C1" w14:textId="77777777" w:rsidR="00AD0672" w:rsidRPr="00AD0672" w:rsidRDefault="00AD0672" w:rsidP="00AD0672">
            <w:pPr>
              <w:spacing w:after="0" w:line="240" w:lineRule="auto"/>
              <w:rPr>
                <w:rFonts w:ascii="Calibri" w:eastAsia="Times New Roman" w:hAnsi="Calibri" w:cs="Calibri"/>
                <w:color w:val="000000"/>
              </w:rPr>
            </w:pPr>
          </w:p>
        </w:tc>
      </w:tr>
      <w:tr w:rsidR="00AD0672" w:rsidRPr="00AD0672" w14:paraId="1B61BB72" w14:textId="77777777" w:rsidTr="00E12D4C">
        <w:trPr>
          <w:trHeight w:val="2304"/>
        </w:trPr>
        <w:tc>
          <w:tcPr>
            <w:tcW w:w="1597" w:type="dxa"/>
            <w:shd w:val="clear" w:color="auto" w:fill="auto"/>
            <w:noWrap/>
            <w:vAlign w:val="center"/>
            <w:hideMark/>
          </w:tcPr>
          <w:p w14:paraId="291EE402"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rxn05465</w:t>
            </w:r>
          </w:p>
        </w:tc>
        <w:tc>
          <w:tcPr>
            <w:tcW w:w="2263" w:type="dxa"/>
            <w:shd w:val="clear" w:color="auto" w:fill="auto"/>
            <w:noWrap/>
            <w:vAlign w:val="center"/>
            <w:hideMark/>
          </w:tcPr>
          <w:p w14:paraId="211DECA2"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Fatty Acid Synthesis</w:t>
            </w:r>
          </w:p>
        </w:tc>
        <w:tc>
          <w:tcPr>
            <w:tcW w:w="1530" w:type="dxa"/>
            <w:shd w:val="clear" w:color="auto" w:fill="auto"/>
            <w:noWrap/>
            <w:vAlign w:val="center"/>
            <w:hideMark/>
          </w:tcPr>
          <w:p w14:paraId="140BB668"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UCYN_01150</w:t>
            </w:r>
          </w:p>
        </w:tc>
        <w:tc>
          <w:tcPr>
            <w:tcW w:w="965" w:type="dxa"/>
            <w:shd w:val="clear" w:color="auto" w:fill="auto"/>
            <w:noWrap/>
            <w:vAlign w:val="center"/>
            <w:hideMark/>
          </w:tcPr>
          <w:p w14:paraId="2061660F"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23</w:t>
            </w:r>
          </w:p>
        </w:tc>
        <w:tc>
          <w:tcPr>
            <w:tcW w:w="6955" w:type="dxa"/>
            <w:shd w:val="clear" w:color="auto" w:fill="auto"/>
            <w:vAlign w:val="bottom"/>
            <w:hideMark/>
          </w:tcPr>
          <w:p w14:paraId="539522B7"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n-c16:0, </w:t>
            </w: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n-c16:1, </w:t>
            </w: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n-c18:0,</w:t>
            </w:r>
            <w:r w:rsidRPr="00AD0672">
              <w:rPr>
                <w:rFonts w:ascii="Calibri" w:eastAsia="Times New Roman" w:hAnsi="Calibri" w:cs="Calibri"/>
                <w:color w:val="000000"/>
              </w:rPr>
              <w:br/>
            </w: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n-c18:1, </w:t>
            </w: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n-c18:2, </w:t>
            </w: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n-c18:3, lipid A disaccharide, phosphatidylglycerol </w:t>
            </w:r>
            <w:proofErr w:type="spellStart"/>
            <w:r w:rsidRPr="00AD0672">
              <w:rPr>
                <w:rFonts w:ascii="Calibri" w:eastAsia="Times New Roman" w:hAnsi="Calibri" w:cs="Calibri"/>
                <w:color w:val="000000"/>
              </w:rPr>
              <w:t>dihexadecanoyl</w:t>
            </w:r>
            <w:proofErr w:type="spellEnd"/>
            <w:r w:rsidRPr="00AD0672">
              <w:rPr>
                <w:rFonts w:ascii="Calibri" w:eastAsia="Times New Roman" w:hAnsi="Calibri" w:cs="Calibri"/>
                <w:color w:val="000000"/>
              </w:rPr>
              <w:t xml:space="preserve">, phosphatidylglycerol dihexadec-9-enoyl, phosphatidylglycerol </w:t>
            </w:r>
            <w:proofErr w:type="spellStart"/>
            <w:r w:rsidRPr="00AD0672">
              <w:rPr>
                <w:rFonts w:ascii="Calibri" w:eastAsia="Times New Roman" w:hAnsi="Calibri" w:cs="Calibri"/>
                <w:color w:val="000000"/>
              </w:rPr>
              <w:t>dioctadecanoyl</w:t>
            </w:r>
            <w:proofErr w:type="spellEnd"/>
            <w:r w:rsidRPr="00AD0672">
              <w:rPr>
                <w:rFonts w:ascii="Calibri" w:eastAsia="Times New Roman" w:hAnsi="Calibri" w:cs="Calibri"/>
                <w:color w:val="000000"/>
              </w:rPr>
              <w:t xml:space="preserve">, phosphatidylglycerol dioctadec-11-enoyl,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(n-c16),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(n-c16:1),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(n-c18:0),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(n-c18:1),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(n-c18:2),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-diacylglycerol(n-C18:3),  1,2-diacyl-3-beta-d-galactosyl-sn-glycerol (n-c16),  1,2-diacyl-3-beta-d-galactosyl-sn-glycerol (n-c16:1),  1,2-diacyl-3-beta-d-galactosyl-sn-glycerol (n-c18:0),  1,2-diacyl-3-beta-d-galactosyl-sn-glycerol (n-c18:1),  1,2-diacyl-3-beta-d-galactosyl-sn-glycerol (n-c18:2),  1,2-diacyl-3-beta-d-galactosyl-sn-glycerol (n-c18:3)</w:t>
            </w:r>
          </w:p>
        </w:tc>
      </w:tr>
      <w:tr w:rsidR="00AD0672" w:rsidRPr="00AD0672" w14:paraId="5890082A" w14:textId="77777777" w:rsidTr="00E12D4C">
        <w:trPr>
          <w:trHeight w:val="276"/>
        </w:trPr>
        <w:tc>
          <w:tcPr>
            <w:tcW w:w="1597" w:type="dxa"/>
            <w:shd w:val="clear" w:color="auto" w:fill="auto"/>
            <w:noWrap/>
            <w:vAlign w:val="bottom"/>
            <w:hideMark/>
          </w:tcPr>
          <w:p w14:paraId="0F60CCA6"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DGaS_140</w:t>
            </w:r>
          </w:p>
        </w:tc>
        <w:tc>
          <w:tcPr>
            <w:tcW w:w="2263" w:type="dxa"/>
            <w:shd w:val="clear" w:color="auto" w:fill="auto"/>
            <w:noWrap/>
            <w:vAlign w:val="bottom"/>
            <w:hideMark/>
          </w:tcPr>
          <w:p w14:paraId="0F97B3AE"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vMerge w:val="restart"/>
            <w:shd w:val="clear" w:color="auto" w:fill="auto"/>
            <w:vAlign w:val="center"/>
            <w:hideMark/>
          </w:tcPr>
          <w:p w14:paraId="49D4D69A" w14:textId="77777777" w:rsidR="00AD0672" w:rsidRPr="00AD0672" w:rsidRDefault="00AD0672" w:rsidP="00AD0672">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UCYN_04040, UCYN_04050, UCYN_</w:t>
            </w:r>
            <w:proofErr w:type="gramStart"/>
            <w:r w:rsidRPr="00AD0672">
              <w:rPr>
                <w:rFonts w:ascii="Calibri" w:eastAsia="Times New Roman" w:hAnsi="Calibri" w:cs="Calibri"/>
                <w:color w:val="000000"/>
              </w:rPr>
              <w:t>05060,UCYN</w:t>
            </w:r>
            <w:proofErr w:type="gramEnd"/>
            <w:r w:rsidRPr="00AD0672">
              <w:rPr>
                <w:rFonts w:ascii="Calibri" w:eastAsia="Times New Roman" w:hAnsi="Calibri" w:cs="Calibri"/>
                <w:color w:val="000000"/>
              </w:rPr>
              <w:t xml:space="preserve">_05260, </w:t>
            </w:r>
            <w:r w:rsidRPr="00AD0672">
              <w:rPr>
                <w:rFonts w:ascii="Calibri" w:eastAsia="Times New Roman" w:hAnsi="Calibri" w:cs="Calibri"/>
                <w:color w:val="000000"/>
              </w:rPr>
              <w:lastRenderedPageBreak/>
              <w:t>UCYN_05990, UCYN_08180, UCYN_11640, UCYN_00950, UCYN_01590, UCYN_02810, UCYN_03630, UCYN_03810</w:t>
            </w:r>
          </w:p>
        </w:tc>
        <w:tc>
          <w:tcPr>
            <w:tcW w:w="965" w:type="dxa"/>
            <w:shd w:val="clear" w:color="auto" w:fill="auto"/>
            <w:noWrap/>
            <w:vAlign w:val="center"/>
            <w:hideMark/>
          </w:tcPr>
          <w:p w14:paraId="0539BB39"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lastRenderedPageBreak/>
              <w:t>1</w:t>
            </w:r>
          </w:p>
        </w:tc>
        <w:tc>
          <w:tcPr>
            <w:tcW w:w="6955" w:type="dxa"/>
            <w:shd w:val="clear" w:color="auto" w:fill="auto"/>
            <w:noWrap/>
            <w:vAlign w:val="bottom"/>
            <w:hideMark/>
          </w:tcPr>
          <w:p w14:paraId="12D0350E"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-diacylglycerol (n-c14)</w:t>
            </w:r>
          </w:p>
        </w:tc>
      </w:tr>
      <w:tr w:rsidR="00AD0672" w:rsidRPr="00AD0672" w14:paraId="0AE35031" w14:textId="77777777" w:rsidTr="00E12D4C">
        <w:trPr>
          <w:trHeight w:val="288"/>
        </w:trPr>
        <w:tc>
          <w:tcPr>
            <w:tcW w:w="1597" w:type="dxa"/>
            <w:shd w:val="clear" w:color="auto" w:fill="auto"/>
            <w:noWrap/>
            <w:vAlign w:val="bottom"/>
            <w:hideMark/>
          </w:tcPr>
          <w:p w14:paraId="2896284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DGaS_180</w:t>
            </w:r>
          </w:p>
        </w:tc>
        <w:tc>
          <w:tcPr>
            <w:tcW w:w="2263" w:type="dxa"/>
            <w:shd w:val="clear" w:color="auto" w:fill="auto"/>
            <w:noWrap/>
            <w:vAlign w:val="bottom"/>
            <w:hideMark/>
          </w:tcPr>
          <w:p w14:paraId="2394BAD0"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vMerge/>
            <w:vAlign w:val="center"/>
            <w:hideMark/>
          </w:tcPr>
          <w:p w14:paraId="1BCF70D1" w14:textId="77777777" w:rsidR="00AD0672" w:rsidRPr="00AD0672" w:rsidRDefault="00AD0672" w:rsidP="00AD0672">
            <w:pPr>
              <w:spacing w:after="0" w:line="240" w:lineRule="auto"/>
              <w:rPr>
                <w:rFonts w:ascii="Calibri" w:eastAsia="Times New Roman" w:hAnsi="Calibri" w:cs="Calibri"/>
                <w:color w:val="000000"/>
              </w:rPr>
            </w:pPr>
          </w:p>
        </w:tc>
        <w:tc>
          <w:tcPr>
            <w:tcW w:w="965" w:type="dxa"/>
            <w:shd w:val="clear" w:color="auto" w:fill="auto"/>
            <w:noWrap/>
            <w:vAlign w:val="center"/>
            <w:hideMark/>
          </w:tcPr>
          <w:p w14:paraId="0027BEB2"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0FCB720F"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-diacylglycerol (n-c18:0)</w:t>
            </w:r>
          </w:p>
        </w:tc>
      </w:tr>
      <w:tr w:rsidR="00AD0672" w:rsidRPr="00AD0672" w14:paraId="7A4CC27D" w14:textId="77777777" w:rsidTr="00E12D4C">
        <w:trPr>
          <w:trHeight w:val="288"/>
        </w:trPr>
        <w:tc>
          <w:tcPr>
            <w:tcW w:w="1597" w:type="dxa"/>
            <w:shd w:val="clear" w:color="auto" w:fill="auto"/>
            <w:noWrap/>
            <w:vAlign w:val="bottom"/>
            <w:hideMark/>
          </w:tcPr>
          <w:p w14:paraId="4D88261F"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DGaS_161</w:t>
            </w:r>
          </w:p>
        </w:tc>
        <w:tc>
          <w:tcPr>
            <w:tcW w:w="2263" w:type="dxa"/>
            <w:shd w:val="clear" w:color="auto" w:fill="auto"/>
            <w:noWrap/>
            <w:vAlign w:val="bottom"/>
            <w:hideMark/>
          </w:tcPr>
          <w:p w14:paraId="7B2B59BE"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vMerge/>
            <w:vAlign w:val="center"/>
            <w:hideMark/>
          </w:tcPr>
          <w:p w14:paraId="491EC250" w14:textId="77777777" w:rsidR="00AD0672" w:rsidRPr="00AD0672" w:rsidRDefault="00AD0672" w:rsidP="00AD0672">
            <w:pPr>
              <w:spacing w:after="0" w:line="240" w:lineRule="auto"/>
              <w:rPr>
                <w:rFonts w:ascii="Calibri" w:eastAsia="Times New Roman" w:hAnsi="Calibri" w:cs="Calibri"/>
                <w:color w:val="000000"/>
              </w:rPr>
            </w:pPr>
          </w:p>
        </w:tc>
        <w:tc>
          <w:tcPr>
            <w:tcW w:w="965" w:type="dxa"/>
            <w:shd w:val="clear" w:color="auto" w:fill="auto"/>
            <w:noWrap/>
            <w:vAlign w:val="center"/>
            <w:hideMark/>
          </w:tcPr>
          <w:p w14:paraId="3C114D4E"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7ECF85CB"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-diacylglycerol (n-c16:1)</w:t>
            </w:r>
          </w:p>
        </w:tc>
      </w:tr>
      <w:tr w:rsidR="00AD0672" w:rsidRPr="00AD0672" w14:paraId="2B68E1E3" w14:textId="77777777" w:rsidTr="00E12D4C">
        <w:trPr>
          <w:trHeight w:val="276"/>
        </w:trPr>
        <w:tc>
          <w:tcPr>
            <w:tcW w:w="1597" w:type="dxa"/>
            <w:shd w:val="clear" w:color="auto" w:fill="auto"/>
            <w:noWrap/>
            <w:vAlign w:val="bottom"/>
            <w:hideMark/>
          </w:tcPr>
          <w:p w14:paraId="6DCE3E7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DGaS_160</w:t>
            </w:r>
          </w:p>
        </w:tc>
        <w:tc>
          <w:tcPr>
            <w:tcW w:w="2263" w:type="dxa"/>
            <w:shd w:val="clear" w:color="auto" w:fill="auto"/>
            <w:noWrap/>
            <w:vAlign w:val="bottom"/>
            <w:hideMark/>
          </w:tcPr>
          <w:p w14:paraId="1C3ECA86"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vMerge/>
            <w:vAlign w:val="center"/>
            <w:hideMark/>
          </w:tcPr>
          <w:p w14:paraId="2FEC3D30" w14:textId="77777777" w:rsidR="00AD0672" w:rsidRPr="00AD0672" w:rsidRDefault="00AD0672" w:rsidP="00AD0672">
            <w:pPr>
              <w:spacing w:after="0" w:line="240" w:lineRule="auto"/>
              <w:rPr>
                <w:rFonts w:ascii="Calibri" w:eastAsia="Times New Roman" w:hAnsi="Calibri" w:cs="Calibri"/>
                <w:color w:val="000000"/>
              </w:rPr>
            </w:pPr>
          </w:p>
        </w:tc>
        <w:tc>
          <w:tcPr>
            <w:tcW w:w="965" w:type="dxa"/>
            <w:shd w:val="clear" w:color="auto" w:fill="auto"/>
            <w:noWrap/>
            <w:vAlign w:val="center"/>
            <w:hideMark/>
          </w:tcPr>
          <w:p w14:paraId="14F4315B"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77163E81"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-diacylglycerol (n-c16)</w:t>
            </w:r>
          </w:p>
        </w:tc>
      </w:tr>
      <w:tr w:rsidR="00AD0672" w:rsidRPr="00AD0672" w14:paraId="4EAE70EC" w14:textId="77777777" w:rsidTr="00E12D4C">
        <w:trPr>
          <w:trHeight w:val="288"/>
        </w:trPr>
        <w:tc>
          <w:tcPr>
            <w:tcW w:w="1597" w:type="dxa"/>
            <w:shd w:val="clear" w:color="auto" w:fill="auto"/>
            <w:noWrap/>
            <w:vAlign w:val="bottom"/>
            <w:hideMark/>
          </w:tcPr>
          <w:p w14:paraId="71AE813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lastRenderedPageBreak/>
              <w:t>DGaS_183</w:t>
            </w:r>
          </w:p>
        </w:tc>
        <w:tc>
          <w:tcPr>
            <w:tcW w:w="2263" w:type="dxa"/>
            <w:shd w:val="clear" w:color="auto" w:fill="auto"/>
            <w:noWrap/>
            <w:vAlign w:val="bottom"/>
            <w:hideMark/>
          </w:tcPr>
          <w:p w14:paraId="4EA07E03"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vMerge/>
            <w:vAlign w:val="center"/>
            <w:hideMark/>
          </w:tcPr>
          <w:p w14:paraId="7E0F2150" w14:textId="77777777" w:rsidR="00AD0672" w:rsidRPr="00AD0672" w:rsidRDefault="00AD0672" w:rsidP="00AD0672">
            <w:pPr>
              <w:spacing w:after="0" w:line="240" w:lineRule="auto"/>
              <w:rPr>
                <w:rFonts w:ascii="Calibri" w:eastAsia="Times New Roman" w:hAnsi="Calibri" w:cs="Calibri"/>
                <w:color w:val="000000"/>
              </w:rPr>
            </w:pPr>
          </w:p>
        </w:tc>
        <w:tc>
          <w:tcPr>
            <w:tcW w:w="965" w:type="dxa"/>
            <w:shd w:val="clear" w:color="auto" w:fill="auto"/>
            <w:noWrap/>
            <w:vAlign w:val="center"/>
            <w:hideMark/>
          </w:tcPr>
          <w:p w14:paraId="257DED4E"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6B058AE5"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-diacylglycerol(n-C18:3)</w:t>
            </w:r>
          </w:p>
        </w:tc>
      </w:tr>
      <w:tr w:rsidR="00AD0672" w:rsidRPr="00AD0672" w14:paraId="3B371DD3" w14:textId="77777777" w:rsidTr="00E12D4C">
        <w:trPr>
          <w:trHeight w:val="288"/>
        </w:trPr>
        <w:tc>
          <w:tcPr>
            <w:tcW w:w="1597" w:type="dxa"/>
            <w:shd w:val="clear" w:color="auto" w:fill="auto"/>
            <w:noWrap/>
            <w:vAlign w:val="bottom"/>
            <w:hideMark/>
          </w:tcPr>
          <w:p w14:paraId="152EDFC9"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DGaS_182</w:t>
            </w:r>
          </w:p>
        </w:tc>
        <w:tc>
          <w:tcPr>
            <w:tcW w:w="2263" w:type="dxa"/>
            <w:shd w:val="clear" w:color="auto" w:fill="auto"/>
            <w:noWrap/>
            <w:vAlign w:val="bottom"/>
            <w:hideMark/>
          </w:tcPr>
          <w:p w14:paraId="424BD186"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vMerge/>
            <w:vAlign w:val="center"/>
            <w:hideMark/>
          </w:tcPr>
          <w:p w14:paraId="71B1E1A9" w14:textId="77777777" w:rsidR="00AD0672" w:rsidRPr="00AD0672" w:rsidRDefault="00AD0672" w:rsidP="00AD0672">
            <w:pPr>
              <w:spacing w:after="0" w:line="240" w:lineRule="auto"/>
              <w:rPr>
                <w:rFonts w:ascii="Calibri" w:eastAsia="Times New Roman" w:hAnsi="Calibri" w:cs="Calibri"/>
                <w:color w:val="000000"/>
              </w:rPr>
            </w:pPr>
          </w:p>
        </w:tc>
        <w:tc>
          <w:tcPr>
            <w:tcW w:w="965" w:type="dxa"/>
            <w:shd w:val="clear" w:color="auto" w:fill="auto"/>
            <w:noWrap/>
            <w:vAlign w:val="center"/>
            <w:hideMark/>
          </w:tcPr>
          <w:p w14:paraId="502B0462"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1D540456"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-diacylglycerol (n-c18:2)</w:t>
            </w:r>
          </w:p>
        </w:tc>
      </w:tr>
      <w:tr w:rsidR="00AD0672" w:rsidRPr="00AD0672" w14:paraId="782BFB99" w14:textId="77777777" w:rsidTr="00E12D4C">
        <w:trPr>
          <w:trHeight w:val="288"/>
        </w:trPr>
        <w:tc>
          <w:tcPr>
            <w:tcW w:w="1597" w:type="dxa"/>
            <w:shd w:val="clear" w:color="auto" w:fill="auto"/>
            <w:noWrap/>
            <w:vAlign w:val="bottom"/>
            <w:hideMark/>
          </w:tcPr>
          <w:p w14:paraId="4C800589"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DGaS_181</w:t>
            </w:r>
          </w:p>
        </w:tc>
        <w:tc>
          <w:tcPr>
            <w:tcW w:w="2263" w:type="dxa"/>
            <w:shd w:val="clear" w:color="auto" w:fill="auto"/>
            <w:noWrap/>
            <w:vAlign w:val="bottom"/>
            <w:hideMark/>
          </w:tcPr>
          <w:p w14:paraId="66614976"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vMerge/>
            <w:vAlign w:val="center"/>
            <w:hideMark/>
          </w:tcPr>
          <w:p w14:paraId="3D4C14E6" w14:textId="77777777" w:rsidR="00AD0672" w:rsidRPr="00AD0672" w:rsidRDefault="00AD0672" w:rsidP="00AD0672">
            <w:pPr>
              <w:spacing w:after="0" w:line="240" w:lineRule="auto"/>
              <w:rPr>
                <w:rFonts w:ascii="Calibri" w:eastAsia="Times New Roman" w:hAnsi="Calibri" w:cs="Calibri"/>
                <w:color w:val="000000"/>
              </w:rPr>
            </w:pPr>
          </w:p>
        </w:tc>
        <w:tc>
          <w:tcPr>
            <w:tcW w:w="965" w:type="dxa"/>
            <w:shd w:val="clear" w:color="auto" w:fill="auto"/>
            <w:noWrap/>
            <w:vAlign w:val="center"/>
            <w:hideMark/>
          </w:tcPr>
          <w:p w14:paraId="2ACA9E03"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3A1CA67E"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-diacylglycerol (n-c18:1)</w:t>
            </w:r>
          </w:p>
        </w:tc>
      </w:tr>
      <w:tr w:rsidR="00AD0672" w:rsidRPr="00AD0672" w14:paraId="68FBE2EE" w14:textId="77777777" w:rsidTr="00E12D4C">
        <w:trPr>
          <w:trHeight w:val="288"/>
        </w:trPr>
        <w:tc>
          <w:tcPr>
            <w:tcW w:w="1597" w:type="dxa"/>
            <w:shd w:val="clear" w:color="auto" w:fill="auto"/>
            <w:noWrap/>
            <w:vAlign w:val="bottom"/>
            <w:hideMark/>
          </w:tcPr>
          <w:p w14:paraId="4A6015E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GaT_140</w:t>
            </w:r>
          </w:p>
        </w:tc>
        <w:tc>
          <w:tcPr>
            <w:tcW w:w="2263" w:type="dxa"/>
            <w:shd w:val="clear" w:color="auto" w:fill="auto"/>
            <w:noWrap/>
            <w:vAlign w:val="bottom"/>
            <w:hideMark/>
          </w:tcPr>
          <w:p w14:paraId="6334A8A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vMerge/>
            <w:vAlign w:val="center"/>
            <w:hideMark/>
          </w:tcPr>
          <w:p w14:paraId="76375D9E" w14:textId="77777777" w:rsidR="00AD0672" w:rsidRPr="00AD0672" w:rsidRDefault="00AD0672" w:rsidP="00AD0672">
            <w:pPr>
              <w:spacing w:after="0" w:line="240" w:lineRule="auto"/>
              <w:rPr>
                <w:rFonts w:ascii="Calibri" w:eastAsia="Times New Roman" w:hAnsi="Calibri" w:cs="Calibri"/>
                <w:color w:val="000000"/>
              </w:rPr>
            </w:pPr>
          </w:p>
        </w:tc>
        <w:tc>
          <w:tcPr>
            <w:tcW w:w="965" w:type="dxa"/>
            <w:shd w:val="clear" w:color="auto" w:fill="auto"/>
            <w:noWrap/>
            <w:vAlign w:val="center"/>
            <w:hideMark/>
          </w:tcPr>
          <w:p w14:paraId="450F6AC3"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2</w:t>
            </w:r>
          </w:p>
        </w:tc>
        <w:tc>
          <w:tcPr>
            <w:tcW w:w="6955" w:type="dxa"/>
            <w:shd w:val="clear" w:color="auto" w:fill="auto"/>
            <w:noWrap/>
            <w:vAlign w:val="bottom"/>
            <w:hideMark/>
          </w:tcPr>
          <w:p w14:paraId="7B7F981F"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-diacylglycerol (n-c14</w:t>
            </w:r>
            <w:proofErr w:type="gramStart"/>
            <w:r w:rsidRPr="00AD0672">
              <w:rPr>
                <w:rFonts w:ascii="Calibri" w:eastAsia="Times New Roman" w:hAnsi="Calibri" w:cs="Calibri"/>
                <w:color w:val="000000"/>
              </w:rPr>
              <w:t>),  1</w:t>
            </w:r>
            <w:proofErr w:type="gramEnd"/>
            <w:r w:rsidRPr="00AD0672">
              <w:rPr>
                <w:rFonts w:ascii="Calibri" w:eastAsia="Times New Roman" w:hAnsi="Calibri" w:cs="Calibri"/>
                <w:color w:val="000000"/>
              </w:rPr>
              <w:t>,2-diacyl-3-beta-d-galactosyl-sn-glycerol (n-c14)</w:t>
            </w:r>
          </w:p>
        </w:tc>
      </w:tr>
      <w:tr w:rsidR="00AD0672" w:rsidRPr="00AD0672" w14:paraId="0C1A2425" w14:textId="77777777" w:rsidTr="00E12D4C">
        <w:trPr>
          <w:trHeight w:val="288"/>
        </w:trPr>
        <w:tc>
          <w:tcPr>
            <w:tcW w:w="1597" w:type="dxa"/>
            <w:shd w:val="clear" w:color="auto" w:fill="auto"/>
            <w:noWrap/>
            <w:vAlign w:val="bottom"/>
            <w:hideMark/>
          </w:tcPr>
          <w:p w14:paraId="223DC677"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GaT_161</w:t>
            </w:r>
          </w:p>
        </w:tc>
        <w:tc>
          <w:tcPr>
            <w:tcW w:w="2263" w:type="dxa"/>
            <w:shd w:val="clear" w:color="auto" w:fill="auto"/>
            <w:noWrap/>
            <w:vAlign w:val="bottom"/>
            <w:hideMark/>
          </w:tcPr>
          <w:p w14:paraId="36F37C5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vMerge/>
            <w:vAlign w:val="center"/>
            <w:hideMark/>
          </w:tcPr>
          <w:p w14:paraId="35F565BA" w14:textId="77777777" w:rsidR="00AD0672" w:rsidRPr="00AD0672" w:rsidRDefault="00AD0672" w:rsidP="00AD0672">
            <w:pPr>
              <w:spacing w:after="0" w:line="240" w:lineRule="auto"/>
              <w:rPr>
                <w:rFonts w:ascii="Calibri" w:eastAsia="Times New Roman" w:hAnsi="Calibri" w:cs="Calibri"/>
                <w:color w:val="000000"/>
              </w:rPr>
            </w:pPr>
          </w:p>
        </w:tc>
        <w:tc>
          <w:tcPr>
            <w:tcW w:w="965" w:type="dxa"/>
            <w:shd w:val="clear" w:color="auto" w:fill="auto"/>
            <w:noWrap/>
            <w:vAlign w:val="center"/>
            <w:hideMark/>
          </w:tcPr>
          <w:p w14:paraId="224C67CA"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2</w:t>
            </w:r>
          </w:p>
        </w:tc>
        <w:tc>
          <w:tcPr>
            <w:tcW w:w="6955" w:type="dxa"/>
            <w:shd w:val="clear" w:color="auto" w:fill="auto"/>
            <w:noWrap/>
            <w:vAlign w:val="bottom"/>
            <w:hideMark/>
          </w:tcPr>
          <w:p w14:paraId="68367457"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-diacylglycerol (n-c16:1</w:t>
            </w:r>
            <w:proofErr w:type="gramStart"/>
            <w:r w:rsidRPr="00AD0672">
              <w:rPr>
                <w:rFonts w:ascii="Calibri" w:eastAsia="Times New Roman" w:hAnsi="Calibri" w:cs="Calibri"/>
                <w:color w:val="000000"/>
              </w:rPr>
              <w:t>),  1</w:t>
            </w:r>
            <w:proofErr w:type="gramEnd"/>
            <w:r w:rsidRPr="00AD0672">
              <w:rPr>
                <w:rFonts w:ascii="Calibri" w:eastAsia="Times New Roman" w:hAnsi="Calibri" w:cs="Calibri"/>
                <w:color w:val="000000"/>
              </w:rPr>
              <w:t>,2-diacyl-3-beta-d-galactosyl-sn-glycerol (n-c16:1)</w:t>
            </w:r>
          </w:p>
        </w:tc>
      </w:tr>
      <w:tr w:rsidR="00AD0672" w:rsidRPr="00AD0672" w14:paraId="5AAFDD89" w14:textId="77777777" w:rsidTr="00E12D4C">
        <w:trPr>
          <w:trHeight w:val="288"/>
        </w:trPr>
        <w:tc>
          <w:tcPr>
            <w:tcW w:w="1597" w:type="dxa"/>
            <w:shd w:val="clear" w:color="auto" w:fill="auto"/>
            <w:noWrap/>
            <w:vAlign w:val="bottom"/>
            <w:hideMark/>
          </w:tcPr>
          <w:p w14:paraId="61E9608D"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GaT_183</w:t>
            </w:r>
          </w:p>
        </w:tc>
        <w:tc>
          <w:tcPr>
            <w:tcW w:w="2263" w:type="dxa"/>
            <w:shd w:val="clear" w:color="auto" w:fill="auto"/>
            <w:noWrap/>
            <w:vAlign w:val="bottom"/>
            <w:hideMark/>
          </w:tcPr>
          <w:p w14:paraId="5129FB81"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vMerge/>
            <w:vAlign w:val="center"/>
            <w:hideMark/>
          </w:tcPr>
          <w:p w14:paraId="52A26E7C" w14:textId="77777777" w:rsidR="00AD0672" w:rsidRPr="00AD0672" w:rsidRDefault="00AD0672" w:rsidP="00AD0672">
            <w:pPr>
              <w:spacing w:after="0" w:line="240" w:lineRule="auto"/>
              <w:rPr>
                <w:rFonts w:ascii="Calibri" w:eastAsia="Times New Roman" w:hAnsi="Calibri" w:cs="Calibri"/>
                <w:color w:val="000000"/>
              </w:rPr>
            </w:pPr>
          </w:p>
        </w:tc>
        <w:tc>
          <w:tcPr>
            <w:tcW w:w="965" w:type="dxa"/>
            <w:shd w:val="clear" w:color="auto" w:fill="auto"/>
            <w:noWrap/>
            <w:vAlign w:val="center"/>
            <w:hideMark/>
          </w:tcPr>
          <w:p w14:paraId="3C757718"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2</w:t>
            </w:r>
          </w:p>
        </w:tc>
        <w:tc>
          <w:tcPr>
            <w:tcW w:w="6955" w:type="dxa"/>
            <w:shd w:val="clear" w:color="auto" w:fill="auto"/>
            <w:noWrap/>
            <w:vAlign w:val="bottom"/>
            <w:hideMark/>
          </w:tcPr>
          <w:p w14:paraId="0166AAB7"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-diacylglycerol(n-C18:3</w:t>
            </w:r>
            <w:proofErr w:type="gramStart"/>
            <w:r w:rsidRPr="00AD0672">
              <w:rPr>
                <w:rFonts w:ascii="Calibri" w:eastAsia="Times New Roman" w:hAnsi="Calibri" w:cs="Calibri"/>
                <w:color w:val="000000"/>
              </w:rPr>
              <w:t>),  1</w:t>
            </w:r>
            <w:proofErr w:type="gramEnd"/>
            <w:r w:rsidRPr="00AD0672">
              <w:rPr>
                <w:rFonts w:ascii="Calibri" w:eastAsia="Times New Roman" w:hAnsi="Calibri" w:cs="Calibri"/>
                <w:color w:val="000000"/>
              </w:rPr>
              <w:t>,2-diacyl-3-beta-d-galactosyl-sn-glycerol (n-c18:3)</w:t>
            </w:r>
          </w:p>
        </w:tc>
      </w:tr>
      <w:tr w:rsidR="00AD0672" w:rsidRPr="00AD0672" w14:paraId="273B7776" w14:textId="77777777" w:rsidTr="00E12D4C">
        <w:trPr>
          <w:trHeight w:val="288"/>
        </w:trPr>
        <w:tc>
          <w:tcPr>
            <w:tcW w:w="1597" w:type="dxa"/>
            <w:shd w:val="clear" w:color="auto" w:fill="auto"/>
            <w:noWrap/>
            <w:vAlign w:val="bottom"/>
            <w:hideMark/>
          </w:tcPr>
          <w:p w14:paraId="27D2AD4F"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GaT_182</w:t>
            </w:r>
          </w:p>
        </w:tc>
        <w:tc>
          <w:tcPr>
            <w:tcW w:w="2263" w:type="dxa"/>
            <w:shd w:val="clear" w:color="auto" w:fill="auto"/>
            <w:noWrap/>
            <w:vAlign w:val="bottom"/>
            <w:hideMark/>
          </w:tcPr>
          <w:p w14:paraId="584F7B27"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vMerge/>
            <w:vAlign w:val="center"/>
            <w:hideMark/>
          </w:tcPr>
          <w:p w14:paraId="7C345DA2" w14:textId="77777777" w:rsidR="00AD0672" w:rsidRPr="00AD0672" w:rsidRDefault="00AD0672" w:rsidP="00AD0672">
            <w:pPr>
              <w:spacing w:after="0" w:line="240" w:lineRule="auto"/>
              <w:rPr>
                <w:rFonts w:ascii="Calibri" w:eastAsia="Times New Roman" w:hAnsi="Calibri" w:cs="Calibri"/>
                <w:color w:val="000000"/>
              </w:rPr>
            </w:pPr>
          </w:p>
        </w:tc>
        <w:tc>
          <w:tcPr>
            <w:tcW w:w="965" w:type="dxa"/>
            <w:shd w:val="clear" w:color="auto" w:fill="auto"/>
            <w:noWrap/>
            <w:vAlign w:val="center"/>
            <w:hideMark/>
          </w:tcPr>
          <w:p w14:paraId="7FF90137"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2</w:t>
            </w:r>
          </w:p>
        </w:tc>
        <w:tc>
          <w:tcPr>
            <w:tcW w:w="6955" w:type="dxa"/>
            <w:shd w:val="clear" w:color="auto" w:fill="auto"/>
            <w:noWrap/>
            <w:vAlign w:val="bottom"/>
            <w:hideMark/>
          </w:tcPr>
          <w:p w14:paraId="0EB09471"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-diacylglycerol (n-c18:2</w:t>
            </w:r>
            <w:proofErr w:type="gramStart"/>
            <w:r w:rsidRPr="00AD0672">
              <w:rPr>
                <w:rFonts w:ascii="Calibri" w:eastAsia="Times New Roman" w:hAnsi="Calibri" w:cs="Calibri"/>
                <w:color w:val="000000"/>
              </w:rPr>
              <w:t>),  1</w:t>
            </w:r>
            <w:proofErr w:type="gramEnd"/>
            <w:r w:rsidRPr="00AD0672">
              <w:rPr>
                <w:rFonts w:ascii="Calibri" w:eastAsia="Times New Roman" w:hAnsi="Calibri" w:cs="Calibri"/>
                <w:color w:val="000000"/>
              </w:rPr>
              <w:t>,2-diacyl-3-beta-d-galactosyl-sn-glycerol (n-c18:2)</w:t>
            </w:r>
          </w:p>
        </w:tc>
      </w:tr>
      <w:tr w:rsidR="00AD0672" w:rsidRPr="00AD0672" w14:paraId="20EF321F" w14:textId="77777777" w:rsidTr="00E12D4C">
        <w:trPr>
          <w:trHeight w:val="288"/>
        </w:trPr>
        <w:tc>
          <w:tcPr>
            <w:tcW w:w="1597" w:type="dxa"/>
            <w:shd w:val="clear" w:color="auto" w:fill="auto"/>
            <w:noWrap/>
            <w:vAlign w:val="bottom"/>
            <w:hideMark/>
          </w:tcPr>
          <w:p w14:paraId="2F62BD7D"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GaT_180</w:t>
            </w:r>
          </w:p>
        </w:tc>
        <w:tc>
          <w:tcPr>
            <w:tcW w:w="2263" w:type="dxa"/>
            <w:shd w:val="clear" w:color="auto" w:fill="auto"/>
            <w:noWrap/>
            <w:vAlign w:val="bottom"/>
            <w:hideMark/>
          </w:tcPr>
          <w:p w14:paraId="7A0C3328"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vMerge/>
            <w:vAlign w:val="center"/>
            <w:hideMark/>
          </w:tcPr>
          <w:p w14:paraId="41138210" w14:textId="77777777" w:rsidR="00AD0672" w:rsidRPr="00AD0672" w:rsidRDefault="00AD0672" w:rsidP="00AD0672">
            <w:pPr>
              <w:spacing w:after="0" w:line="240" w:lineRule="auto"/>
              <w:rPr>
                <w:rFonts w:ascii="Calibri" w:eastAsia="Times New Roman" w:hAnsi="Calibri" w:cs="Calibri"/>
                <w:color w:val="000000"/>
              </w:rPr>
            </w:pPr>
          </w:p>
        </w:tc>
        <w:tc>
          <w:tcPr>
            <w:tcW w:w="965" w:type="dxa"/>
            <w:shd w:val="clear" w:color="auto" w:fill="auto"/>
            <w:noWrap/>
            <w:vAlign w:val="center"/>
            <w:hideMark/>
          </w:tcPr>
          <w:p w14:paraId="24717575"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2</w:t>
            </w:r>
          </w:p>
        </w:tc>
        <w:tc>
          <w:tcPr>
            <w:tcW w:w="6955" w:type="dxa"/>
            <w:shd w:val="clear" w:color="auto" w:fill="auto"/>
            <w:noWrap/>
            <w:vAlign w:val="bottom"/>
            <w:hideMark/>
          </w:tcPr>
          <w:p w14:paraId="2FB3D495"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-diacylglycerol (n-c18:0</w:t>
            </w:r>
            <w:proofErr w:type="gramStart"/>
            <w:r w:rsidRPr="00AD0672">
              <w:rPr>
                <w:rFonts w:ascii="Calibri" w:eastAsia="Times New Roman" w:hAnsi="Calibri" w:cs="Calibri"/>
                <w:color w:val="000000"/>
              </w:rPr>
              <w:t>),  1</w:t>
            </w:r>
            <w:proofErr w:type="gramEnd"/>
            <w:r w:rsidRPr="00AD0672">
              <w:rPr>
                <w:rFonts w:ascii="Calibri" w:eastAsia="Times New Roman" w:hAnsi="Calibri" w:cs="Calibri"/>
                <w:color w:val="000000"/>
              </w:rPr>
              <w:t>,2-diacyl-3-beta-d-galactosyl-sn-glycerol (n-c18:0)</w:t>
            </w:r>
          </w:p>
        </w:tc>
      </w:tr>
      <w:tr w:rsidR="00AD0672" w:rsidRPr="00AD0672" w14:paraId="47C9E9C6" w14:textId="77777777" w:rsidTr="00E12D4C">
        <w:trPr>
          <w:trHeight w:val="288"/>
        </w:trPr>
        <w:tc>
          <w:tcPr>
            <w:tcW w:w="1597" w:type="dxa"/>
            <w:shd w:val="clear" w:color="auto" w:fill="auto"/>
            <w:noWrap/>
            <w:vAlign w:val="bottom"/>
            <w:hideMark/>
          </w:tcPr>
          <w:p w14:paraId="13628883"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GaT_160</w:t>
            </w:r>
          </w:p>
        </w:tc>
        <w:tc>
          <w:tcPr>
            <w:tcW w:w="2263" w:type="dxa"/>
            <w:shd w:val="clear" w:color="auto" w:fill="auto"/>
            <w:noWrap/>
            <w:vAlign w:val="bottom"/>
            <w:hideMark/>
          </w:tcPr>
          <w:p w14:paraId="461BB460"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vMerge/>
            <w:vAlign w:val="center"/>
            <w:hideMark/>
          </w:tcPr>
          <w:p w14:paraId="2FE395DA" w14:textId="77777777" w:rsidR="00AD0672" w:rsidRPr="00AD0672" w:rsidRDefault="00AD0672" w:rsidP="00AD0672">
            <w:pPr>
              <w:spacing w:after="0" w:line="240" w:lineRule="auto"/>
              <w:rPr>
                <w:rFonts w:ascii="Calibri" w:eastAsia="Times New Roman" w:hAnsi="Calibri" w:cs="Calibri"/>
                <w:color w:val="000000"/>
              </w:rPr>
            </w:pPr>
          </w:p>
        </w:tc>
        <w:tc>
          <w:tcPr>
            <w:tcW w:w="965" w:type="dxa"/>
            <w:shd w:val="clear" w:color="auto" w:fill="auto"/>
            <w:noWrap/>
            <w:vAlign w:val="center"/>
            <w:hideMark/>
          </w:tcPr>
          <w:p w14:paraId="48F890E8"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2</w:t>
            </w:r>
          </w:p>
        </w:tc>
        <w:tc>
          <w:tcPr>
            <w:tcW w:w="6955" w:type="dxa"/>
            <w:shd w:val="clear" w:color="auto" w:fill="auto"/>
            <w:noWrap/>
            <w:vAlign w:val="bottom"/>
            <w:hideMark/>
          </w:tcPr>
          <w:p w14:paraId="02DBDD6A"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-diacylglycerol (n-c16</w:t>
            </w:r>
            <w:proofErr w:type="gramStart"/>
            <w:r w:rsidRPr="00AD0672">
              <w:rPr>
                <w:rFonts w:ascii="Calibri" w:eastAsia="Times New Roman" w:hAnsi="Calibri" w:cs="Calibri"/>
                <w:color w:val="000000"/>
              </w:rPr>
              <w:t>),  1</w:t>
            </w:r>
            <w:proofErr w:type="gramEnd"/>
            <w:r w:rsidRPr="00AD0672">
              <w:rPr>
                <w:rFonts w:ascii="Calibri" w:eastAsia="Times New Roman" w:hAnsi="Calibri" w:cs="Calibri"/>
                <w:color w:val="000000"/>
              </w:rPr>
              <w:t>,2-diacyl-3-beta-d-galactosyl-sn-glycerol (n-c16)</w:t>
            </w:r>
          </w:p>
        </w:tc>
      </w:tr>
      <w:tr w:rsidR="00AD0672" w:rsidRPr="00AD0672" w14:paraId="0B36AB33" w14:textId="77777777" w:rsidTr="00E12D4C">
        <w:trPr>
          <w:trHeight w:val="288"/>
        </w:trPr>
        <w:tc>
          <w:tcPr>
            <w:tcW w:w="1597" w:type="dxa"/>
            <w:shd w:val="clear" w:color="auto" w:fill="auto"/>
            <w:noWrap/>
            <w:vAlign w:val="bottom"/>
            <w:hideMark/>
          </w:tcPr>
          <w:p w14:paraId="281A289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GaT_181</w:t>
            </w:r>
          </w:p>
        </w:tc>
        <w:tc>
          <w:tcPr>
            <w:tcW w:w="2263" w:type="dxa"/>
            <w:shd w:val="clear" w:color="auto" w:fill="auto"/>
            <w:noWrap/>
            <w:vAlign w:val="bottom"/>
            <w:hideMark/>
          </w:tcPr>
          <w:p w14:paraId="0E9453FF"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vMerge/>
            <w:vAlign w:val="center"/>
            <w:hideMark/>
          </w:tcPr>
          <w:p w14:paraId="6B670C04" w14:textId="77777777" w:rsidR="00AD0672" w:rsidRPr="00AD0672" w:rsidRDefault="00AD0672" w:rsidP="00AD0672">
            <w:pPr>
              <w:spacing w:after="0" w:line="240" w:lineRule="auto"/>
              <w:rPr>
                <w:rFonts w:ascii="Calibri" w:eastAsia="Times New Roman" w:hAnsi="Calibri" w:cs="Calibri"/>
                <w:color w:val="000000"/>
              </w:rPr>
            </w:pPr>
          </w:p>
        </w:tc>
        <w:tc>
          <w:tcPr>
            <w:tcW w:w="965" w:type="dxa"/>
            <w:shd w:val="clear" w:color="auto" w:fill="auto"/>
            <w:noWrap/>
            <w:vAlign w:val="center"/>
            <w:hideMark/>
          </w:tcPr>
          <w:p w14:paraId="6B44E000"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2</w:t>
            </w:r>
          </w:p>
        </w:tc>
        <w:tc>
          <w:tcPr>
            <w:tcW w:w="6955" w:type="dxa"/>
            <w:shd w:val="clear" w:color="auto" w:fill="auto"/>
            <w:noWrap/>
            <w:vAlign w:val="bottom"/>
            <w:hideMark/>
          </w:tcPr>
          <w:p w14:paraId="4C52453A"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-diacylglycerol (n-c18:1</w:t>
            </w:r>
            <w:proofErr w:type="gramStart"/>
            <w:r w:rsidRPr="00AD0672">
              <w:rPr>
                <w:rFonts w:ascii="Calibri" w:eastAsia="Times New Roman" w:hAnsi="Calibri" w:cs="Calibri"/>
                <w:color w:val="000000"/>
              </w:rPr>
              <w:t>),  1</w:t>
            </w:r>
            <w:proofErr w:type="gramEnd"/>
            <w:r w:rsidRPr="00AD0672">
              <w:rPr>
                <w:rFonts w:ascii="Calibri" w:eastAsia="Times New Roman" w:hAnsi="Calibri" w:cs="Calibri"/>
                <w:color w:val="000000"/>
              </w:rPr>
              <w:t>,2-diacyl-3-beta-d-galactosyl-sn-glycerol (n-c18:1)</w:t>
            </w:r>
          </w:p>
        </w:tc>
      </w:tr>
      <w:tr w:rsidR="00AD0672" w:rsidRPr="00AD0672" w14:paraId="636BB182" w14:textId="77777777" w:rsidTr="00E12D4C">
        <w:trPr>
          <w:trHeight w:val="288"/>
        </w:trPr>
        <w:tc>
          <w:tcPr>
            <w:tcW w:w="1597" w:type="dxa"/>
            <w:shd w:val="clear" w:color="auto" w:fill="auto"/>
            <w:noWrap/>
            <w:vAlign w:val="bottom"/>
            <w:hideMark/>
          </w:tcPr>
          <w:p w14:paraId="4B5270EF"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rxn09109</w:t>
            </w:r>
          </w:p>
        </w:tc>
        <w:tc>
          <w:tcPr>
            <w:tcW w:w="2263" w:type="dxa"/>
            <w:shd w:val="clear" w:color="auto" w:fill="auto"/>
            <w:noWrap/>
            <w:vAlign w:val="bottom"/>
            <w:hideMark/>
          </w:tcPr>
          <w:p w14:paraId="34C35D83"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45E7388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UCYN_02790</w:t>
            </w:r>
          </w:p>
        </w:tc>
        <w:tc>
          <w:tcPr>
            <w:tcW w:w="965" w:type="dxa"/>
            <w:shd w:val="clear" w:color="auto" w:fill="auto"/>
            <w:noWrap/>
            <w:vAlign w:val="center"/>
            <w:hideMark/>
          </w:tcPr>
          <w:p w14:paraId="526FF632"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2C44B8A1"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 xml:space="preserve">phosphatidylglycerol </w:t>
            </w:r>
            <w:proofErr w:type="spellStart"/>
            <w:r w:rsidRPr="00AD0672">
              <w:rPr>
                <w:rFonts w:ascii="Calibri" w:eastAsia="Times New Roman" w:hAnsi="Calibri" w:cs="Calibri"/>
                <w:color w:val="000000"/>
              </w:rPr>
              <w:t>ditetradecanoyl</w:t>
            </w:r>
            <w:proofErr w:type="spellEnd"/>
          </w:p>
        </w:tc>
      </w:tr>
      <w:tr w:rsidR="00AD0672" w:rsidRPr="00AD0672" w14:paraId="1C620ECD" w14:textId="77777777" w:rsidTr="00E12D4C">
        <w:trPr>
          <w:trHeight w:val="288"/>
        </w:trPr>
        <w:tc>
          <w:tcPr>
            <w:tcW w:w="1597" w:type="dxa"/>
            <w:shd w:val="clear" w:color="auto" w:fill="auto"/>
            <w:noWrap/>
            <w:vAlign w:val="bottom"/>
            <w:hideMark/>
          </w:tcPr>
          <w:p w14:paraId="3585AAD5"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rxn09106</w:t>
            </w:r>
          </w:p>
        </w:tc>
        <w:tc>
          <w:tcPr>
            <w:tcW w:w="2263" w:type="dxa"/>
            <w:shd w:val="clear" w:color="auto" w:fill="auto"/>
            <w:noWrap/>
            <w:vAlign w:val="bottom"/>
            <w:hideMark/>
          </w:tcPr>
          <w:p w14:paraId="63F788B7"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2A44BE6E"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UCYN_03970</w:t>
            </w:r>
          </w:p>
        </w:tc>
        <w:tc>
          <w:tcPr>
            <w:tcW w:w="965" w:type="dxa"/>
            <w:shd w:val="clear" w:color="auto" w:fill="auto"/>
            <w:noWrap/>
            <w:vAlign w:val="center"/>
            <w:hideMark/>
          </w:tcPr>
          <w:p w14:paraId="2A4A55A8"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00C4E3C1"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 xml:space="preserve">phosphatidylglycerol </w:t>
            </w:r>
            <w:proofErr w:type="spellStart"/>
            <w:r w:rsidRPr="00AD0672">
              <w:rPr>
                <w:rFonts w:ascii="Calibri" w:eastAsia="Times New Roman" w:hAnsi="Calibri" w:cs="Calibri"/>
                <w:color w:val="000000"/>
              </w:rPr>
              <w:t>dioctadecanoyl</w:t>
            </w:r>
            <w:proofErr w:type="spellEnd"/>
          </w:p>
        </w:tc>
      </w:tr>
      <w:tr w:rsidR="00AD0672" w:rsidRPr="00AD0672" w14:paraId="722A7872" w14:textId="77777777" w:rsidTr="00E12D4C">
        <w:trPr>
          <w:trHeight w:val="288"/>
        </w:trPr>
        <w:tc>
          <w:tcPr>
            <w:tcW w:w="1597" w:type="dxa"/>
            <w:shd w:val="clear" w:color="auto" w:fill="auto"/>
            <w:noWrap/>
            <w:vAlign w:val="bottom"/>
            <w:hideMark/>
          </w:tcPr>
          <w:p w14:paraId="78DE7DF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rxn09107</w:t>
            </w:r>
          </w:p>
        </w:tc>
        <w:tc>
          <w:tcPr>
            <w:tcW w:w="2263" w:type="dxa"/>
            <w:shd w:val="clear" w:color="auto" w:fill="auto"/>
            <w:noWrap/>
            <w:vAlign w:val="bottom"/>
            <w:hideMark/>
          </w:tcPr>
          <w:p w14:paraId="0A93CB4F"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62EB4BB9"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UCYN_03970</w:t>
            </w:r>
          </w:p>
        </w:tc>
        <w:tc>
          <w:tcPr>
            <w:tcW w:w="965" w:type="dxa"/>
            <w:shd w:val="clear" w:color="auto" w:fill="auto"/>
            <w:noWrap/>
            <w:vAlign w:val="center"/>
            <w:hideMark/>
          </w:tcPr>
          <w:p w14:paraId="77C4D09F"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54844A7D"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phosphatidylglycerol dioctadec-11-enoyl</w:t>
            </w:r>
          </w:p>
        </w:tc>
      </w:tr>
      <w:tr w:rsidR="00AD0672" w:rsidRPr="00AD0672" w14:paraId="6237327C" w14:textId="77777777" w:rsidTr="00E12D4C">
        <w:trPr>
          <w:trHeight w:val="288"/>
        </w:trPr>
        <w:tc>
          <w:tcPr>
            <w:tcW w:w="1597" w:type="dxa"/>
            <w:shd w:val="clear" w:color="auto" w:fill="auto"/>
            <w:noWrap/>
            <w:vAlign w:val="bottom"/>
            <w:hideMark/>
          </w:tcPr>
          <w:p w14:paraId="625BA1D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rxn09104</w:t>
            </w:r>
          </w:p>
        </w:tc>
        <w:tc>
          <w:tcPr>
            <w:tcW w:w="2263" w:type="dxa"/>
            <w:shd w:val="clear" w:color="auto" w:fill="auto"/>
            <w:noWrap/>
            <w:vAlign w:val="bottom"/>
            <w:hideMark/>
          </w:tcPr>
          <w:p w14:paraId="705D0C86"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3CB652D6"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UCYN_03970</w:t>
            </w:r>
          </w:p>
        </w:tc>
        <w:tc>
          <w:tcPr>
            <w:tcW w:w="965" w:type="dxa"/>
            <w:shd w:val="clear" w:color="auto" w:fill="auto"/>
            <w:noWrap/>
            <w:vAlign w:val="center"/>
            <w:hideMark/>
          </w:tcPr>
          <w:p w14:paraId="3994B3C9"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18C1E9E8"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 xml:space="preserve">phosphatidylglycerol </w:t>
            </w:r>
            <w:proofErr w:type="spellStart"/>
            <w:r w:rsidRPr="00AD0672">
              <w:rPr>
                <w:rFonts w:ascii="Calibri" w:eastAsia="Times New Roman" w:hAnsi="Calibri" w:cs="Calibri"/>
                <w:color w:val="000000"/>
              </w:rPr>
              <w:t>dihexadecanoyl</w:t>
            </w:r>
            <w:proofErr w:type="spellEnd"/>
          </w:p>
        </w:tc>
      </w:tr>
      <w:tr w:rsidR="00AD0672" w:rsidRPr="00AD0672" w14:paraId="042A7431" w14:textId="77777777" w:rsidTr="00E12D4C">
        <w:trPr>
          <w:trHeight w:val="288"/>
        </w:trPr>
        <w:tc>
          <w:tcPr>
            <w:tcW w:w="1597" w:type="dxa"/>
            <w:shd w:val="clear" w:color="auto" w:fill="auto"/>
            <w:noWrap/>
            <w:vAlign w:val="bottom"/>
            <w:hideMark/>
          </w:tcPr>
          <w:p w14:paraId="7A98AAA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rxn09105</w:t>
            </w:r>
          </w:p>
        </w:tc>
        <w:tc>
          <w:tcPr>
            <w:tcW w:w="2263" w:type="dxa"/>
            <w:shd w:val="clear" w:color="auto" w:fill="auto"/>
            <w:noWrap/>
            <w:vAlign w:val="bottom"/>
            <w:hideMark/>
          </w:tcPr>
          <w:p w14:paraId="4DD74F7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5811364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UCYN_03970</w:t>
            </w:r>
          </w:p>
        </w:tc>
        <w:tc>
          <w:tcPr>
            <w:tcW w:w="965" w:type="dxa"/>
            <w:shd w:val="clear" w:color="auto" w:fill="auto"/>
            <w:noWrap/>
            <w:vAlign w:val="center"/>
            <w:hideMark/>
          </w:tcPr>
          <w:p w14:paraId="275BAFF6"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037A415E"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phosphatidylglycerol dihexadec-9-enoyl</w:t>
            </w:r>
          </w:p>
        </w:tc>
      </w:tr>
      <w:tr w:rsidR="00AD0672" w:rsidRPr="00AD0672" w14:paraId="64C349F9" w14:textId="77777777" w:rsidTr="00E12D4C">
        <w:trPr>
          <w:trHeight w:val="288"/>
        </w:trPr>
        <w:tc>
          <w:tcPr>
            <w:tcW w:w="1597" w:type="dxa"/>
            <w:shd w:val="clear" w:color="auto" w:fill="auto"/>
            <w:noWrap/>
            <w:vAlign w:val="bottom"/>
            <w:hideMark/>
          </w:tcPr>
          <w:p w14:paraId="6BB82263"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rxn09102</w:t>
            </w:r>
          </w:p>
        </w:tc>
        <w:tc>
          <w:tcPr>
            <w:tcW w:w="2263" w:type="dxa"/>
            <w:shd w:val="clear" w:color="auto" w:fill="auto"/>
            <w:noWrap/>
            <w:vAlign w:val="bottom"/>
            <w:hideMark/>
          </w:tcPr>
          <w:p w14:paraId="120C1EB6"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7602F193"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UCYN_03970</w:t>
            </w:r>
          </w:p>
        </w:tc>
        <w:tc>
          <w:tcPr>
            <w:tcW w:w="965" w:type="dxa"/>
            <w:shd w:val="clear" w:color="auto" w:fill="auto"/>
            <w:noWrap/>
            <w:vAlign w:val="center"/>
            <w:hideMark/>
          </w:tcPr>
          <w:p w14:paraId="69FA7CDA"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49949920"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 xml:space="preserve">phosphatidylglycerol </w:t>
            </w:r>
            <w:proofErr w:type="spellStart"/>
            <w:r w:rsidRPr="00AD0672">
              <w:rPr>
                <w:rFonts w:ascii="Calibri" w:eastAsia="Times New Roman" w:hAnsi="Calibri" w:cs="Calibri"/>
                <w:color w:val="000000"/>
              </w:rPr>
              <w:t>ditetradecanoyl</w:t>
            </w:r>
            <w:proofErr w:type="spellEnd"/>
          </w:p>
        </w:tc>
      </w:tr>
      <w:tr w:rsidR="00AD0672" w:rsidRPr="00AD0672" w14:paraId="5BFECDEA" w14:textId="77777777" w:rsidTr="00E12D4C">
        <w:trPr>
          <w:trHeight w:val="288"/>
        </w:trPr>
        <w:tc>
          <w:tcPr>
            <w:tcW w:w="1597" w:type="dxa"/>
            <w:shd w:val="clear" w:color="auto" w:fill="auto"/>
            <w:noWrap/>
            <w:vAlign w:val="bottom"/>
            <w:hideMark/>
          </w:tcPr>
          <w:p w14:paraId="32F9BE22"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rxn09111</w:t>
            </w:r>
          </w:p>
        </w:tc>
        <w:tc>
          <w:tcPr>
            <w:tcW w:w="2263" w:type="dxa"/>
            <w:shd w:val="clear" w:color="auto" w:fill="auto"/>
            <w:noWrap/>
            <w:vAlign w:val="bottom"/>
            <w:hideMark/>
          </w:tcPr>
          <w:p w14:paraId="31FFEEAD"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427431E6"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UCYN_02790</w:t>
            </w:r>
          </w:p>
        </w:tc>
        <w:tc>
          <w:tcPr>
            <w:tcW w:w="965" w:type="dxa"/>
            <w:shd w:val="clear" w:color="auto" w:fill="auto"/>
            <w:noWrap/>
            <w:vAlign w:val="center"/>
            <w:hideMark/>
          </w:tcPr>
          <w:p w14:paraId="7EAB103B"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039A92CF"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 xml:space="preserve">phosphatidylglycerol </w:t>
            </w:r>
            <w:proofErr w:type="spellStart"/>
            <w:r w:rsidRPr="00AD0672">
              <w:rPr>
                <w:rFonts w:ascii="Calibri" w:eastAsia="Times New Roman" w:hAnsi="Calibri" w:cs="Calibri"/>
                <w:color w:val="000000"/>
              </w:rPr>
              <w:t>dihexadecanoyl</w:t>
            </w:r>
            <w:proofErr w:type="spellEnd"/>
          </w:p>
        </w:tc>
      </w:tr>
      <w:tr w:rsidR="00AD0672" w:rsidRPr="00AD0672" w14:paraId="43EA3250" w14:textId="77777777" w:rsidTr="00E12D4C">
        <w:trPr>
          <w:trHeight w:val="288"/>
        </w:trPr>
        <w:tc>
          <w:tcPr>
            <w:tcW w:w="1597" w:type="dxa"/>
            <w:shd w:val="clear" w:color="auto" w:fill="auto"/>
            <w:noWrap/>
            <w:vAlign w:val="bottom"/>
            <w:hideMark/>
          </w:tcPr>
          <w:p w14:paraId="592E651F"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rxn09113</w:t>
            </w:r>
          </w:p>
        </w:tc>
        <w:tc>
          <w:tcPr>
            <w:tcW w:w="2263" w:type="dxa"/>
            <w:shd w:val="clear" w:color="auto" w:fill="auto"/>
            <w:noWrap/>
            <w:vAlign w:val="bottom"/>
            <w:hideMark/>
          </w:tcPr>
          <w:p w14:paraId="63EA2B4E"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298C2F65"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UCYN_02790</w:t>
            </w:r>
          </w:p>
        </w:tc>
        <w:tc>
          <w:tcPr>
            <w:tcW w:w="965" w:type="dxa"/>
            <w:shd w:val="clear" w:color="auto" w:fill="auto"/>
            <w:noWrap/>
            <w:vAlign w:val="center"/>
            <w:hideMark/>
          </w:tcPr>
          <w:p w14:paraId="02030A4A"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49AE6F21"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 xml:space="preserve">phosphatidylglycerol </w:t>
            </w:r>
            <w:proofErr w:type="spellStart"/>
            <w:r w:rsidRPr="00AD0672">
              <w:rPr>
                <w:rFonts w:ascii="Calibri" w:eastAsia="Times New Roman" w:hAnsi="Calibri" w:cs="Calibri"/>
                <w:color w:val="000000"/>
              </w:rPr>
              <w:t>dioctadecanoyl</w:t>
            </w:r>
            <w:proofErr w:type="spellEnd"/>
          </w:p>
        </w:tc>
      </w:tr>
      <w:tr w:rsidR="00AD0672" w:rsidRPr="00AD0672" w14:paraId="4E95C663" w14:textId="77777777" w:rsidTr="00E12D4C">
        <w:trPr>
          <w:trHeight w:val="288"/>
        </w:trPr>
        <w:tc>
          <w:tcPr>
            <w:tcW w:w="1597" w:type="dxa"/>
            <w:shd w:val="clear" w:color="auto" w:fill="auto"/>
            <w:noWrap/>
            <w:vAlign w:val="bottom"/>
            <w:hideMark/>
          </w:tcPr>
          <w:p w14:paraId="0A98F212"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rxn09112</w:t>
            </w:r>
          </w:p>
        </w:tc>
        <w:tc>
          <w:tcPr>
            <w:tcW w:w="2263" w:type="dxa"/>
            <w:shd w:val="clear" w:color="auto" w:fill="auto"/>
            <w:noWrap/>
            <w:vAlign w:val="bottom"/>
            <w:hideMark/>
          </w:tcPr>
          <w:p w14:paraId="288B4933"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0283E6E6"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UCYN_02790</w:t>
            </w:r>
          </w:p>
        </w:tc>
        <w:tc>
          <w:tcPr>
            <w:tcW w:w="965" w:type="dxa"/>
            <w:shd w:val="clear" w:color="auto" w:fill="auto"/>
            <w:noWrap/>
            <w:vAlign w:val="center"/>
            <w:hideMark/>
          </w:tcPr>
          <w:p w14:paraId="193DAFF8"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6E94693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phosphatidylglycerol dihexadec-9-enoyl</w:t>
            </w:r>
          </w:p>
        </w:tc>
      </w:tr>
      <w:tr w:rsidR="00AD0672" w:rsidRPr="00AD0672" w14:paraId="0C22F73F" w14:textId="77777777" w:rsidTr="00E12D4C">
        <w:trPr>
          <w:trHeight w:val="288"/>
        </w:trPr>
        <w:tc>
          <w:tcPr>
            <w:tcW w:w="1597" w:type="dxa"/>
            <w:shd w:val="clear" w:color="auto" w:fill="auto"/>
            <w:noWrap/>
            <w:vAlign w:val="bottom"/>
            <w:hideMark/>
          </w:tcPr>
          <w:p w14:paraId="62E8A897"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rxn09114</w:t>
            </w:r>
          </w:p>
        </w:tc>
        <w:tc>
          <w:tcPr>
            <w:tcW w:w="2263" w:type="dxa"/>
            <w:shd w:val="clear" w:color="auto" w:fill="auto"/>
            <w:noWrap/>
            <w:vAlign w:val="bottom"/>
            <w:hideMark/>
          </w:tcPr>
          <w:p w14:paraId="1298A6E3"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054719E0"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UCYN_02790</w:t>
            </w:r>
          </w:p>
        </w:tc>
        <w:tc>
          <w:tcPr>
            <w:tcW w:w="965" w:type="dxa"/>
            <w:shd w:val="clear" w:color="auto" w:fill="auto"/>
            <w:noWrap/>
            <w:vAlign w:val="center"/>
            <w:hideMark/>
          </w:tcPr>
          <w:p w14:paraId="13B85DD3"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22F42B0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phosphatidylglycerol dioctadec-11-enoyl</w:t>
            </w:r>
          </w:p>
        </w:tc>
      </w:tr>
      <w:tr w:rsidR="00AD0672" w:rsidRPr="00AD0672" w14:paraId="0ED0C9D0" w14:textId="77777777" w:rsidTr="00E12D4C">
        <w:trPr>
          <w:trHeight w:val="288"/>
        </w:trPr>
        <w:tc>
          <w:tcPr>
            <w:tcW w:w="1597" w:type="dxa"/>
            <w:shd w:val="clear" w:color="auto" w:fill="auto"/>
            <w:noWrap/>
            <w:vAlign w:val="bottom"/>
            <w:hideMark/>
          </w:tcPr>
          <w:p w14:paraId="3473E79B"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SQVT_182</w:t>
            </w:r>
          </w:p>
        </w:tc>
        <w:tc>
          <w:tcPr>
            <w:tcW w:w="2263" w:type="dxa"/>
            <w:shd w:val="clear" w:color="auto" w:fill="auto"/>
            <w:noWrap/>
            <w:vAlign w:val="bottom"/>
            <w:hideMark/>
          </w:tcPr>
          <w:p w14:paraId="5D88F63B"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6A5B15DD"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UCYN_05060</w:t>
            </w:r>
          </w:p>
        </w:tc>
        <w:tc>
          <w:tcPr>
            <w:tcW w:w="965" w:type="dxa"/>
            <w:shd w:val="clear" w:color="auto" w:fill="auto"/>
            <w:noWrap/>
            <w:vAlign w:val="center"/>
            <w:hideMark/>
          </w:tcPr>
          <w:p w14:paraId="4362B6B9"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3D089F37"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n-c18:2</w:t>
            </w:r>
          </w:p>
        </w:tc>
      </w:tr>
      <w:tr w:rsidR="00AD0672" w:rsidRPr="00AD0672" w14:paraId="3A4F4419" w14:textId="77777777" w:rsidTr="00E12D4C">
        <w:trPr>
          <w:trHeight w:val="288"/>
        </w:trPr>
        <w:tc>
          <w:tcPr>
            <w:tcW w:w="1597" w:type="dxa"/>
            <w:shd w:val="clear" w:color="auto" w:fill="auto"/>
            <w:noWrap/>
            <w:vAlign w:val="bottom"/>
            <w:hideMark/>
          </w:tcPr>
          <w:p w14:paraId="7ADAF951"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SQVT_183</w:t>
            </w:r>
          </w:p>
        </w:tc>
        <w:tc>
          <w:tcPr>
            <w:tcW w:w="2263" w:type="dxa"/>
            <w:shd w:val="clear" w:color="auto" w:fill="auto"/>
            <w:noWrap/>
            <w:vAlign w:val="bottom"/>
            <w:hideMark/>
          </w:tcPr>
          <w:p w14:paraId="3D9B809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11A073D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UCYN_05060</w:t>
            </w:r>
          </w:p>
        </w:tc>
        <w:tc>
          <w:tcPr>
            <w:tcW w:w="965" w:type="dxa"/>
            <w:shd w:val="clear" w:color="auto" w:fill="auto"/>
            <w:noWrap/>
            <w:vAlign w:val="center"/>
            <w:hideMark/>
          </w:tcPr>
          <w:p w14:paraId="5388391F"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2C044171"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n-c18:3</w:t>
            </w:r>
          </w:p>
        </w:tc>
      </w:tr>
      <w:tr w:rsidR="00AD0672" w:rsidRPr="00AD0672" w14:paraId="18891FBF" w14:textId="77777777" w:rsidTr="00E12D4C">
        <w:trPr>
          <w:trHeight w:val="288"/>
        </w:trPr>
        <w:tc>
          <w:tcPr>
            <w:tcW w:w="1597" w:type="dxa"/>
            <w:shd w:val="clear" w:color="auto" w:fill="auto"/>
            <w:noWrap/>
            <w:vAlign w:val="bottom"/>
            <w:hideMark/>
          </w:tcPr>
          <w:p w14:paraId="0DF447D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SQVT_180</w:t>
            </w:r>
          </w:p>
        </w:tc>
        <w:tc>
          <w:tcPr>
            <w:tcW w:w="2263" w:type="dxa"/>
            <w:shd w:val="clear" w:color="auto" w:fill="auto"/>
            <w:noWrap/>
            <w:vAlign w:val="bottom"/>
            <w:hideMark/>
          </w:tcPr>
          <w:p w14:paraId="6F745433"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5CCF0D9B"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UCYN_05060</w:t>
            </w:r>
          </w:p>
        </w:tc>
        <w:tc>
          <w:tcPr>
            <w:tcW w:w="965" w:type="dxa"/>
            <w:shd w:val="clear" w:color="auto" w:fill="auto"/>
            <w:noWrap/>
            <w:vAlign w:val="center"/>
            <w:hideMark/>
          </w:tcPr>
          <w:p w14:paraId="0E49CE80"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4083BA26"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n-c18:0</w:t>
            </w:r>
          </w:p>
        </w:tc>
      </w:tr>
      <w:tr w:rsidR="00AD0672" w:rsidRPr="00AD0672" w14:paraId="524DE18E" w14:textId="77777777" w:rsidTr="00E12D4C">
        <w:trPr>
          <w:trHeight w:val="288"/>
        </w:trPr>
        <w:tc>
          <w:tcPr>
            <w:tcW w:w="1597" w:type="dxa"/>
            <w:shd w:val="clear" w:color="auto" w:fill="auto"/>
            <w:noWrap/>
            <w:vAlign w:val="bottom"/>
            <w:hideMark/>
          </w:tcPr>
          <w:p w14:paraId="5F9390FE"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SQVT_181</w:t>
            </w:r>
          </w:p>
        </w:tc>
        <w:tc>
          <w:tcPr>
            <w:tcW w:w="2263" w:type="dxa"/>
            <w:shd w:val="clear" w:color="auto" w:fill="auto"/>
            <w:noWrap/>
            <w:vAlign w:val="bottom"/>
            <w:hideMark/>
          </w:tcPr>
          <w:p w14:paraId="3B2E395D"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775B7D7F"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UCYN_05060</w:t>
            </w:r>
          </w:p>
        </w:tc>
        <w:tc>
          <w:tcPr>
            <w:tcW w:w="965" w:type="dxa"/>
            <w:shd w:val="clear" w:color="auto" w:fill="auto"/>
            <w:noWrap/>
            <w:vAlign w:val="center"/>
            <w:hideMark/>
          </w:tcPr>
          <w:p w14:paraId="0BEA73BE"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3C66E437"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n-c18:1</w:t>
            </w:r>
          </w:p>
        </w:tc>
      </w:tr>
      <w:tr w:rsidR="00AD0672" w:rsidRPr="00AD0672" w14:paraId="0308DA99" w14:textId="77777777" w:rsidTr="00E12D4C">
        <w:trPr>
          <w:trHeight w:val="288"/>
        </w:trPr>
        <w:tc>
          <w:tcPr>
            <w:tcW w:w="1597" w:type="dxa"/>
            <w:shd w:val="clear" w:color="auto" w:fill="auto"/>
            <w:noWrap/>
            <w:vAlign w:val="bottom"/>
            <w:hideMark/>
          </w:tcPr>
          <w:p w14:paraId="10D2DAAF"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rxn08312</w:t>
            </w:r>
          </w:p>
        </w:tc>
        <w:tc>
          <w:tcPr>
            <w:tcW w:w="2263" w:type="dxa"/>
            <w:shd w:val="clear" w:color="auto" w:fill="auto"/>
            <w:noWrap/>
            <w:vAlign w:val="bottom"/>
            <w:hideMark/>
          </w:tcPr>
          <w:p w14:paraId="041C13BD"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442DFAE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UCYN_01910</w:t>
            </w:r>
          </w:p>
        </w:tc>
        <w:tc>
          <w:tcPr>
            <w:tcW w:w="965" w:type="dxa"/>
            <w:shd w:val="clear" w:color="auto" w:fill="auto"/>
            <w:noWrap/>
            <w:vAlign w:val="center"/>
            <w:hideMark/>
          </w:tcPr>
          <w:p w14:paraId="33001198"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24AFB03D"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phosphatidylglycerol dioctadec-11-enoyl</w:t>
            </w:r>
          </w:p>
        </w:tc>
      </w:tr>
      <w:tr w:rsidR="00AD0672" w:rsidRPr="00AD0672" w14:paraId="53D41AC1" w14:textId="77777777" w:rsidTr="00E12D4C">
        <w:trPr>
          <w:trHeight w:val="288"/>
        </w:trPr>
        <w:tc>
          <w:tcPr>
            <w:tcW w:w="1597" w:type="dxa"/>
            <w:shd w:val="clear" w:color="auto" w:fill="auto"/>
            <w:noWrap/>
            <w:vAlign w:val="bottom"/>
            <w:hideMark/>
          </w:tcPr>
          <w:p w14:paraId="05B6C92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lastRenderedPageBreak/>
              <w:t>SQVT_160</w:t>
            </w:r>
          </w:p>
        </w:tc>
        <w:tc>
          <w:tcPr>
            <w:tcW w:w="2263" w:type="dxa"/>
            <w:shd w:val="clear" w:color="auto" w:fill="auto"/>
            <w:noWrap/>
            <w:vAlign w:val="bottom"/>
            <w:hideMark/>
          </w:tcPr>
          <w:p w14:paraId="50504932"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3314D41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UCYN_05060</w:t>
            </w:r>
          </w:p>
        </w:tc>
        <w:tc>
          <w:tcPr>
            <w:tcW w:w="965" w:type="dxa"/>
            <w:shd w:val="clear" w:color="auto" w:fill="auto"/>
            <w:noWrap/>
            <w:vAlign w:val="center"/>
            <w:hideMark/>
          </w:tcPr>
          <w:p w14:paraId="4118D46A"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7099B57B"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n-c16:0</w:t>
            </w:r>
          </w:p>
        </w:tc>
      </w:tr>
      <w:tr w:rsidR="00AD0672" w:rsidRPr="00AD0672" w14:paraId="293426A8" w14:textId="77777777" w:rsidTr="00E12D4C">
        <w:trPr>
          <w:trHeight w:val="288"/>
        </w:trPr>
        <w:tc>
          <w:tcPr>
            <w:tcW w:w="1597" w:type="dxa"/>
            <w:shd w:val="clear" w:color="auto" w:fill="auto"/>
            <w:noWrap/>
            <w:vAlign w:val="bottom"/>
            <w:hideMark/>
          </w:tcPr>
          <w:p w14:paraId="0B134DAF"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SQVT_161</w:t>
            </w:r>
          </w:p>
        </w:tc>
        <w:tc>
          <w:tcPr>
            <w:tcW w:w="2263" w:type="dxa"/>
            <w:shd w:val="clear" w:color="auto" w:fill="auto"/>
            <w:noWrap/>
            <w:vAlign w:val="bottom"/>
            <w:hideMark/>
          </w:tcPr>
          <w:p w14:paraId="7E97F7CE"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270A93BF"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UCYN_05060</w:t>
            </w:r>
          </w:p>
        </w:tc>
        <w:tc>
          <w:tcPr>
            <w:tcW w:w="965" w:type="dxa"/>
            <w:shd w:val="clear" w:color="auto" w:fill="auto"/>
            <w:noWrap/>
            <w:vAlign w:val="center"/>
            <w:hideMark/>
          </w:tcPr>
          <w:p w14:paraId="5BD2CE3E"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413F01C8"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n-c16:1</w:t>
            </w:r>
          </w:p>
        </w:tc>
      </w:tr>
      <w:tr w:rsidR="00AD0672" w:rsidRPr="00AD0672" w14:paraId="3DF0294B" w14:textId="77777777" w:rsidTr="00E12D4C">
        <w:trPr>
          <w:trHeight w:val="288"/>
        </w:trPr>
        <w:tc>
          <w:tcPr>
            <w:tcW w:w="1597" w:type="dxa"/>
            <w:shd w:val="clear" w:color="auto" w:fill="auto"/>
            <w:noWrap/>
            <w:vAlign w:val="bottom"/>
            <w:hideMark/>
          </w:tcPr>
          <w:p w14:paraId="50BBBC11"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rxn08310</w:t>
            </w:r>
          </w:p>
        </w:tc>
        <w:tc>
          <w:tcPr>
            <w:tcW w:w="2263" w:type="dxa"/>
            <w:shd w:val="clear" w:color="auto" w:fill="auto"/>
            <w:noWrap/>
            <w:vAlign w:val="bottom"/>
            <w:hideMark/>
          </w:tcPr>
          <w:p w14:paraId="4D2ACB7D"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7DCD6927"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UCYN_01910</w:t>
            </w:r>
          </w:p>
        </w:tc>
        <w:tc>
          <w:tcPr>
            <w:tcW w:w="965" w:type="dxa"/>
            <w:shd w:val="clear" w:color="auto" w:fill="auto"/>
            <w:noWrap/>
            <w:vAlign w:val="center"/>
            <w:hideMark/>
          </w:tcPr>
          <w:p w14:paraId="4C47E8D7"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7DBC5AB1"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phosphatidylglycerol dihexadec-9-enoyl</w:t>
            </w:r>
          </w:p>
        </w:tc>
      </w:tr>
      <w:tr w:rsidR="00AD0672" w:rsidRPr="00AD0672" w14:paraId="73C1FD8F" w14:textId="77777777" w:rsidTr="00E12D4C">
        <w:trPr>
          <w:trHeight w:val="288"/>
        </w:trPr>
        <w:tc>
          <w:tcPr>
            <w:tcW w:w="1597" w:type="dxa"/>
            <w:shd w:val="clear" w:color="auto" w:fill="auto"/>
            <w:noWrap/>
            <w:vAlign w:val="bottom"/>
            <w:hideMark/>
          </w:tcPr>
          <w:p w14:paraId="416CF8C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rxn08311</w:t>
            </w:r>
          </w:p>
        </w:tc>
        <w:tc>
          <w:tcPr>
            <w:tcW w:w="2263" w:type="dxa"/>
            <w:shd w:val="clear" w:color="auto" w:fill="auto"/>
            <w:noWrap/>
            <w:vAlign w:val="bottom"/>
            <w:hideMark/>
          </w:tcPr>
          <w:p w14:paraId="0C912F5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38D284F5"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UCYN_01910</w:t>
            </w:r>
          </w:p>
        </w:tc>
        <w:tc>
          <w:tcPr>
            <w:tcW w:w="965" w:type="dxa"/>
            <w:shd w:val="clear" w:color="auto" w:fill="auto"/>
            <w:noWrap/>
            <w:vAlign w:val="center"/>
            <w:hideMark/>
          </w:tcPr>
          <w:p w14:paraId="7F438F1B"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5DD5F26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 xml:space="preserve">phosphatidylglycerol </w:t>
            </w:r>
            <w:proofErr w:type="spellStart"/>
            <w:r w:rsidRPr="00AD0672">
              <w:rPr>
                <w:rFonts w:ascii="Calibri" w:eastAsia="Times New Roman" w:hAnsi="Calibri" w:cs="Calibri"/>
                <w:color w:val="000000"/>
              </w:rPr>
              <w:t>dioctadecanoyl</w:t>
            </w:r>
            <w:proofErr w:type="spellEnd"/>
          </w:p>
        </w:tc>
      </w:tr>
      <w:tr w:rsidR="00AD0672" w:rsidRPr="00AD0672" w14:paraId="4A4FB38E" w14:textId="77777777" w:rsidTr="00E12D4C">
        <w:trPr>
          <w:trHeight w:val="288"/>
        </w:trPr>
        <w:tc>
          <w:tcPr>
            <w:tcW w:w="1597" w:type="dxa"/>
            <w:shd w:val="clear" w:color="auto" w:fill="auto"/>
            <w:noWrap/>
            <w:vAlign w:val="bottom"/>
            <w:hideMark/>
          </w:tcPr>
          <w:p w14:paraId="74295F77"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rxn08307</w:t>
            </w:r>
          </w:p>
        </w:tc>
        <w:tc>
          <w:tcPr>
            <w:tcW w:w="2263" w:type="dxa"/>
            <w:shd w:val="clear" w:color="auto" w:fill="auto"/>
            <w:noWrap/>
            <w:vAlign w:val="bottom"/>
            <w:hideMark/>
          </w:tcPr>
          <w:p w14:paraId="724056A2"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29486F2D"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UCYN_01910</w:t>
            </w:r>
          </w:p>
        </w:tc>
        <w:tc>
          <w:tcPr>
            <w:tcW w:w="965" w:type="dxa"/>
            <w:shd w:val="clear" w:color="auto" w:fill="auto"/>
            <w:noWrap/>
            <w:vAlign w:val="center"/>
            <w:hideMark/>
          </w:tcPr>
          <w:p w14:paraId="5ADDE198"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0D2472AB"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 xml:space="preserve">phosphatidylglycerol </w:t>
            </w:r>
            <w:proofErr w:type="spellStart"/>
            <w:r w:rsidRPr="00AD0672">
              <w:rPr>
                <w:rFonts w:ascii="Calibri" w:eastAsia="Times New Roman" w:hAnsi="Calibri" w:cs="Calibri"/>
                <w:color w:val="000000"/>
              </w:rPr>
              <w:t>ditetradecanoyl</w:t>
            </w:r>
            <w:proofErr w:type="spellEnd"/>
          </w:p>
        </w:tc>
      </w:tr>
      <w:tr w:rsidR="00AD0672" w:rsidRPr="00AD0672" w14:paraId="3A9597B1" w14:textId="77777777" w:rsidTr="00E12D4C">
        <w:trPr>
          <w:trHeight w:val="288"/>
        </w:trPr>
        <w:tc>
          <w:tcPr>
            <w:tcW w:w="1597" w:type="dxa"/>
            <w:shd w:val="clear" w:color="auto" w:fill="auto"/>
            <w:noWrap/>
            <w:vAlign w:val="bottom"/>
            <w:hideMark/>
          </w:tcPr>
          <w:p w14:paraId="6EA83995"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rxn08309</w:t>
            </w:r>
          </w:p>
        </w:tc>
        <w:tc>
          <w:tcPr>
            <w:tcW w:w="2263" w:type="dxa"/>
            <w:shd w:val="clear" w:color="auto" w:fill="auto"/>
            <w:noWrap/>
            <w:vAlign w:val="bottom"/>
            <w:hideMark/>
          </w:tcPr>
          <w:p w14:paraId="46B5F1A7"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4D047C7E"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UCYN_01910</w:t>
            </w:r>
          </w:p>
        </w:tc>
        <w:tc>
          <w:tcPr>
            <w:tcW w:w="965" w:type="dxa"/>
            <w:shd w:val="clear" w:color="auto" w:fill="auto"/>
            <w:noWrap/>
            <w:vAlign w:val="center"/>
            <w:hideMark/>
          </w:tcPr>
          <w:p w14:paraId="4028CC09"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78283C13"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 xml:space="preserve">phosphatidylglycerol </w:t>
            </w:r>
            <w:proofErr w:type="spellStart"/>
            <w:r w:rsidRPr="00AD0672">
              <w:rPr>
                <w:rFonts w:ascii="Calibri" w:eastAsia="Times New Roman" w:hAnsi="Calibri" w:cs="Calibri"/>
                <w:color w:val="000000"/>
              </w:rPr>
              <w:t>dihexadecanoyl</w:t>
            </w:r>
            <w:proofErr w:type="spellEnd"/>
          </w:p>
        </w:tc>
      </w:tr>
      <w:tr w:rsidR="00AD0672" w:rsidRPr="00AD0672" w14:paraId="246405FF" w14:textId="77777777" w:rsidTr="00E12D4C">
        <w:trPr>
          <w:trHeight w:val="288"/>
        </w:trPr>
        <w:tc>
          <w:tcPr>
            <w:tcW w:w="1597" w:type="dxa"/>
            <w:shd w:val="clear" w:color="auto" w:fill="auto"/>
            <w:noWrap/>
            <w:vAlign w:val="bottom"/>
            <w:hideMark/>
          </w:tcPr>
          <w:p w14:paraId="17E945A2"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SQVT_140</w:t>
            </w:r>
          </w:p>
        </w:tc>
        <w:tc>
          <w:tcPr>
            <w:tcW w:w="2263" w:type="dxa"/>
            <w:shd w:val="clear" w:color="auto" w:fill="auto"/>
            <w:noWrap/>
            <w:vAlign w:val="bottom"/>
            <w:hideMark/>
          </w:tcPr>
          <w:p w14:paraId="6B2113A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6EFB78D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UCYN_05060</w:t>
            </w:r>
          </w:p>
        </w:tc>
        <w:tc>
          <w:tcPr>
            <w:tcW w:w="965" w:type="dxa"/>
            <w:shd w:val="clear" w:color="auto" w:fill="auto"/>
            <w:noWrap/>
            <w:vAlign w:val="center"/>
            <w:hideMark/>
          </w:tcPr>
          <w:p w14:paraId="40575FC4"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7301BAB1"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n-c14:0</w:t>
            </w:r>
          </w:p>
        </w:tc>
      </w:tr>
      <w:tr w:rsidR="00AD0672" w:rsidRPr="00AD0672" w14:paraId="5381D6B1" w14:textId="77777777" w:rsidTr="00E12D4C">
        <w:trPr>
          <w:trHeight w:val="288"/>
        </w:trPr>
        <w:tc>
          <w:tcPr>
            <w:tcW w:w="1597" w:type="dxa"/>
            <w:shd w:val="clear" w:color="auto" w:fill="auto"/>
            <w:noWrap/>
            <w:vAlign w:val="bottom"/>
            <w:hideMark/>
          </w:tcPr>
          <w:p w14:paraId="2C46DE7B"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G3P_AT182</w:t>
            </w:r>
          </w:p>
        </w:tc>
        <w:tc>
          <w:tcPr>
            <w:tcW w:w="2263" w:type="dxa"/>
            <w:shd w:val="clear" w:color="auto" w:fill="auto"/>
            <w:noWrap/>
            <w:vAlign w:val="bottom"/>
            <w:hideMark/>
          </w:tcPr>
          <w:p w14:paraId="35D1DC2B"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4EF81C09"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UCYN_03550</w:t>
            </w:r>
          </w:p>
        </w:tc>
        <w:tc>
          <w:tcPr>
            <w:tcW w:w="965" w:type="dxa"/>
            <w:shd w:val="clear" w:color="auto" w:fill="auto"/>
            <w:noWrap/>
            <w:vAlign w:val="center"/>
            <w:hideMark/>
          </w:tcPr>
          <w:p w14:paraId="1F586AE0"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3</w:t>
            </w:r>
          </w:p>
        </w:tc>
        <w:tc>
          <w:tcPr>
            <w:tcW w:w="6955" w:type="dxa"/>
            <w:shd w:val="clear" w:color="auto" w:fill="auto"/>
            <w:noWrap/>
            <w:vAlign w:val="bottom"/>
            <w:hideMark/>
          </w:tcPr>
          <w:p w14:paraId="1E08D28B"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n-c18:2,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-diacylglycerol (n-c18:2</w:t>
            </w:r>
            <w:proofErr w:type="gramStart"/>
            <w:r w:rsidRPr="00AD0672">
              <w:rPr>
                <w:rFonts w:ascii="Calibri" w:eastAsia="Times New Roman" w:hAnsi="Calibri" w:cs="Calibri"/>
                <w:color w:val="000000"/>
              </w:rPr>
              <w:t>),  1</w:t>
            </w:r>
            <w:proofErr w:type="gramEnd"/>
            <w:r w:rsidRPr="00AD0672">
              <w:rPr>
                <w:rFonts w:ascii="Calibri" w:eastAsia="Times New Roman" w:hAnsi="Calibri" w:cs="Calibri"/>
                <w:color w:val="000000"/>
              </w:rPr>
              <w:t>,2-diacyl-3-beta-d-galactosyl-sn-glycerol (n-c18:2)</w:t>
            </w:r>
          </w:p>
        </w:tc>
      </w:tr>
      <w:tr w:rsidR="00AD0672" w:rsidRPr="00AD0672" w14:paraId="1A98E309" w14:textId="77777777" w:rsidTr="00E12D4C">
        <w:trPr>
          <w:trHeight w:val="288"/>
        </w:trPr>
        <w:tc>
          <w:tcPr>
            <w:tcW w:w="1597" w:type="dxa"/>
            <w:shd w:val="clear" w:color="auto" w:fill="auto"/>
            <w:noWrap/>
            <w:vAlign w:val="bottom"/>
            <w:hideMark/>
          </w:tcPr>
          <w:p w14:paraId="371626FB"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G3P_AT183</w:t>
            </w:r>
          </w:p>
        </w:tc>
        <w:tc>
          <w:tcPr>
            <w:tcW w:w="2263" w:type="dxa"/>
            <w:shd w:val="clear" w:color="auto" w:fill="auto"/>
            <w:noWrap/>
            <w:vAlign w:val="bottom"/>
            <w:hideMark/>
          </w:tcPr>
          <w:p w14:paraId="67E24D7D"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6FC39A3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UCYN_03550</w:t>
            </w:r>
          </w:p>
        </w:tc>
        <w:tc>
          <w:tcPr>
            <w:tcW w:w="965" w:type="dxa"/>
            <w:shd w:val="clear" w:color="auto" w:fill="auto"/>
            <w:noWrap/>
            <w:vAlign w:val="center"/>
            <w:hideMark/>
          </w:tcPr>
          <w:p w14:paraId="3E00EA3B"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3</w:t>
            </w:r>
          </w:p>
        </w:tc>
        <w:tc>
          <w:tcPr>
            <w:tcW w:w="6955" w:type="dxa"/>
            <w:shd w:val="clear" w:color="auto" w:fill="auto"/>
            <w:noWrap/>
            <w:vAlign w:val="bottom"/>
            <w:hideMark/>
          </w:tcPr>
          <w:p w14:paraId="4426ABC8"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n-c18:3,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-diacylglycerol(n-C18:3</w:t>
            </w:r>
            <w:proofErr w:type="gramStart"/>
            <w:r w:rsidRPr="00AD0672">
              <w:rPr>
                <w:rFonts w:ascii="Calibri" w:eastAsia="Times New Roman" w:hAnsi="Calibri" w:cs="Calibri"/>
                <w:color w:val="000000"/>
              </w:rPr>
              <w:t>),  1</w:t>
            </w:r>
            <w:proofErr w:type="gramEnd"/>
            <w:r w:rsidRPr="00AD0672">
              <w:rPr>
                <w:rFonts w:ascii="Calibri" w:eastAsia="Times New Roman" w:hAnsi="Calibri" w:cs="Calibri"/>
                <w:color w:val="000000"/>
              </w:rPr>
              <w:t>,2-diacyl-3-beta-d-galactosyl-sn-glycerol (n-c18:3)</w:t>
            </w:r>
          </w:p>
        </w:tc>
      </w:tr>
      <w:tr w:rsidR="00AD0672" w:rsidRPr="00AD0672" w14:paraId="694FEFD6" w14:textId="77777777" w:rsidTr="00E12D4C">
        <w:trPr>
          <w:trHeight w:val="288"/>
        </w:trPr>
        <w:tc>
          <w:tcPr>
            <w:tcW w:w="1597" w:type="dxa"/>
            <w:shd w:val="clear" w:color="auto" w:fill="auto"/>
            <w:noWrap/>
            <w:vAlign w:val="bottom"/>
            <w:hideMark/>
          </w:tcPr>
          <w:p w14:paraId="764A9FC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rxn09065</w:t>
            </w:r>
          </w:p>
        </w:tc>
        <w:tc>
          <w:tcPr>
            <w:tcW w:w="2263" w:type="dxa"/>
            <w:shd w:val="clear" w:color="auto" w:fill="auto"/>
            <w:noWrap/>
            <w:vAlign w:val="bottom"/>
            <w:hideMark/>
          </w:tcPr>
          <w:p w14:paraId="27E017B1"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5AF9B3F2"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UCYN_04040</w:t>
            </w:r>
          </w:p>
        </w:tc>
        <w:tc>
          <w:tcPr>
            <w:tcW w:w="965" w:type="dxa"/>
            <w:shd w:val="clear" w:color="auto" w:fill="auto"/>
            <w:noWrap/>
            <w:vAlign w:val="center"/>
            <w:hideMark/>
          </w:tcPr>
          <w:p w14:paraId="3879322B"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3</w:t>
            </w:r>
          </w:p>
        </w:tc>
        <w:tc>
          <w:tcPr>
            <w:tcW w:w="6955" w:type="dxa"/>
            <w:shd w:val="clear" w:color="auto" w:fill="auto"/>
            <w:noWrap/>
            <w:vAlign w:val="bottom"/>
            <w:hideMark/>
          </w:tcPr>
          <w:p w14:paraId="1C865AA3"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n-c16:0,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-diacylglycerol (n-c16</w:t>
            </w:r>
            <w:proofErr w:type="gramStart"/>
            <w:r w:rsidRPr="00AD0672">
              <w:rPr>
                <w:rFonts w:ascii="Calibri" w:eastAsia="Times New Roman" w:hAnsi="Calibri" w:cs="Calibri"/>
                <w:color w:val="000000"/>
              </w:rPr>
              <w:t>),  1</w:t>
            </w:r>
            <w:proofErr w:type="gramEnd"/>
            <w:r w:rsidRPr="00AD0672">
              <w:rPr>
                <w:rFonts w:ascii="Calibri" w:eastAsia="Times New Roman" w:hAnsi="Calibri" w:cs="Calibri"/>
                <w:color w:val="000000"/>
              </w:rPr>
              <w:t>,2-diacyl-3-beta-d-galactosyl-sn-glycerol (n-c16)</w:t>
            </w:r>
          </w:p>
        </w:tc>
      </w:tr>
      <w:tr w:rsidR="00AD0672" w:rsidRPr="00AD0672" w14:paraId="584B679D" w14:textId="77777777" w:rsidTr="00E12D4C">
        <w:trPr>
          <w:trHeight w:val="288"/>
        </w:trPr>
        <w:tc>
          <w:tcPr>
            <w:tcW w:w="1597" w:type="dxa"/>
            <w:shd w:val="clear" w:color="auto" w:fill="auto"/>
            <w:noWrap/>
            <w:vAlign w:val="bottom"/>
            <w:hideMark/>
          </w:tcPr>
          <w:p w14:paraId="3AB0CFA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AG3P_OAT183</w:t>
            </w:r>
          </w:p>
        </w:tc>
        <w:tc>
          <w:tcPr>
            <w:tcW w:w="2263" w:type="dxa"/>
            <w:shd w:val="clear" w:color="auto" w:fill="auto"/>
            <w:noWrap/>
            <w:vAlign w:val="bottom"/>
            <w:hideMark/>
          </w:tcPr>
          <w:p w14:paraId="2C1B8E51"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382F7FEF"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UCYN_09400</w:t>
            </w:r>
          </w:p>
        </w:tc>
        <w:tc>
          <w:tcPr>
            <w:tcW w:w="965" w:type="dxa"/>
            <w:shd w:val="clear" w:color="auto" w:fill="auto"/>
            <w:noWrap/>
            <w:vAlign w:val="center"/>
            <w:hideMark/>
          </w:tcPr>
          <w:p w14:paraId="114BCABF"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3</w:t>
            </w:r>
          </w:p>
        </w:tc>
        <w:tc>
          <w:tcPr>
            <w:tcW w:w="6955" w:type="dxa"/>
            <w:shd w:val="clear" w:color="auto" w:fill="auto"/>
            <w:noWrap/>
            <w:vAlign w:val="bottom"/>
            <w:hideMark/>
          </w:tcPr>
          <w:p w14:paraId="23ADA97A"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n-c18:3,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-diacylglycerol(n-C18:3</w:t>
            </w:r>
            <w:proofErr w:type="gramStart"/>
            <w:r w:rsidRPr="00AD0672">
              <w:rPr>
                <w:rFonts w:ascii="Calibri" w:eastAsia="Times New Roman" w:hAnsi="Calibri" w:cs="Calibri"/>
                <w:color w:val="000000"/>
              </w:rPr>
              <w:t>),  1</w:t>
            </w:r>
            <w:proofErr w:type="gramEnd"/>
            <w:r w:rsidRPr="00AD0672">
              <w:rPr>
                <w:rFonts w:ascii="Calibri" w:eastAsia="Times New Roman" w:hAnsi="Calibri" w:cs="Calibri"/>
                <w:color w:val="000000"/>
              </w:rPr>
              <w:t>,2-diacyl-3-beta-d-galactosyl-sn-glycerol (n-c18:3)</w:t>
            </w:r>
          </w:p>
        </w:tc>
      </w:tr>
      <w:tr w:rsidR="00AD0672" w:rsidRPr="00AD0672" w14:paraId="243749F7" w14:textId="77777777" w:rsidTr="00E12D4C">
        <w:trPr>
          <w:trHeight w:val="288"/>
        </w:trPr>
        <w:tc>
          <w:tcPr>
            <w:tcW w:w="1597" w:type="dxa"/>
            <w:shd w:val="clear" w:color="auto" w:fill="auto"/>
            <w:noWrap/>
            <w:vAlign w:val="bottom"/>
            <w:hideMark/>
          </w:tcPr>
          <w:p w14:paraId="5FD2D803"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rxn09063</w:t>
            </w:r>
          </w:p>
        </w:tc>
        <w:tc>
          <w:tcPr>
            <w:tcW w:w="2263" w:type="dxa"/>
            <w:shd w:val="clear" w:color="auto" w:fill="auto"/>
            <w:noWrap/>
            <w:vAlign w:val="bottom"/>
            <w:hideMark/>
          </w:tcPr>
          <w:p w14:paraId="36B5CD19"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778A0208"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UCYN_04040</w:t>
            </w:r>
          </w:p>
        </w:tc>
        <w:tc>
          <w:tcPr>
            <w:tcW w:w="965" w:type="dxa"/>
            <w:shd w:val="clear" w:color="auto" w:fill="auto"/>
            <w:noWrap/>
            <w:vAlign w:val="center"/>
            <w:hideMark/>
          </w:tcPr>
          <w:p w14:paraId="047CF7D4"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3</w:t>
            </w:r>
          </w:p>
        </w:tc>
        <w:tc>
          <w:tcPr>
            <w:tcW w:w="6955" w:type="dxa"/>
            <w:shd w:val="clear" w:color="auto" w:fill="auto"/>
            <w:noWrap/>
            <w:vAlign w:val="bottom"/>
            <w:hideMark/>
          </w:tcPr>
          <w:p w14:paraId="493C2A80"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n-c14:0,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-diacylglycerol (n-c14</w:t>
            </w:r>
            <w:proofErr w:type="gramStart"/>
            <w:r w:rsidRPr="00AD0672">
              <w:rPr>
                <w:rFonts w:ascii="Calibri" w:eastAsia="Times New Roman" w:hAnsi="Calibri" w:cs="Calibri"/>
                <w:color w:val="000000"/>
              </w:rPr>
              <w:t>),  1</w:t>
            </w:r>
            <w:proofErr w:type="gramEnd"/>
            <w:r w:rsidRPr="00AD0672">
              <w:rPr>
                <w:rFonts w:ascii="Calibri" w:eastAsia="Times New Roman" w:hAnsi="Calibri" w:cs="Calibri"/>
                <w:color w:val="000000"/>
              </w:rPr>
              <w:t>,2-diacyl-3-beta-d-galactosyl-sn-glycerol (n-c14)</w:t>
            </w:r>
          </w:p>
        </w:tc>
      </w:tr>
      <w:tr w:rsidR="00AD0672" w:rsidRPr="00AD0672" w14:paraId="2D6B3A0C" w14:textId="77777777" w:rsidTr="00E12D4C">
        <w:trPr>
          <w:trHeight w:val="288"/>
        </w:trPr>
        <w:tc>
          <w:tcPr>
            <w:tcW w:w="1597" w:type="dxa"/>
            <w:shd w:val="clear" w:color="auto" w:fill="auto"/>
            <w:noWrap/>
            <w:vAlign w:val="bottom"/>
            <w:hideMark/>
          </w:tcPr>
          <w:p w14:paraId="781D5DE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rxn09067</w:t>
            </w:r>
          </w:p>
        </w:tc>
        <w:tc>
          <w:tcPr>
            <w:tcW w:w="2263" w:type="dxa"/>
            <w:shd w:val="clear" w:color="auto" w:fill="auto"/>
            <w:noWrap/>
            <w:vAlign w:val="bottom"/>
            <w:hideMark/>
          </w:tcPr>
          <w:p w14:paraId="19A914BB"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068D164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UCYN_04040</w:t>
            </w:r>
          </w:p>
        </w:tc>
        <w:tc>
          <w:tcPr>
            <w:tcW w:w="965" w:type="dxa"/>
            <w:shd w:val="clear" w:color="auto" w:fill="auto"/>
            <w:noWrap/>
            <w:vAlign w:val="center"/>
            <w:hideMark/>
          </w:tcPr>
          <w:p w14:paraId="6D9CCBE1"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3</w:t>
            </w:r>
          </w:p>
        </w:tc>
        <w:tc>
          <w:tcPr>
            <w:tcW w:w="6955" w:type="dxa"/>
            <w:shd w:val="clear" w:color="auto" w:fill="auto"/>
            <w:noWrap/>
            <w:vAlign w:val="bottom"/>
            <w:hideMark/>
          </w:tcPr>
          <w:p w14:paraId="33465D04"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n-c18:0,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-diacylglycerol (n-c18:0</w:t>
            </w:r>
            <w:proofErr w:type="gramStart"/>
            <w:r w:rsidRPr="00AD0672">
              <w:rPr>
                <w:rFonts w:ascii="Calibri" w:eastAsia="Times New Roman" w:hAnsi="Calibri" w:cs="Calibri"/>
                <w:color w:val="000000"/>
              </w:rPr>
              <w:t>),  1</w:t>
            </w:r>
            <w:proofErr w:type="gramEnd"/>
            <w:r w:rsidRPr="00AD0672">
              <w:rPr>
                <w:rFonts w:ascii="Calibri" w:eastAsia="Times New Roman" w:hAnsi="Calibri" w:cs="Calibri"/>
                <w:color w:val="000000"/>
              </w:rPr>
              <w:t>,2-diacyl-3-beta-d-galactosyl-sn-glycerol (n-c18:0)</w:t>
            </w:r>
          </w:p>
        </w:tc>
      </w:tr>
      <w:tr w:rsidR="00AD0672" w:rsidRPr="00AD0672" w14:paraId="66D156EF" w14:textId="77777777" w:rsidTr="00E12D4C">
        <w:trPr>
          <w:trHeight w:val="288"/>
        </w:trPr>
        <w:tc>
          <w:tcPr>
            <w:tcW w:w="1597" w:type="dxa"/>
            <w:shd w:val="clear" w:color="auto" w:fill="auto"/>
            <w:noWrap/>
            <w:vAlign w:val="bottom"/>
            <w:hideMark/>
          </w:tcPr>
          <w:p w14:paraId="059E9ECD"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rxn09066</w:t>
            </w:r>
          </w:p>
        </w:tc>
        <w:tc>
          <w:tcPr>
            <w:tcW w:w="2263" w:type="dxa"/>
            <w:shd w:val="clear" w:color="auto" w:fill="auto"/>
            <w:noWrap/>
            <w:vAlign w:val="bottom"/>
            <w:hideMark/>
          </w:tcPr>
          <w:p w14:paraId="313EDA0B"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533F9AFB"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UCYN_04040</w:t>
            </w:r>
          </w:p>
        </w:tc>
        <w:tc>
          <w:tcPr>
            <w:tcW w:w="965" w:type="dxa"/>
            <w:shd w:val="clear" w:color="auto" w:fill="auto"/>
            <w:noWrap/>
            <w:vAlign w:val="center"/>
            <w:hideMark/>
          </w:tcPr>
          <w:p w14:paraId="4A2977DC"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3</w:t>
            </w:r>
          </w:p>
        </w:tc>
        <w:tc>
          <w:tcPr>
            <w:tcW w:w="6955" w:type="dxa"/>
            <w:shd w:val="clear" w:color="auto" w:fill="auto"/>
            <w:noWrap/>
            <w:vAlign w:val="bottom"/>
            <w:hideMark/>
          </w:tcPr>
          <w:p w14:paraId="33E8033F"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n-c16:1,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-diacylglycerol (n-c16:1</w:t>
            </w:r>
            <w:proofErr w:type="gramStart"/>
            <w:r w:rsidRPr="00AD0672">
              <w:rPr>
                <w:rFonts w:ascii="Calibri" w:eastAsia="Times New Roman" w:hAnsi="Calibri" w:cs="Calibri"/>
                <w:color w:val="000000"/>
              </w:rPr>
              <w:t>),  1</w:t>
            </w:r>
            <w:proofErr w:type="gramEnd"/>
            <w:r w:rsidRPr="00AD0672">
              <w:rPr>
                <w:rFonts w:ascii="Calibri" w:eastAsia="Times New Roman" w:hAnsi="Calibri" w:cs="Calibri"/>
                <w:color w:val="000000"/>
              </w:rPr>
              <w:t>,2-diacyl-3-beta-d-galactosyl-sn-glycerol (n-c16:1)</w:t>
            </w:r>
          </w:p>
        </w:tc>
      </w:tr>
      <w:tr w:rsidR="00AD0672" w:rsidRPr="00AD0672" w14:paraId="17A29D2C" w14:textId="77777777" w:rsidTr="00E12D4C">
        <w:trPr>
          <w:trHeight w:val="288"/>
        </w:trPr>
        <w:tc>
          <w:tcPr>
            <w:tcW w:w="1597" w:type="dxa"/>
            <w:shd w:val="clear" w:color="auto" w:fill="auto"/>
            <w:noWrap/>
            <w:vAlign w:val="bottom"/>
            <w:hideMark/>
          </w:tcPr>
          <w:p w14:paraId="080100DE"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rxn09068</w:t>
            </w:r>
          </w:p>
        </w:tc>
        <w:tc>
          <w:tcPr>
            <w:tcW w:w="2263" w:type="dxa"/>
            <w:shd w:val="clear" w:color="auto" w:fill="auto"/>
            <w:noWrap/>
            <w:vAlign w:val="bottom"/>
            <w:hideMark/>
          </w:tcPr>
          <w:p w14:paraId="298B09A9"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55FE5709"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UCYN_04040</w:t>
            </w:r>
          </w:p>
        </w:tc>
        <w:tc>
          <w:tcPr>
            <w:tcW w:w="965" w:type="dxa"/>
            <w:shd w:val="clear" w:color="auto" w:fill="auto"/>
            <w:noWrap/>
            <w:vAlign w:val="center"/>
            <w:hideMark/>
          </w:tcPr>
          <w:p w14:paraId="195DC86B"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3</w:t>
            </w:r>
          </w:p>
        </w:tc>
        <w:tc>
          <w:tcPr>
            <w:tcW w:w="6955" w:type="dxa"/>
            <w:shd w:val="clear" w:color="auto" w:fill="auto"/>
            <w:noWrap/>
            <w:vAlign w:val="bottom"/>
            <w:hideMark/>
          </w:tcPr>
          <w:p w14:paraId="3DDE63AC"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n-c18:1,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-diacylglycerol (n-c18:1</w:t>
            </w:r>
            <w:proofErr w:type="gramStart"/>
            <w:r w:rsidRPr="00AD0672">
              <w:rPr>
                <w:rFonts w:ascii="Calibri" w:eastAsia="Times New Roman" w:hAnsi="Calibri" w:cs="Calibri"/>
                <w:color w:val="000000"/>
              </w:rPr>
              <w:t>),  1</w:t>
            </w:r>
            <w:proofErr w:type="gramEnd"/>
            <w:r w:rsidRPr="00AD0672">
              <w:rPr>
                <w:rFonts w:ascii="Calibri" w:eastAsia="Times New Roman" w:hAnsi="Calibri" w:cs="Calibri"/>
                <w:color w:val="000000"/>
              </w:rPr>
              <w:t>,2-diacyl-3-beta-d-galactosyl-sn-glycerol (n-c18:1)</w:t>
            </w:r>
          </w:p>
        </w:tc>
      </w:tr>
      <w:tr w:rsidR="00AD0672" w:rsidRPr="00AD0672" w14:paraId="581BAB45" w14:textId="77777777" w:rsidTr="00E12D4C">
        <w:trPr>
          <w:trHeight w:val="288"/>
        </w:trPr>
        <w:tc>
          <w:tcPr>
            <w:tcW w:w="1597" w:type="dxa"/>
            <w:shd w:val="clear" w:color="auto" w:fill="auto"/>
            <w:noWrap/>
            <w:vAlign w:val="bottom"/>
            <w:hideMark/>
          </w:tcPr>
          <w:p w14:paraId="547452B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AG3P_OAT182</w:t>
            </w:r>
          </w:p>
        </w:tc>
        <w:tc>
          <w:tcPr>
            <w:tcW w:w="2263" w:type="dxa"/>
            <w:shd w:val="clear" w:color="auto" w:fill="auto"/>
            <w:noWrap/>
            <w:vAlign w:val="bottom"/>
            <w:hideMark/>
          </w:tcPr>
          <w:p w14:paraId="0D96E78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713C7809"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UCYN_09400</w:t>
            </w:r>
          </w:p>
        </w:tc>
        <w:tc>
          <w:tcPr>
            <w:tcW w:w="965" w:type="dxa"/>
            <w:shd w:val="clear" w:color="auto" w:fill="auto"/>
            <w:noWrap/>
            <w:vAlign w:val="center"/>
            <w:hideMark/>
          </w:tcPr>
          <w:p w14:paraId="37D5DD3E"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3</w:t>
            </w:r>
          </w:p>
        </w:tc>
        <w:tc>
          <w:tcPr>
            <w:tcW w:w="6955" w:type="dxa"/>
            <w:shd w:val="clear" w:color="auto" w:fill="auto"/>
            <w:noWrap/>
            <w:vAlign w:val="bottom"/>
            <w:hideMark/>
          </w:tcPr>
          <w:p w14:paraId="229563A0"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n-c18:2,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-diacylglycerol (n-c18:2</w:t>
            </w:r>
            <w:proofErr w:type="gramStart"/>
            <w:r w:rsidRPr="00AD0672">
              <w:rPr>
                <w:rFonts w:ascii="Calibri" w:eastAsia="Times New Roman" w:hAnsi="Calibri" w:cs="Calibri"/>
                <w:color w:val="000000"/>
              </w:rPr>
              <w:t>),  1</w:t>
            </w:r>
            <w:proofErr w:type="gramEnd"/>
            <w:r w:rsidRPr="00AD0672">
              <w:rPr>
                <w:rFonts w:ascii="Calibri" w:eastAsia="Times New Roman" w:hAnsi="Calibri" w:cs="Calibri"/>
                <w:color w:val="000000"/>
              </w:rPr>
              <w:t>,2-diacyl-3-beta-d-galactosyl-sn-glycerol (n-c18:2)</w:t>
            </w:r>
          </w:p>
        </w:tc>
      </w:tr>
      <w:tr w:rsidR="00AD0672" w:rsidRPr="00AD0672" w14:paraId="427C0908" w14:textId="77777777" w:rsidTr="00E12D4C">
        <w:trPr>
          <w:trHeight w:val="288"/>
        </w:trPr>
        <w:tc>
          <w:tcPr>
            <w:tcW w:w="1597" w:type="dxa"/>
            <w:shd w:val="clear" w:color="auto" w:fill="auto"/>
            <w:noWrap/>
            <w:vAlign w:val="bottom"/>
            <w:hideMark/>
          </w:tcPr>
          <w:p w14:paraId="38864E1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P_Phos183</w:t>
            </w:r>
          </w:p>
        </w:tc>
        <w:tc>
          <w:tcPr>
            <w:tcW w:w="2263" w:type="dxa"/>
            <w:shd w:val="clear" w:color="auto" w:fill="auto"/>
            <w:noWrap/>
            <w:vAlign w:val="bottom"/>
            <w:hideMark/>
          </w:tcPr>
          <w:p w14:paraId="136F4C0F"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2FC5A4A8"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UCYN_04040</w:t>
            </w:r>
          </w:p>
        </w:tc>
        <w:tc>
          <w:tcPr>
            <w:tcW w:w="965" w:type="dxa"/>
            <w:shd w:val="clear" w:color="auto" w:fill="auto"/>
            <w:noWrap/>
            <w:vAlign w:val="center"/>
            <w:hideMark/>
          </w:tcPr>
          <w:p w14:paraId="4C4A8644"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3</w:t>
            </w:r>
          </w:p>
        </w:tc>
        <w:tc>
          <w:tcPr>
            <w:tcW w:w="6955" w:type="dxa"/>
            <w:shd w:val="clear" w:color="auto" w:fill="auto"/>
            <w:noWrap/>
            <w:vAlign w:val="bottom"/>
            <w:hideMark/>
          </w:tcPr>
          <w:p w14:paraId="620DB23F"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n-c18:3,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-diacylglycerol(n-C18:3</w:t>
            </w:r>
            <w:proofErr w:type="gramStart"/>
            <w:r w:rsidRPr="00AD0672">
              <w:rPr>
                <w:rFonts w:ascii="Calibri" w:eastAsia="Times New Roman" w:hAnsi="Calibri" w:cs="Calibri"/>
                <w:color w:val="000000"/>
              </w:rPr>
              <w:t>),  1</w:t>
            </w:r>
            <w:proofErr w:type="gramEnd"/>
            <w:r w:rsidRPr="00AD0672">
              <w:rPr>
                <w:rFonts w:ascii="Calibri" w:eastAsia="Times New Roman" w:hAnsi="Calibri" w:cs="Calibri"/>
                <w:color w:val="000000"/>
              </w:rPr>
              <w:t>,2-diacyl-3-beta-d-galactosyl-sn-glycerol (n-c18:3)</w:t>
            </w:r>
          </w:p>
        </w:tc>
      </w:tr>
      <w:tr w:rsidR="00AD0672" w:rsidRPr="00AD0672" w14:paraId="0BD0F091" w14:textId="77777777" w:rsidTr="00E12D4C">
        <w:trPr>
          <w:trHeight w:val="288"/>
        </w:trPr>
        <w:tc>
          <w:tcPr>
            <w:tcW w:w="1597" w:type="dxa"/>
            <w:shd w:val="clear" w:color="auto" w:fill="auto"/>
            <w:noWrap/>
            <w:vAlign w:val="bottom"/>
            <w:hideMark/>
          </w:tcPr>
          <w:p w14:paraId="2B735232"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P_Phos182</w:t>
            </w:r>
          </w:p>
        </w:tc>
        <w:tc>
          <w:tcPr>
            <w:tcW w:w="2263" w:type="dxa"/>
            <w:shd w:val="clear" w:color="auto" w:fill="auto"/>
            <w:noWrap/>
            <w:vAlign w:val="bottom"/>
            <w:hideMark/>
          </w:tcPr>
          <w:p w14:paraId="02251D49"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64E13A2E"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UCYN_04040</w:t>
            </w:r>
          </w:p>
        </w:tc>
        <w:tc>
          <w:tcPr>
            <w:tcW w:w="965" w:type="dxa"/>
            <w:shd w:val="clear" w:color="auto" w:fill="auto"/>
            <w:noWrap/>
            <w:vAlign w:val="center"/>
            <w:hideMark/>
          </w:tcPr>
          <w:p w14:paraId="2F81ED8D"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3</w:t>
            </w:r>
          </w:p>
        </w:tc>
        <w:tc>
          <w:tcPr>
            <w:tcW w:w="6955" w:type="dxa"/>
            <w:shd w:val="clear" w:color="auto" w:fill="auto"/>
            <w:noWrap/>
            <w:vAlign w:val="bottom"/>
            <w:hideMark/>
          </w:tcPr>
          <w:p w14:paraId="268307DA"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n-c18:2,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-diacylglycerol (n-c18:2</w:t>
            </w:r>
            <w:proofErr w:type="gramStart"/>
            <w:r w:rsidRPr="00AD0672">
              <w:rPr>
                <w:rFonts w:ascii="Calibri" w:eastAsia="Times New Roman" w:hAnsi="Calibri" w:cs="Calibri"/>
                <w:color w:val="000000"/>
              </w:rPr>
              <w:t>),  1</w:t>
            </w:r>
            <w:proofErr w:type="gramEnd"/>
            <w:r w:rsidRPr="00AD0672">
              <w:rPr>
                <w:rFonts w:ascii="Calibri" w:eastAsia="Times New Roman" w:hAnsi="Calibri" w:cs="Calibri"/>
                <w:color w:val="000000"/>
              </w:rPr>
              <w:t>,2-diacyl-3-beta-d-galactosyl-sn-glycerol (n-c18:2)</w:t>
            </w:r>
          </w:p>
        </w:tc>
      </w:tr>
      <w:tr w:rsidR="00AD0672" w:rsidRPr="00AD0672" w14:paraId="42E6A841" w14:textId="77777777" w:rsidTr="00E12D4C">
        <w:trPr>
          <w:trHeight w:val="576"/>
        </w:trPr>
        <w:tc>
          <w:tcPr>
            <w:tcW w:w="1597" w:type="dxa"/>
            <w:shd w:val="clear" w:color="auto" w:fill="auto"/>
            <w:noWrap/>
            <w:vAlign w:val="bottom"/>
            <w:hideMark/>
          </w:tcPr>
          <w:p w14:paraId="69A9B142"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rxn08549</w:t>
            </w:r>
          </w:p>
        </w:tc>
        <w:tc>
          <w:tcPr>
            <w:tcW w:w="2263" w:type="dxa"/>
            <w:shd w:val="clear" w:color="auto" w:fill="auto"/>
            <w:noWrap/>
            <w:vAlign w:val="bottom"/>
            <w:hideMark/>
          </w:tcPr>
          <w:p w14:paraId="2E020EDD"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2000FE9E"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UCYN_03550</w:t>
            </w:r>
          </w:p>
        </w:tc>
        <w:tc>
          <w:tcPr>
            <w:tcW w:w="965" w:type="dxa"/>
            <w:shd w:val="clear" w:color="auto" w:fill="auto"/>
            <w:noWrap/>
            <w:vAlign w:val="center"/>
            <w:hideMark/>
          </w:tcPr>
          <w:p w14:paraId="6134AE11"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4</w:t>
            </w:r>
          </w:p>
        </w:tc>
        <w:tc>
          <w:tcPr>
            <w:tcW w:w="6955" w:type="dxa"/>
            <w:shd w:val="clear" w:color="auto" w:fill="auto"/>
            <w:vAlign w:val="bottom"/>
            <w:hideMark/>
          </w:tcPr>
          <w:p w14:paraId="3D06A4A2"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n-c16:0, phosphatidylglycerol </w:t>
            </w:r>
            <w:proofErr w:type="spellStart"/>
            <w:r w:rsidRPr="00AD0672">
              <w:rPr>
                <w:rFonts w:ascii="Calibri" w:eastAsia="Times New Roman" w:hAnsi="Calibri" w:cs="Calibri"/>
                <w:color w:val="000000"/>
              </w:rPr>
              <w:t>dihexadecanoyl</w:t>
            </w:r>
            <w:proofErr w:type="spellEnd"/>
            <w:r w:rsidRPr="00AD0672">
              <w:rPr>
                <w:rFonts w:ascii="Calibri" w:eastAsia="Times New Roman" w:hAnsi="Calibri" w:cs="Calibri"/>
                <w:color w:val="000000"/>
              </w:rPr>
              <w:t xml:space="preserve">,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-diacylglycerol (n-c16),</w:t>
            </w:r>
            <w:r w:rsidRPr="00AD0672">
              <w:rPr>
                <w:rFonts w:ascii="Calibri" w:eastAsia="Times New Roman" w:hAnsi="Calibri" w:cs="Calibri"/>
                <w:color w:val="000000"/>
              </w:rPr>
              <w:br/>
              <w:t xml:space="preserve"> 1,2-diacyl-3-beta-d-galactosyl-sn-glycerol (n-c16)</w:t>
            </w:r>
          </w:p>
        </w:tc>
      </w:tr>
      <w:tr w:rsidR="00AD0672" w:rsidRPr="00AD0672" w14:paraId="203A978C" w14:textId="77777777" w:rsidTr="00E12D4C">
        <w:trPr>
          <w:trHeight w:val="576"/>
        </w:trPr>
        <w:tc>
          <w:tcPr>
            <w:tcW w:w="1597" w:type="dxa"/>
            <w:shd w:val="clear" w:color="auto" w:fill="auto"/>
            <w:noWrap/>
            <w:vAlign w:val="bottom"/>
            <w:hideMark/>
          </w:tcPr>
          <w:p w14:paraId="25D19171"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lastRenderedPageBreak/>
              <w:t>rxn08547</w:t>
            </w:r>
          </w:p>
        </w:tc>
        <w:tc>
          <w:tcPr>
            <w:tcW w:w="2263" w:type="dxa"/>
            <w:shd w:val="clear" w:color="auto" w:fill="auto"/>
            <w:noWrap/>
            <w:vAlign w:val="bottom"/>
            <w:hideMark/>
          </w:tcPr>
          <w:p w14:paraId="73C56EFE"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78400965"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UCYN_03550</w:t>
            </w:r>
          </w:p>
        </w:tc>
        <w:tc>
          <w:tcPr>
            <w:tcW w:w="965" w:type="dxa"/>
            <w:shd w:val="clear" w:color="auto" w:fill="auto"/>
            <w:noWrap/>
            <w:vAlign w:val="center"/>
            <w:hideMark/>
          </w:tcPr>
          <w:p w14:paraId="4BB56319"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4</w:t>
            </w:r>
          </w:p>
        </w:tc>
        <w:tc>
          <w:tcPr>
            <w:tcW w:w="6955" w:type="dxa"/>
            <w:shd w:val="clear" w:color="auto" w:fill="auto"/>
            <w:vAlign w:val="bottom"/>
            <w:hideMark/>
          </w:tcPr>
          <w:p w14:paraId="08A79638"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n-c14:0, phosphatidylglycerol </w:t>
            </w:r>
            <w:proofErr w:type="spellStart"/>
            <w:r w:rsidRPr="00AD0672">
              <w:rPr>
                <w:rFonts w:ascii="Calibri" w:eastAsia="Times New Roman" w:hAnsi="Calibri" w:cs="Calibri"/>
                <w:color w:val="000000"/>
              </w:rPr>
              <w:t>ditetradecanoyl</w:t>
            </w:r>
            <w:proofErr w:type="spellEnd"/>
            <w:r w:rsidRPr="00AD0672">
              <w:rPr>
                <w:rFonts w:ascii="Calibri" w:eastAsia="Times New Roman" w:hAnsi="Calibri" w:cs="Calibri"/>
                <w:color w:val="000000"/>
              </w:rPr>
              <w:t xml:space="preserve">,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(n-c14),  </w:t>
            </w:r>
            <w:r w:rsidRPr="00AD0672">
              <w:rPr>
                <w:rFonts w:ascii="Calibri" w:eastAsia="Times New Roman" w:hAnsi="Calibri" w:cs="Calibri"/>
                <w:color w:val="000000"/>
              </w:rPr>
              <w:br/>
              <w:t>1,2-diacyl-3-beta-d-galactosyl-sn-glycerol (n-c14)</w:t>
            </w:r>
          </w:p>
        </w:tc>
      </w:tr>
      <w:tr w:rsidR="00AD0672" w:rsidRPr="00AD0672" w14:paraId="66AE89BD" w14:textId="77777777" w:rsidTr="00E12D4C">
        <w:trPr>
          <w:trHeight w:val="288"/>
        </w:trPr>
        <w:tc>
          <w:tcPr>
            <w:tcW w:w="1597" w:type="dxa"/>
            <w:shd w:val="clear" w:color="auto" w:fill="auto"/>
            <w:noWrap/>
            <w:vAlign w:val="bottom"/>
            <w:hideMark/>
          </w:tcPr>
          <w:p w14:paraId="02D487FE"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rxn08088_mod</w:t>
            </w:r>
          </w:p>
        </w:tc>
        <w:tc>
          <w:tcPr>
            <w:tcW w:w="2263" w:type="dxa"/>
            <w:shd w:val="clear" w:color="auto" w:fill="auto"/>
            <w:noWrap/>
            <w:vAlign w:val="bottom"/>
            <w:hideMark/>
          </w:tcPr>
          <w:p w14:paraId="2E71BC3E"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5C4F6D5E"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UCYN_09400</w:t>
            </w:r>
          </w:p>
        </w:tc>
        <w:tc>
          <w:tcPr>
            <w:tcW w:w="965" w:type="dxa"/>
            <w:shd w:val="clear" w:color="auto" w:fill="auto"/>
            <w:noWrap/>
            <w:vAlign w:val="center"/>
            <w:hideMark/>
          </w:tcPr>
          <w:p w14:paraId="6E238DA1"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4</w:t>
            </w:r>
          </w:p>
        </w:tc>
        <w:tc>
          <w:tcPr>
            <w:tcW w:w="6955" w:type="dxa"/>
            <w:vMerge w:val="restart"/>
            <w:shd w:val="clear" w:color="auto" w:fill="auto"/>
            <w:vAlign w:val="bottom"/>
            <w:hideMark/>
          </w:tcPr>
          <w:p w14:paraId="64FD5B90" w14:textId="77777777" w:rsidR="00AD0672" w:rsidRPr="00AD0672" w:rsidRDefault="00AD0672" w:rsidP="00AD0672">
            <w:pPr>
              <w:spacing w:after="0" w:line="240" w:lineRule="auto"/>
              <w:jc w:val="center"/>
              <w:rPr>
                <w:rFonts w:ascii="Calibri" w:eastAsia="Times New Roman" w:hAnsi="Calibri" w:cs="Calibri"/>
                <w:color w:val="000000"/>
              </w:rPr>
            </w:pP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n-c18:0, phosphatidylglycerol </w:t>
            </w:r>
            <w:proofErr w:type="spellStart"/>
            <w:r w:rsidRPr="00AD0672">
              <w:rPr>
                <w:rFonts w:ascii="Calibri" w:eastAsia="Times New Roman" w:hAnsi="Calibri" w:cs="Calibri"/>
                <w:color w:val="000000"/>
              </w:rPr>
              <w:t>dioctadecanoyl</w:t>
            </w:r>
            <w:proofErr w:type="spellEnd"/>
            <w:r w:rsidRPr="00AD0672">
              <w:rPr>
                <w:rFonts w:ascii="Calibri" w:eastAsia="Times New Roman" w:hAnsi="Calibri" w:cs="Calibri"/>
                <w:color w:val="000000"/>
              </w:rPr>
              <w:t xml:space="preserve">,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(n-c18:0), </w:t>
            </w:r>
            <w:r w:rsidRPr="00AD0672">
              <w:rPr>
                <w:rFonts w:ascii="Calibri" w:eastAsia="Times New Roman" w:hAnsi="Calibri" w:cs="Calibri"/>
                <w:color w:val="000000"/>
              </w:rPr>
              <w:br/>
              <w:t>1,2-diacyl-3-beta-d-galactosyl-sn-glycerol (n-c18:0)</w:t>
            </w:r>
          </w:p>
        </w:tc>
      </w:tr>
      <w:tr w:rsidR="00AD0672" w:rsidRPr="00AD0672" w14:paraId="576E0B00" w14:textId="77777777" w:rsidTr="00E12D4C">
        <w:trPr>
          <w:trHeight w:val="288"/>
        </w:trPr>
        <w:tc>
          <w:tcPr>
            <w:tcW w:w="1597" w:type="dxa"/>
            <w:shd w:val="clear" w:color="auto" w:fill="auto"/>
            <w:noWrap/>
            <w:vAlign w:val="bottom"/>
            <w:hideMark/>
          </w:tcPr>
          <w:p w14:paraId="50E6FD1D"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rxn08551_mod</w:t>
            </w:r>
          </w:p>
        </w:tc>
        <w:tc>
          <w:tcPr>
            <w:tcW w:w="2263" w:type="dxa"/>
            <w:shd w:val="clear" w:color="auto" w:fill="auto"/>
            <w:noWrap/>
            <w:vAlign w:val="bottom"/>
            <w:hideMark/>
          </w:tcPr>
          <w:p w14:paraId="48891920"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4E95C76D"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UCYN_03550</w:t>
            </w:r>
          </w:p>
        </w:tc>
        <w:tc>
          <w:tcPr>
            <w:tcW w:w="965" w:type="dxa"/>
            <w:shd w:val="clear" w:color="auto" w:fill="auto"/>
            <w:noWrap/>
            <w:vAlign w:val="center"/>
            <w:hideMark/>
          </w:tcPr>
          <w:p w14:paraId="63108287"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4</w:t>
            </w:r>
          </w:p>
        </w:tc>
        <w:tc>
          <w:tcPr>
            <w:tcW w:w="6955" w:type="dxa"/>
            <w:vMerge/>
            <w:vAlign w:val="center"/>
            <w:hideMark/>
          </w:tcPr>
          <w:p w14:paraId="0B6C5E65" w14:textId="77777777" w:rsidR="00AD0672" w:rsidRPr="00AD0672" w:rsidRDefault="00AD0672" w:rsidP="00AD0672">
            <w:pPr>
              <w:spacing w:after="0" w:line="240" w:lineRule="auto"/>
              <w:rPr>
                <w:rFonts w:ascii="Calibri" w:eastAsia="Times New Roman" w:hAnsi="Calibri" w:cs="Calibri"/>
                <w:color w:val="000000"/>
              </w:rPr>
            </w:pPr>
          </w:p>
        </w:tc>
      </w:tr>
      <w:tr w:rsidR="00AD0672" w:rsidRPr="00AD0672" w14:paraId="67640ACE" w14:textId="77777777" w:rsidTr="00E12D4C">
        <w:trPr>
          <w:trHeight w:val="576"/>
        </w:trPr>
        <w:tc>
          <w:tcPr>
            <w:tcW w:w="1597" w:type="dxa"/>
            <w:shd w:val="clear" w:color="auto" w:fill="auto"/>
            <w:noWrap/>
            <w:vAlign w:val="bottom"/>
            <w:hideMark/>
          </w:tcPr>
          <w:p w14:paraId="33A8F5B0"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rxn08084</w:t>
            </w:r>
          </w:p>
        </w:tc>
        <w:tc>
          <w:tcPr>
            <w:tcW w:w="2263" w:type="dxa"/>
            <w:shd w:val="clear" w:color="auto" w:fill="auto"/>
            <w:noWrap/>
            <w:vAlign w:val="bottom"/>
            <w:hideMark/>
          </w:tcPr>
          <w:p w14:paraId="73E62FF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60CBC896"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UCYN_09400</w:t>
            </w:r>
          </w:p>
        </w:tc>
        <w:tc>
          <w:tcPr>
            <w:tcW w:w="965" w:type="dxa"/>
            <w:shd w:val="clear" w:color="auto" w:fill="auto"/>
            <w:noWrap/>
            <w:vAlign w:val="center"/>
            <w:hideMark/>
          </w:tcPr>
          <w:p w14:paraId="04DB0E05"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4</w:t>
            </w:r>
          </w:p>
        </w:tc>
        <w:tc>
          <w:tcPr>
            <w:tcW w:w="6955" w:type="dxa"/>
            <w:shd w:val="clear" w:color="auto" w:fill="auto"/>
            <w:vAlign w:val="bottom"/>
            <w:hideMark/>
          </w:tcPr>
          <w:p w14:paraId="62B57C07"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n-c14:0, phosphatidylglycerol </w:t>
            </w:r>
            <w:proofErr w:type="spellStart"/>
            <w:r w:rsidRPr="00AD0672">
              <w:rPr>
                <w:rFonts w:ascii="Calibri" w:eastAsia="Times New Roman" w:hAnsi="Calibri" w:cs="Calibri"/>
                <w:color w:val="000000"/>
              </w:rPr>
              <w:t>ditetradecanoyl</w:t>
            </w:r>
            <w:proofErr w:type="spellEnd"/>
            <w:r w:rsidRPr="00AD0672">
              <w:rPr>
                <w:rFonts w:ascii="Calibri" w:eastAsia="Times New Roman" w:hAnsi="Calibri" w:cs="Calibri"/>
                <w:color w:val="000000"/>
              </w:rPr>
              <w:t xml:space="preserve">,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(n-c14),  </w:t>
            </w:r>
            <w:r w:rsidRPr="00AD0672">
              <w:rPr>
                <w:rFonts w:ascii="Calibri" w:eastAsia="Times New Roman" w:hAnsi="Calibri" w:cs="Calibri"/>
                <w:color w:val="000000"/>
              </w:rPr>
              <w:br/>
              <w:t>1,2-diacyl-3-beta-d-galactosyl-sn-glycerol (n-c14)</w:t>
            </w:r>
          </w:p>
        </w:tc>
      </w:tr>
      <w:tr w:rsidR="00AD0672" w:rsidRPr="00AD0672" w14:paraId="1768F0F5" w14:textId="77777777" w:rsidTr="00E12D4C">
        <w:trPr>
          <w:trHeight w:val="576"/>
        </w:trPr>
        <w:tc>
          <w:tcPr>
            <w:tcW w:w="1597" w:type="dxa"/>
            <w:shd w:val="clear" w:color="auto" w:fill="auto"/>
            <w:noWrap/>
            <w:vAlign w:val="bottom"/>
            <w:hideMark/>
          </w:tcPr>
          <w:p w14:paraId="03FF811E"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rxn08086</w:t>
            </w:r>
          </w:p>
        </w:tc>
        <w:tc>
          <w:tcPr>
            <w:tcW w:w="2263" w:type="dxa"/>
            <w:shd w:val="clear" w:color="auto" w:fill="auto"/>
            <w:noWrap/>
            <w:vAlign w:val="bottom"/>
            <w:hideMark/>
          </w:tcPr>
          <w:p w14:paraId="7C090E2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0271A99F"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UCYN_09400</w:t>
            </w:r>
          </w:p>
        </w:tc>
        <w:tc>
          <w:tcPr>
            <w:tcW w:w="965" w:type="dxa"/>
            <w:shd w:val="clear" w:color="auto" w:fill="auto"/>
            <w:noWrap/>
            <w:vAlign w:val="center"/>
            <w:hideMark/>
          </w:tcPr>
          <w:p w14:paraId="5D84E126"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4</w:t>
            </w:r>
          </w:p>
        </w:tc>
        <w:tc>
          <w:tcPr>
            <w:tcW w:w="6955" w:type="dxa"/>
            <w:shd w:val="clear" w:color="auto" w:fill="auto"/>
            <w:vAlign w:val="bottom"/>
            <w:hideMark/>
          </w:tcPr>
          <w:p w14:paraId="4DBE44F9"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n-c16:0, phosphatidylglycerol </w:t>
            </w:r>
            <w:proofErr w:type="spellStart"/>
            <w:r w:rsidRPr="00AD0672">
              <w:rPr>
                <w:rFonts w:ascii="Calibri" w:eastAsia="Times New Roman" w:hAnsi="Calibri" w:cs="Calibri"/>
                <w:color w:val="000000"/>
              </w:rPr>
              <w:t>dihexadecanoyl</w:t>
            </w:r>
            <w:proofErr w:type="spellEnd"/>
            <w:r w:rsidRPr="00AD0672">
              <w:rPr>
                <w:rFonts w:ascii="Calibri" w:eastAsia="Times New Roman" w:hAnsi="Calibri" w:cs="Calibri"/>
                <w:color w:val="000000"/>
              </w:rPr>
              <w:t xml:space="preserve">,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(n-c16), </w:t>
            </w:r>
            <w:r w:rsidRPr="00AD0672">
              <w:rPr>
                <w:rFonts w:ascii="Calibri" w:eastAsia="Times New Roman" w:hAnsi="Calibri" w:cs="Calibri"/>
                <w:color w:val="000000"/>
              </w:rPr>
              <w:br/>
              <w:t xml:space="preserve"> 1,2-diacyl-3-beta-d-galactosyl-sn-glycerol (n-c16)</w:t>
            </w:r>
          </w:p>
        </w:tc>
      </w:tr>
      <w:tr w:rsidR="00AD0672" w:rsidRPr="00AD0672" w14:paraId="6E596433" w14:textId="77777777" w:rsidTr="00E12D4C">
        <w:trPr>
          <w:trHeight w:val="288"/>
        </w:trPr>
        <w:tc>
          <w:tcPr>
            <w:tcW w:w="1597" w:type="dxa"/>
            <w:shd w:val="clear" w:color="auto" w:fill="auto"/>
            <w:noWrap/>
            <w:vAlign w:val="bottom"/>
            <w:hideMark/>
          </w:tcPr>
          <w:p w14:paraId="2FF09B15"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rxn08087</w:t>
            </w:r>
          </w:p>
        </w:tc>
        <w:tc>
          <w:tcPr>
            <w:tcW w:w="2263" w:type="dxa"/>
            <w:shd w:val="clear" w:color="auto" w:fill="auto"/>
            <w:noWrap/>
            <w:vAlign w:val="bottom"/>
            <w:hideMark/>
          </w:tcPr>
          <w:p w14:paraId="3C7A3152"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36C2F593"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UCYN_09400</w:t>
            </w:r>
          </w:p>
        </w:tc>
        <w:tc>
          <w:tcPr>
            <w:tcW w:w="965" w:type="dxa"/>
            <w:shd w:val="clear" w:color="auto" w:fill="auto"/>
            <w:noWrap/>
            <w:vAlign w:val="center"/>
            <w:hideMark/>
          </w:tcPr>
          <w:p w14:paraId="7053D99F"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4</w:t>
            </w:r>
          </w:p>
        </w:tc>
        <w:tc>
          <w:tcPr>
            <w:tcW w:w="6955" w:type="dxa"/>
            <w:vMerge w:val="restart"/>
            <w:shd w:val="clear" w:color="auto" w:fill="auto"/>
            <w:vAlign w:val="bottom"/>
            <w:hideMark/>
          </w:tcPr>
          <w:p w14:paraId="5BD0A511" w14:textId="77777777" w:rsidR="00AD0672" w:rsidRPr="00AD0672" w:rsidRDefault="00AD0672" w:rsidP="00AD0672">
            <w:pPr>
              <w:spacing w:after="0" w:line="240" w:lineRule="auto"/>
              <w:jc w:val="center"/>
              <w:rPr>
                <w:rFonts w:ascii="Calibri" w:eastAsia="Times New Roman" w:hAnsi="Calibri" w:cs="Calibri"/>
                <w:color w:val="000000"/>
              </w:rPr>
            </w:pP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n-c16:1, phosphatidylglycerol dihexadec-9-enoyl,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(n-c16:1), </w:t>
            </w:r>
            <w:r w:rsidRPr="00AD0672">
              <w:rPr>
                <w:rFonts w:ascii="Calibri" w:eastAsia="Times New Roman" w:hAnsi="Calibri" w:cs="Calibri"/>
                <w:color w:val="000000"/>
              </w:rPr>
              <w:br/>
              <w:t xml:space="preserve"> 1,2-diacyl-3-beta-d-galactosyl-sn-glycerol (n-c16:1)</w:t>
            </w:r>
          </w:p>
        </w:tc>
      </w:tr>
      <w:tr w:rsidR="00AD0672" w:rsidRPr="00AD0672" w14:paraId="1D2BA181" w14:textId="77777777" w:rsidTr="00E12D4C">
        <w:trPr>
          <w:trHeight w:val="288"/>
        </w:trPr>
        <w:tc>
          <w:tcPr>
            <w:tcW w:w="1597" w:type="dxa"/>
            <w:shd w:val="clear" w:color="auto" w:fill="auto"/>
            <w:noWrap/>
            <w:vAlign w:val="bottom"/>
            <w:hideMark/>
          </w:tcPr>
          <w:p w14:paraId="7665EF5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rxn08550</w:t>
            </w:r>
          </w:p>
        </w:tc>
        <w:tc>
          <w:tcPr>
            <w:tcW w:w="2263" w:type="dxa"/>
            <w:shd w:val="clear" w:color="auto" w:fill="auto"/>
            <w:noWrap/>
            <w:vAlign w:val="bottom"/>
            <w:hideMark/>
          </w:tcPr>
          <w:p w14:paraId="3F9C9FE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76AFF22E"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UCYN_03550</w:t>
            </w:r>
          </w:p>
        </w:tc>
        <w:tc>
          <w:tcPr>
            <w:tcW w:w="965" w:type="dxa"/>
            <w:shd w:val="clear" w:color="auto" w:fill="auto"/>
            <w:noWrap/>
            <w:vAlign w:val="center"/>
            <w:hideMark/>
          </w:tcPr>
          <w:p w14:paraId="56EAB98F"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4</w:t>
            </w:r>
          </w:p>
        </w:tc>
        <w:tc>
          <w:tcPr>
            <w:tcW w:w="6955" w:type="dxa"/>
            <w:vMerge/>
            <w:vAlign w:val="center"/>
            <w:hideMark/>
          </w:tcPr>
          <w:p w14:paraId="05DD7DB1" w14:textId="77777777" w:rsidR="00AD0672" w:rsidRPr="00AD0672" w:rsidRDefault="00AD0672" w:rsidP="00AD0672">
            <w:pPr>
              <w:spacing w:after="0" w:line="240" w:lineRule="auto"/>
              <w:rPr>
                <w:rFonts w:ascii="Calibri" w:eastAsia="Times New Roman" w:hAnsi="Calibri" w:cs="Calibri"/>
                <w:color w:val="000000"/>
              </w:rPr>
            </w:pPr>
          </w:p>
        </w:tc>
      </w:tr>
      <w:tr w:rsidR="00AD0672" w:rsidRPr="00AD0672" w14:paraId="60A04518" w14:textId="77777777" w:rsidTr="00E12D4C">
        <w:trPr>
          <w:trHeight w:val="288"/>
        </w:trPr>
        <w:tc>
          <w:tcPr>
            <w:tcW w:w="1597" w:type="dxa"/>
            <w:shd w:val="clear" w:color="auto" w:fill="auto"/>
            <w:noWrap/>
            <w:vAlign w:val="bottom"/>
            <w:hideMark/>
          </w:tcPr>
          <w:p w14:paraId="2DDFA02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rxn08089</w:t>
            </w:r>
          </w:p>
        </w:tc>
        <w:tc>
          <w:tcPr>
            <w:tcW w:w="2263" w:type="dxa"/>
            <w:shd w:val="clear" w:color="auto" w:fill="auto"/>
            <w:noWrap/>
            <w:vAlign w:val="bottom"/>
            <w:hideMark/>
          </w:tcPr>
          <w:p w14:paraId="77103DF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45268E0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UCYN_09400</w:t>
            </w:r>
          </w:p>
        </w:tc>
        <w:tc>
          <w:tcPr>
            <w:tcW w:w="965" w:type="dxa"/>
            <w:shd w:val="clear" w:color="auto" w:fill="auto"/>
            <w:noWrap/>
            <w:vAlign w:val="center"/>
            <w:hideMark/>
          </w:tcPr>
          <w:p w14:paraId="7323F6F6"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4</w:t>
            </w:r>
          </w:p>
        </w:tc>
        <w:tc>
          <w:tcPr>
            <w:tcW w:w="6955" w:type="dxa"/>
            <w:vMerge w:val="restart"/>
            <w:shd w:val="clear" w:color="auto" w:fill="auto"/>
            <w:vAlign w:val="bottom"/>
            <w:hideMark/>
          </w:tcPr>
          <w:p w14:paraId="45C639B2" w14:textId="77777777" w:rsidR="00AD0672" w:rsidRPr="00AD0672" w:rsidRDefault="00AD0672" w:rsidP="00AD0672">
            <w:pPr>
              <w:spacing w:after="0" w:line="240" w:lineRule="auto"/>
              <w:jc w:val="center"/>
              <w:rPr>
                <w:rFonts w:ascii="Calibri" w:eastAsia="Times New Roman" w:hAnsi="Calibri" w:cs="Calibri"/>
                <w:color w:val="000000"/>
              </w:rPr>
            </w:pP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n-c18:1, phosphatidylglycerol dioctadec-11-enoyl,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(n-c18:1), </w:t>
            </w:r>
            <w:r w:rsidRPr="00AD0672">
              <w:rPr>
                <w:rFonts w:ascii="Calibri" w:eastAsia="Times New Roman" w:hAnsi="Calibri" w:cs="Calibri"/>
                <w:color w:val="000000"/>
              </w:rPr>
              <w:br/>
              <w:t>1,2-diacyl-3-beta-d-galactosyl-sn-glycerol (n-c18:1)</w:t>
            </w:r>
          </w:p>
        </w:tc>
      </w:tr>
      <w:tr w:rsidR="00AD0672" w:rsidRPr="00AD0672" w14:paraId="0F830BD2" w14:textId="77777777" w:rsidTr="00E12D4C">
        <w:trPr>
          <w:trHeight w:val="288"/>
        </w:trPr>
        <w:tc>
          <w:tcPr>
            <w:tcW w:w="1597" w:type="dxa"/>
            <w:shd w:val="clear" w:color="auto" w:fill="auto"/>
            <w:noWrap/>
            <w:vAlign w:val="bottom"/>
            <w:hideMark/>
          </w:tcPr>
          <w:p w14:paraId="7F8784F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rxn08552</w:t>
            </w:r>
          </w:p>
        </w:tc>
        <w:tc>
          <w:tcPr>
            <w:tcW w:w="2263" w:type="dxa"/>
            <w:shd w:val="clear" w:color="auto" w:fill="auto"/>
            <w:noWrap/>
            <w:vAlign w:val="bottom"/>
            <w:hideMark/>
          </w:tcPr>
          <w:p w14:paraId="0D05742B"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Biosynthesis</w:t>
            </w:r>
          </w:p>
        </w:tc>
        <w:tc>
          <w:tcPr>
            <w:tcW w:w="1530" w:type="dxa"/>
            <w:shd w:val="clear" w:color="auto" w:fill="auto"/>
            <w:noWrap/>
            <w:vAlign w:val="bottom"/>
            <w:hideMark/>
          </w:tcPr>
          <w:p w14:paraId="25464727"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UCYN_03550</w:t>
            </w:r>
          </w:p>
        </w:tc>
        <w:tc>
          <w:tcPr>
            <w:tcW w:w="965" w:type="dxa"/>
            <w:shd w:val="clear" w:color="auto" w:fill="auto"/>
            <w:noWrap/>
            <w:vAlign w:val="center"/>
            <w:hideMark/>
          </w:tcPr>
          <w:p w14:paraId="1424591F"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4</w:t>
            </w:r>
          </w:p>
        </w:tc>
        <w:tc>
          <w:tcPr>
            <w:tcW w:w="6955" w:type="dxa"/>
            <w:vMerge/>
            <w:vAlign w:val="center"/>
            <w:hideMark/>
          </w:tcPr>
          <w:p w14:paraId="517BA558" w14:textId="77777777" w:rsidR="00AD0672" w:rsidRPr="00AD0672" w:rsidRDefault="00AD0672" w:rsidP="00AD0672">
            <w:pPr>
              <w:spacing w:after="0" w:line="240" w:lineRule="auto"/>
              <w:rPr>
                <w:rFonts w:ascii="Calibri" w:eastAsia="Times New Roman" w:hAnsi="Calibri" w:cs="Calibri"/>
                <w:color w:val="000000"/>
              </w:rPr>
            </w:pPr>
          </w:p>
        </w:tc>
      </w:tr>
      <w:tr w:rsidR="00AD0672" w:rsidRPr="00AD0672" w14:paraId="00571987" w14:textId="77777777" w:rsidTr="00E12D4C">
        <w:trPr>
          <w:trHeight w:val="288"/>
        </w:trPr>
        <w:tc>
          <w:tcPr>
            <w:tcW w:w="1597" w:type="dxa"/>
            <w:shd w:val="clear" w:color="auto" w:fill="auto"/>
            <w:noWrap/>
            <w:vAlign w:val="bottom"/>
            <w:hideMark/>
          </w:tcPr>
          <w:p w14:paraId="31692B8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rxn03159</w:t>
            </w:r>
          </w:p>
        </w:tc>
        <w:tc>
          <w:tcPr>
            <w:tcW w:w="2263" w:type="dxa"/>
            <w:shd w:val="clear" w:color="auto" w:fill="auto"/>
            <w:noWrap/>
            <w:vAlign w:val="bottom"/>
            <w:hideMark/>
          </w:tcPr>
          <w:p w14:paraId="2AB73195"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Lipopolysaccharide Biosynthesis</w:t>
            </w:r>
          </w:p>
        </w:tc>
        <w:tc>
          <w:tcPr>
            <w:tcW w:w="1530" w:type="dxa"/>
            <w:shd w:val="clear" w:color="auto" w:fill="auto"/>
            <w:noWrap/>
            <w:vAlign w:val="bottom"/>
            <w:hideMark/>
          </w:tcPr>
          <w:p w14:paraId="50F5F7A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UCYN_01220</w:t>
            </w:r>
          </w:p>
        </w:tc>
        <w:tc>
          <w:tcPr>
            <w:tcW w:w="965" w:type="dxa"/>
            <w:shd w:val="clear" w:color="auto" w:fill="auto"/>
            <w:noWrap/>
            <w:vAlign w:val="center"/>
            <w:hideMark/>
          </w:tcPr>
          <w:p w14:paraId="072B5376"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242D7E68"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A disaccharide</w:t>
            </w:r>
          </w:p>
        </w:tc>
      </w:tr>
      <w:tr w:rsidR="00AD0672" w:rsidRPr="00AD0672" w14:paraId="4D5A21C8" w14:textId="77777777" w:rsidTr="00E12D4C">
        <w:trPr>
          <w:trHeight w:val="288"/>
        </w:trPr>
        <w:tc>
          <w:tcPr>
            <w:tcW w:w="1597" w:type="dxa"/>
            <w:shd w:val="clear" w:color="auto" w:fill="auto"/>
            <w:noWrap/>
            <w:vAlign w:val="bottom"/>
            <w:hideMark/>
          </w:tcPr>
          <w:p w14:paraId="287AF6EF"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rxn06729</w:t>
            </w:r>
          </w:p>
        </w:tc>
        <w:tc>
          <w:tcPr>
            <w:tcW w:w="2263" w:type="dxa"/>
            <w:shd w:val="clear" w:color="auto" w:fill="auto"/>
            <w:noWrap/>
            <w:vAlign w:val="bottom"/>
            <w:hideMark/>
          </w:tcPr>
          <w:p w14:paraId="105FECB8"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Lipopolysaccharide Biosynthesis</w:t>
            </w:r>
          </w:p>
        </w:tc>
        <w:tc>
          <w:tcPr>
            <w:tcW w:w="1530" w:type="dxa"/>
            <w:shd w:val="clear" w:color="auto" w:fill="auto"/>
            <w:noWrap/>
            <w:vAlign w:val="bottom"/>
            <w:hideMark/>
          </w:tcPr>
          <w:p w14:paraId="4B09120E"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UCYN_01230</w:t>
            </w:r>
          </w:p>
        </w:tc>
        <w:tc>
          <w:tcPr>
            <w:tcW w:w="965" w:type="dxa"/>
            <w:shd w:val="clear" w:color="auto" w:fill="auto"/>
            <w:noWrap/>
            <w:vAlign w:val="center"/>
            <w:hideMark/>
          </w:tcPr>
          <w:p w14:paraId="36067A4E"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318EC64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A disaccharide</w:t>
            </w:r>
          </w:p>
        </w:tc>
      </w:tr>
      <w:tr w:rsidR="00AD0672" w:rsidRPr="00AD0672" w14:paraId="2E38E28D" w14:textId="77777777" w:rsidTr="00E12D4C">
        <w:trPr>
          <w:trHeight w:val="288"/>
        </w:trPr>
        <w:tc>
          <w:tcPr>
            <w:tcW w:w="1597" w:type="dxa"/>
            <w:shd w:val="clear" w:color="auto" w:fill="auto"/>
            <w:noWrap/>
            <w:vAlign w:val="bottom"/>
            <w:hideMark/>
          </w:tcPr>
          <w:p w14:paraId="15CEDD23"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UGSAT</w:t>
            </w:r>
          </w:p>
        </w:tc>
        <w:tc>
          <w:tcPr>
            <w:tcW w:w="2263" w:type="dxa"/>
            <w:shd w:val="clear" w:color="auto" w:fill="auto"/>
            <w:noWrap/>
            <w:vAlign w:val="bottom"/>
            <w:hideMark/>
          </w:tcPr>
          <w:p w14:paraId="3C063546"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Lipopolysaccharide Biosynthesis</w:t>
            </w:r>
          </w:p>
        </w:tc>
        <w:tc>
          <w:tcPr>
            <w:tcW w:w="1530" w:type="dxa"/>
            <w:shd w:val="clear" w:color="auto" w:fill="auto"/>
            <w:noWrap/>
            <w:vAlign w:val="bottom"/>
            <w:hideMark/>
          </w:tcPr>
          <w:p w14:paraId="553682B0"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UCYN_04090</w:t>
            </w:r>
          </w:p>
        </w:tc>
        <w:tc>
          <w:tcPr>
            <w:tcW w:w="965" w:type="dxa"/>
            <w:shd w:val="clear" w:color="auto" w:fill="auto"/>
            <w:noWrap/>
            <w:vAlign w:val="center"/>
            <w:hideMark/>
          </w:tcPr>
          <w:p w14:paraId="274085FC"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7160EB89"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A disaccharide</w:t>
            </w:r>
          </w:p>
        </w:tc>
      </w:tr>
      <w:tr w:rsidR="00AD0672" w:rsidRPr="00AD0672" w14:paraId="78A09D85" w14:textId="77777777" w:rsidTr="00E12D4C">
        <w:trPr>
          <w:trHeight w:val="576"/>
        </w:trPr>
        <w:tc>
          <w:tcPr>
            <w:tcW w:w="1597" w:type="dxa"/>
            <w:shd w:val="clear" w:color="auto" w:fill="auto"/>
            <w:noWrap/>
            <w:vAlign w:val="bottom"/>
            <w:hideMark/>
          </w:tcPr>
          <w:p w14:paraId="575817C2"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rxn03130</w:t>
            </w:r>
          </w:p>
        </w:tc>
        <w:tc>
          <w:tcPr>
            <w:tcW w:w="2263" w:type="dxa"/>
            <w:shd w:val="clear" w:color="auto" w:fill="auto"/>
            <w:noWrap/>
            <w:vAlign w:val="bottom"/>
            <w:hideMark/>
          </w:tcPr>
          <w:p w14:paraId="699453D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Lipopolysaccharide Biosynthesis</w:t>
            </w:r>
          </w:p>
        </w:tc>
        <w:tc>
          <w:tcPr>
            <w:tcW w:w="1530" w:type="dxa"/>
            <w:shd w:val="clear" w:color="auto" w:fill="auto"/>
            <w:vAlign w:val="bottom"/>
            <w:hideMark/>
          </w:tcPr>
          <w:p w14:paraId="7A60CA7F"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UCYN_01780,</w:t>
            </w:r>
            <w:r w:rsidRPr="00AD0672">
              <w:rPr>
                <w:rFonts w:ascii="Calibri" w:eastAsia="Times New Roman" w:hAnsi="Calibri" w:cs="Calibri"/>
                <w:color w:val="000000"/>
              </w:rPr>
              <w:br/>
              <w:t>UCYN_05220</w:t>
            </w:r>
          </w:p>
        </w:tc>
        <w:tc>
          <w:tcPr>
            <w:tcW w:w="965" w:type="dxa"/>
            <w:shd w:val="clear" w:color="auto" w:fill="auto"/>
            <w:noWrap/>
            <w:vAlign w:val="center"/>
            <w:hideMark/>
          </w:tcPr>
          <w:p w14:paraId="6E456C36"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78553A0B"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A disaccharide</w:t>
            </w:r>
          </w:p>
        </w:tc>
      </w:tr>
      <w:tr w:rsidR="00AD0672" w:rsidRPr="00AD0672" w14:paraId="05D95885" w14:textId="77777777" w:rsidTr="00E12D4C">
        <w:trPr>
          <w:trHeight w:val="288"/>
        </w:trPr>
        <w:tc>
          <w:tcPr>
            <w:tcW w:w="1597" w:type="dxa"/>
            <w:shd w:val="clear" w:color="auto" w:fill="auto"/>
            <w:noWrap/>
            <w:vAlign w:val="bottom"/>
            <w:hideMark/>
          </w:tcPr>
          <w:p w14:paraId="44C7FC50"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rxn03146</w:t>
            </w:r>
          </w:p>
        </w:tc>
        <w:tc>
          <w:tcPr>
            <w:tcW w:w="2263" w:type="dxa"/>
            <w:shd w:val="clear" w:color="auto" w:fill="auto"/>
            <w:noWrap/>
            <w:vAlign w:val="bottom"/>
            <w:hideMark/>
          </w:tcPr>
          <w:p w14:paraId="472772C9"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Lipopolysaccharide Biosynthesis</w:t>
            </w:r>
          </w:p>
        </w:tc>
        <w:tc>
          <w:tcPr>
            <w:tcW w:w="1530" w:type="dxa"/>
            <w:shd w:val="clear" w:color="auto" w:fill="auto"/>
            <w:noWrap/>
            <w:vAlign w:val="bottom"/>
            <w:hideMark/>
          </w:tcPr>
          <w:p w14:paraId="4F6B6E2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UCYN_03720</w:t>
            </w:r>
          </w:p>
        </w:tc>
        <w:tc>
          <w:tcPr>
            <w:tcW w:w="965" w:type="dxa"/>
            <w:shd w:val="clear" w:color="auto" w:fill="auto"/>
            <w:noWrap/>
            <w:vAlign w:val="center"/>
            <w:hideMark/>
          </w:tcPr>
          <w:p w14:paraId="676E7010"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12CE0D1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lipid A disaccharide</w:t>
            </w:r>
          </w:p>
        </w:tc>
      </w:tr>
      <w:tr w:rsidR="00AD0672" w:rsidRPr="00AD0672" w14:paraId="461B7E54" w14:textId="77777777" w:rsidTr="00E12D4C">
        <w:trPr>
          <w:trHeight w:val="2016"/>
        </w:trPr>
        <w:tc>
          <w:tcPr>
            <w:tcW w:w="1597" w:type="dxa"/>
            <w:shd w:val="clear" w:color="auto" w:fill="auto"/>
            <w:noWrap/>
            <w:vAlign w:val="center"/>
            <w:hideMark/>
          </w:tcPr>
          <w:p w14:paraId="7E259106"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lastRenderedPageBreak/>
              <w:t>rxn06874</w:t>
            </w:r>
          </w:p>
        </w:tc>
        <w:tc>
          <w:tcPr>
            <w:tcW w:w="2263" w:type="dxa"/>
            <w:shd w:val="clear" w:color="auto" w:fill="auto"/>
            <w:noWrap/>
            <w:vAlign w:val="center"/>
            <w:hideMark/>
          </w:tcPr>
          <w:p w14:paraId="0239818E"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Nitrogen Metabolism</w:t>
            </w:r>
          </w:p>
        </w:tc>
        <w:tc>
          <w:tcPr>
            <w:tcW w:w="1530" w:type="dxa"/>
            <w:shd w:val="clear" w:color="auto" w:fill="auto"/>
            <w:vAlign w:val="center"/>
            <w:hideMark/>
          </w:tcPr>
          <w:p w14:paraId="732BC720"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UCYN_06160,</w:t>
            </w:r>
            <w:r w:rsidRPr="00AD0672">
              <w:rPr>
                <w:rFonts w:ascii="Calibri" w:eastAsia="Times New Roman" w:hAnsi="Calibri" w:cs="Calibri"/>
                <w:color w:val="000000"/>
              </w:rPr>
              <w:br/>
              <w:t>UCYN_06140, UCYN_06150</w:t>
            </w:r>
          </w:p>
        </w:tc>
        <w:tc>
          <w:tcPr>
            <w:tcW w:w="965" w:type="dxa"/>
            <w:shd w:val="clear" w:color="auto" w:fill="auto"/>
            <w:noWrap/>
            <w:vAlign w:val="center"/>
            <w:hideMark/>
          </w:tcPr>
          <w:p w14:paraId="71830CB6"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68</w:t>
            </w:r>
          </w:p>
        </w:tc>
        <w:tc>
          <w:tcPr>
            <w:tcW w:w="6955" w:type="dxa"/>
            <w:shd w:val="clear" w:color="auto" w:fill="auto"/>
            <w:vAlign w:val="bottom"/>
            <w:hideMark/>
          </w:tcPr>
          <w:p w14:paraId="4B8B9D39"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CoA, FAD, s-adenosyl-l-methionine, AMP, acetyl-</w:t>
            </w:r>
            <w:proofErr w:type="spellStart"/>
            <w:r w:rsidRPr="00AD0672">
              <w:rPr>
                <w:rFonts w:ascii="Calibri" w:eastAsia="Times New Roman" w:hAnsi="Calibri" w:cs="Calibri"/>
                <w:color w:val="000000"/>
              </w:rPr>
              <w:t>coa</w:t>
            </w:r>
            <w:proofErr w:type="spellEnd"/>
            <w:r w:rsidRPr="00AD0672">
              <w:rPr>
                <w:rFonts w:ascii="Calibri" w:eastAsia="Times New Roman" w:hAnsi="Calibri" w:cs="Calibri"/>
                <w:color w:val="000000"/>
              </w:rPr>
              <w:t xml:space="preserve">, l-glutamate, </w:t>
            </w:r>
            <w:proofErr w:type="spellStart"/>
            <w:r w:rsidRPr="00AD0672">
              <w:rPr>
                <w:rFonts w:ascii="Calibri" w:eastAsia="Times New Roman" w:hAnsi="Calibri" w:cs="Calibri"/>
                <w:color w:val="000000"/>
              </w:rPr>
              <w:t>udp</w:t>
            </w:r>
            <w:proofErr w:type="spellEnd"/>
            <w:r w:rsidRPr="00AD0672">
              <w:rPr>
                <w:rFonts w:ascii="Calibri" w:eastAsia="Times New Roman" w:hAnsi="Calibri" w:cs="Calibri"/>
                <w:color w:val="000000"/>
              </w:rPr>
              <w:t xml:space="preserve">-glucose, l-glycine, l-alanine, GTP, l-lysine, l-aspartate, </w:t>
            </w:r>
            <w:r w:rsidRPr="00AD0672">
              <w:rPr>
                <w:rFonts w:ascii="Calibri" w:eastAsia="Times New Roman" w:hAnsi="Calibri" w:cs="Calibri"/>
                <w:color w:val="000000"/>
              </w:rPr>
              <w:br/>
              <w:t>glutathione, CMP, l-arginine, CTP, l-glutamine, l-serine, l-methionine, UTP, l-tryptophan, l-phenylalanine, l-tyrosine, malonyl-</w:t>
            </w:r>
            <w:proofErr w:type="spellStart"/>
            <w:r w:rsidRPr="00AD0672">
              <w:rPr>
                <w:rFonts w:ascii="Calibri" w:eastAsia="Times New Roman" w:hAnsi="Calibri" w:cs="Calibri"/>
                <w:color w:val="000000"/>
              </w:rPr>
              <w:t>coa</w:t>
            </w:r>
            <w:proofErr w:type="spellEnd"/>
            <w:r w:rsidRPr="00AD0672">
              <w:rPr>
                <w:rFonts w:ascii="Calibri" w:eastAsia="Times New Roman" w:hAnsi="Calibri" w:cs="Calibri"/>
                <w:color w:val="000000"/>
              </w:rPr>
              <w:t>, succinyl-</w:t>
            </w:r>
            <w:proofErr w:type="spellStart"/>
            <w:r w:rsidRPr="00AD0672">
              <w:rPr>
                <w:rFonts w:ascii="Calibri" w:eastAsia="Times New Roman" w:hAnsi="Calibri" w:cs="Calibri"/>
                <w:color w:val="000000"/>
              </w:rPr>
              <w:t>coa</w:t>
            </w:r>
            <w:proofErr w:type="spellEnd"/>
            <w:r w:rsidRPr="00AD0672">
              <w:rPr>
                <w:rFonts w:ascii="Calibri" w:eastAsia="Times New Roman" w:hAnsi="Calibri" w:cs="Calibri"/>
                <w:color w:val="000000"/>
              </w:rPr>
              <w:t xml:space="preserve">, tetrahydrofolate, UMP, uracil, biotin, l-leucine, </w:t>
            </w:r>
            <w:proofErr w:type="spellStart"/>
            <w:r w:rsidRPr="00AD0672">
              <w:rPr>
                <w:rFonts w:ascii="Calibri" w:eastAsia="Times New Roman" w:hAnsi="Calibri" w:cs="Calibri"/>
                <w:color w:val="000000"/>
              </w:rPr>
              <w:t>dATP</w:t>
            </w:r>
            <w:proofErr w:type="spellEnd"/>
            <w:r w:rsidRPr="00AD0672">
              <w:rPr>
                <w:rFonts w:ascii="Calibri" w:eastAsia="Times New Roman" w:hAnsi="Calibri" w:cs="Calibri"/>
                <w:color w:val="000000"/>
              </w:rPr>
              <w:t xml:space="preserve">, l-histidine, 5,10-methylenetetrahydrofolate, GMP, adenine, l-proline, l-asparagine, l-valine, l-threonine, adenosine, thymidine, 10-formyltetrahydrofolate, guanine, riboflavin, </w:t>
            </w:r>
            <w:proofErr w:type="spellStart"/>
            <w:r w:rsidRPr="00AD0672">
              <w:rPr>
                <w:rFonts w:ascii="Calibri" w:eastAsia="Times New Roman" w:hAnsi="Calibri" w:cs="Calibri"/>
                <w:color w:val="000000"/>
              </w:rPr>
              <w:t>dGTP</w:t>
            </w:r>
            <w:proofErr w:type="spellEnd"/>
            <w:r w:rsidRPr="00AD0672">
              <w:rPr>
                <w:rFonts w:ascii="Calibri" w:eastAsia="Times New Roman" w:hAnsi="Calibri" w:cs="Calibri"/>
                <w:color w:val="000000"/>
              </w:rPr>
              <w:t xml:space="preserve">, inosine, uridine, spermidine, deoxyguanosine, cytosine, guanosine, l-isoleucine, 5-methyltetrahydrofolate, </w:t>
            </w:r>
            <w:proofErr w:type="spellStart"/>
            <w:r w:rsidRPr="00AD0672">
              <w:rPr>
                <w:rFonts w:ascii="Calibri" w:eastAsia="Times New Roman" w:hAnsi="Calibri" w:cs="Calibri"/>
                <w:color w:val="000000"/>
              </w:rPr>
              <w:t>dCTP</w:t>
            </w:r>
            <w:proofErr w:type="spellEnd"/>
            <w:r w:rsidRPr="00AD0672">
              <w:rPr>
                <w:rFonts w:ascii="Calibri" w:eastAsia="Times New Roman" w:hAnsi="Calibri" w:cs="Calibri"/>
                <w:color w:val="000000"/>
              </w:rPr>
              <w:t xml:space="preserve">, TTP, cytidine, l-cystine, </w:t>
            </w:r>
            <w:proofErr w:type="spellStart"/>
            <w:r w:rsidRPr="00AD0672">
              <w:rPr>
                <w:rFonts w:ascii="Calibri" w:eastAsia="Times New Roman" w:hAnsi="Calibri" w:cs="Calibri"/>
                <w:color w:val="000000"/>
              </w:rPr>
              <w:t>deoxyuridine</w:t>
            </w:r>
            <w:proofErr w:type="spellEnd"/>
            <w:r w:rsidRPr="00AD0672">
              <w:rPr>
                <w:rFonts w:ascii="Calibri" w:eastAsia="Times New Roman" w:hAnsi="Calibri" w:cs="Calibri"/>
                <w:color w:val="000000"/>
              </w:rPr>
              <w:t xml:space="preserve">, deoxyadenosine, deoxycytidine, </w:t>
            </w:r>
            <w:proofErr w:type="spellStart"/>
            <w:r w:rsidRPr="00AD0672">
              <w:rPr>
                <w:rFonts w:ascii="Calibri" w:eastAsia="Times New Roman" w:hAnsi="Calibri" w:cs="Calibri"/>
                <w:color w:val="000000"/>
              </w:rPr>
              <w:t>xanthosine</w:t>
            </w:r>
            <w:proofErr w:type="spellEnd"/>
            <w:r w:rsidRPr="00AD0672">
              <w:rPr>
                <w:rFonts w:ascii="Calibri" w:eastAsia="Times New Roman" w:hAnsi="Calibri" w:cs="Calibri"/>
                <w:color w:val="000000"/>
              </w:rPr>
              <w:t xml:space="preserve">, l-selenocysteine, </w:t>
            </w:r>
            <w:proofErr w:type="spellStart"/>
            <w:r w:rsidRPr="00AD0672">
              <w:rPr>
                <w:rFonts w:ascii="Calibri" w:eastAsia="Times New Roman" w:hAnsi="Calibri" w:cs="Calibri"/>
                <w:color w:val="000000"/>
              </w:rPr>
              <w:t>dtdp</w:t>
            </w:r>
            <w:proofErr w:type="spellEnd"/>
            <w:r w:rsidRPr="00AD0672">
              <w:rPr>
                <w:rFonts w:ascii="Calibri" w:eastAsia="Times New Roman" w:hAnsi="Calibri" w:cs="Calibri"/>
                <w:color w:val="000000"/>
              </w:rPr>
              <w:t>-rhamnose, cdp-3,6-dideoxy-d-mannose, lipid A disaccharide, chlorophyll a, l-</w:t>
            </w:r>
            <w:proofErr w:type="spellStart"/>
            <w:r w:rsidRPr="00AD0672">
              <w:rPr>
                <w:rFonts w:ascii="Calibri" w:eastAsia="Times New Roman" w:hAnsi="Calibri" w:cs="Calibri"/>
                <w:color w:val="000000"/>
              </w:rPr>
              <w:t>selenomethionine</w:t>
            </w:r>
            <w:proofErr w:type="spellEnd"/>
            <w:r w:rsidRPr="00AD0672">
              <w:rPr>
                <w:rFonts w:ascii="Calibri" w:eastAsia="Times New Roman" w:hAnsi="Calibri" w:cs="Calibri"/>
                <w:color w:val="000000"/>
              </w:rPr>
              <w:t>, Heme O</w:t>
            </w:r>
          </w:p>
        </w:tc>
      </w:tr>
      <w:tr w:rsidR="00AD0672" w:rsidRPr="00AD0672" w14:paraId="79669D83" w14:textId="77777777" w:rsidTr="00E12D4C">
        <w:trPr>
          <w:trHeight w:val="288"/>
        </w:trPr>
        <w:tc>
          <w:tcPr>
            <w:tcW w:w="1597" w:type="dxa"/>
            <w:shd w:val="clear" w:color="auto" w:fill="auto"/>
            <w:noWrap/>
            <w:vAlign w:val="bottom"/>
            <w:hideMark/>
          </w:tcPr>
          <w:p w14:paraId="27CA4890"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rxn01997</w:t>
            </w:r>
          </w:p>
        </w:tc>
        <w:tc>
          <w:tcPr>
            <w:tcW w:w="2263" w:type="dxa"/>
            <w:shd w:val="clear" w:color="auto" w:fill="auto"/>
            <w:noWrap/>
            <w:vAlign w:val="bottom"/>
            <w:hideMark/>
          </w:tcPr>
          <w:p w14:paraId="164E934F"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Other</w:t>
            </w:r>
          </w:p>
        </w:tc>
        <w:tc>
          <w:tcPr>
            <w:tcW w:w="1530" w:type="dxa"/>
            <w:shd w:val="clear" w:color="auto" w:fill="auto"/>
            <w:noWrap/>
            <w:vAlign w:val="bottom"/>
            <w:hideMark/>
          </w:tcPr>
          <w:p w14:paraId="5F75ECC1"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UCYN_11760</w:t>
            </w:r>
          </w:p>
        </w:tc>
        <w:tc>
          <w:tcPr>
            <w:tcW w:w="965" w:type="dxa"/>
            <w:shd w:val="clear" w:color="auto" w:fill="auto"/>
            <w:noWrap/>
            <w:vAlign w:val="center"/>
            <w:hideMark/>
          </w:tcPr>
          <w:p w14:paraId="4A0884A6"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43D5BAA8"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dtdp</w:t>
            </w:r>
            <w:proofErr w:type="spellEnd"/>
            <w:r w:rsidRPr="00AD0672">
              <w:rPr>
                <w:rFonts w:ascii="Calibri" w:eastAsia="Times New Roman" w:hAnsi="Calibri" w:cs="Calibri"/>
                <w:color w:val="000000"/>
              </w:rPr>
              <w:t>-rhamnose</w:t>
            </w:r>
          </w:p>
        </w:tc>
      </w:tr>
      <w:tr w:rsidR="00AD0672" w:rsidRPr="00AD0672" w14:paraId="553AFFCD" w14:textId="77777777" w:rsidTr="00E12D4C">
        <w:trPr>
          <w:trHeight w:val="288"/>
        </w:trPr>
        <w:tc>
          <w:tcPr>
            <w:tcW w:w="1597" w:type="dxa"/>
            <w:shd w:val="clear" w:color="auto" w:fill="auto"/>
            <w:noWrap/>
            <w:vAlign w:val="bottom"/>
            <w:hideMark/>
          </w:tcPr>
          <w:p w14:paraId="70B5ACA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rxn02003</w:t>
            </w:r>
          </w:p>
        </w:tc>
        <w:tc>
          <w:tcPr>
            <w:tcW w:w="2263" w:type="dxa"/>
            <w:shd w:val="clear" w:color="auto" w:fill="auto"/>
            <w:noWrap/>
            <w:vAlign w:val="bottom"/>
            <w:hideMark/>
          </w:tcPr>
          <w:p w14:paraId="04ADDC30"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Other</w:t>
            </w:r>
          </w:p>
        </w:tc>
        <w:tc>
          <w:tcPr>
            <w:tcW w:w="1530" w:type="dxa"/>
            <w:shd w:val="clear" w:color="auto" w:fill="auto"/>
            <w:noWrap/>
            <w:vAlign w:val="bottom"/>
            <w:hideMark/>
          </w:tcPr>
          <w:p w14:paraId="1CE4DC9B"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UCYN_12340</w:t>
            </w:r>
          </w:p>
        </w:tc>
        <w:tc>
          <w:tcPr>
            <w:tcW w:w="965" w:type="dxa"/>
            <w:shd w:val="clear" w:color="auto" w:fill="auto"/>
            <w:noWrap/>
            <w:vAlign w:val="center"/>
            <w:hideMark/>
          </w:tcPr>
          <w:p w14:paraId="12EFDE82"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1737DD8C"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dtdp</w:t>
            </w:r>
            <w:proofErr w:type="spellEnd"/>
            <w:r w:rsidRPr="00AD0672">
              <w:rPr>
                <w:rFonts w:ascii="Calibri" w:eastAsia="Times New Roman" w:hAnsi="Calibri" w:cs="Calibri"/>
                <w:color w:val="000000"/>
              </w:rPr>
              <w:t>-rhamnose</w:t>
            </w:r>
          </w:p>
        </w:tc>
      </w:tr>
      <w:tr w:rsidR="00AD0672" w:rsidRPr="00AD0672" w14:paraId="4361E11A" w14:textId="77777777" w:rsidTr="00E12D4C">
        <w:trPr>
          <w:trHeight w:val="288"/>
        </w:trPr>
        <w:tc>
          <w:tcPr>
            <w:tcW w:w="1597" w:type="dxa"/>
            <w:shd w:val="clear" w:color="auto" w:fill="auto"/>
            <w:noWrap/>
            <w:vAlign w:val="bottom"/>
            <w:hideMark/>
          </w:tcPr>
          <w:p w14:paraId="5374414D"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rxn02000</w:t>
            </w:r>
          </w:p>
        </w:tc>
        <w:tc>
          <w:tcPr>
            <w:tcW w:w="2263" w:type="dxa"/>
            <w:shd w:val="clear" w:color="auto" w:fill="auto"/>
            <w:noWrap/>
            <w:vAlign w:val="bottom"/>
            <w:hideMark/>
          </w:tcPr>
          <w:p w14:paraId="2DF9FB0B"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Other</w:t>
            </w:r>
          </w:p>
        </w:tc>
        <w:tc>
          <w:tcPr>
            <w:tcW w:w="1530" w:type="dxa"/>
            <w:shd w:val="clear" w:color="auto" w:fill="auto"/>
            <w:noWrap/>
            <w:vAlign w:val="bottom"/>
            <w:hideMark/>
          </w:tcPr>
          <w:p w14:paraId="6A20A731"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UCYN_11610</w:t>
            </w:r>
          </w:p>
        </w:tc>
        <w:tc>
          <w:tcPr>
            <w:tcW w:w="965" w:type="dxa"/>
            <w:shd w:val="clear" w:color="auto" w:fill="auto"/>
            <w:noWrap/>
            <w:vAlign w:val="center"/>
            <w:hideMark/>
          </w:tcPr>
          <w:p w14:paraId="01BAE69C"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7A2DA00C"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dtdp</w:t>
            </w:r>
            <w:proofErr w:type="spellEnd"/>
            <w:r w:rsidRPr="00AD0672">
              <w:rPr>
                <w:rFonts w:ascii="Calibri" w:eastAsia="Times New Roman" w:hAnsi="Calibri" w:cs="Calibri"/>
                <w:color w:val="000000"/>
              </w:rPr>
              <w:t>-rhamnose</w:t>
            </w:r>
          </w:p>
        </w:tc>
      </w:tr>
      <w:tr w:rsidR="00AD0672" w:rsidRPr="00AD0672" w14:paraId="715033BF" w14:textId="77777777" w:rsidTr="00E12D4C">
        <w:trPr>
          <w:trHeight w:val="288"/>
        </w:trPr>
        <w:tc>
          <w:tcPr>
            <w:tcW w:w="1597" w:type="dxa"/>
            <w:shd w:val="clear" w:color="auto" w:fill="auto"/>
            <w:noWrap/>
            <w:vAlign w:val="bottom"/>
            <w:hideMark/>
          </w:tcPr>
          <w:p w14:paraId="1D056CD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rxn05289</w:t>
            </w:r>
          </w:p>
        </w:tc>
        <w:tc>
          <w:tcPr>
            <w:tcW w:w="2263" w:type="dxa"/>
            <w:shd w:val="clear" w:color="auto" w:fill="auto"/>
            <w:noWrap/>
            <w:vAlign w:val="bottom"/>
            <w:hideMark/>
          </w:tcPr>
          <w:p w14:paraId="742DA8D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Other</w:t>
            </w:r>
          </w:p>
        </w:tc>
        <w:tc>
          <w:tcPr>
            <w:tcW w:w="1530" w:type="dxa"/>
            <w:shd w:val="clear" w:color="auto" w:fill="auto"/>
            <w:noWrap/>
            <w:vAlign w:val="bottom"/>
            <w:hideMark/>
          </w:tcPr>
          <w:p w14:paraId="16B2D1B7"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UCYN_01450</w:t>
            </w:r>
          </w:p>
        </w:tc>
        <w:tc>
          <w:tcPr>
            <w:tcW w:w="965" w:type="dxa"/>
            <w:shd w:val="clear" w:color="auto" w:fill="auto"/>
            <w:noWrap/>
            <w:vAlign w:val="center"/>
            <w:hideMark/>
          </w:tcPr>
          <w:p w14:paraId="65242754"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2</w:t>
            </w:r>
          </w:p>
        </w:tc>
        <w:tc>
          <w:tcPr>
            <w:tcW w:w="6955" w:type="dxa"/>
            <w:shd w:val="clear" w:color="auto" w:fill="auto"/>
            <w:noWrap/>
            <w:vAlign w:val="bottom"/>
            <w:hideMark/>
          </w:tcPr>
          <w:p w14:paraId="3705B727"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dGTP</w:t>
            </w:r>
            <w:proofErr w:type="spellEnd"/>
            <w:r w:rsidRPr="00AD0672">
              <w:rPr>
                <w:rFonts w:ascii="Calibri" w:eastAsia="Times New Roman" w:hAnsi="Calibri" w:cs="Calibri"/>
                <w:color w:val="000000"/>
              </w:rPr>
              <w:t>, deoxyguanosine</w:t>
            </w:r>
          </w:p>
        </w:tc>
      </w:tr>
      <w:tr w:rsidR="00AD0672" w:rsidRPr="00AD0672" w14:paraId="208E9B58" w14:textId="77777777" w:rsidTr="00E12D4C">
        <w:trPr>
          <w:trHeight w:val="288"/>
        </w:trPr>
        <w:tc>
          <w:tcPr>
            <w:tcW w:w="1597" w:type="dxa"/>
            <w:shd w:val="clear" w:color="auto" w:fill="auto"/>
            <w:noWrap/>
            <w:vAlign w:val="bottom"/>
            <w:hideMark/>
          </w:tcPr>
          <w:p w14:paraId="2CDE2BC3"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rxn01987</w:t>
            </w:r>
          </w:p>
        </w:tc>
        <w:tc>
          <w:tcPr>
            <w:tcW w:w="2263" w:type="dxa"/>
            <w:shd w:val="clear" w:color="auto" w:fill="auto"/>
            <w:noWrap/>
            <w:vAlign w:val="bottom"/>
            <w:hideMark/>
          </w:tcPr>
          <w:p w14:paraId="6241979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Pentose phosphate pathway</w:t>
            </w:r>
          </w:p>
        </w:tc>
        <w:tc>
          <w:tcPr>
            <w:tcW w:w="1530" w:type="dxa"/>
            <w:shd w:val="clear" w:color="auto" w:fill="auto"/>
            <w:noWrap/>
            <w:vAlign w:val="bottom"/>
            <w:hideMark/>
          </w:tcPr>
          <w:p w14:paraId="0961DEE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UCYN_09840</w:t>
            </w:r>
          </w:p>
        </w:tc>
        <w:tc>
          <w:tcPr>
            <w:tcW w:w="965" w:type="dxa"/>
            <w:shd w:val="clear" w:color="auto" w:fill="auto"/>
            <w:noWrap/>
            <w:vAlign w:val="center"/>
            <w:hideMark/>
          </w:tcPr>
          <w:p w14:paraId="0AB0928B"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32F29D70"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deoxyribose</w:t>
            </w:r>
          </w:p>
        </w:tc>
      </w:tr>
      <w:tr w:rsidR="00AD0672" w:rsidRPr="00AD0672" w14:paraId="1CC05712" w14:textId="77777777" w:rsidTr="00E12D4C">
        <w:trPr>
          <w:trHeight w:val="288"/>
        </w:trPr>
        <w:tc>
          <w:tcPr>
            <w:tcW w:w="1597" w:type="dxa"/>
            <w:shd w:val="clear" w:color="auto" w:fill="auto"/>
            <w:noWrap/>
            <w:vAlign w:val="bottom"/>
            <w:hideMark/>
          </w:tcPr>
          <w:p w14:paraId="19EA47A7"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rxn04705</w:t>
            </w:r>
          </w:p>
        </w:tc>
        <w:tc>
          <w:tcPr>
            <w:tcW w:w="2263" w:type="dxa"/>
            <w:shd w:val="clear" w:color="auto" w:fill="auto"/>
            <w:noWrap/>
            <w:vAlign w:val="bottom"/>
            <w:hideMark/>
          </w:tcPr>
          <w:p w14:paraId="4BCB8C7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Porphyrin and Chlorophyll Metabolism</w:t>
            </w:r>
          </w:p>
        </w:tc>
        <w:tc>
          <w:tcPr>
            <w:tcW w:w="1530" w:type="dxa"/>
            <w:shd w:val="clear" w:color="auto" w:fill="auto"/>
            <w:noWrap/>
            <w:vAlign w:val="bottom"/>
            <w:hideMark/>
          </w:tcPr>
          <w:p w14:paraId="5AD96170"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UCYN_10050</w:t>
            </w:r>
          </w:p>
        </w:tc>
        <w:tc>
          <w:tcPr>
            <w:tcW w:w="965" w:type="dxa"/>
            <w:shd w:val="clear" w:color="auto" w:fill="auto"/>
            <w:noWrap/>
            <w:vAlign w:val="center"/>
            <w:hideMark/>
          </w:tcPr>
          <w:p w14:paraId="607BF135"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0DE17133"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chlorophyll a</w:t>
            </w:r>
          </w:p>
        </w:tc>
      </w:tr>
      <w:tr w:rsidR="00AD0672" w:rsidRPr="00AD0672" w14:paraId="251F189E" w14:textId="77777777" w:rsidTr="00E12D4C">
        <w:trPr>
          <w:trHeight w:val="288"/>
        </w:trPr>
        <w:tc>
          <w:tcPr>
            <w:tcW w:w="1597" w:type="dxa"/>
            <w:shd w:val="clear" w:color="auto" w:fill="auto"/>
            <w:noWrap/>
            <w:vAlign w:val="bottom"/>
            <w:hideMark/>
          </w:tcPr>
          <w:p w14:paraId="19D90118"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rxn04161</w:t>
            </w:r>
          </w:p>
        </w:tc>
        <w:tc>
          <w:tcPr>
            <w:tcW w:w="2263" w:type="dxa"/>
            <w:shd w:val="clear" w:color="auto" w:fill="auto"/>
            <w:noWrap/>
            <w:vAlign w:val="bottom"/>
            <w:hideMark/>
          </w:tcPr>
          <w:p w14:paraId="350BA7FF"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Porphyrin and Chlorophyll Metabolism</w:t>
            </w:r>
          </w:p>
        </w:tc>
        <w:tc>
          <w:tcPr>
            <w:tcW w:w="1530" w:type="dxa"/>
            <w:shd w:val="clear" w:color="auto" w:fill="auto"/>
            <w:noWrap/>
            <w:vAlign w:val="bottom"/>
            <w:hideMark/>
          </w:tcPr>
          <w:p w14:paraId="1B38B6E8"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UCYN_08890</w:t>
            </w:r>
          </w:p>
        </w:tc>
        <w:tc>
          <w:tcPr>
            <w:tcW w:w="965" w:type="dxa"/>
            <w:shd w:val="clear" w:color="auto" w:fill="auto"/>
            <w:noWrap/>
            <w:vAlign w:val="center"/>
            <w:hideMark/>
          </w:tcPr>
          <w:p w14:paraId="69CDB0E1"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13079656"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chlorophyll a</w:t>
            </w:r>
          </w:p>
        </w:tc>
      </w:tr>
      <w:tr w:rsidR="00AD0672" w:rsidRPr="00AD0672" w14:paraId="70809665" w14:textId="77777777" w:rsidTr="00E12D4C">
        <w:trPr>
          <w:trHeight w:val="288"/>
        </w:trPr>
        <w:tc>
          <w:tcPr>
            <w:tcW w:w="1597" w:type="dxa"/>
            <w:shd w:val="clear" w:color="auto" w:fill="auto"/>
            <w:noWrap/>
            <w:vAlign w:val="bottom"/>
            <w:hideMark/>
          </w:tcPr>
          <w:p w14:paraId="350021CB"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rxn04160</w:t>
            </w:r>
          </w:p>
        </w:tc>
        <w:tc>
          <w:tcPr>
            <w:tcW w:w="2263" w:type="dxa"/>
            <w:shd w:val="clear" w:color="auto" w:fill="auto"/>
            <w:noWrap/>
            <w:vAlign w:val="bottom"/>
            <w:hideMark/>
          </w:tcPr>
          <w:p w14:paraId="611D2BA8"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Porphyrin and Chlorophyll Metabolism</w:t>
            </w:r>
          </w:p>
        </w:tc>
        <w:tc>
          <w:tcPr>
            <w:tcW w:w="1530" w:type="dxa"/>
            <w:shd w:val="clear" w:color="auto" w:fill="auto"/>
            <w:noWrap/>
            <w:vAlign w:val="bottom"/>
            <w:hideMark/>
          </w:tcPr>
          <w:p w14:paraId="3720ADBD"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UCYN_05200, UCYN_07820, UCYN_07810</w:t>
            </w:r>
          </w:p>
        </w:tc>
        <w:tc>
          <w:tcPr>
            <w:tcW w:w="965" w:type="dxa"/>
            <w:shd w:val="clear" w:color="auto" w:fill="auto"/>
            <w:noWrap/>
            <w:vAlign w:val="center"/>
            <w:hideMark/>
          </w:tcPr>
          <w:p w14:paraId="7BB6001A"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102EDA7D"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chlorophyll a</w:t>
            </w:r>
          </w:p>
        </w:tc>
      </w:tr>
      <w:tr w:rsidR="00AD0672" w:rsidRPr="00AD0672" w14:paraId="62F5A765" w14:textId="77777777" w:rsidTr="00E12D4C">
        <w:trPr>
          <w:trHeight w:val="288"/>
        </w:trPr>
        <w:tc>
          <w:tcPr>
            <w:tcW w:w="1597" w:type="dxa"/>
            <w:shd w:val="clear" w:color="auto" w:fill="auto"/>
            <w:noWrap/>
            <w:vAlign w:val="bottom"/>
            <w:hideMark/>
          </w:tcPr>
          <w:p w14:paraId="1016883F"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rxn00224</w:t>
            </w:r>
          </w:p>
        </w:tc>
        <w:tc>
          <w:tcPr>
            <w:tcW w:w="2263" w:type="dxa"/>
            <w:shd w:val="clear" w:color="auto" w:fill="auto"/>
            <w:noWrap/>
            <w:vAlign w:val="bottom"/>
            <w:hideMark/>
          </w:tcPr>
          <w:p w14:paraId="4B758D90"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Porphyrin and Chlorophyll Metabolism</w:t>
            </w:r>
          </w:p>
        </w:tc>
        <w:tc>
          <w:tcPr>
            <w:tcW w:w="1530" w:type="dxa"/>
            <w:shd w:val="clear" w:color="auto" w:fill="auto"/>
            <w:noWrap/>
            <w:vAlign w:val="bottom"/>
            <w:hideMark/>
          </w:tcPr>
          <w:p w14:paraId="77C49B62"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UCYN_06750</w:t>
            </w:r>
          </w:p>
        </w:tc>
        <w:tc>
          <w:tcPr>
            <w:tcW w:w="965" w:type="dxa"/>
            <w:shd w:val="clear" w:color="auto" w:fill="auto"/>
            <w:noWrap/>
            <w:vAlign w:val="center"/>
            <w:hideMark/>
          </w:tcPr>
          <w:p w14:paraId="4C8A0925"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668DA4B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Heme O</w:t>
            </w:r>
          </w:p>
        </w:tc>
      </w:tr>
      <w:tr w:rsidR="00AD0672" w:rsidRPr="00AD0672" w14:paraId="74936113" w14:textId="77777777" w:rsidTr="00E12D4C">
        <w:trPr>
          <w:trHeight w:val="288"/>
        </w:trPr>
        <w:tc>
          <w:tcPr>
            <w:tcW w:w="1597" w:type="dxa"/>
            <w:shd w:val="clear" w:color="auto" w:fill="auto"/>
            <w:noWrap/>
            <w:vAlign w:val="bottom"/>
            <w:hideMark/>
          </w:tcPr>
          <w:p w14:paraId="0523CB80"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rxn02959</w:t>
            </w:r>
          </w:p>
        </w:tc>
        <w:tc>
          <w:tcPr>
            <w:tcW w:w="2263" w:type="dxa"/>
            <w:shd w:val="clear" w:color="auto" w:fill="auto"/>
            <w:noWrap/>
            <w:vAlign w:val="bottom"/>
            <w:hideMark/>
          </w:tcPr>
          <w:p w14:paraId="4942A000"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Porphyrin and Chlorophyll Metabolism</w:t>
            </w:r>
          </w:p>
        </w:tc>
        <w:tc>
          <w:tcPr>
            <w:tcW w:w="1530" w:type="dxa"/>
            <w:shd w:val="clear" w:color="auto" w:fill="auto"/>
            <w:noWrap/>
            <w:vAlign w:val="bottom"/>
            <w:hideMark/>
          </w:tcPr>
          <w:p w14:paraId="1C010A2D"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UCYN_08000</w:t>
            </w:r>
          </w:p>
        </w:tc>
        <w:tc>
          <w:tcPr>
            <w:tcW w:w="965" w:type="dxa"/>
            <w:shd w:val="clear" w:color="auto" w:fill="auto"/>
            <w:noWrap/>
            <w:vAlign w:val="center"/>
            <w:hideMark/>
          </w:tcPr>
          <w:p w14:paraId="6EF02295"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0D6B9DD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chlorophyll a</w:t>
            </w:r>
          </w:p>
        </w:tc>
      </w:tr>
      <w:tr w:rsidR="00AD0672" w:rsidRPr="00AD0672" w14:paraId="597C5CF8" w14:textId="77777777" w:rsidTr="00E12D4C">
        <w:trPr>
          <w:trHeight w:val="288"/>
        </w:trPr>
        <w:tc>
          <w:tcPr>
            <w:tcW w:w="1597" w:type="dxa"/>
            <w:shd w:val="clear" w:color="auto" w:fill="auto"/>
            <w:noWrap/>
            <w:vAlign w:val="bottom"/>
            <w:hideMark/>
          </w:tcPr>
          <w:p w14:paraId="55000E89"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lastRenderedPageBreak/>
              <w:t>rxn02733</w:t>
            </w:r>
          </w:p>
        </w:tc>
        <w:tc>
          <w:tcPr>
            <w:tcW w:w="2263" w:type="dxa"/>
            <w:shd w:val="clear" w:color="auto" w:fill="auto"/>
            <w:noWrap/>
            <w:vAlign w:val="bottom"/>
            <w:hideMark/>
          </w:tcPr>
          <w:p w14:paraId="7E3A88B0"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Porphyrin and Chlorophyll Metabolism</w:t>
            </w:r>
          </w:p>
        </w:tc>
        <w:tc>
          <w:tcPr>
            <w:tcW w:w="1530" w:type="dxa"/>
            <w:shd w:val="clear" w:color="auto" w:fill="auto"/>
            <w:noWrap/>
            <w:vAlign w:val="bottom"/>
            <w:hideMark/>
          </w:tcPr>
          <w:p w14:paraId="269ACFD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UCYN_00100</w:t>
            </w:r>
          </w:p>
        </w:tc>
        <w:tc>
          <w:tcPr>
            <w:tcW w:w="965" w:type="dxa"/>
            <w:shd w:val="clear" w:color="auto" w:fill="auto"/>
            <w:noWrap/>
            <w:vAlign w:val="center"/>
            <w:hideMark/>
          </w:tcPr>
          <w:p w14:paraId="1C24F195"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50549F9E"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chlorophyll a</w:t>
            </w:r>
          </w:p>
        </w:tc>
      </w:tr>
      <w:tr w:rsidR="00AD0672" w:rsidRPr="00AD0672" w14:paraId="453F5EB0" w14:textId="77777777" w:rsidTr="00E12D4C">
        <w:trPr>
          <w:trHeight w:val="288"/>
        </w:trPr>
        <w:tc>
          <w:tcPr>
            <w:tcW w:w="1597" w:type="dxa"/>
            <w:shd w:val="clear" w:color="auto" w:fill="auto"/>
            <w:noWrap/>
            <w:vAlign w:val="bottom"/>
            <w:hideMark/>
          </w:tcPr>
          <w:p w14:paraId="13077781"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rxn02288</w:t>
            </w:r>
          </w:p>
        </w:tc>
        <w:tc>
          <w:tcPr>
            <w:tcW w:w="2263" w:type="dxa"/>
            <w:shd w:val="clear" w:color="auto" w:fill="auto"/>
            <w:noWrap/>
            <w:vAlign w:val="bottom"/>
            <w:hideMark/>
          </w:tcPr>
          <w:p w14:paraId="20804870"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Porphyrin and Chlorophyll Metabolism</w:t>
            </w:r>
          </w:p>
        </w:tc>
        <w:tc>
          <w:tcPr>
            <w:tcW w:w="1530" w:type="dxa"/>
            <w:shd w:val="clear" w:color="auto" w:fill="auto"/>
            <w:noWrap/>
            <w:vAlign w:val="bottom"/>
            <w:hideMark/>
          </w:tcPr>
          <w:p w14:paraId="7467A97B"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UCYN_03370</w:t>
            </w:r>
          </w:p>
        </w:tc>
        <w:tc>
          <w:tcPr>
            <w:tcW w:w="965" w:type="dxa"/>
            <w:shd w:val="clear" w:color="auto" w:fill="auto"/>
            <w:noWrap/>
            <w:vAlign w:val="center"/>
            <w:hideMark/>
          </w:tcPr>
          <w:p w14:paraId="47DDC7BF"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2</w:t>
            </w:r>
          </w:p>
        </w:tc>
        <w:tc>
          <w:tcPr>
            <w:tcW w:w="6955" w:type="dxa"/>
            <w:shd w:val="clear" w:color="auto" w:fill="auto"/>
            <w:noWrap/>
            <w:vAlign w:val="bottom"/>
            <w:hideMark/>
          </w:tcPr>
          <w:p w14:paraId="2244D22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chlorophyll a, Heme O</w:t>
            </w:r>
          </w:p>
        </w:tc>
      </w:tr>
      <w:tr w:rsidR="00AD0672" w:rsidRPr="00AD0672" w14:paraId="5285CFDC" w14:textId="77777777" w:rsidTr="00E12D4C">
        <w:trPr>
          <w:trHeight w:val="288"/>
        </w:trPr>
        <w:tc>
          <w:tcPr>
            <w:tcW w:w="1597" w:type="dxa"/>
            <w:shd w:val="clear" w:color="auto" w:fill="auto"/>
            <w:noWrap/>
            <w:vAlign w:val="bottom"/>
            <w:hideMark/>
          </w:tcPr>
          <w:p w14:paraId="2B20601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rxn09179</w:t>
            </w:r>
          </w:p>
        </w:tc>
        <w:tc>
          <w:tcPr>
            <w:tcW w:w="2263" w:type="dxa"/>
            <w:shd w:val="clear" w:color="auto" w:fill="auto"/>
            <w:noWrap/>
            <w:vAlign w:val="bottom"/>
            <w:hideMark/>
          </w:tcPr>
          <w:p w14:paraId="1412A673"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Porphyrin and Chlorophyll Metabolism</w:t>
            </w:r>
          </w:p>
        </w:tc>
        <w:tc>
          <w:tcPr>
            <w:tcW w:w="1530" w:type="dxa"/>
            <w:shd w:val="clear" w:color="auto" w:fill="auto"/>
            <w:noWrap/>
            <w:vAlign w:val="bottom"/>
            <w:hideMark/>
          </w:tcPr>
          <w:p w14:paraId="2A8852AF"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UCYN_10660</w:t>
            </w:r>
          </w:p>
        </w:tc>
        <w:tc>
          <w:tcPr>
            <w:tcW w:w="965" w:type="dxa"/>
            <w:shd w:val="clear" w:color="auto" w:fill="auto"/>
            <w:noWrap/>
            <w:vAlign w:val="center"/>
            <w:hideMark/>
          </w:tcPr>
          <w:p w14:paraId="4AD8D34C"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2</w:t>
            </w:r>
          </w:p>
        </w:tc>
        <w:tc>
          <w:tcPr>
            <w:tcW w:w="6955" w:type="dxa"/>
            <w:shd w:val="clear" w:color="auto" w:fill="auto"/>
            <w:noWrap/>
            <w:vAlign w:val="bottom"/>
            <w:hideMark/>
          </w:tcPr>
          <w:p w14:paraId="7B2EEEA3"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chlorophyll a, Heme O</w:t>
            </w:r>
          </w:p>
        </w:tc>
      </w:tr>
      <w:tr w:rsidR="00AD0672" w:rsidRPr="00AD0672" w14:paraId="09817711" w14:textId="77777777" w:rsidTr="00E12D4C">
        <w:trPr>
          <w:trHeight w:val="288"/>
        </w:trPr>
        <w:tc>
          <w:tcPr>
            <w:tcW w:w="1597" w:type="dxa"/>
            <w:shd w:val="clear" w:color="auto" w:fill="auto"/>
            <w:noWrap/>
            <w:vAlign w:val="bottom"/>
            <w:hideMark/>
          </w:tcPr>
          <w:p w14:paraId="72841372"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rxn01218</w:t>
            </w:r>
          </w:p>
        </w:tc>
        <w:tc>
          <w:tcPr>
            <w:tcW w:w="2263" w:type="dxa"/>
            <w:shd w:val="clear" w:color="auto" w:fill="auto"/>
            <w:noWrap/>
            <w:vAlign w:val="bottom"/>
            <w:hideMark/>
          </w:tcPr>
          <w:p w14:paraId="4FEAE52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Purine and Pyrimidine Metabolism</w:t>
            </w:r>
          </w:p>
        </w:tc>
        <w:tc>
          <w:tcPr>
            <w:tcW w:w="1530" w:type="dxa"/>
            <w:shd w:val="clear" w:color="auto" w:fill="auto"/>
            <w:noWrap/>
            <w:vAlign w:val="bottom"/>
            <w:hideMark/>
          </w:tcPr>
          <w:p w14:paraId="016653B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UCYN_03450</w:t>
            </w:r>
          </w:p>
        </w:tc>
        <w:tc>
          <w:tcPr>
            <w:tcW w:w="965" w:type="dxa"/>
            <w:shd w:val="clear" w:color="auto" w:fill="auto"/>
            <w:noWrap/>
            <w:vAlign w:val="center"/>
            <w:hideMark/>
          </w:tcPr>
          <w:p w14:paraId="4DA5D2E4"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6D985F00"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deoxycytidine</w:t>
            </w:r>
          </w:p>
        </w:tc>
      </w:tr>
      <w:tr w:rsidR="00AD0672" w:rsidRPr="00AD0672" w14:paraId="535BC235" w14:textId="77777777" w:rsidTr="00E12D4C">
        <w:trPr>
          <w:trHeight w:val="288"/>
        </w:trPr>
        <w:tc>
          <w:tcPr>
            <w:tcW w:w="1597" w:type="dxa"/>
            <w:shd w:val="clear" w:color="auto" w:fill="auto"/>
            <w:noWrap/>
            <w:vAlign w:val="bottom"/>
            <w:hideMark/>
          </w:tcPr>
          <w:p w14:paraId="46C18897"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rxn01219</w:t>
            </w:r>
          </w:p>
        </w:tc>
        <w:tc>
          <w:tcPr>
            <w:tcW w:w="2263" w:type="dxa"/>
            <w:shd w:val="clear" w:color="auto" w:fill="auto"/>
            <w:noWrap/>
            <w:vAlign w:val="bottom"/>
            <w:hideMark/>
          </w:tcPr>
          <w:p w14:paraId="09A1D24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Purine and Pyrimidine Metabolism</w:t>
            </w:r>
          </w:p>
        </w:tc>
        <w:tc>
          <w:tcPr>
            <w:tcW w:w="1530" w:type="dxa"/>
            <w:shd w:val="clear" w:color="auto" w:fill="auto"/>
            <w:noWrap/>
            <w:vAlign w:val="bottom"/>
            <w:hideMark/>
          </w:tcPr>
          <w:p w14:paraId="200D14A9"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UCYN_03860</w:t>
            </w:r>
          </w:p>
        </w:tc>
        <w:tc>
          <w:tcPr>
            <w:tcW w:w="965" w:type="dxa"/>
            <w:shd w:val="clear" w:color="auto" w:fill="auto"/>
            <w:noWrap/>
            <w:vAlign w:val="center"/>
            <w:hideMark/>
          </w:tcPr>
          <w:p w14:paraId="30DE5E94"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5DDF1CAB"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deoxycytidine</w:t>
            </w:r>
          </w:p>
        </w:tc>
      </w:tr>
      <w:tr w:rsidR="00AD0672" w:rsidRPr="00AD0672" w14:paraId="076C13F0" w14:textId="77777777" w:rsidTr="00E12D4C">
        <w:trPr>
          <w:trHeight w:val="288"/>
        </w:trPr>
        <w:tc>
          <w:tcPr>
            <w:tcW w:w="1597" w:type="dxa"/>
            <w:shd w:val="clear" w:color="auto" w:fill="auto"/>
            <w:noWrap/>
            <w:vAlign w:val="bottom"/>
            <w:hideMark/>
          </w:tcPr>
          <w:p w14:paraId="02364F4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rxn01507</w:t>
            </w:r>
          </w:p>
        </w:tc>
        <w:tc>
          <w:tcPr>
            <w:tcW w:w="2263" w:type="dxa"/>
            <w:shd w:val="clear" w:color="auto" w:fill="auto"/>
            <w:noWrap/>
            <w:vAlign w:val="bottom"/>
            <w:hideMark/>
          </w:tcPr>
          <w:p w14:paraId="788C69CD"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Purine and Pyrimidine Metabolism</w:t>
            </w:r>
          </w:p>
        </w:tc>
        <w:tc>
          <w:tcPr>
            <w:tcW w:w="1530" w:type="dxa"/>
            <w:shd w:val="clear" w:color="auto" w:fill="auto"/>
            <w:noWrap/>
            <w:vAlign w:val="bottom"/>
            <w:hideMark/>
          </w:tcPr>
          <w:p w14:paraId="3DC3C5D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UCYN_03450</w:t>
            </w:r>
          </w:p>
        </w:tc>
        <w:tc>
          <w:tcPr>
            <w:tcW w:w="965" w:type="dxa"/>
            <w:shd w:val="clear" w:color="auto" w:fill="auto"/>
            <w:noWrap/>
            <w:vAlign w:val="center"/>
            <w:hideMark/>
          </w:tcPr>
          <w:p w14:paraId="1A8A07A7"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3C5441C6"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deoxyadenosine</w:t>
            </w:r>
          </w:p>
        </w:tc>
      </w:tr>
      <w:tr w:rsidR="00AD0672" w:rsidRPr="00AD0672" w14:paraId="787BB2AE" w14:textId="77777777" w:rsidTr="00E12D4C">
        <w:trPr>
          <w:trHeight w:val="288"/>
        </w:trPr>
        <w:tc>
          <w:tcPr>
            <w:tcW w:w="1597" w:type="dxa"/>
            <w:shd w:val="clear" w:color="auto" w:fill="auto"/>
            <w:noWrap/>
            <w:vAlign w:val="bottom"/>
            <w:hideMark/>
          </w:tcPr>
          <w:p w14:paraId="58458AD8"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rxn01509</w:t>
            </w:r>
          </w:p>
        </w:tc>
        <w:tc>
          <w:tcPr>
            <w:tcW w:w="2263" w:type="dxa"/>
            <w:shd w:val="clear" w:color="auto" w:fill="auto"/>
            <w:noWrap/>
            <w:vAlign w:val="bottom"/>
            <w:hideMark/>
          </w:tcPr>
          <w:p w14:paraId="7EEC6432"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Purine and Pyrimidine Metabolism</w:t>
            </w:r>
          </w:p>
        </w:tc>
        <w:tc>
          <w:tcPr>
            <w:tcW w:w="1530" w:type="dxa"/>
            <w:shd w:val="clear" w:color="auto" w:fill="auto"/>
            <w:noWrap/>
            <w:vAlign w:val="bottom"/>
            <w:hideMark/>
          </w:tcPr>
          <w:p w14:paraId="4DCCC94D"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UCYN_07300</w:t>
            </w:r>
          </w:p>
        </w:tc>
        <w:tc>
          <w:tcPr>
            <w:tcW w:w="965" w:type="dxa"/>
            <w:shd w:val="clear" w:color="auto" w:fill="auto"/>
            <w:noWrap/>
            <w:vAlign w:val="center"/>
            <w:hideMark/>
          </w:tcPr>
          <w:p w14:paraId="4453619E"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4DD4D1A6"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deoxyguanosine</w:t>
            </w:r>
          </w:p>
        </w:tc>
      </w:tr>
      <w:tr w:rsidR="00AD0672" w:rsidRPr="00AD0672" w14:paraId="20F5D66E" w14:textId="77777777" w:rsidTr="00E12D4C">
        <w:trPr>
          <w:trHeight w:val="288"/>
        </w:trPr>
        <w:tc>
          <w:tcPr>
            <w:tcW w:w="1597" w:type="dxa"/>
            <w:shd w:val="clear" w:color="auto" w:fill="auto"/>
            <w:noWrap/>
            <w:vAlign w:val="bottom"/>
            <w:hideMark/>
          </w:tcPr>
          <w:p w14:paraId="3C82B433"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rxn00834</w:t>
            </w:r>
          </w:p>
        </w:tc>
        <w:tc>
          <w:tcPr>
            <w:tcW w:w="2263" w:type="dxa"/>
            <w:shd w:val="clear" w:color="auto" w:fill="auto"/>
            <w:noWrap/>
            <w:vAlign w:val="bottom"/>
            <w:hideMark/>
          </w:tcPr>
          <w:p w14:paraId="7D47CD15"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Purine and Pyrimidine Metabolism</w:t>
            </w:r>
          </w:p>
        </w:tc>
        <w:tc>
          <w:tcPr>
            <w:tcW w:w="1530" w:type="dxa"/>
            <w:shd w:val="clear" w:color="auto" w:fill="auto"/>
            <w:noWrap/>
            <w:vAlign w:val="bottom"/>
            <w:hideMark/>
          </w:tcPr>
          <w:p w14:paraId="4693A68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UCYN_06390</w:t>
            </w:r>
          </w:p>
        </w:tc>
        <w:tc>
          <w:tcPr>
            <w:tcW w:w="965" w:type="dxa"/>
            <w:shd w:val="clear" w:color="auto" w:fill="auto"/>
            <w:noWrap/>
            <w:vAlign w:val="center"/>
            <w:hideMark/>
          </w:tcPr>
          <w:p w14:paraId="296935E2"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4444DD98"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xanthosine</w:t>
            </w:r>
            <w:proofErr w:type="spellEnd"/>
          </w:p>
        </w:tc>
      </w:tr>
      <w:tr w:rsidR="00AD0672" w:rsidRPr="00AD0672" w14:paraId="48916B3E" w14:textId="77777777" w:rsidTr="00E12D4C">
        <w:trPr>
          <w:trHeight w:val="288"/>
        </w:trPr>
        <w:tc>
          <w:tcPr>
            <w:tcW w:w="1597" w:type="dxa"/>
            <w:shd w:val="clear" w:color="auto" w:fill="auto"/>
            <w:noWrap/>
            <w:vAlign w:val="bottom"/>
            <w:hideMark/>
          </w:tcPr>
          <w:p w14:paraId="122FF502"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rxn01445</w:t>
            </w:r>
          </w:p>
        </w:tc>
        <w:tc>
          <w:tcPr>
            <w:tcW w:w="2263" w:type="dxa"/>
            <w:shd w:val="clear" w:color="auto" w:fill="auto"/>
            <w:noWrap/>
            <w:vAlign w:val="bottom"/>
            <w:hideMark/>
          </w:tcPr>
          <w:p w14:paraId="54D7064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Purine and Pyrimidine Metabolism</w:t>
            </w:r>
          </w:p>
        </w:tc>
        <w:tc>
          <w:tcPr>
            <w:tcW w:w="1530" w:type="dxa"/>
            <w:shd w:val="clear" w:color="auto" w:fill="auto"/>
            <w:noWrap/>
            <w:vAlign w:val="bottom"/>
            <w:hideMark/>
          </w:tcPr>
          <w:p w14:paraId="581970C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UCYN_03450</w:t>
            </w:r>
          </w:p>
        </w:tc>
        <w:tc>
          <w:tcPr>
            <w:tcW w:w="965" w:type="dxa"/>
            <w:shd w:val="clear" w:color="auto" w:fill="auto"/>
            <w:noWrap/>
            <w:vAlign w:val="center"/>
            <w:hideMark/>
          </w:tcPr>
          <w:p w14:paraId="63080344"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45722F67"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deoxyguanosine</w:t>
            </w:r>
          </w:p>
        </w:tc>
      </w:tr>
      <w:tr w:rsidR="00AD0672" w:rsidRPr="00AD0672" w14:paraId="0B7AC996" w14:textId="77777777" w:rsidTr="00E12D4C">
        <w:trPr>
          <w:trHeight w:val="576"/>
        </w:trPr>
        <w:tc>
          <w:tcPr>
            <w:tcW w:w="1597" w:type="dxa"/>
            <w:shd w:val="clear" w:color="auto" w:fill="auto"/>
            <w:noWrap/>
            <w:vAlign w:val="center"/>
            <w:hideMark/>
          </w:tcPr>
          <w:p w14:paraId="0DCC07C9"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rxn00832</w:t>
            </w:r>
          </w:p>
        </w:tc>
        <w:tc>
          <w:tcPr>
            <w:tcW w:w="2263" w:type="dxa"/>
            <w:shd w:val="clear" w:color="auto" w:fill="auto"/>
            <w:noWrap/>
            <w:vAlign w:val="center"/>
            <w:hideMark/>
          </w:tcPr>
          <w:p w14:paraId="675370D3"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Purine and Pyrimidine Metabolism</w:t>
            </w:r>
          </w:p>
        </w:tc>
        <w:tc>
          <w:tcPr>
            <w:tcW w:w="1530" w:type="dxa"/>
            <w:shd w:val="clear" w:color="auto" w:fill="auto"/>
            <w:vAlign w:val="bottom"/>
            <w:hideMark/>
          </w:tcPr>
          <w:p w14:paraId="071C4172"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UCYN_01280,</w:t>
            </w:r>
            <w:r w:rsidRPr="00AD0672">
              <w:rPr>
                <w:rFonts w:ascii="Calibri" w:eastAsia="Times New Roman" w:hAnsi="Calibri" w:cs="Calibri"/>
                <w:color w:val="000000"/>
              </w:rPr>
              <w:br/>
              <w:t>UCYN_05340</w:t>
            </w:r>
          </w:p>
        </w:tc>
        <w:tc>
          <w:tcPr>
            <w:tcW w:w="965" w:type="dxa"/>
            <w:shd w:val="clear" w:color="auto" w:fill="auto"/>
            <w:noWrap/>
            <w:vAlign w:val="center"/>
            <w:hideMark/>
          </w:tcPr>
          <w:p w14:paraId="62077061"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center"/>
            <w:hideMark/>
          </w:tcPr>
          <w:p w14:paraId="526F1B65"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xanthosine</w:t>
            </w:r>
            <w:proofErr w:type="spellEnd"/>
          </w:p>
        </w:tc>
      </w:tr>
      <w:tr w:rsidR="00AD0672" w:rsidRPr="00AD0672" w14:paraId="15D12DC9" w14:textId="77777777" w:rsidTr="00E12D4C">
        <w:trPr>
          <w:trHeight w:val="288"/>
        </w:trPr>
        <w:tc>
          <w:tcPr>
            <w:tcW w:w="1597" w:type="dxa"/>
            <w:shd w:val="clear" w:color="auto" w:fill="auto"/>
            <w:noWrap/>
            <w:vAlign w:val="bottom"/>
            <w:hideMark/>
          </w:tcPr>
          <w:p w14:paraId="00943572"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rxn01353</w:t>
            </w:r>
          </w:p>
        </w:tc>
        <w:tc>
          <w:tcPr>
            <w:tcW w:w="2263" w:type="dxa"/>
            <w:shd w:val="clear" w:color="auto" w:fill="auto"/>
            <w:noWrap/>
            <w:vAlign w:val="bottom"/>
            <w:hideMark/>
          </w:tcPr>
          <w:p w14:paraId="50D3017F"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Purine and Pyrimidine Metabolism</w:t>
            </w:r>
          </w:p>
        </w:tc>
        <w:tc>
          <w:tcPr>
            <w:tcW w:w="1530" w:type="dxa"/>
            <w:shd w:val="clear" w:color="auto" w:fill="auto"/>
            <w:noWrap/>
            <w:vAlign w:val="bottom"/>
            <w:hideMark/>
          </w:tcPr>
          <w:p w14:paraId="49ED4FF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UCYN_12360</w:t>
            </w:r>
          </w:p>
        </w:tc>
        <w:tc>
          <w:tcPr>
            <w:tcW w:w="965" w:type="dxa"/>
            <w:shd w:val="clear" w:color="auto" w:fill="auto"/>
            <w:noWrap/>
            <w:vAlign w:val="center"/>
            <w:hideMark/>
          </w:tcPr>
          <w:p w14:paraId="30225C9A"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3147428F"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dGTP</w:t>
            </w:r>
            <w:proofErr w:type="spellEnd"/>
          </w:p>
        </w:tc>
      </w:tr>
      <w:tr w:rsidR="00AD0672" w:rsidRPr="00AD0672" w14:paraId="084D757F" w14:textId="77777777" w:rsidTr="00E12D4C">
        <w:trPr>
          <w:trHeight w:val="288"/>
        </w:trPr>
        <w:tc>
          <w:tcPr>
            <w:tcW w:w="1597" w:type="dxa"/>
            <w:shd w:val="clear" w:color="auto" w:fill="auto"/>
            <w:noWrap/>
            <w:vAlign w:val="bottom"/>
            <w:hideMark/>
          </w:tcPr>
          <w:p w14:paraId="14D63696"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rxn01961</w:t>
            </w:r>
          </w:p>
        </w:tc>
        <w:tc>
          <w:tcPr>
            <w:tcW w:w="2263" w:type="dxa"/>
            <w:shd w:val="clear" w:color="auto" w:fill="auto"/>
            <w:noWrap/>
            <w:vAlign w:val="bottom"/>
            <w:hideMark/>
          </w:tcPr>
          <w:p w14:paraId="78F8E5A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Purine and Pyrimidine Metabolism</w:t>
            </w:r>
          </w:p>
        </w:tc>
        <w:tc>
          <w:tcPr>
            <w:tcW w:w="1530" w:type="dxa"/>
            <w:shd w:val="clear" w:color="auto" w:fill="auto"/>
            <w:noWrap/>
            <w:vAlign w:val="bottom"/>
            <w:hideMark/>
          </w:tcPr>
          <w:p w14:paraId="7F8FAE67"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UCYN_03450</w:t>
            </w:r>
          </w:p>
        </w:tc>
        <w:tc>
          <w:tcPr>
            <w:tcW w:w="965" w:type="dxa"/>
            <w:shd w:val="clear" w:color="auto" w:fill="auto"/>
            <w:noWrap/>
            <w:vAlign w:val="center"/>
            <w:hideMark/>
          </w:tcPr>
          <w:p w14:paraId="4622AB2A"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3B0D4CF0"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xanthosine</w:t>
            </w:r>
            <w:proofErr w:type="spellEnd"/>
          </w:p>
        </w:tc>
      </w:tr>
      <w:tr w:rsidR="00AD0672" w:rsidRPr="00AD0672" w14:paraId="70C42F61" w14:textId="77777777" w:rsidTr="00E12D4C">
        <w:trPr>
          <w:trHeight w:val="288"/>
        </w:trPr>
        <w:tc>
          <w:tcPr>
            <w:tcW w:w="1597" w:type="dxa"/>
            <w:shd w:val="clear" w:color="auto" w:fill="auto"/>
            <w:noWrap/>
            <w:vAlign w:val="bottom"/>
            <w:hideMark/>
          </w:tcPr>
          <w:p w14:paraId="1EA1489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rxn00913</w:t>
            </w:r>
          </w:p>
        </w:tc>
        <w:tc>
          <w:tcPr>
            <w:tcW w:w="2263" w:type="dxa"/>
            <w:shd w:val="clear" w:color="auto" w:fill="auto"/>
            <w:noWrap/>
            <w:vAlign w:val="bottom"/>
            <w:hideMark/>
          </w:tcPr>
          <w:p w14:paraId="2C6B100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Purine and Pyrimidine Metabolism</w:t>
            </w:r>
          </w:p>
        </w:tc>
        <w:tc>
          <w:tcPr>
            <w:tcW w:w="1530" w:type="dxa"/>
            <w:shd w:val="clear" w:color="auto" w:fill="auto"/>
            <w:noWrap/>
            <w:vAlign w:val="bottom"/>
            <w:hideMark/>
          </w:tcPr>
          <w:p w14:paraId="22523BA7"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UCYN_03450</w:t>
            </w:r>
          </w:p>
        </w:tc>
        <w:tc>
          <w:tcPr>
            <w:tcW w:w="965" w:type="dxa"/>
            <w:shd w:val="clear" w:color="auto" w:fill="auto"/>
            <w:noWrap/>
            <w:vAlign w:val="center"/>
            <w:hideMark/>
          </w:tcPr>
          <w:p w14:paraId="47C7331C"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400090E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guanosine</w:t>
            </w:r>
          </w:p>
        </w:tc>
      </w:tr>
      <w:tr w:rsidR="00AD0672" w:rsidRPr="00AD0672" w14:paraId="14C4172D" w14:textId="77777777" w:rsidTr="00E12D4C">
        <w:trPr>
          <w:trHeight w:val="288"/>
        </w:trPr>
        <w:tc>
          <w:tcPr>
            <w:tcW w:w="1597" w:type="dxa"/>
            <w:shd w:val="clear" w:color="auto" w:fill="auto"/>
            <w:noWrap/>
            <w:vAlign w:val="bottom"/>
            <w:hideMark/>
          </w:tcPr>
          <w:p w14:paraId="315A9C4B"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rxn00363</w:t>
            </w:r>
          </w:p>
        </w:tc>
        <w:tc>
          <w:tcPr>
            <w:tcW w:w="2263" w:type="dxa"/>
            <w:shd w:val="clear" w:color="auto" w:fill="auto"/>
            <w:noWrap/>
            <w:vAlign w:val="bottom"/>
            <w:hideMark/>
          </w:tcPr>
          <w:p w14:paraId="7C2AAD0E"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Purine and Pyrimidine Metabolism</w:t>
            </w:r>
          </w:p>
        </w:tc>
        <w:tc>
          <w:tcPr>
            <w:tcW w:w="1530" w:type="dxa"/>
            <w:shd w:val="clear" w:color="auto" w:fill="auto"/>
            <w:noWrap/>
            <w:vAlign w:val="bottom"/>
            <w:hideMark/>
          </w:tcPr>
          <w:p w14:paraId="0C3DDAB0"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UCYN_03450</w:t>
            </w:r>
          </w:p>
        </w:tc>
        <w:tc>
          <w:tcPr>
            <w:tcW w:w="965" w:type="dxa"/>
            <w:shd w:val="clear" w:color="auto" w:fill="auto"/>
            <w:noWrap/>
            <w:vAlign w:val="center"/>
            <w:hideMark/>
          </w:tcPr>
          <w:p w14:paraId="3BFB5B4B"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34EA1F6B"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cytidine</w:t>
            </w:r>
          </w:p>
        </w:tc>
      </w:tr>
      <w:tr w:rsidR="00AD0672" w:rsidRPr="00AD0672" w14:paraId="6B72F90D" w14:textId="77777777" w:rsidTr="00E12D4C">
        <w:trPr>
          <w:trHeight w:val="288"/>
        </w:trPr>
        <w:tc>
          <w:tcPr>
            <w:tcW w:w="1597" w:type="dxa"/>
            <w:shd w:val="clear" w:color="auto" w:fill="auto"/>
            <w:noWrap/>
            <w:vAlign w:val="bottom"/>
            <w:hideMark/>
          </w:tcPr>
          <w:p w14:paraId="41B9E1E1"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rxn00708</w:t>
            </w:r>
          </w:p>
        </w:tc>
        <w:tc>
          <w:tcPr>
            <w:tcW w:w="2263" w:type="dxa"/>
            <w:shd w:val="clear" w:color="auto" w:fill="auto"/>
            <w:noWrap/>
            <w:vAlign w:val="bottom"/>
            <w:hideMark/>
          </w:tcPr>
          <w:p w14:paraId="131B47FD"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Purine and Pyrimidine Metabolism</w:t>
            </w:r>
          </w:p>
        </w:tc>
        <w:tc>
          <w:tcPr>
            <w:tcW w:w="1530" w:type="dxa"/>
            <w:shd w:val="clear" w:color="auto" w:fill="auto"/>
            <w:noWrap/>
            <w:vAlign w:val="bottom"/>
            <w:hideMark/>
          </w:tcPr>
          <w:p w14:paraId="18A560D2"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UCYN_03450</w:t>
            </w:r>
          </w:p>
        </w:tc>
        <w:tc>
          <w:tcPr>
            <w:tcW w:w="965" w:type="dxa"/>
            <w:shd w:val="clear" w:color="auto" w:fill="auto"/>
            <w:noWrap/>
            <w:vAlign w:val="center"/>
            <w:hideMark/>
          </w:tcPr>
          <w:p w14:paraId="1B801CB3"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1CD9D2A6"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uridine</w:t>
            </w:r>
          </w:p>
        </w:tc>
      </w:tr>
      <w:tr w:rsidR="00AD0672" w:rsidRPr="00AD0672" w14:paraId="25E817BD" w14:textId="77777777" w:rsidTr="00E12D4C">
        <w:trPr>
          <w:trHeight w:val="288"/>
        </w:trPr>
        <w:tc>
          <w:tcPr>
            <w:tcW w:w="1597" w:type="dxa"/>
            <w:shd w:val="clear" w:color="auto" w:fill="auto"/>
            <w:noWrap/>
            <w:vAlign w:val="bottom"/>
            <w:hideMark/>
          </w:tcPr>
          <w:p w14:paraId="34C96441"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lastRenderedPageBreak/>
              <w:t>rxn01127</w:t>
            </w:r>
          </w:p>
        </w:tc>
        <w:tc>
          <w:tcPr>
            <w:tcW w:w="2263" w:type="dxa"/>
            <w:shd w:val="clear" w:color="auto" w:fill="auto"/>
            <w:noWrap/>
            <w:vAlign w:val="bottom"/>
            <w:hideMark/>
          </w:tcPr>
          <w:p w14:paraId="2D17E742"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Purine and Pyrimidine Metabolism</w:t>
            </w:r>
          </w:p>
        </w:tc>
        <w:tc>
          <w:tcPr>
            <w:tcW w:w="1530" w:type="dxa"/>
            <w:shd w:val="clear" w:color="auto" w:fill="auto"/>
            <w:noWrap/>
            <w:vAlign w:val="bottom"/>
            <w:hideMark/>
          </w:tcPr>
          <w:p w14:paraId="090F9A0F"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UCYN_10460</w:t>
            </w:r>
          </w:p>
        </w:tc>
        <w:tc>
          <w:tcPr>
            <w:tcW w:w="965" w:type="dxa"/>
            <w:shd w:val="clear" w:color="auto" w:fill="auto"/>
            <w:noWrap/>
            <w:vAlign w:val="center"/>
            <w:hideMark/>
          </w:tcPr>
          <w:p w14:paraId="3695E513"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2F81E983"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deoxyadenosine</w:t>
            </w:r>
          </w:p>
        </w:tc>
      </w:tr>
      <w:tr w:rsidR="00AD0672" w:rsidRPr="00AD0672" w14:paraId="35968112" w14:textId="77777777" w:rsidTr="00E12D4C">
        <w:trPr>
          <w:trHeight w:val="288"/>
        </w:trPr>
        <w:tc>
          <w:tcPr>
            <w:tcW w:w="1597" w:type="dxa"/>
            <w:shd w:val="clear" w:color="auto" w:fill="auto"/>
            <w:noWrap/>
            <w:vAlign w:val="bottom"/>
            <w:hideMark/>
          </w:tcPr>
          <w:p w14:paraId="53E37CA2"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rxn00132</w:t>
            </w:r>
          </w:p>
        </w:tc>
        <w:tc>
          <w:tcPr>
            <w:tcW w:w="2263" w:type="dxa"/>
            <w:shd w:val="clear" w:color="auto" w:fill="auto"/>
            <w:noWrap/>
            <w:vAlign w:val="bottom"/>
            <w:hideMark/>
          </w:tcPr>
          <w:p w14:paraId="59313DE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Purine and Pyrimidine Metabolism</w:t>
            </w:r>
          </w:p>
        </w:tc>
        <w:tc>
          <w:tcPr>
            <w:tcW w:w="1530" w:type="dxa"/>
            <w:shd w:val="clear" w:color="auto" w:fill="auto"/>
            <w:noWrap/>
            <w:vAlign w:val="bottom"/>
            <w:hideMark/>
          </w:tcPr>
          <w:p w14:paraId="5121763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UCYN_03450</w:t>
            </w:r>
          </w:p>
        </w:tc>
        <w:tc>
          <w:tcPr>
            <w:tcW w:w="965" w:type="dxa"/>
            <w:shd w:val="clear" w:color="auto" w:fill="auto"/>
            <w:noWrap/>
            <w:vAlign w:val="center"/>
            <w:hideMark/>
          </w:tcPr>
          <w:p w14:paraId="0BC173B4"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178071B2"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adenosine</w:t>
            </w:r>
          </w:p>
        </w:tc>
      </w:tr>
      <w:tr w:rsidR="00AD0672" w:rsidRPr="00AD0672" w14:paraId="677779B7" w14:textId="77777777" w:rsidTr="00E12D4C">
        <w:trPr>
          <w:trHeight w:val="288"/>
        </w:trPr>
        <w:tc>
          <w:tcPr>
            <w:tcW w:w="1597" w:type="dxa"/>
            <w:shd w:val="clear" w:color="auto" w:fill="auto"/>
            <w:noWrap/>
            <w:vAlign w:val="bottom"/>
            <w:hideMark/>
          </w:tcPr>
          <w:p w14:paraId="69E26D59"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rxn00237</w:t>
            </w:r>
          </w:p>
        </w:tc>
        <w:tc>
          <w:tcPr>
            <w:tcW w:w="2263" w:type="dxa"/>
            <w:shd w:val="clear" w:color="auto" w:fill="auto"/>
            <w:noWrap/>
            <w:vAlign w:val="bottom"/>
            <w:hideMark/>
          </w:tcPr>
          <w:p w14:paraId="2E89D90F"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Purine and Pyrimidine Metabolism</w:t>
            </w:r>
          </w:p>
        </w:tc>
        <w:tc>
          <w:tcPr>
            <w:tcW w:w="1530" w:type="dxa"/>
            <w:shd w:val="clear" w:color="auto" w:fill="auto"/>
            <w:noWrap/>
            <w:vAlign w:val="bottom"/>
            <w:hideMark/>
          </w:tcPr>
          <w:p w14:paraId="7958D33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UCYN_12360</w:t>
            </w:r>
          </w:p>
        </w:tc>
        <w:tc>
          <w:tcPr>
            <w:tcW w:w="965" w:type="dxa"/>
            <w:shd w:val="clear" w:color="auto" w:fill="auto"/>
            <w:noWrap/>
            <w:vAlign w:val="center"/>
            <w:hideMark/>
          </w:tcPr>
          <w:p w14:paraId="5FACAD3D"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2</w:t>
            </w:r>
          </w:p>
        </w:tc>
        <w:tc>
          <w:tcPr>
            <w:tcW w:w="6955" w:type="dxa"/>
            <w:shd w:val="clear" w:color="auto" w:fill="auto"/>
            <w:noWrap/>
            <w:vAlign w:val="bottom"/>
            <w:hideMark/>
          </w:tcPr>
          <w:p w14:paraId="7E7EF48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GTP, riboflavin</w:t>
            </w:r>
          </w:p>
        </w:tc>
      </w:tr>
      <w:tr w:rsidR="00AD0672" w:rsidRPr="00AD0672" w14:paraId="6B69AB84" w14:textId="77777777" w:rsidTr="00E12D4C">
        <w:trPr>
          <w:trHeight w:val="576"/>
        </w:trPr>
        <w:tc>
          <w:tcPr>
            <w:tcW w:w="1597" w:type="dxa"/>
            <w:shd w:val="clear" w:color="auto" w:fill="auto"/>
            <w:noWrap/>
            <w:vAlign w:val="bottom"/>
            <w:hideMark/>
          </w:tcPr>
          <w:p w14:paraId="6D8554CB"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rxn05233</w:t>
            </w:r>
          </w:p>
        </w:tc>
        <w:tc>
          <w:tcPr>
            <w:tcW w:w="2263" w:type="dxa"/>
            <w:shd w:val="clear" w:color="auto" w:fill="auto"/>
            <w:noWrap/>
            <w:vAlign w:val="bottom"/>
            <w:hideMark/>
          </w:tcPr>
          <w:p w14:paraId="2F12DE7E"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Purine and Pyrimidine Metabolism</w:t>
            </w:r>
          </w:p>
        </w:tc>
        <w:tc>
          <w:tcPr>
            <w:tcW w:w="1530" w:type="dxa"/>
            <w:shd w:val="clear" w:color="auto" w:fill="auto"/>
            <w:vAlign w:val="bottom"/>
            <w:hideMark/>
          </w:tcPr>
          <w:p w14:paraId="01EE4D3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UCYN_04220,</w:t>
            </w:r>
            <w:r w:rsidRPr="00AD0672">
              <w:rPr>
                <w:rFonts w:ascii="Calibri" w:eastAsia="Times New Roman" w:hAnsi="Calibri" w:cs="Calibri"/>
                <w:color w:val="000000"/>
              </w:rPr>
              <w:br/>
              <w:t>UCYN_12420</w:t>
            </w:r>
          </w:p>
        </w:tc>
        <w:tc>
          <w:tcPr>
            <w:tcW w:w="965" w:type="dxa"/>
            <w:shd w:val="clear" w:color="auto" w:fill="auto"/>
            <w:noWrap/>
            <w:vAlign w:val="center"/>
            <w:hideMark/>
          </w:tcPr>
          <w:p w14:paraId="2E15B8E3"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2</w:t>
            </w:r>
          </w:p>
        </w:tc>
        <w:tc>
          <w:tcPr>
            <w:tcW w:w="6955" w:type="dxa"/>
            <w:shd w:val="clear" w:color="auto" w:fill="auto"/>
            <w:noWrap/>
            <w:vAlign w:val="bottom"/>
            <w:hideMark/>
          </w:tcPr>
          <w:p w14:paraId="126297E3"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dGTP</w:t>
            </w:r>
            <w:proofErr w:type="spellEnd"/>
            <w:r w:rsidRPr="00AD0672">
              <w:rPr>
                <w:rFonts w:ascii="Calibri" w:eastAsia="Times New Roman" w:hAnsi="Calibri" w:cs="Calibri"/>
                <w:color w:val="000000"/>
              </w:rPr>
              <w:t>, deoxyguanosine</w:t>
            </w:r>
          </w:p>
        </w:tc>
      </w:tr>
      <w:tr w:rsidR="00AD0672" w:rsidRPr="00AD0672" w14:paraId="1393132F" w14:textId="77777777" w:rsidTr="00E12D4C">
        <w:trPr>
          <w:trHeight w:val="288"/>
        </w:trPr>
        <w:tc>
          <w:tcPr>
            <w:tcW w:w="1597" w:type="dxa"/>
            <w:shd w:val="clear" w:color="auto" w:fill="auto"/>
            <w:noWrap/>
            <w:vAlign w:val="bottom"/>
            <w:hideMark/>
          </w:tcPr>
          <w:p w14:paraId="4FE5CECE"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rxn00139</w:t>
            </w:r>
          </w:p>
        </w:tc>
        <w:tc>
          <w:tcPr>
            <w:tcW w:w="2263" w:type="dxa"/>
            <w:shd w:val="clear" w:color="auto" w:fill="auto"/>
            <w:noWrap/>
            <w:vAlign w:val="bottom"/>
            <w:hideMark/>
          </w:tcPr>
          <w:p w14:paraId="3E3B8562"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Purine and Pyrimidine Metabolism</w:t>
            </w:r>
          </w:p>
        </w:tc>
        <w:tc>
          <w:tcPr>
            <w:tcW w:w="1530" w:type="dxa"/>
            <w:shd w:val="clear" w:color="auto" w:fill="auto"/>
            <w:noWrap/>
            <w:vAlign w:val="bottom"/>
            <w:hideMark/>
          </w:tcPr>
          <w:p w14:paraId="0C78E48F"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UCYN_04810</w:t>
            </w:r>
          </w:p>
        </w:tc>
        <w:tc>
          <w:tcPr>
            <w:tcW w:w="965" w:type="dxa"/>
            <w:shd w:val="clear" w:color="auto" w:fill="auto"/>
            <w:noWrap/>
            <w:vAlign w:val="center"/>
            <w:hideMark/>
          </w:tcPr>
          <w:p w14:paraId="14E50144"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3</w:t>
            </w:r>
          </w:p>
        </w:tc>
        <w:tc>
          <w:tcPr>
            <w:tcW w:w="6955" w:type="dxa"/>
            <w:shd w:val="clear" w:color="auto" w:fill="auto"/>
            <w:noWrap/>
            <w:vAlign w:val="bottom"/>
            <w:hideMark/>
          </w:tcPr>
          <w:p w14:paraId="306E53D6"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s-adenosyl-l-methionine, AMP, adenosine</w:t>
            </w:r>
          </w:p>
        </w:tc>
      </w:tr>
      <w:tr w:rsidR="00AD0672" w:rsidRPr="00AD0672" w14:paraId="5210F831" w14:textId="77777777" w:rsidTr="00E12D4C">
        <w:trPr>
          <w:trHeight w:val="576"/>
        </w:trPr>
        <w:tc>
          <w:tcPr>
            <w:tcW w:w="1597" w:type="dxa"/>
            <w:shd w:val="clear" w:color="auto" w:fill="auto"/>
            <w:noWrap/>
            <w:vAlign w:val="bottom"/>
            <w:hideMark/>
          </w:tcPr>
          <w:p w14:paraId="0C53AEC5"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rxn00119</w:t>
            </w:r>
          </w:p>
        </w:tc>
        <w:tc>
          <w:tcPr>
            <w:tcW w:w="2263" w:type="dxa"/>
            <w:shd w:val="clear" w:color="auto" w:fill="auto"/>
            <w:noWrap/>
            <w:vAlign w:val="bottom"/>
            <w:hideMark/>
          </w:tcPr>
          <w:p w14:paraId="016473FE"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Purine and Pyrimidine Metabolism</w:t>
            </w:r>
          </w:p>
        </w:tc>
        <w:tc>
          <w:tcPr>
            <w:tcW w:w="1530" w:type="dxa"/>
            <w:shd w:val="clear" w:color="auto" w:fill="auto"/>
            <w:vAlign w:val="bottom"/>
            <w:hideMark/>
          </w:tcPr>
          <w:p w14:paraId="05C28223"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UCYN_01750,</w:t>
            </w:r>
            <w:r w:rsidRPr="00AD0672">
              <w:rPr>
                <w:rFonts w:ascii="Calibri" w:eastAsia="Times New Roman" w:hAnsi="Calibri" w:cs="Calibri"/>
                <w:color w:val="000000"/>
              </w:rPr>
              <w:br/>
              <w:t xml:space="preserve"> UCYN_03860</w:t>
            </w:r>
          </w:p>
        </w:tc>
        <w:tc>
          <w:tcPr>
            <w:tcW w:w="965" w:type="dxa"/>
            <w:shd w:val="clear" w:color="auto" w:fill="auto"/>
            <w:noWrap/>
            <w:vAlign w:val="center"/>
            <w:hideMark/>
          </w:tcPr>
          <w:p w14:paraId="1207284C"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3</w:t>
            </w:r>
          </w:p>
        </w:tc>
        <w:tc>
          <w:tcPr>
            <w:tcW w:w="6955" w:type="dxa"/>
            <w:shd w:val="clear" w:color="auto" w:fill="auto"/>
            <w:noWrap/>
            <w:vAlign w:val="bottom"/>
            <w:hideMark/>
          </w:tcPr>
          <w:p w14:paraId="37A1B7B2"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udp</w:t>
            </w:r>
            <w:proofErr w:type="spellEnd"/>
            <w:r w:rsidRPr="00AD0672">
              <w:rPr>
                <w:rFonts w:ascii="Calibri" w:eastAsia="Times New Roman" w:hAnsi="Calibri" w:cs="Calibri"/>
                <w:color w:val="000000"/>
              </w:rPr>
              <w:t>-glucose, UTP, lipid A disaccharide</w:t>
            </w:r>
          </w:p>
        </w:tc>
      </w:tr>
      <w:tr w:rsidR="00AD0672" w:rsidRPr="00AD0672" w14:paraId="1EE055AD" w14:textId="77777777" w:rsidTr="00E12D4C">
        <w:trPr>
          <w:trHeight w:val="2304"/>
        </w:trPr>
        <w:tc>
          <w:tcPr>
            <w:tcW w:w="1597" w:type="dxa"/>
            <w:shd w:val="clear" w:color="auto" w:fill="auto"/>
            <w:noWrap/>
            <w:vAlign w:val="center"/>
            <w:hideMark/>
          </w:tcPr>
          <w:p w14:paraId="700E5B9F"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rxn00117</w:t>
            </w:r>
          </w:p>
        </w:tc>
        <w:tc>
          <w:tcPr>
            <w:tcW w:w="2263" w:type="dxa"/>
            <w:shd w:val="clear" w:color="auto" w:fill="auto"/>
            <w:noWrap/>
            <w:vAlign w:val="center"/>
            <w:hideMark/>
          </w:tcPr>
          <w:p w14:paraId="71DDCB36"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Purine and Pyrimidine Metabolism</w:t>
            </w:r>
          </w:p>
        </w:tc>
        <w:tc>
          <w:tcPr>
            <w:tcW w:w="1530" w:type="dxa"/>
            <w:shd w:val="clear" w:color="auto" w:fill="auto"/>
            <w:noWrap/>
            <w:vAlign w:val="center"/>
            <w:hideMark/>
          </w:tcPr>
          <w:p w14:paraId="64C9B88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UCYN_12360</w:t>
            </w:r>
          </w:p>
        </w:tc>
        <w:tc>
          <w:tcPr>
            <w:tcW w:w="965" w:type="dxa"/>
            <w:shd w:val="clear" w:color="auto" w:fill="auto"/>
            <w:noWrap/>
            <w:vAlign w:val="center"/>
            <w:hideMark/>
          </w:tcPr>
          <w:p w14:paraId="29B9BC49"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24</w:t>
            </w:r>
          </w:p>
        </w:tc>
        <w:tc>
          <w:tcPr>
            <w:tcW w:w="6955" w:type="dxa"/>
            <w:shd w:val="clear" w:color="auto" w:fill="auto"/>
            <w:vAlign w:val="bottom"/>
            <w:hideMark/>
          </w:tcPr>
          <w:p w14:paraId="557905CC" w14:textId="77777777" w:rsidR="00AD0672" w:rsidRPr="00AD0672" w:rsidRDefault="00AD0672" w:rsidP="00AD0672">
            <w:pPr>
              <w:spacing w:after="0" w:line="240" w:lineRule="auto"/>
              <w:rPr>
                <w:rFonts w:ascii="Calibri" w:eastAsia="Times New Roman" w:hAnsi="Calibri" w:cs="Calibri"/>
                <w:color w:val="000000"/>
              </w:rPr>
            </w:pP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n-c14:0, </w:t>
            </w: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n-c16:0, </w:t>
            </w: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n-c16:1,</w:t>
            </w:r>
            <w:r w:rsidRPr="00AD0672">
              <w:rPr>
                <w:rFonts w:ascii="Calibri" w:eastAsia="Times New Roman" w:hAnsi="Calibri" w:cs="Calibri"/>
                <w:color w:val="000000"/>
              </w:rPr>
              <w:br/>
              <w:t xml:space="preserve"> </w:t>
            </w: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n-c18:0, </w:t>
            </w: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n-c18:1, </w:t>
            </w: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n-c18:2, </w:t>
            </w:r>
            <w:proofErr w:type="spellStart"/>
            <w:r w:rsidRPr="00AD0672">
              <w:rPr>
                <w:rFonts w:ascii="Calibri" w:eastAsia="Times New Roman" w:hAnsi="Calibri" w:cs="Calibri"/>
                <w:color w:val="000000"/>
              </w:rPr>
              <w:t>sulfoquinovosyldiacylglycerol</w:t>
            </w:r>
            <w:proofErr w:type="spellEnd"/>
            <w:r w:rsidRPr="00AD0672">
              <w:rPr>
                <w:rFonts w:ascii="Calibri" w:eastAsia="Times New Roman" w:hAnsi="Calibri" w:cs="Calibri"/>
                <w:color w:val="000000"/>
              </w:rPr>
              <w:t xml:space="preserve"> n-c18:3, </w:t>
            </w:r>
            <w:proofErr w:type="spellStart"/>
            <w:r w:rsidRPr="00AD0672">
              <w:rPr>
                <w:rFonts w:ascii="Calibri" w:eastAsia="Times New Roman" w:hAnsi="Calibri" w:cs="Calibri"/>
                <w:color w:val="000000"/>
              </w:rPr>
              <w:t>udp</w:t>
            </w:r>
            <w:proofErr w:type="spellEnd"/>
            <w:r w:rsidRPr="00AD0672">
              <w:rPr>
                <w:rFonts w:ascii="Calibri" w:eastAsia="Times New Roman" w:hAnsi="Calibri" w:cs="Calibri"/>
                <w:color w:val="000000"/>
              </w:rPr>
              <w:t xml:space="preserve">-glucose, UTP, lipid A disaccharide,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(n-c14),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(n-c16),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(n-c16:1),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(n-c18:0),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(n-c18:1),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 xml:space="preserve">-diacylglycerol (n-c18:2), </w:t>
            </w:r>
            <w:proofErr w:type="spellStart"/>
            <w:r w:rsidRPr="00AD0672">
              <w:rPr>
                <w:rFonts w:ascii="Calibri" w:eastAsia="Times New Roman" w:hAnsi="Calibri" w:cs="Calibri"/>
                <w:color w:val="000000"/>
              </w:rPr>
              <w:t>Digalactosyl</w:t>
            </w:r>
            <w:proofErr w:type="spellEnd"/>
            <w:r w:rsidRPr="00AD0672">
              <w:rPr>
                <w:rFonts w:ascii="Calibri" w:eastAsia="Times New Roman" w:hAnsi="Calibri" w:cs="Calibri"/>
                <w:color w:val="000000"/>
              </w:rPr>
              <w:t>-diacylglycerol(n-C18:3),  1,2-diacyl-3-beta-d-galactosyl-sn-glycerol (n-c14),  1,2-diacyl-3-beta-d-galactosyl-sn-glycerol (n-c16),  1,2-diacyl-3-beta-d-galactosyl-sn-glycerol (n-c16:1),  1,2-diacyl-3-beta-d-galactosyl-sn-glycerol (n-c18:0),  1,2-diacyl-3-beta-d-galactosyl-sn-glycerol (n-c18:1),  1,2-diacyl-3-beta-d-galactosyl-sn-glycerol (n-c18:2),  1,2-diacyl-3-beta-d-galactosyl-sn-glycerol (n-c18:3)</w:t>
            </w:r>
          </w:p>
        </w:tc>
      </w:tr>
      <w:tr w:rsidR="00AD0672" w:rsidRPr="00AD0672" w14:paraId="34C9FE45" w14:textId="77777777" w:rsidTr="00E12D4C">
        <w:trPr>
          <w:trHeight w:val="288"/>
        </w:trPr>
        <w:tc>
          <w:tcPr>
            <w:tcW w:w="1597" w:type="dxa"/>
            <w:shd w:val="clear" w:color="auto" w:fill="auto"/>
            <w:noWrap/>
            <w:vAlign w:val="bottom"/>
            <w:hideMark/>
          </w:tcPr>
          <w:p w14:paraId="1F439D46"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rxn02475</w:t>
            </w:r>
          </w:p>
        </w:tc>
        <w:tc>
          <w:tcPr>
            <w:tcW w:w="2263" w:type="dxa"/>
            <w:shd w:val="clear" w:color="auto" w:fill="auto"/>
            <w:noWrap/>
            <w:vAlign w:val="bottom"/>
            <w:hideMark/>
          </w:tcPr>
          <w:p w14:paraId="7FF54E95"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Riboflavin Metabolism</w:t>
            </w:r>
          </w:p>
        </w:tc>
        <w:tc>
          <w:tcPr>
            <w:tcW w:w="1530" w:type="dxa"/>
            <w:shd w:val="clear" w:color="auto" w:fill="auto"/>
            <w:noWrap/>
            <w:vAlign w:val="bottom"/>
            <w:hideMark/>
          </w:tcPr>
          <w:p w14:paraId="00D4A743"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UCYN_02660</w:t>
            </w:r>
          </w:p>
        </w:tc>
        <w:tc>
          <w:tcPr>
            <w:tcW w:w="965" w:type="dxa"/>
            <w:shd w:val="clear" w:color="auto" w:fill="auto"/>
            <w:noWrap/>
            <w:vAlign w:val="center"/>
            <w:hideMark/>
          </w:tcPr>
          <w:p w14:paraId="79217600"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2</w:t>
            </w:r>
          </w:p>
        </w:tc>
        <w:tc>
          <w:tcPr>
            <w:tcW w:w="6955" w:type="dxa"/>
            <w:shd w:val="clear" w:color="auto" w:fill="auto"/>
            <w:noWrap/>
            <w:vAlign w:val="bottom"/>
            <w:hideMark/>
          </w:tcPr>
          <w:p w14:paraId="13B8D4D7"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FAD, riboflavin</w:t>
            </w:r>
          </w:p>
        </w:tc>
      </w:tr>
      <w:tr w:rsidR="00AD0672" w:rsidRPr="00AD0672" w14:paraId="56809C12" w14:textId="77777777" w:rsidTr="00E12D4C">
        <w:trPr>
          <w:trHeight w:val="288"/>
        </w:trPr>
        <w:tc>
          <w:tcPr>
            <w:tcW w:w="1597" w:type="dxa"/>
            <w:shd w:val="clear" w:color="auto" w:fill="auto"/>
            <w:noWrap/>
            <w:vAlign w:val="bottom"/>
            <w:hideMark/>
          </w:tcPr>
          <w:p w14:paraId="442C5F7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rxn02474</w:t>
            </w:r>
          </w:p>
        </w:tc>
        <w:tc>
          <w:tcPr>
            <w:tcW w:w="2263" w:type="dxa"/>
            <w:shd w:val="clear" w:color="auto" w:fill="auto"/>
            <w:noWrap/>
            <w:vAlign w:val="bottom"/>
            <w:hideMark/>
          </w:tcPr>
          <w:p w14:paraId="7556BC6E"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Riboflavin Metabolism</w:t>
            </w:r>
          </w:p>
        </w:tc>
        <w:tc>
          <w:tcPr>
            <w:tcW w:w="1530" w:type="dxa"/>
            <w:shd w:val="clear" w:color="auto" w:fill="auto"/>
            <w:noWrap/>
            <w:vAlign w:val="bottom"/>
            <w:hideMark/>
          </w:tcPr>
          <w:p w14:paraId="1B87B941"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UCYN_11420</w:t>
            </w:r>
          </w:p>
        </w:tc>
        <w:tc>
          <w:tcPr>
            <w:tcW w:w="965" w:type="dxa"/>
            <w:shd w:val="clear" w:color="auto" w:fill="auto"/>
            <w:noWrap/>
            <w:vAlign w:val="center"/>
            <w:hideMark/>
          </w:tcPr>
          <w:p w14:paraId="40DABEAA"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2</w:t>
            </w:r>
          </w:p>
        </w:tc>
        <w:tc>
          <w:tcPr>
            <w:tcW w:w="6955" w:type="dxa"/>
            <w:shd w:val="clear" w:color="auto" w:fill="auto"/>
            <w:noWrap/>
            <w:vAlign w:val="bottom"/>
            <w:hideMark/>
          </w:tcPr>
          <w:p w14:paraId="22D1679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FAD, riboflavin</w:t>
            </w:r>
          </w:p>
        </w:tc>
      </w:tr>
      <w:tr w:rsidR="00AD0672" w:rsidRPr="00AD0672" w14:paraId="73E0D5B0" w14:textId="77777777" w:rsidTr="00E12D4C">
        <w:trPr>
          <w:trHeight w:val="288"/>
        </w:trPr>
        <w:tc>
          <w:tcPr>
            <w:tcW w:w="1597" w:type="dxa"/>
            <w:shd w:val="clear" w:color="auto" w:fill="auto"/>
            <w:noWrap/>
            <w:vAlign w:val="bottom"/>
            <w:hideMark/>
          </w:tcPr>
          <w:p w14:paraId="1EF0348F"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rxn03080</w:t>
            </w:r>
          </w:p>
        </w:tc>
        <w:tc>
          <w:tcPr>
            <w:tcW w:w="2263" w:type="dxa"/>
            <w:shd w:val="clear" w:color="auto" w:fill="auto"/>
            <w:noWrap/>
            <w:vAlign w:val="bottom"/>
            <w:hideMark/>
          </w:tcPr>
          <w:p w14:paraId="001D1983"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Riboflavin Metabolism</w:t>
            </w:r>
          </w:p>
        </w:tc>
        <w:tc>
          <w:tcPr>
            <w:tcW w:w="1530" w:type="dxa"/>
            <w:shd w:val="clear" w:color="auto" w:fill="auto"/>
            <w:noWrap/>
            <w:vAlign w:val="bottom"/>
            <w:hideMark/>
          </w:tcPr>
          <w:p w14:paraId="7768559B"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UCYN_01730</w:t>
            </w:r>
          </w:p>
        </w:tc>
        <w:tc>
          <w:tcPr>
            <w:tcW w:w="965" w:type="dxa"/>
            <w:shd w:val="clear" w:color="auto" w:fill="auto"/>
            <w:noWrap/>
            <w:vAlign w:val="center"/>
            <w:hideMark/>
          </w:tcPr>
          <w:p w14:paraId="78A92327"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2</w:t>
            </w:r>
          </w:p>
        </w:tc>
        <w:tc>
          <w:tcPr>
            <w:tcW w:w="6955" w:type="dxa"/>
            <w:shd w:val="clear" w:color="auto" w:fill="auto"/>
            <w:noWrap/>
            <w:vAlign w:val="bottom"/>
            <w:hideMark/>
          </w:tcPr>
          <w:p w14:paraId="0BB68389"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FAD, riboflavin</w:t>
            </w:r>
          </w:p>
        </w:tc>
      </w:tr>
      <w:tr w:rsidR="00AD0672" w:rsidRPr="00AD0672" w14:paraId="34104781" w14:textId="77777777" w:rsidTr="00E12D4C">
        <w:trPr>
          <w:trHeight w:val="288"/>
        </w:trPr>
        <w:tc>
          <w:tcPr>
            <w:tcW w:w="1597" w:type="dxa"/>
            <w:shd w:val="clear" w:color="auto" w:fill="auto"/>
            <w:noWrap/>
            <w:vAlign w:val="bottom"/>
            <w:hideMark/>
          </w:tcPr>
          <w:p w14:paraId="1372C69D"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rxn05040</w:t>
            </w:r>
          </w:p>
        </w:tc>
        <w:tc>
          <w:tcPr>
            <w:tcW w:w="2263" w:type="dxa"/>
            <w:shd w:val="clear" w:color="auto" w:fill="auto"/>
            <w:noWrap/>
            <w:vAlign w:val="bottom"/>
            <w:hideMark/>
          </w:tcPr>
          <w:p w14:paraId="353A2A4F"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Riboflavin Metabolism</w:t>
            </w:r>
          </w:p>
        </w:tc>
        <w:tc>
          <w:tcPr>
            <w:tcW w:w="1530" w:type="dxa"/>
            <w:shd w:val="clear" w:color="auto" w:fill="auto"/>
            <w:noWrap/>
            <w:vAlign w:val="bottom"/>
            <w:hideMark/>
          </w:tcPr>
          <w:p w14:paraId="1375F829"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UCYN_01560</w:t>
            </w:r>
          </w:p>
        </w:tc>
        <w:tc>
          <w:tcPr>
            <w:tcW w:w="965" w:type="dxa"/>
            <w:shd w:val="clear" w:color="auto" w:fill="auto"/>
            <w:noWrap/>
            <w:vAlign w:val="center"/>
            <w:hideMark/>
          </w:tcPr>
          <w:p w14:paraId="2FBE001B"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2</w:t>
            </w:r>
          </w:p>
        </w:tc>
        <w:tc>
          <w:tcPr>
            <w:tcW w:w="6955" w:type="dxa"/>
            <w:shd w:val="clear" w:color="auto" w:fill="auto"/>
            <w:noWrap/>
            <w:vAlign w:val="bottom"/>
            <w:hideMark/>
          </w:tcPr>
          <w:p w14:paraId="2716E307"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FAD, riboflavin</w:t>
            </w:r>
          </w:p>
        </w:tc>
      </w:tr>
      <w:tr w:rsidR="00AD0672" w:rsidRPr="00AD0672" w14:paraId="48D6E9EB" w14:textId="77777777" w:rsidTr="00E12D4C">
        <w:trPr>
          <w:trHeight w:val="288"/>
        </w:trPr>
        <w:tc>
          <w:tcPr>
            <w:tcW w:w="1597" w:type="dxa"/>
            <w:shd w:val="clear" w:color="auto" w:fill="auto"/>
            <w:noWrap/>
            <w:vAlign w:val="bottom"/>
            <w:hideMark/>
          </w:tcPr>
          <w:p w14:paraId="6F93F009"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rxn00048</w:t>
            </w:r>
          </w:p>
        </w:tc>
        <w:tc>
          <w:tcPr>
            <w:tcW w:w="2263" w:type="dxa"/>
            <w:shd w:val="clear" w:color="auto" w:fill="auto"/>
            <w:noWrap/>
            <w:vAlign w:val="bottom"/>
            <w:hideMark/>
          </w:tcPr>
          <w:p w14:paraId="196C70C0"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Riboflavin Metabolism</w:t>
            </w:r>
          </w:p>
        </w:tc>
        <w:tc>
          <w:tcPr>
            <w:tcW w:w="1530" w:type="dxa"/>
            <w:shd w:val="clear" w:color="auto" w:fill="auto"/>
            <w:noWrap/>
            <w:vAlign w:val="bottom"/>
            <w:hideMark/>
          </w:tcPr>
          <w:p w14:paraId="702E2361"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UCYN_02700</w:t>
            </w:r>
          </w:p>
        </w:tc>
        <w:tc>
          <w:tcPr>
            <w:tcW w:w="965" w:type="dxa"/>
            <w:shd w:val="clear" w:color="auto" w:fill="auto"/>
            <w:noWrap/>
            <w:vAlign w:val="center"/>
            <w:hideMark/>
          </w:tcPr>
          <w:p w14:paraId="351031D5"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2</w:t>
            </w:r>
          </w:p>
        </w:tc>
        <w:tc>
          <w:tcPr>
            <w:tcW w:w="6955" w:type="dxa"/>
            <w:shd w:val="clear" w:color="auto" w:fill="auto"/>
            <w:noWrap/>
            <w:vAlign w:val="bottom"/>
            <w:hideMark/>
          </w:tcPr>
          <w:p w14:paraId="495479F1"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FAD, riboflavin</w:t>
            </w:r>
          </w:p>
        </w:tc>
      </w:tr>
      <w:tr w:rsidR="00AD0672" w:rsidRPr="00AD0672" w14:paraId="0B2898EB" w14:textId="77777777" w:rsidTr="00E12D4C">
        <w:trPr>
          <w:trHeight w:val="288"/>
        </w:trPr>
        <w:tc>
          <w:tcPr>
            <w:tcW w:w="1597" w:type="dxa"/>
            <w:shd w:val="clear" w:color="auto" w:fill="auto"/>
            <w:noWrap/>
            <w:vAlign w:val="bottom"/>
            <w:hideMark/>
          </w:tcPr>
          <w:p w14:paraId="77D8AE4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rxn00300</w:t>
            </w:r>
          </w:p>
        </w:tc>
        <w:tc>
          <w:tcPr>
            <w:tcW w:w="2263" w:type="dxa"/>
            <w:shd w:val="clear" w:color="auto" w:fill="auto"/>
            <w:noWrap/>
            <w:vAlign w:val="bottom"/>
            <w:hideMark/>
          </w:tcPr>
          <w:p w14:paraId="4EA254FF"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Riboflavin Metabolism</w:t>
            </w:r>
          </w:p>
        </w:tc>
        <w:tc>
          <w:tcPr>
            <w:tcW w:w="1530" w:type="dxa"/>
            <w:shd w:val="clear" w:color="auto" w:fill="auto"/>
            <w:noWrap/>
            <w:vAlign w:val="bottom"/>
            <w:hideMark/>
          </w:tcPr>
          <w:p w14:paraId="44A3A2DD"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UCYN_01560</w:t>
            </w:r>
          </w:p>
        </w:tc>
        <w:tc>
          <w:tcPr>
            <w:tcW w:w="965" w:type="dxa"/>
            <w:shd w:val="clear" w:color="auto" w:fill="auto"/>
            <w:noWrap/>
            <w:vAlign w:val="center"/>
            <w:hideMark/>
          </w:tcPr>
          <w:p w14:paraId="54ABC529"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2</w:t>
            </w:r>
          </w:p>
        </w:tc>
        <w:tc>
          <w:tcPr>
            <w:tcW w:w="6955" w:type="dxa"/>
            <w:shd w:val="clear" w:color="auto" w:fill="auto"/>
            <w:noWrap/>
            <w:vAlign w:val="bottom"/>
            <w:hideMark/>
          </w:tcPr>
          <w:p w14:paraId="5CB79DAB"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FAD, riboflavin</w:t>
            </w:r>
          </w:p>
        </w:tc>
      </w:tr>
      <w:tr w:rsidR="00AD0672" w:rsidRPr="00AD0672" w14:paraId="1DBD9F87" w14:textId="77777777" w:rsidTr="00E12D4C">
        <w:trPr>
          <w:trHeight w:val="288"/>
        </w:trPr>
        <w:tc>
          <w:tcPr>
            <w:tcW w:w="1597" w:type="dxa"/>
            <w:shd w:val="clear" w:color="auto" w:fill="auto"/>
            <w:noWrap/>
            <w:vAlign w:val="bottom"/>
            <w:hideMark/>
          </w:tcPr>
          <w:p w14:paraId="2F7F2326"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rxn05039</w:t>
            </w:r>
          </w:p>
        </w:tc>
        <w:tc>
          <w:tcPr>
            <w:tcW w:w="2263" w:type="dxa"/>
            <w:shd w:val="clear" w:color="auto" w:fill="auto"/>
            <w:noWrap/>
            <w:vAlign w:val="bottom"/>
            <w:hideMark/>
          </w:tcPr>
          <w:p w14:paraId="3B742FFD"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Riboflavin Metabolism</w:t>
            </w:r>
          </w:p>
        </w:tc>
        <w:tc>
          <w:tcPr>
            <w:tcW w:w="1530" w:type="dxa"/>
            <w:shd w:val="clear" w:color="auto" w:fill="auto"/>
            <w:noWrap/>
            <w:vAlign w:val="bottom"/>
            <w:hideMark/>
          </w:tcPr>
          <w:p w14:paraId="7361C5D0"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UCYN_03450</w:t>
            </w:r>
          </w:p>
        </w:tc>
        <w:tc>
          <w:tcPr>
            <w:tcW w:w="965" w:type="dxa"/>
            <w:shd w:val="clear" w:color="auto" w:fill="auto"/>
            <w:noWrap/>
            <w:vAlign w:val="center"/>
            <w:hideMark/>
          </w:tcPr>
          <w:p w14:paraId="08EEB2A7"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2</w:t>
            </w:r>
          </w:p>
        </w:tc>
        <w:tc>
          <w:tcPr>
            <w:tcW w:w="6955" w:type="dxa"/>
            <w:shd w:val="clear" w:color="auto" w:fill="auto"/>
            <w:noWrap/>
            <w:vAlign w:val="bottom"/>
            <w:hideMark/>
          </w:tcPr>
          <w:p w14:paraId="48486E55"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FAD, riboflavin</w:t>
            </w:r>
          </w:p>
        </w:tc>
      </w:tr>
      <w:tr w:rsidR="00AD0672" w:rsidRPr="00AD0672" w14:paraId="7E9BACFB" w14:textId="77777777" w:rsidTr="00E12D4C">
        <w:trPr>
          <w:trHeight w:val="288"/>
        </w:trPr>
        <w:tc>
          <w:tcPr>
            <w:tcW w:w="1597" w:type="dxa"/>
            <w:shd w:val="clear" w:color="auto" w:fill="auto"/>
            <w:noWrap/>
            <w:vAlign w:val="bottom"/>
            <w:hideMark/>
          </w:tcPr>
          <w:p w14:paraId="0E9DC00F"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lastRenderedPageBreak/>
              <w:t>rxn09399</w:t>
            </w:r>
          </w:p>
        </w:tc>
        <w:tc>
          <w:tcPr>
            <w:tcW w:w="2263" w:type="dxa"/>
            <w:shd w:val="clear" w:color="auto" w:fill="auto"/>
            <w:noWrap/>
            <w:vAlign w:val="bottom"/>
            <w:hideMark/>
          </w:tcPr>
          <w:p w14:paraId="54DDB3E6"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Starch and Sucrose Metabolism</w:t>
            </w:r>
          </w:p>
        </w:tc>
        <w:tc>
          <w:tcPr>
            <w:tcW w:w="1530" w:type="dxa"/>
            <w:shd w:val="clear" w:color="auto" w:fill="auto"/>
            <w:noWrap/>
            <w:vAlign w:val="bottom"/>
            <w:hideMark/>
          </w:tcPr>
          <w:p w14:paraId="584B5E16"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UCYN_00450</w:t>
            </w:r>
          </w:p>
        </w:tc>
        <w:tc>
          <w:tcPr>
            <w:tcW w:w="965" w:type="dxa"/>
            <w:shd w:val="clear" w:color="auto" w:fill="auto"/>
            <w:noWrap/>
            <w:vAlign w:val="center"/>
            <w:hideMark/>
          </w:tcPr>
          <w:p w14:paraId="5E656288"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7281F4DD"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glycogen</w:t>
            </w:r>
          </w:p>
        </w:tc>
      </w:tr>
      <w:tr w:rsidR="00AD0672" w:rsidRPr="00AD0672" w14:paraId="485FE170" w14:textId="77777777" w:rsidTr="00E12D4C">
        <w:trPr>
          <w:trHeight w:val="288"/>
        </w:trPr>
        <w:tc>
          <w:tcPr>
            <w:tcW w:w="1597" w:type="dxa"/>
            <w:shd w:val="clear" w:color="auto" w:fill="auto"/>
            <w:noWrap/>
            <w:vAlign w:val="bottom"/>
            <w:hideMark/>
          </w:tcPr>
          <w:p w14:paraId="35480C33"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rxn00695</w:t>
            </w:r>
          </w:p>
        </w:tc>
        <w:tc>
          <w:tcPr>
            <w:tcW w:w="2263" w:type="dxa"/>
            <w:shd w:val="clear" w:color="auto" w:fill="auto"/>
            <w:noWrap/>
            <w:vAlign w:val="bottom"/>
            <w:hideMark/>
          </w:tcPr>
          <w:p w14:paraId="2808D37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Starch and Sucrose Metabolism</w:t>
            </w:r>
          </w:p>
        </w:tc>
        <w:tc>
          <w:tcPr>
            <w:tcW w:w="1530" w:type="dxa"/>
            <w:shd w:val="clear" w:color="auto" w:fill="auto"/>
            <w:noWrap/>
            <w:vAlign w:val="bottom"/>
            <w:hideMark/>
          </w:tcPr>
          <w:p w14:paraId="75A5A5B7"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UCYN_08010</w:t>
            </w:r>
          </w:p>
        </w:tc>
        <w:tc>
          <w:tcPr>
            <w:tcW w:w="965" w:type="dxa"/>
            <w:shd w:val="clear" w:color="auto" w:fill="auto"/>
            <w:noWrap/>
            <w:vAlign w:val="center"/>
            <w:hideMark/>
          </w:tcPr>
          <w:p w14:paraId="6ED358BC"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3D001CDB"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glycogen</w:t>
            </w:r>
          </w:p>
        </w:tc>
      </w:tr>
      <w:tr w:rsidR="00AD0672" w:rsidRPr="00AD0672" w14:paraId="390C85E8" w14:textId="77777777" w:rsidTr="00E12D4C">
        <w:trPr>
          <w:trHeight w:val="288"/>
        </w:trPr>
        <w:tc>
          <w:tcPr>
            <w:tcW w:w="1597" w:type="dxa"/>
            <w:shd w:val="clear" w:color="auto" w:fill="auto"/>
            <w:noWrap/>
            <w:vAlign w:val="bottom"/>
            <w:hideMark/>
          </w:tcPr>
          <w:p w14:paraId="21586466"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rxn13643</w:t>
            </w:r>
          </w:p>
        </w:tc>
        <w:tc>
          <w:tcPr>
            <w:tcW w:w="2263" w:type="dxa"/>
            <w:shd w:val="clear" w:color="auto" w:fill="auto"/>
            <w:noWrap/>
            <w:vAlign w:val="bottom"/>
            <w:hideMark/>
          </w:tcPr>
          <w:p w14:paraId="5710674F"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Starch and Sucrose Metabolism</w:t>
            </w:r>
          </w:p>
        </w:tc>
        <w:tc>
          <w:tcPr>
            <w:tcW w:w="1530" w:type="dxa"/>
            <w:shd w:val="clear" w:color="auto" w:fill="auto"/>
            <w:noWrap/>
            <w:vAlign w:val="bottom"/>
            <w:hideMark/>
          </w:tcPr>
          <w:p w14:paraId="2B581BC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UCYN_08480</w:t>
            </w:r>
          </w:p>
        </w:tc>
        <w:tc>
          <w:tcPr>
            <w:tcW w:w="965" w:type="dxa"/>
            <w:shd w:val="clear" w:color="auto" w:fill="auto"/>
            <w:noWrap/>
            <w:vAlign w:val="center"/>
            <w:hideMark/>
          </w:tcPr>
          <w:p w14:paraId="6E2DEE6A"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73204BE5"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glycogen</w:t>
            </w:r>
          </w:p>
        </w:tc>
      </w:tr>
      <w:tr w:rsidR="00AD0672" w:rsidRPr="00AD0672" w14:paraId="6CE55F64" w14:textId="77777777" w:rsidTr="00E12D4C">
        <w:trPr>
          <w:trHeight w:val="288"/>
        </w:trPr>
        <w:tc>
          <w:tcPr>
            <w:tcW w:w="1597" w:type="dxa"/>
            <w:shd w:val="clear" w:color="auto" w:fill="auto"/>
            <w:noWrap/>
            <w:vAlign w:val="bottom"/>
            <w:hideMark/>
          </w:tcPr>
          <w:p w14:paraId="3079D68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rxn03843</w:t>
            </w:r>
          </w:p>
        </w:tc>
        <w:tc>
          <w:tcPr>
            <w:tcW w:w="2263" w:type="dxa"/>
            <w:shd w:val="clear" w:color="auto" w:fill="auto"/>
            <w:noWrap/>
            <w:vAlign w:val="bottom"/>
            <w:hideMark/>
          </w:tcPr>
          <w:p w14:paraId="4D28745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Terpenoid Backbone Biosynthesis</w:t>
            </w:r>
          </w:p>
        </w:tc>
        <w:tc>
          <w:tcPr>
            <w:tcW w:w="1530" w:type="dxa"/>
            <w:shd w:val="clear" w:color="auto" w:fill="auto"/>
            <w:noWrap/>
            <w:vAlign w:val="bottom"/>
            <w:hideMark/>
          </w:tcPr>
          <w:p w14:paraId="2404831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UCYN_03140</w:t>
            </w:r>
          </w:p>
        </w:tc>
        <w:tc>
          <w:tcPr>
            <w:tcW w:w="965" w:type="dxa"/>
            <w:shd w:val="clear" w:color="auto" w:fill="auto"/>
            <w:noWrap/>
            <w:vAlign w:val="center"/>
            <w:hideMark/>
          </w:tcPr>
          <w:p w14:paraId="5C255CB2"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20620EF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di-trans poly-cis-undecaprenyl diphosphate</w:t>
            </w:r>
          </w:p>
        </w:tc>
      </w:tr>
      <w:tr w:rsidR="00AD0672" w:rsidRPr="00AD0672" w14:paraId="17374702" w14:textId="77777777" w:rsidTr="00E12D4C">
        <w:trPr>
          <w:trHeight w:val="288"/>
        </w:trPr>
        <w:tc>
          <w:tcPr>
            <w:tcW w:w="1597" w:type="dxa"/>
            <w:shd w:val="clear" w:color="auto" w:fill="auto"/>
            <w:noWrap/>
            <w:vAlign w:val="bottom"/>
            <w:hideMark/>
          </w:tcPr>
          <w:p w14:paraId="36895F9D"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rxn04308</w:t>
            </w:r>
          </w:p>
        </w:tc>
        <w:tc>
          <w:tcPr>
            <w:tcW w:w="2263" w:type="dxa"/>
            <w:shd w:val="clear" w:color="auto" w:fill="auto"/>
            <w:noWrap/>
            <w:vAlign w:val="bottom"/>
            <w:hideMark/>
          </w:tcPr>
          <w:p w14:paraId="4F25CD3F"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Terpenoid Backbone Biosynthesis</w:t>
            </w:r>
          </w:p>
        </w:tc>
        <w:tc>
          <w:tcPr>
            <w:tcW w:w="1530" w:type="dxa"/>
            <w:shd w:val="clear" w:color="auto" w:fill="auto"/>
            <w:noWrap/>
            <w:vAlign w:val="bottom"/>
            <w:hideMark/>
          </w:tcPr>
          <w:p w14:paraId="783FC11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UCYN_03140</w:t>
            </w:r>
          </w:p>
        </w:tc>
        <w:tc>
          <w:tcPr>
            <w:tcW w:w="965" w:type="dxa"/>
            <w:shd w:val="clear" w:color="auto" w:fill="auto"/>
            <w:noWrap/>
            <w:vAlign w:val="center"/>
            <w:hideMark/>
          </w:tcPr>
          <w:p w14:paraId="40DFECC5"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698B11D0"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di-trans poly-cis-undecaprenyl diphosphate</w:t>
            </w:r>
          </w:p>
        </w:tc>
      </w:tr>
      <w:tr w:rsidR="00AD0672" w:rsidRPr="00AD0672" w14:paraId="43F80EC8" w14:textId="77777777" w:rsidTr="00E12D4C">
        <w:trPr>
          <w:trHeight w:val="288"/>
        </w:trPr>
        <w:tc>
          <w:tcPr>
            <w:tcW w:w="1597" w:type="dxa"/>
            <w:shd w:val="clear" w:color="auto" w:fill="auto"/>
            <w:noWrap/>
            <w:vAlign w:val="bottom"/>
            <w:hideMark/>
          </w:tcPr>
          <w:p w14:paraId="3EABE787"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rxn01487</w:t>
            </w:r>
          </w:p>
        </w:tc>
        <w:tc>
          <w:tcPr>
            <w:tcW w:w="2263" w:type="dxa"/>
            <w:shd w:val="clear" w:color="auto" w:fill="auto"/>
            <w:noWrap/>
            <w:vAlign w:val="bottom"/>
            <w:hideMark/>
          </w:tcPr>
          <w:p w14:paraId="63DDEAAD"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Terpenoid Backbone Biosynthesis</w:t>
            </w:r>
          </w:p>
        </w:tc>
        <w:tc>
          <w:tcPr>
            <w:tcW w:w="1530" w:type="dxa"/>
            <w:shd w:val="clear" w:color="auto" w:fill="auto"/>
            <w:noWrap/>
            <w:vAlign w:val="bottom"/>
            <w:hideMark/>
          </w:tcPr>
          <w:p w14:paraId="5380D75F"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UCYN_09570</w:t>
            </w:r>
          </w:p>
        </w:tc>
        <w:tc>
          <w:tcPr>
            <w:tcW w:w="965" w:type="dxa"/>
            <w:shd w:val="clear" w:color="auto" w:fill="auto"/>
            <w:noWrap/>
            <w:vAlign w:val="center"/>
            <w:hideMark/>
          </w:tcPr>
          <w:p w14:paraId="10D34044"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135521A2"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chlorophyll a</w:t>
            </w:r>
          </w:p>
        </w:tc>
      </w:tr>
      <w:tr w:rsidR="00AD0672" w:rsidRPr="00AD0672" w14:paraId="33015FDF" w14:textId="77777777" w:rsidTr="00E12D4C">
        <w:trPr>
          <w:trHeight w:val="288"/>
        </w:trPr>
        <w:tc>
          <w:tcPr>
            <w:tcW w:w="1597" w:type="dxa"/>
            <w:shd w:val="clear" w:color="auto" w:fill="auto"/>
            <w:noWrap/>
            <w:vAlign w:val="bottom"/>
            <w:hideMark/>
          </w:tcPr>
          <w:p w14:paraId="1E5BDAB6"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rxn03909</w:t>
            </w:r>
          </w:p>
        </w:tc>
        <w:tc>
          <w:tcPr>
            <w:tcW w:w="2263" w:type="dxa"/>
            <w:shd w:val="clear" w:color="auto" w:fill="auto"/>
            <w:noWrap/>
            <w:vAlign w:val="bottom"/>
            <w:hideMark/>
          </w:tcPr>
          <w:p w14:paraId="44E2399B"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Terpenoid Backbone Biosynthesis</w:t>
            </w:r>
          </w:p>
        </w:tc>
        <w:tc>
          <w:tcPr>
            <w:tcW w:w="1530" w:type="dxa"/>
            <w:shd w:val="clear" w:color="auto" w:fill="auto"/>
            <w:noWrap/>
            <w:vAlign w:val="bottom"/>
            <w:hideMark/>
          </w:tcPr>
          <w:p w14:paraId="35C8BFB5"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UCYN_03050</w:t>
            </w:r>
          </w:p>
        </w:tc>
        <w:tc>
          <w:tcPr>
            <w:tcW w:w="965" w:type="dxa"/>
            <w:shd w:val="clear" w:color="auto" w:fill="auto"/>
            <w:noWrap/>
            <w:vAlign w:val="center"/>
            <w:hideMark/>
          </w:tcPr>
          <w:p w14:paraId="716F58C5"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2</w:t>
            </w:r>
          </w:p>
        </w:tc>
        <w:tc>
          <w:tcPr>
            <w:tcW w:w="6955" w:type="dxa"/>
            <w:shd w:val="clear" w:color="auto" w:fill="auto"/>
            <w:noWrap/>
            <w:vAlign w:val="bottom"/>
            <w:hideMark/>
          </w:tcPr>
          <w:p w14:paraId="57AD6B7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di-trans poly-cis-undecaprenyl diphosphate, chlorophyll a</w:t>
            </w:r>
          </w:p>
        </w:tc>
      </w:tr>
      <w:tr w:rsidR="00AD0672" w:rsidRPr="00AD0672" w14:paraId="749F38A1" w14:textId="77777777" w:rsidTr="00E12D4C">
        <w:trPr>
          <w:trHeight w:val="288"/>
        </w:trPr>
        <w:tc>
          <w:tcPr>
            <w:tcW w:w="1597" w:type="dxa"/>
            <w:shd w:val="clear" w:color="auto" w:fill="auto"/>
            <w:noWrap/>
            <w:vAlign w:val="bottom"/>
            <w:hideMark/>
          </w:tcPr>
          <w:p w14:paraId="56C7B019"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rxn01486</w:t>
            </w:r>
          </w:p>
        </w:tc>
        <w:tc>
          <w:tcPr>
            <w:tcW w:w="2263" w:type="dxa"/>
            <w:shd w:val="clear" w:color="auto" w:fill="auto"/>
            <w:noWrap/>
            <w:vAlign w:val="bottom"/>
            <w:hideMark/>
          </w:tcPr>
          <w:p w14:paraId="45BB90DD"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Terpenoid Backbone Biosynthesis</w:t>
            </w:r>
          </w:p>
        </w:tc>
        <w:tc>
          <w:tcPr>
            <w:tcW w:w="1530" w:type="dxa"/>
            <w:shd w:val="clear" w:color="auto" w:fill="auto"/>
            <w:noWrap/>
            <w:vAlign w:val="bottom"/>
            <w:hideMark/>
          </w:tcPr>
          <w:p w14:paraId="47B149B3"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UCYN_00870</w:t>
            </w:r>
          </w:p>
        </w:tc>
        <w:tc>
          <w:tcPr>
            <w:tcW w:w="965" w:type="dxa"/>
            <w:shd w:val="clear" w:color="auto" w:fill="auto"/>
            <w:noWrap/>
            <w:vAlign w:val="center"/>
            <w:hideMark/>
          </w:tcPr>
          <w:p w14:paraId="77652294"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2</w:t>
            </w:r>
          </w:p>
        </w:tc>
        <w:tc>
          <w:tcPr>
            <w:tcW w:w="6955" w:type="dxa"/>
            <w:shd w:val="clear" w:color="auto" w:fill="auto"/>
            <w:noWrap/>
            <w:vAlign w:val="bottom"/>
            <w:hideMark/>
          </w:tcPr>
          <w:p w14:paraId="7DEC7DB3"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chlorophyll a, all-trans-zeta-carotene</w:t>
            </w:r>
          </w:p>
        </w:tc>
      </w:tr>
      <w:tr w:rsidR="00AD0672" w:rsidRPr="00AD0672" w14:paraId="7A19ECDE" w14:textId="77777777" w:rsidTr="00E12D4C">
        <w:trPr>
          <w:trHeight w:val="288"/>
        </w:trPr>
        <w:tc>
          <w:tcPr>
            <w:tcW w:w="1597" w:type="dxa"/>
            <w:shd w:val="clear" w:color="auto" w:fill="auto"/>
            <w:noWrap/>
            <w:vAlign w:val="bottom"/>
            <w:hideMark/>
          </w:tcPr>
          <w:p w14:paraId="1B4C7B6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MECDPDH</w:t>
            </w:r>
          </w:p>
        </w:tc>
        <w:tc>
          <w:tcPr>
            <w:tcW w:w="2263" w:type="dxa"/>
            <w:shd w:val="clear" w:color="auto" w:fill="auto"/>
            <w:noWrap/>
            <w:vAlign w:val="bottom"/>
            <w:hideMark/>
          </w:tcPr>
          <w:p w14:paraId="60266B6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Terpenoid Backbone Biosynthesis</w:t>
            </w:r>
          </w:p>
        </w:tc>
        <w:tc>
          <w:tcPr>
            <w:tcW w:w="1530" w:type="dxa"/>
            <w:shd w:val="clear" w:color="auto" w:fill="auto"/>
            <w:noWrap/>
            <w:vAlign w:val="bottom"/>
            <w:hideMark/>
          </w:tcPr>
          <w:p w14:paraId="3CF2C0C8"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UCYN_06810</w:t>
            </w:r>
          </w:p>
        </w:tc>
        <w:tc>
          <w:tcPr>
            <w:tcW w:w="965" w:type="dxa"/>
            <w:shd w:val="clear" w:color="auto" w:fill="auto"/>
            <w:noWrap/>
            <w:vAlign w:val="center"/>
            <w:hideMark/>
          </w:tcPr>
          <w:p w14:paraId="47DA903F"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3</w:t>
            </w:r>
          </w:p>
        </w:tc>
        <w:tc>
          <w:tcPr>
            <w:tcW w:w="6955" w:type="dxa"/>
            <w:shd w:val="clear" w:color="auto" w:fill="auto"/>
            <w:noWrap/>
            <w:vAlign w:val="bottom"/>
            <w:hideMark/>
          </w:tcPr>
          <w:p w14:paraId="26DCA7B1"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di-trans poly-cis-undecaprenyl diphosphate, chlorophyll a, all-trans-zeta-carotene</w:t>
            </w:r>
          </w:p>
        </w:tc>
      </w:tr>
      <w:tr w:rsidR="00AD0672" w:rsidRPr="00AD0672" w14:paraId="682EA2E1" w14:textId="77777777" w:rsidTr="00E12D4C">
        <w:trPr>
          <w:trHeight w:val="288"/>
        </w:trPr>
        <w:tc>
          <w:tcPr>
            <w:tcW w:w="1597" w:type="dxa"/>
            <w:shd w:val="clear" w:color="auto" w:fill="auto"/>
            <w:noWrap/>
            <w:vAlign w:val="bottom"/>
            <w:hideMark/>
          </w:tcPr>
          <w:p w14:paraId="4FA0E9FF"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rxn03907</w:t>
            </w:r>
          </w:p>
        </w:tc>
        <w:tc>
          <w:tcPr>
            <w:tcW w:w="2263" w:type="dxa"/>
            <w:shd w:val="clear" w:color="auto" w:fill="auto"/>
            <w:noWrap/>
            <w:vAlign w:val="bottom"/>
            <w:hideMark/>
          </w:tcPr>
          <w:p w14:paraId="6B3DC476"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Terpenoid Backbone Biosynthesis</w:t>
            </w:r>
          </w:p>
        </w:tc>
        <w:tc>
          <w:tcPr>
            <w:tcW w:w="1530" w:type="dxa"/>
            <w:shd w:val="clear" w:color="auto" w:fill="auto"/>
            <w:noWrap/>
            <w:vAlign w:val="bottom"/>
            <w:hideMark/>
          </w:tcPr>
          <w:p w14:paraId="3BA6C121"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UCYN_05070</w:t>
            </w:r>
          </w:p>
        </w:tc>
        <w:tc>
          <w:tcPr>
            <w:tcW w:w="965" w:type="dxa"/>
            <w:shd w:val="clear" w:color="auto" w:fill="auto"/>
            <w:noWrap/>
            <w:vAlign w:val="center"/>
            <w:hideMark/>
          </w:tcPr>
          <w:p w14:paraId="074BD5F3"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3</w:t>
            </w:r>
          </w:p>
        </w:tc>
        <w:tc>
          <w:tcPr>
            <w:tcW w:w="6955" w:type="dxa"/>
            <w:shd w:val="clear" w:color="auto" w:fill="auto"/>
            <w:noWrap/>
            <w:vAlign w:val="bottom"/>
            <w:hideMark/>
          </w:tcPr>
          <w:p w14:paraId="035B7F48"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di-trans poly-cis-undecaprenyl diphosphate, chlorophyll a, all-trans-zeta-carotene</w:t>
            </w:r>
          </w:p>
        </w:tc>
      </w:tr>
      <w:tr w:rsidR="00AD0672" w:rsidRPr="00AD0672" w14:paraId="1009B07C" w14:textId="77777777" w:rsidTr="00E12D4C">
        <w:trPr>
          <w:trHeight w:val="288"/>
        </w:trPr>
        <w:tc>
          <w:tcPr>
            <w:tcW w:w="1597" w:type="dxa"/>
            <w:shd w:val="clear" w:color="auto" w:fill="auto"/>
            <w:noWrap/>
            <w:vAlign w:val="bottom"/>
            <w:hideMark/>
          </w:tcPr>
          <w:p w14:paraId="602B74A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rxn03908</w:t>
            </w:r>
          </w:p>
        </w:tc>
        <w:tc>
          <w:tcPr>
            <w:tcW w:w="2263" w:type="dxa"/>
            <w:shd w:val="clear" w:color="auto" w:fill="auto"/>
            <w:noWrap/>
            <w:vAlign w:val="bottom"/>
            <w:hideMark/>
          </w:tcPr>
          <w:p w14:paraId="7E26AEC9"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Terpenoid Backbone Biosynthesis</w:t>
            </w:r>
          </w:p>
        </w:tc>
        <w:tc>
          <w:tcPr>
            <w:tcW w:w="1530" w:type="dxa"/>
            <w:shd w:val="clear" w:color="auto" w:fill="auto"/>
            <w:noWrap/>
            <w:vAlign w:val="bottom"/>
            <w:hideMark/>
          </w:tcPr>
          <w:p w14:paraId="2D0C54D9"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UCYN_08710</w:t>
            </w:r>
          </w:p>
        </w:tc>
        <w:tc>
          <w:tcPr>
            <w:tcW w:w="965" w:type="dxa"/>
            <w:shd w:val="clear" w:color="auto" w:fill="auto"/>
            <w:noWrap/>
            <w:vAlign w:val="center"/>
            <w:hideMark/>
          </w:tcPr>
          <w:p w14:paraId="4D1FDE2D"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3</w:t>
            </w:r>
          </w:p>
        </w:tc>
        <w:tc>
          <w:tcPr>
            <w:tcW w:w="6955" w:type="dxa"/>
            <w:shd w:val="clear" w:color="auto" w:fill="auto"/>
            <w:noWrap/>
            <w:vAlign w:val="bottom"/>
            <w:hideMark/>
          </w:tcPr>
          <w:p w14:paraId="5A9B39E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di-trans poly-cis-undecaprenyl diphosphate, chlorophyll a, all-trans-zeta-carotene</w:t>
            </w:r>
          </w:p>
        </w:tc>
      </w:tr>
      <w:tr w:rsidR="00AD0672" w:rsidRPr="00AD0672" w14:paraId="42627699" w14:textId="77777777" w:rsidTr="00E12D4C">
        <w:trPr>
          <w:trHeight w:val="288"/>
        </w:trPr>
        <w:tc>
          <w:tcPr>
            <w:tcW w:w="1597" w:type="dxa"/>
            <w:shd w:val="clear" w:color="auto" w:fill="auto"/>
            <w:noWrap/>
            <w:vAlign w:val="bottom"/>
            <w:hideMark/>
          </w:tcPr>
          <w:p w14:paraId="5EC43CCB"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rxn03910</w:t>
            </w:r>
          </w:p>
        </w:tc>
        <w:tc>
          <w:tcPr>
            <w:tcW w:w="2263" w:type="dxa"/>
            <w:shd w:val="clear" w:color="auto" w:fill="auto"/>
            <w:noWrap/>
            <w:vAlign w:val="bottom"/>
            <w:hideMark/>
          </w:tcPr>
          <w:p w14:paraId="295D16FB"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Terpenoid Backbone Biosynthesis</w:t>
            </w:r>
          </w:p>
        </w:tc>
        <w:tc>
          <w:tcPr>
            <w:tcW w:w="1530" w:type="dxa"/>
            <w:shd w:val="clear" w:color="auto" w:fill="auto"/>
            <w:noWrap/>
            <w:vAlign w:val="bottom"/>
            <w:hideMark/>
          </w:tcPr>
          <w:p w14:paraId="73476FD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UCYN_05070</w:t>
            </w:r>
          </w:p>
        </w:tc>
        <w:tc>
          <w:tcPr>
            <w:tcW w:w="965" w:type="dxa"/>
            <w:shd w:val="clear" w:color="auto" w:fill="auto"/>
            <w:noWrap/>
            <w:vAlign w:val="center"/>
            <w:hideMark/>
          </w:tcPr>
          <w:p w14:paraId="169AE1C7"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3</w:t>
            </w:r>
          </w:p>
        </w:tc>
        <w:tc>
          <w:tcPr>
            <w:tcW w:w="6955" w:type="dxa"/>
            <w:shd w:val="clear" w:color="auto" w:fill="auto"/>
            <w:noWrap/>
            <w:vAlign w:val="bottom"/>
            <w:hideMark/>
          </w:tcPr>
          <w:p w14:paraId="4ED45234"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di-trans poly-cis-undecaprenyl diphosphate, chlorophyll a, all-trans-zeta-carotene</w:t>
            </w:r>
          </w:p>
        </w:tc>
      </w:tr>
      <w:tr w:rsidR="00AD0672" w:rsidRPr="00AD0672" w14:paraId="281198BA" w14:textId="77777777" w:rsidTr="00E12D4C">
        <w:trPr>
          <w:trHeight w:val="288"/>
        </w:trPr>
        <w:tc>
          <w:tcPr>
            <w:tcW w:w="1597" w:type="dxa"/>
            <w:shd w:val="clear" w:color="auto" w:fill="auto"/>
            <w:noWrap/>
            <w:vAlign w:val="bottom"/>
            <w:hideMark/>
          </w:tcPr>
          <w:p w14:paraId="566CA006"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rxn03958</w:t>
            </w:r>
          </w:p>
        </w:tc>
        <w:tc>
          <w:tcPr>
            <w:tcW w:w="2263" w:type="dxa"/>
            <w:shd w:val="clear" w:color="auto" w:fill="auto"/>
            <w:noWrap/>
            <w:vAlign w:val="bottom"/>
            <w:hideMark/>
          </w:tcPr>
          <w:p w14:paraId="2043FB38"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Terpenoid Backbone Biosynthesis</w:t>
            </w:r>
          </w:p>
        </w:tc>
        <w:tc>
          <w:tcPr>
            <w:tcW w:w="1530" w:type="dxa"/>
            <w:shd w:val="clear" w:color="auto" w:fill="auto"/>
            <w:noWrap/>
            <w:vAlign w:val="bottom"/>
            <w:hideMark/>
          </w:tcPr>
          <w:p w14:paraId="6B09628A"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UCYN_00200</w:t>
            </w:r>
          </w:p>
        </w:tc>
        <w:tc>
          <w:tcPr>
            <w:tcW w:w="965" w:type="dxa"/>
            <w:shd w:val="clear" w:color="auto" w:fill="auto"/>
            <w:noWrap/>
            <w:vAlign w:val="center"/>
            <w:hideMark/>
          </w:tcPr>
          <w:p w14:paraId="6216481C"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3</w:t>
            </w:r>
          </w:p>
        </w:tc>
        <w:tc>
          <w:tcPr>
            <w:tcW w:w="6955" w:type="dxa"/>
            <w:shd w:val="clear" w:color="auto" w:fill="auto"/>
            <w:noWrap/>
            <w:vAlign w:val="bottom"/>
            <w:hideMark/>
          </w:tcPr>
          <w:p w14:paraId="0BD93D4E"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di-trans poly-cis-undecaprenyl diphosphate, chlorophyll a, all-trans-zeta-carotene</w:t>
            </w:r>
          </w:p>
        </w:tc>
      </w:tr>
      <w:tr w:rsidR="00AD0672" w:rsidRPr="00AD0672" w14:paraId="31E6211E" w14:textId="77777777" w:rsidTr="00E12D4C">
        <w:trPr>
          <w:trHeight w:val="300"/>
        </w:trPr>
        <w:tc>
          <w:tcPr>
            <w:tcW w:w="1597" w:type="dxa"/>
            <w:shd w:val="clear" w:color="auto" w:fill="auto"/>
            <w:noWrap/>
            <w:vAlign w:val="bottom"/>
            <w:hideMark/>
          </w:tcPr>
          <w:p w14:paraId="461CE4AC"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rxn00438</w:t>
            </w:r>
          </w:p>
        </w:tc>
        <w:tc>
          <w:tcPr>
            <w:tcW w:w="2263" w:type="dxa"/>
            <w:shd w:val="clear" w:color="auto" w:fill="auto"/>
            <w:noWrap/>
            <w:vAlign w:val="bottom"/>
            <w:hideMark/>
          </w:tcPr>
          <w:p w14:paraId="5D7D70CD"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Thiamine Metabolism</w:t>
            </w:r>
          </w:p>
        </w:tc>
        <w:tc>
          <w:tcPr>
            <w:tcW w:w="1530" w:type="dxa"/>
            <w:shd w:val="clear" w:color="auto" w:fill="auto"/>
            <w:noWrap/>
            <w:vAlign w:val="bottom"/>
            <w:hideMark/>
          </w:tcPr>
          <w:p w14:paraId="305D4BE7"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UCYN_03940</w:t>
            </w:r>
          </w:p>
        </w:tc>
        <w:tc>
          <w:tcPr>
            <w:tcW w:w="965" w:type="dxa"/>
            <w:shd w:val="clear" w:color="auto" w:fill="auto"/>
            <w:noWrap/>
            <w:vAlign w:val="center"/>
            <w:hideMark/>
          </w:tcPr>
          <w:p w14:paraId="0635B82F" w14:textId="77777777" w:rsidR="00AD0672" w:rsidRPr="00AD0672" w:rsidRDefault="00AD0672" w:rsidP="00E12D4C">
            <w:pPr>
              <w:spacing w:after="0" w:line="240" w:lineRule="auto"/>
              <w:jc w:val="center"/>
              <w:rPr>
                <w:rFonts w:ascii="Calibri" w:eastAsia="Times New Roman" w:hAnsi="Calibri" w:cs="Calibri"/>
                <w:color w:val="000000"/>
              </w:rPr>
            </w:pPr>
            <w:r w:rsidRPr="00AD0672">
              <w:rPr>
                <w:rFonts w:ascii="Calibri" w:eastAsia="Times New Roman" w:hAnsi="Calibri" w:cs="Calibri"/>
                <w:color w:val="000000"/>
              </w:rPr>
              <w:t>1</w:t>
            </w:r>
          </w:p>
        </w:tc>
        <w:tc>
          <w:tcPr>
            <w:tcW w:w="6955" w:type="dxa"/>
            <w:shd w:val="clear" w:color="auto" w:fill="auto"/>
            <w:noWrap/>
            <w:vAlign w:val="bottom"/>
            <w:hideMark/>
          </w:tcPr>
          <w:p w14:paraId="55E79FB1" w14:textId="77777777" w:rsidR="00AD0672" w:rsidRPr="00AD0672" w:rsidRDefault="00AD0672" w:rsidP="00AD0672">
            <w:pPr>
              <w:spacing w:after="0" w:line="240" w:lineRule="auto"/>
              <w:rPr>
                <w:rFonts w:ascii="Calibri" w:eastAsia="Times New Roman" w:hAnsi="Calibri" w:cs="Calibri"/>
                <w:color w:val="000000"/>
              </w:rPr>
            </w:pPr>
            <w:r w:rsidRPr="00AD0672">
              <w:rPr>
                <w:rFonts w:ascii="Calibri" w:eastAsia="Times New Roman" w:hAnsi="Calibri" w:cs="Calibri"/>
                <w:color w:val="000000"/>
              </w:rPr>
              <w:t>thiamin diphosphate</w:t>
            </w:r>
          </w:p>
        </w:tc>
      </w:tr>
    </w:tbl>
    <w:p w14:paraId="6062B4DF" w14:textId="7DC95B40" w:rsidR="00456FDC" w:rsidRDefault="00456FDC" w:rsidP="00456FDC">
      <w:pPr>
        <w:pStyle w:val="ListParagraph"/>
        <w:ind w:left="1080"/>
      </w:pPr>
    </w:p>
    <w:p w14:paraId="44D3BACC" w14:textId="53138F7C" w:rsidR="00456FDC" w:rsidRDefault="00456FDC" w:rsidP="00456FDC">
      <w:pPr>
        <w:pStyle w:val="ListParagraph"/>
        <w:ind w:left="1080"/>
      </w:pPr>
    </w:p>
    <w:p w14:paraId="4F441FE6" w14:textId="66BDC4D1" w:rsidR="001142D4" w:rsidRDefault="001142D4" w:rsidP="001142D4">
      <w:pPr>
        <w:pStyle w:val="ListParagraph"/>
        <w:ind w:left="0"/>
        <w:rPr>
          <w:b/>
          <w:bCs/>
        </w:rPr>
      </w:pPr>
    </w:p>
    <w:p w14:paraId="19346F94" w14:textId="0BA93897" w:rsidR="00950A22" w:rsidRDefault="00950A22" w:rsidP="001142D4">
      <w:pPr>
        <w:pStyle w:val="ListParagraph"/>
        <w:ind w:left="0"/>
        <w:rPr>
          <w:b/>
          <w:bCs/>
        </w:rPr>
      </w:pPr>
    </w:p>
    <w:p w14:paraId="750DDD1E" w14:textId="2FE8CBD9" w:rsidR="00950A22" w:rsidRDefault="00950A22" w:rsidP="001142D4">
      <w:pPr>
        <w:pStyle w:val="ListParagraph"/>
        <w:ind w:left="0"/>
        <w:rPr>
          <w:b/>
          <w:bCs/>
        </w:rPr>
      </w:pPr>
    </w:p>
    <w:p w14:paraId="10E118BB" w14:textId="77777777" w:rsidR="00950A22" w:rsidRDefault="00950A22" w:rsidP="001142D4">
      <w:pPr>
        <w:pStyle w:val="ListParagraph"/>
        <w:ind w:left="0"/>
        <w:rPr>
          <w:b/>
          <w:bCs/>
        </w:rPr>
      </w:pPr>
    </w:p>
    <w:p w14:paraId="3074675B" w14:textId="7ED86914" w:rsidR="00456FDC" w:rsidRDefault="00456FDC" w:rsidP="001142D4">
      <w:pPr>
        <w:pStyle w:val="ListParagraph"/>
        <w:ind w:left="0"/>
        <w:rPr>
          <w:b/>
          <w:bCs/>
        </w:rPr>
      </w:pPr>
      <w:r w:rsidRPr="001142D4">
        <w:rPr>
          <w:b/>
          <w:bCs/>
        </w:rPr>
        <w:lastRenderedPageBreak/>
        <w:t>References</w:t>
      </w:r>
    </w:p>
    <w:p w14:paraId="0EF64BC0" w14:textId="19C4C5B7" w:rsidR="001142D4" w:rsidRDefault="001142D4" w:rsidP="00456FDC">
      <w:pPr>
        <w:pStyle w:val="ListParagraph"/>
        <w:ind w:left="360"/>
        <w:rPr>
          <w:b/>
          <w:bCs/>
        </w:rPr>
      </w:pPr>
    </w:p>
    <w:p w14:paraId="64E104B5" w14:textId="0911106E" w:rsidR="00D53FD5" w:rsidRPr="00D53FD5" w:rsidRDefault="001142D4" w:rsidP="00D53FD5">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D53FD5" w:rsidRPr="00D53FD5">
        <w:rPr>
          <w:rFonts w:ascii="Calibri" w:hAnsi="Calibri" w:cs="Calibri"/>
          <w:noProof/>
          <w:szCs w:val="24"/>
        </w:rPr>
        <w:t>[1]</w:t>
      </w:r>
      <w:r w:rsidR="00D53FD5" w:rsidRPr="00D53FD5">
        <w:rPr>
          <w:rFonts w:ascii="Calibri" w:hAnsi="Calibri" w:cs="Calibri"/>
          <w:noProof/>
          <w:szCs w:val="24"/>
        </w:rPr>
        <w:tab/>
        <w:t xml:space="preserve">A. W. Thompson </w:t>
      </w:r>
      <w:r w:rsidR="00D53FD5" w:rsidRPr="00D53FD5">
        <w:rPr>
          <w:rFonts w:ascii="Calibri" w:hAnsi="Calibri" w:cs="Calibri"/>
          <w:i/>
          <w:iCs/>
          <w:noProof/>
          <w:szCs w:val="24"/>
        </w:rPr>
        <w:t>et al.</w:t>
      </w:r>
      <w:r w:rsidR="00D53FD5" w:rsidRPr="00D53FD5">
        <w:rPr>
          <w:rFonts w:ascii="Calibri" w:hAnsi="Calibri" w:cs="Calibri"/>
          <w:noProof/>
          <w:szCs w:val="24"/>
        </w:rPr>
        <w:t xml:space="preserve">, “Unicellular cyanobacterium symbiotic with a single-celled eukaryotic alga,” </w:t>
      </w:r>
      <w:r w:rsidR="00D53FD5" w:rsidRPr="00D53FD5">
        <w:rPr>
          <w:rFonts w:ascii="Calibri" w:hAnsi="Calibri" w:cs="Calibri"/>
          <w:i/>
          <w:iCs/>
          <w:noProof/>
          <w:szCs w:val="24"/>
        </w:rPr>
        <w:t>Science (80-. ).</w:t>
      </w:r>
      <w:r w:rsidR="00D53FD5" w:rsidRPr="00D53FD5">
        <w:rPr>
          <w:rFonts w:ascii="Calibri" w:hAnsi="Calibri" w:cs="Calibri"/>
          <w:noProof/>
          <w:szCs w:val="24"/>
        </w:rPr>
        <w:t>, 2012, doi: 10.1126/science.1222700.</w:t>
      </w:r>
    </w:p>
    <w:p w14:paraId="277E8FE9" w14:textId="77777777" w:rsidR="00D53FD5" w:rsidRPr="00D53FD5" w:rsidRDefault="00D53FD5" w:rsidP="00D53FD5">
      <w:pPr>
        <w:widowControl w:val="0"/>
        <w:autoSpaceDE w:val="0"/>
        <w:autoSpaceDN w:val="0"/>
        <w:adjustRightInd w:val="0"/>
        <w:spacing w:line="240" w:lineRule="auto"/>
        <w:ind w:left="640" w:hanging="640"/>
        <w:rPr>
          <w:rFonts w:ascii="Calibri" w:hAnsi="Calibri" w:cs="Calibri"/>
          <w:noProof/>
          <w:szCs w:val="24"/>
        </w:rPr>
      </w:pPr>
      <w:r w:rsidRPr="00D53FD5">
        <w:rPr>
          <w:rFonts w:ascii="Calibri" w:hAnsi="Calibri" w:cs="Calibri"/>
          <w:noProof/>
          <w:szCs w:val="24"/>
        </w:rPr>
        <w:t>[2]</w:t>
      </w:r>
      <w:r w:rsidRPr="00D53FD5">
        <w:rPr>
          <w:rFonts w:ascii="Calibri" w:hAnsi="Calibri" w:cs="Calibri"/>
          <w:noProof/>
          <w:szCs w:val="24"/>
        </w:rPr>
        <w:tab/>
        <w:t xml:space="preserve">H. Kacser, J. A. Burns, H. Kacser, and D. A. Fell, “The control of flux: 21 years on,” </w:t>
      </w:r>
      <w:r w:rsidRPr="00D53FD5">
        <w:rPr>
          <w:rFonts w:ascii="Calibri" w:hAnsi="Calibri" w:cs="Calibri"/>
          <w:i/>
          <w:iCs/>
          <w:noProof/>
          <w:szCs w:val="24"/>
        </w:rPr>
        <w:t>Biochem. Soc. Trans.</w:t>
      </w:r>
      <w:r w:rsidRPr="00D53FD5">
        <w:rPr>
          <w:rFonts w:ascii="Calibri" w:hAnsi="Calibri" w:cs="Calibri"/>
          <w:noProof/>
          <w:szCs w:val="24"/>
        </w:rPr>
        <w:t>, 1995, doi: 10.1042/bst0230341.</w:t>
      </w:r>
    </w:p>
    <w:p w14:paraId="3D63B6A9" w14:textId="77777777" w:rsidR="00D53FD5" w:rsidRPr="00D53FD5" w:rsidRDefault="00D53FD5" w:rsidP="00D53FD5">
      <w:pPr>
        <w:widowControl w:val="0"/>
        <w:autoSpaceDE w:val="0"/>
        <w:autoSpaceDN w:val="0"/>
        <w:adjustRightInd w:val="0"/>
        <w:spacing w:line="240" w:lineRule="auto"/>
        <w:ind w:left="640" w:hanging="640"/>
        <w:rPr>
          <w:rFonts w:ascii="Calibri" w:hAnsi="Calibri" w:cs="Calibri"/>
          <w:noProof/>
        </w:rPr>
      </w:pPr>
      <w:r w:rsidRPr="00D53FD5">
        <w:rPr>
          <w:rFonts w:ascii="Calibri" w:hAnsi="Calibri" w:cs="Calibri"/>
          <w:noProof/>
          <w:szCs w:val="24"/>
        </w:rPr>
        <w:t>[3]</w:t>
      </w:r>
      <w:r w:rsidRPr="00D53FD5">
        <w:rPr>
          <w:rFonts w:ascii="Calibri" w:hAnsi="Calibri" w:cs="Calibri"/>
          <w:noProof/>
          <w:szCs w:val="24"/>
        </w:rPr>
        <w:tab/>
        <w:t xml:space="preserve">R. Moreno-Sánchez, E. Saavedra, S. Rodríguez-Enríquez, and V. Olín-Sandoval, “Metabolic Control Analysis: A tool for designing strategies to manipulate metabolic pathways,” </w:t>
      </w:r>
      <w:r w:rsidRPr="00D53FD5">
        <w:rPr>
          <w:rFonts w:ascii="Calibri" w:hAnsi="Calibri" w:cs="Calibri"/>
          <w:i/>
          <w:iCs/>
          <w:noProof/>
          <w:szCs w:val="24"/>
        </w:rPr>
        <w:t>Journal of Biomedicine and Biotechnology</w:t>
      </w:r>
      <w:r w:rsidRPr="00D53FD5">
        <w:rPr>
          <w:rFonts w:ascii="Calibri" w:hAnsi="Calibri" w:cs="Calibri"/>
          <w:noProof/>
          <w:szCs w:val="24"/>
        </w:rPr>
        <w:t>. pp. 1–30, 2008, doi: 10.1155/2008/597913.</w:t>
      </w:r>
    </w:p>
    <w:p w14:paraId="2CE1C377" w14:textId="34FD27AB" w:rsidR="001142D4" w:rsidRPr="001142D4" w:rsidRDefault="001142D4" w:rsidP="00456FDC">
      <w:pPr>
        <w:pStyle w:val="ListParagraph"/>
        <w:ind w:left="360"/>
      </w:pPr>
      <w:r>
        <w:fldChar w:fldCharType="end"/>
      </w:r>
    </w:p>
    <w:sectPr w:rsidR="001142D4" w:rsidRPr="001142D4" w:rsidSect="008459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57F1"/>
    <w:multiLevelType w:val="hybridMultilevel"/>
    <w:tmpl w:val="C7E89C4E"/>
    <w:lvl w:ilvl="0" w:tplc="8B1C20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65A51"/>
    <w:multiLevelType w:val="hybridMultilevel"/>
    <w:tmpl w:val="C7E89C4E"/>
    <w:lvl w:ilvl="0" w:tplc="8B1C20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FB7"/>
    <w:rsid w:val="00013169"/>
    <w:rsid w:val="00014EB2"/>
    <w:rsid w:val="00040C39"/>
    <w:rsid w:val="00063877"/>
    <w:rsid w:val="0008178E"/>
    <w:rsid w:val="00084DAE"/>
    <w:rsid w:val="000B1012"/>
    <w:rsid w:val="000B2739"/>
    <w:rsid w:val="000B4CEB"/>
    <w:rsid w:val="000E4544"/>
    <w:rsid w:val="001142D4"/>
    <w:rsid w:val="00123607"/>
    <w:rsid w:val="00135C6E"/>
    <w:rsid w:val="00145A57"/>
    <w:rsid w:val="00155180"/>
    <w:rsid w:val="00156865"/>
    <w:rsid w:val="00163DED"/>
    <w:rsid w:val="00172280"/>
    <w:rsid w:val="00177E4A"/>
    <w:rsid w:val="001A4EB1"/>
    <w:rsid w:val="001C2F9B"/>
    <w:rsid w:val="001F3F85"/>
    <w:rsid w:val="00203DDE"/>
    <w:rsid w:val="00213565"/>
    <w:rsid w:val="00232672"/>
    <w:rsid w:val="002B47B9"/>
    <w:rsid w:val="00300DC3"/>
    <w:rsid w:val="00322EFA"/>
    <w:rsid w:val="0033207A"/>
    <w:rsid w:val="00333EF1"/>
    <w:rsid w:val="0034484C"/>
    <w:rsid w:val="00366CE7"/>
    <w:rsid w:val="00373825"/>
    <w:rsid w:val="003758C0"/>
    <w:rsid w:val="003C247B"/>
    <w:rsid w:val="003C3FD2"/>
    <w:rsid w:val="0043171B"/>
    <w:rsid w:val="00431F17"/>
    <w:rsid w:val="00440673"/>
    <w:rsid w:val="00443EE7"/>
    <w:rsid w:val="00456FDC"/>
    <w:rsid w:val="0046283A"/>
    <w:rsid w:val="004C44CB"/>
    <w:rsid w:val="00510A92"/>
    <w:rsid w:val="00526CB7"/>
    <w:rsid w:val="00562B6E"/>
    <w:rsid w:val="00576B7E"/>
    <w:rsid w:val="00583801"/>
    <w:rsid w:val="005855A1"/>
    <w:rsid w:val="00605881"/>
    <w:rsid w:val="00611212"/>
    <w:rsid w:val="00641F60"/>
    <w:rsid w:val="00677BEC"/>
    <w:rsid w:val="00696013"/>
    <w:rsid w:val="00696C53"/>
    <w:rsid w:val="006E1C7A"/>
    <w:rsid w:val="00786DAA"/>
    <w:rsid w:val="007F593A"/>
    <w:rsid w:val="007F718F"/>
    <w:rsid w:val="00841777"/>
    <w:rsid w:val="00845982"/>
    <w:rsid w:val="008478B9"/>
    <w:rsid w:val="008565AD"/>
    <w:rsid w:val="00873F65"/>
    <w:rsid w:val="00891326"/>
    <w:rsid w:val="008D1F3D"/>
    <w:rsid w:val="008E0268"/>
    <w:rsid w:val="008E6C5C"/>
    <w:rsid w:val="008E7119"/>
    <w:rsid w:val="00924F89"/>
    <w:rsid w:val="009311ED"/>
    <w:rsid w:val="00935639"/>
    <w:rsid w:val="00950A22"/>
    <w:rsid w:val="009908BD"/>
    <w:rsid w:val="009C1368"/>
    <w:rsid w:val="00A16C04"/>
    <w:rsid w:val="00A37066"/>
    <w:rsid w:val="00A50A59"/>
    <w:rsid w:val="00A57D9D"/>
    <w:rsid w:val="00A82C0F"/>
    <w:rsid w:val="00AD0672"/>
    <w:rsid w:val="00AE2602"/>
    <w:rsid w:val="00B30C3C"/>
    <w:rsid w:val="00B514C4"/>
    <w:rsid w:val="00B80FB7"/>
    <w:rsid w:val="00B81B2C"/>
    <w:rsid w:val="00B86A45"/>
    <w:rsid w:val="00B90AE4"/>
    <w:rsid w:val="00BA20FD"/>
    <w:rsid w:val="00C03B20"/>
    <w:rsid w:val="00C3586D"/>
    <w:rsid w:val="00C408FC"/>
    <w:rsid w:val="00C636C6"/>
    <w:rsid w:val="00C93245"/>
    <w:rsid w:val="00CB67AF"/>
    <w:rsid w:val="00CC1E1B"/>
    <w:rsid w:val="00CC5816"/>
    <w:rsid w:val="00CE19A3"/>
    <w:rsid w:val="00D05B14"/>
    <w:rsid w:val="00D20EF0"/>
    <w:rsid w:val="00D3679F"/>
    <w:rsid w:val="00D435F1"/>
    <w:rsid w:val="00D53FD5"/>
    <w:rsid w:val="00D85756"/>
    <w:rsid w:val="00D86903"/>
    <w:rsid w:val="00DB137A"/>
    <w:rsid w:val="00DB59B1"/>
    <w:rsid w:val="00DB7360"/>
    <w:rsid w:val="00DC2643"/>
    <w:rsid w:val="00DD3A71"/>
    <w:rsid w:val="00E12D4C"/>
    <w:rsid w:val="00E35419"/>
    <w:rsid w:val="00E3583B"/>
    <w:rsid w:val="00E43B83"/>
    <w:rsid w:val="00E656A9"/>
    <w:rsid w:val="00E84324"/>
    <w:rsid w:val="00EA29AB"/>
    <w:rsid w:val="00EC45D3"/>
    <w:rsid w:val="00F144E9"/>
    <w:rsid w:val="00F16467"/>
    <w:rsid w:val="00F23838"/>
    <w:rsid w:val="00F3207D"/>
    <w:rsid w:val="00FA33BF"/>
    <w:rsid w:val="00FB33FF"/>
    <w:rsid w:val="00FD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68CC"/>
  <w15:chartTrackingRefBased/>
  <w15:docId w15:val="{996028D0-507C-4874-9800-EB8069C7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DED"/>
    <w:pPr>
      <w:ind w:left="720"/>
      <w:contextualSpacing/>
    </w:pPr>
  </w:style>
  <w:style w:type="paragraph" w:styleId="Caption">
    <w:name w:val="caption"/>
    <w:basedOn w:val="Normal"/>
    <w:next w:val="Normal"/>
    <w:uiPriority w:val="35"/>
    <w:unhideWhenUsed/>
    <w:qFormat/>
    <w:rsid w:val="00135C6E"/>
    <w:pPr>
      <w:spacing w:after="200" w:line="240" w:lineRule="auto"/>
    </w:pPr>
    <w:rPr>
      <w:i/>
      <w:iCs/>
      <w:color w:val="44546A" w:themeColor="text2"/>
      <w:sz w:val="18"/>
      <w:szCs w:val="18"/>
    </w:rPr>
  </w:style>
  <w:style w:type="character" w:styleId="Hyperlink">
    <w:name w:val="Hyperlink"/>
    <w:basedOn w:val="DefaultParagraphFont"/>
    <w:uiPriority w:val="99"/>
    <w:semiHidden/>
    <w:unhideWhenUsed/>
    <w:rsid w:val="00526CB7"/>
    <w:rPr>
      <w:color w:val="0563C1"/>
      <w:u w:val="single"/>
    </w:rPr>
  </w:style>
  <w:style w:type="character" w:styleId="FollowedHyperlink">
    <w:name w:val="FollowedHyperlink"/>
    <w:basedOn w:val="DefaultParagraphFont"/>
    <w:uiPriority w:val="99"/>
    <w:semiHidden/>
    <w:unhideWhenUsed/>
    <w:rsid w:val="00526CB7"/>
    <w:rPr>
      <w:color w:val="954F72"/>
      <w:u w:val="single"/>
    </w:rPr>
  </w:style>
  <w:style w:type="paragraph" w:customStyle="1" w:styleId="msonormal0">
    <w:name w:val="msonormal"/>
    <w:basedOn w:val="Normal"/>
    <w:rsid w:val="00526C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526CB7"/>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526CB7"/>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526CB7"/>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526CB7"/>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526CB7"/>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526CB7"/>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526CB7"/>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526CB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26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3">
    <w:name w:val="xl73"/>
    <w:basedOn w:val="Normal"/>
    <w:rsid w:val="00DB59B1"/>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DB59B1"/>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DB59B1"/>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DB59B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7">
    <w:name w:val="xl77"/>
    <w:basedOn w:val="Normal"/>
    <w:rsid w:val="00DB59B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Normal"/>
    <w:rsid w:val="00DB59B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9">
    <w:name w:val="xl79"/>
    <w:basedOn w:val="Normal"/>
    <w:rsid w:val="00DB59B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DB59B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DB59B1"/>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DB59B1"/>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DB59B1"/>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DB59B1"/>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DB59B1"/>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DB59B1"/>
    <w:pPr>
      <w:pBdr>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DB59B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DB59B1"/>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Normal"/>
    <w:rsid w:val="00DB59B1"/>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
    <w:rsid w:val="00DB59B1"/>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Normal"/>
    <w:rsid w:val="00DB59B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DB59B1"/>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al"/>
    <w:rsid w:val="00DB59B1"/>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4">
    <w:name w:val="xl94"/>
    <w:basedOn w:val="Normal"/>
    <w:rsid w:val="00DB59B1"/>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Normal"/>
    <w:rsid w:val="00DB59B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Normal"/>
    <w:rsid w:val="00DB59B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rsid w:val="00DB59B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FA33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3797">
      <w:bodyDiv w:val="1"/>
      <w:marLeft w:val="0"/>
      <w:marRight w:val="0"/>
      <w:marTop w:val="0"/>
      <w:marBottom w:val="0"/>
      <w:divBdr>
        <w:top w:val="none" w:sz="0" w:space="0" w:color="auto"/>
        <w:left w:val="none" w:sz="0" w:space="0" w:color="auto"/>
        <w:bottom w:val="none" w:sz="0" w:space="0" w:color="auto"/>
        <w:right w:val="none" w:sz="0" w:space="0" w:color="auto"/>
      </w:divBdr>
    </w:div>
    <w:div w:id="238682730">
      <w:bodyDiv w:val="1"/>
      <w:marLeft w:val="0"/>
      <w:marRight w:val="0"/>
      <w:marTop w:val="0"/>
      <w:marBottom w:val="0"/>
      <w:divBdr>
        <w:top w:val="none" w:sz="0" w:space="0" w:color="auto"/>
        <w:left w:val="none" w:sz="0" w:space="0" w:color="auto"/>
        <w:bottom w:val="none" w:sz="0" w:space="0" w:color="auto"/>
        <w:right w:val="none" w:sz="0" w:space="0" w:color="auto"/>
      </w:divBdr>
    </w:div>
    <w:div w:id="385761849">
      <w:bodyDiv w:val="1"/>
      <w:marLeft w:val="0"/>
      <w:marRight w:val="0"/>
      <w:marTop w:val="0"/>
      <w:marBottom w:val="0"/>
      <w:divBdr>
        <w:top w:val="none" w:sz="0" w:space="0" w:color="auto"/>
        <w:left w:val="none" w:sz="0" w:space="0" w:color="auto"/>
        <w:bottom w:val="none" w:sz="0" w:space="0" w:color="auto"/>
        <w:right w:val="none" w:sz="0" w:space="0" w:color="auto"/>
      </w:divBdr>
    </w:div>
    <w:div w:id="398213212">
      <w:bodyDiv w:val="1"/>
      <w:marLeft w:val="0"/>
      <w:marRight w:val="0"/>
      <w:marTop w:val="0"/>
      <w:marBottom w:val="0"/>
      <w:divBdr>
        <w:top w:val="none" w:sz="0" w:space="0" w:color="auto"/>
        <w:left w:val="none" w:sz="0" w:space="0" w:color="auto"/>
        <w:bottom w:val="none" w:sz="0" w:space="0" w:color="auto"/>
        <w:right w:val="none" w:sz="0" w:space="0" w:color="auto"/>
      </w:divBdr>
    </w:div>
    <w:div w:id="666442886">
      <w:bodyDiv w:val="1"/>
      <w:marLeft w:val="0"/>
      <w:marRight w:val="0"/>
      <w:marTop w:val="0"/>
      <w:marBottom w:val="0"/>
      <w:divBdr>
        <w:top w:val="none" w:sz="0" w:space="0" w:color="auto"/>
        <w:left w:val="none" w:sz="0" w:space="0" w:color="auto"/>
        <w:bottom w:val="none" w:sz="0" w:space="0" w:color="auto"/>
        <w:right w:val="none" w:sz="0" w:space="0" w:color="auto"/>
      </w:divBdr>
    </w:div>
    <w:div w:id="916943981">
      <w:bodyDiv w:val="1"/>
      <w:marLeft w:val="0"/>
      <w:marRight w:val="0"/>
      <w:marTop w:val="0"/>
      <w:marBottom w:val="0"/>
      <w:divBdr>
        <w:top w:val="none" w:sz="0" w:space="0" w:color="auto"/>
        <w:left w:val="none" w:sz="0" w:space="0" w:color="auto"/>
        <w:bottom w:val="none" w:sz="0" w:space="0" w:color="auto"/>
        <w:right w:val="none" w:sz="0" w:space="0" w:color="auto"/>
      </w:divBdr>
    </w:div>
    <w:div w:id="1009213659">
      <w:bodyDiv w:val="1"/>
      <w:marLeft w:val="0"/>
      <w:marRight w:val="0"/>
      <w:marTop w:val="0"/>
      <w:marBottom w:val="0"/>
      <w:divBdr>
        <w:top w:val="none" w:sz="0" w:space="0" w:color="auto"/>
        <w:left w:val="none" w:sz="0" w:space="0" w:color="auto"/>
        <w:bottom w:val="none" w:sz="0" w:space="0" w:color="auto"/>
        <w:right w:val="none" w:sz="0" w:space="0" w:color="auto"/>
      </w:divBdr>
    </w:div>
    <w:div w:id="1029112276">
      <w:bodyDiv w:val="1"/>
      <w:marLeft w:val="0"/>
      <w:marRight w:val="0"/>
      <w:marTop w:val="0"/>
      <w:marBottom w:val="0"/>
      <w:divBdr>
        <w:top w:val="none" w:sz="0" w:space="0" w:color="auto"/>
        <w:left w:val="none" w:sz="0" w:space="0" w:color="auto"/>
        <w:bottom w:val="none" w:sz="0" w:space="0" w:color="auto"/>
        <w:right w:val="none" w:sz="0" w:space="0" w:color="auto"/>
      </w:divBdr>
    </w:div>
    <w:div w:id="1212885834">
      <w:bodyDiv w:val="1"/>
      <w:marLeft w:val="0"/>
      <w:marRight w:val="0"/>
      <w:marTop w:val="0"/>
      <w:marBottom w:val="0"/>
      <w:divBdr>
        <w:top w:val="none" w:sz="0" w:space="0" w:color="auto"/>
        <w:left w:val="none" w:sz="0" w:space="0" w:color="auto"/>
        <w:bottom w:val="none" w:sz="0" w:space="0" w:color="auto"/>
        <w:right w:val="none" w:sz="0" w:space="0" w:color="auto"/>
      </w:divBdr>
    </w:div>
    <w:div w:id="1283148745">
      <w:bodyDiv w:val="1"/>
      <w:marLeft w:val="0"/>
      <w:marRight w:val="0"/>
      <w:marTop w:val="0"/>
      <w:marBottom w:val="0"/>
      <w:divBdr>
        <w:top w:val="none" w:sz="0" w:space="0" w:color="auto"/>
        <w:left w:val="none" w:sz="0" w:space="0" w:color="auto"/>
        <w:bottom w:val="none" w:sz="0" w:space="0" w:color="auto"/>
        <w:right w:val="none" w:sz="0" w:space="0" w:color="auto"/>
      </w:divBdr>
    </w:div>
    <w:div w:id="1300108321">
      <w:bodyDiv w:val="1"/>
      <w:marLeft w:val="0"/>
      <w:marRight w:val="0"/>
      <w:marTop w:val="0"/>
      <w:marBottom w:val="0"/>
      <w:divBdr>
        <w:top w:val="none" w:sz="0" w:space="0" w:color="auto"/>
        <w:left w:val="none" w:sz="0" w:space="0" w:color="auto"/>
        <w:bottom w:val="none" w:sz="0" w:space="0" w:color="auto"/>
        <w:right w:val="none" w:sz="0" w:space="0" w:color="auto"/>
      </w:divBdr>
    </w:div>
    <w:div w:id="1836333040">
      <w:bodyDiv w:val="1"/>
      <w:marLeft w:val="0"/>
      <w:marRight w:val="0"/>
      <w:marTop w:val="0"/>
      <w:marBottom w:val="0"/>
      <w:divBdr>
        <w:top w:val="none" w:sz="0" w:space="0" w:color="auto"/>
        <w:left w:val="none" w:sz="0" w:space="0" w:color="auto"/>
        <w:bottom w:val="none" w:sz="0" w:space="0" w:color="auto"/>
        <w:right w:val="none" w:sz="0" w:space="0" w:color="auto"/>
      </w:divBdr>
    </w:div>
    <w:div w:id="197115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F7144-A51F-4765-B8C1-C5C57D7F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4418</Words>
  <Characters>30485</Characters>
  <Application>Microsoft Office Word</Application>
  <DocSecurity>4</DocSecurity>
  <Lines>254</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Sarkar, Debolina</dc:creator>
  <cp:keywords/>
  <dc:description/>
  <cp:lastModifiedBy>Andrea Szabo</cp:lastModifiedBy>
  <cp:revision>2</cp:revision>
  <dcterms:created xsi:type="dcterms:W3CDTF">2021-04-27T05:11:00Z</dcterms:created>
  <dcterms:modified xsi:type="dcterms:W3CDTF">2021-04-27T05:11:00Z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http://www.zotero.org/styles/plos-computational-biology</vt:lpwstr>
  </property>
  <property fmtid="{D5CDD505-2E9C-101B-9397-08002B2CF9AE}" pid="21" name="Mendeley Recent Style Name 9_1">
    <vt:lpwstr>PLOS Computational Biology</vt:lpwstr>
  </property>
  <property fmtid="{D5CDD505-2E9C-101B-9397-08002B2CF9AE}" pid="22" name="Mendeley Document_1">
    <vt:lpwstr>True</vt:lpwstr>
  </property>
  <property fmtid="{D5CDD505-2E9C-101B-9397-08002B2CF9AE}" pid="23" name="Mendeley Unique User Id_1">
    <vt:lpwstr>7765f915-cce7-369c-a888-dd7196a2e402</vt:lpwstr>
  </property>
  <property fmtid="{D5CDD505-2E9C-101B-9397-08002B2CF9AE}" pid="24" name="Mendeley Citation Style_1">
    <vt:lpwstr>http://www.zotero.org/styles/ieee</vt:lpwstr>
  </property>
</Properties>
</file>