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16D" w:rsidRPr="00F21E60" w:rsidRDefault="0085316D" w:rsidP="00F3686B">
      <w:pPr>
        <w:spacing w:line="480" w:lineRule="auto"/>
        <w:jc w:val="center"/>
        <w:rPr>
          <w:sz w:val="28"/>
        </w:rPr>
      </w:pPr>
      <w:r w:rsidRPr="00F21E60">
        <w:rPr>
          <w:sz w:val="28"/>
        </w:rPr>
        <w:t>T</w:t>
      </w:r>
      <w:r w:rsidR="00F3686B" w:rsidRPr="00F21E60">
        <w:rPr>
          <w:sz w:val="28"/>
        </w:rPr>
        <w:t xml:space="preserve">umor-specific Causal Inference </w:t>
      </w:r>
      <w:r w:rsidRPr="00F21E60">
        <w:rPr>
          <w:sz w:val="28"/>
        </w:rPr>
        <w:t>model</w:t>
      </w:r>
    </w:p>
    <w:p w:rsidR="0085316D" w:rsidRDefault="0085316D" w:rsidP="0085316D">
      <w:pPr>
        <w:spacing w:line="480" w:lineRule="auto"/>
        <w:ind w:firstLine="720"/>
      </w:pPr>
      <w:r>
        <w:t>We designed the TCI algorithm to infer the functional-impact relationships between SGAs and DEGs for a given tumor using a bipartite causal Bayesian network (</w:t>
      </w:r>
      <w:r w:rsidRPr="00C00D59">
        <w:t>CBN</w:t>
      </w:r>
      <w:r>
        <w:t xml:space="preserve">) in which causal edges are only allowed to point from SGAs to DEGs. We assumed that each DEG is likely regulated by one aberrant pathway in an individual tumor and that such a pathway is likely perturbed by a single SGA due to the well-known mutual exclusivity among SGAs perturbing a common pathway </w:t>
      </w:r>
      <w:r>
        <w:fldChar w:fldCharType="begin">
          <w:fldData xml:space="preserve">PEVuZE5vdGU+PENpdGU+PEF1dGhvcj5DaXJpZWxsbzwvQXV0aG9yPjxZZWFyPjIwMTI8L1llYXI+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</w:fldData>
        </w:fldChar>
      </w:r>
      <w:r>
        <w:instrText xml:space="preserve"> ADDIN EN.CITE </w:instrText>
      </w:r>
      <w:r>
        <w:fldChar w:fldCharType="begin">
          <w:fldData xml:space="preserve">PEVuZE5vdGU+PENpdGU+PEF1dGhvcj5DaXJpZWxsbzwvQXV0aG9yPjxZZWFyPjIwMTI8L1llYXI+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</w:fldData>
        </w:fldChar>
      </w:r>
      <w:r>
        <w:instrText xml:space="preserve"> ADDIN EN.CITE.DATA </w:instrText>
      </w:r>
      <w:r>
        <w:fldChar w:fldCharType="end"/>
      </w:r>
      <w:r>
        <w:fldChar w:fldCharType="separate"/>
      </w:r>
      <w:r>
        <w:rPr>
          <w:noProof/>
        </w:rPr>
        <w:t>(32-34)</w:t>
      </w:r>
      <w:r>
        <w:fldChar w:fldCharType="end"/>
      </w:r>
      <w:r>
        <w:t xml:space="preserve">. </w:t>
      </w:r>
    </w:p>
    <w:p w:rsidR="0085316D" w:rsidRDefault="0085316D" w:rsidP="0085316D">
      <w:pPr>
        <w:spacing w:line="480" w:lineRule="auto"/>
        <w:ind w:firstLine="720"/>
      </w:pPr>
      <w:r>
        <w:t xml:space="preserve">Let </w:t>
      </w:r>
      <w:r w:rsidRPr="00196A84">
        <w:rPr>
          <w:b/>
        </w:rPr>
        <w:t>T</w:t>
      </w:r>
      <w:r>
        <w:t xml:space="preserve"> = {</w:t>
      </w:r>
      <w:r w:rsidRPr="00CD6F74">
        <w:rPr>
          <w:i/>
        </w:rPr>
        <w:t>T</w:t>
      </w:r>
      <w:r w:rsidRPr="00CD6F74">
        <w:rPr>
          <w:i/>
          <w:vertAlign w:val="subscript"/>
        </w:rPr>
        <w:t>1</w:t>
      </w:r>
      <w:r w:rsidRPr="00CD6F74">
        <w:t xml:space="preserve">, </w:t>
      </w:r>
      <w:r w:rsidRPr="00CD6F74">
        <w:rPr>
          <w:i/>
        </w:rPr>
        <w:t>T</w:t>
      </w:r>
      <w:r w:rsidRPr="00CD6F74">
        <w:rPr>
          <w:i/>
          <w:vertAlign w:val="subscript"/>
        </w:rPr>
        <w:t>2</w:t>
      </w:r>
      <w:r w:rsidRPr="00CD6F74">
        <w:t xml:space="preserve">, …, </w:t>
      </w:r>
      <w:r w:rsidRPr="00CD6F74">
        <w:rPr>
          <w:i/>
        </w:rPr>
        <w:t>T</w:t>
      </w:r>
      <w:r w:rsidRPr="00CD6F74">
        <w:rPr>
          <w:i/>
          <w:vertAlign w:val="subscript"/>
        </w:rPr>
        <w:t>t</w:t>
      </w:r>
      <w:r w:rsidRPr="00CD6F74">
        <w:t xml:space="preserve">, …, </w:t>
      </w:r>
      <w:r w:rsidRPr="00CD6F74">
        <w:rPr>
          <w:i/>
        </w:rPr>
        <w:t>T</w:t>
      </w:r>
      <w:r w:rsidRPr="00CD6F74">
        <w:rPr>
          <w:i/>
          <w:vertAlign w:val="subscript"/>
        </w:rPr>
        <w:t>N</w:t>
      </w:r>
      <w:r>
        <w:t xml:space="preserve">} denote the tumor set that contains </w:t>
      </w:r>
      <w:r w:rsidRPr="004A7BBB">
        <w:rPr>
          <w:i/>
        </w:rPr>
        <w:t>N</w:t>
      </w:r>
      <w:r>
        <w:t xml:space="preserve"> tumor samples, where </w:t>
      </w:r>
      <w:r w:rsidRPr="00FD5876">
        <w:rPr>
          <w:i/>
        </w:rPr>
        <w:t>t</w:t>
      </w:r>
      <w:r>
        <w:t xml:space="preserve"> indexes over the tumors included in the tumor set. Let </w:t>
      </w:r>
      <w:proofErr w:type="spellStart"/>
      <w:r>
        <w:rPr>
          <w:i/>
        </w:rPr>
        <w:t>SGA_SET</w:t>
      </w:r>
      <w:r w:rsidRPr="00400A68">
        <w:rPr>
          <w:i/>
          <w:vertAlign w:val="subscript"/>
        </w:rPr>
        <w:t>t</w:t>
      </w:r>
      <w:proofErr w:type="spellEnd"/>
      <w:r>
        <w:t xml:space="preserve"> = {</w:t>
      </w:r>
      <w:r w:rsidRPr="00CD6F74">
        <w:rPr>
          <w:i/>
        </w:rPr>
        <w:t>A</w:t>
      </w:r>
      <w:r w:rsidRPr="00CD6F74">
        <w:rPr>
          <w:i/>
          <w:vertAlign w:val="subscript"/>
        </w:rPr>
        <w:t>1</w:t>
      </w:r>
      <w:r>
        <w:t xml:space="preserve">, </w:t>
      </w:r>
      <w:r w:rsidRPr="00CD6F74">
        <w:rPr>
          <w:i/>
        </w:rPr>
        <w:t>A</w:t>
      </w:r>
      <w:r w:rsidRPr="00CD6F74">
        <w:rPr>
          <w:i/>
          <w:vertAlign w:val="subscript"/>
        </w:rPr>
        <w:t>2</w:t>
      </w:r>
      <w:r>
        <w:t xml:space="preserve">, …, </w:t>
      </w:r>
      <w:r w:rsidRPr="00CD6F74">
        <w:rPr>
          <w:i/>
        </w:rPr>
        <w:t>A</w:t>
      </w:r>
      <w:r w:rsidRPr="00CD6F74">
        <w:rPr>
          <w:i/>
          <w:vertAlign w:val="subscript"/>
        </w:rPr>
        <w:t>h</w:t>
      </w:r>
      <w:r>
        <w:t xml:space="preserve">, …, </w:t>
      </w:r>
      <w:r w:rsidRPr="00CD6F74">
        <w:rPr>
          <w:i/>
        </w:rPr>
        <w:t>A</w:t>
      </w:r>
      <w:r w:rsidRPr="00CD6F74">
        <w:rPr>
          <w:i/>
          <w:vertAlign w:val="subscript"/>
        </w:rPr>
        <w:t>m</w:t>
      </w:r>
      <w:r>
        <w:t xml:space="preserve">} denote a subset of </w:t>
      </w:r>
      <w:r w:rsidRPr="00CD6F74">
        <w:rPr>
          <w:i/>
        </w:rPr>
        <w:t>m</w:t>
      </w:r>
      <w:r>
        <w:t xml:space="preserve"> genes with genome alterations in tumor </w:t>
      </w:r>
      <w:r w:rsidRPr="00E526FB">
        <w:rPr>
          <w:i/>
        </w:rPr>
        <w:t>t</w:t>
      </w:r>
      <w:r>
        <w:t xml:space="preserve"> (i.e., the SGAs), where </w:t>
      </w:r>
      <w:r w:rsidRPr="00E526FB">
        <w:rPr>
          <w:i/>
        </w:rPr>
        <w:t>h</w:t>
      </w:r>
      <w:r>
        <w:t xml:space="preserve"> indexes over the variables in </w:t>
      </w:r>
      <w:proofErr w:type="spellStart"/>
      <w:r>
        <w:rPr>
          <w:i/>
        </w:rPr>
        <w:t>SGA_SET</w:t>
      </w:r>
      <w:r w:rsidRPr="00400A68">
        <w:rPr>
          <w:i/>
          <w:vertAlign w:val="subscript"/>
        </w:rPr>
        <w:t>t</w:t>
      </w:r>
      <w:proofErr w:type="spellEnd"/>
      <w:r>
        <w:t xml:space="preserve">. Let </w:t>
      </w:r>
      <w:proofErr w:type="spellStart"/>
      <w:r>
        <w:rPr>
          <w:i/>
        </w:rPr>
        <w:t>DEG_SET</w:t>
      </w:r>
      <w:r w:rsidRPr="00400A68">
        <w:rPr>
          <w:i/>
          <w:vertAlign w:val="subscript"/>
        </w:rPr>
        <w:t>t</w:t>
      </w:r>
      <w:proofErr w:type="spellEnd"/>
      <w:r>
        <w:t xml:space="preserve"> = {</w:t>
      </w:r>
      <w:r w:rsidRPr="00725DCF">
        <w:rPr>
          <w:i/>
        </w:rPr>
        <w:t>E</w:t>
      </w:r>
      <w:r w:rsidRPr="00725DCF">
        <w:rPr>
          <w:i/>
          <w:vertAlign w:val="subscript"/>
        </w:rPr>
        <w:t>1</w:t>
      </w:r>
      <w:r>
        <w:t xml:space="preserve">, </w:t>
      </w:r>
      <w:r w:rsidRPr="00725DCF">
        <w:rPr>
          <w:i/>
        </w:rPr>
        <w:t>E</w:t>
      </w:r>
      <w:r w:rsidRPr="00725DCF">
        <w:rPr>
          <w:i/>
          <w:vertAlign w:val="subscript"/>
        </w:rPr>
        <w:t>2</w:t>
      </w:r>
      <w:r>
        <w:t xml:space="preserve">, …, </w:t>
      </w:r>
      <w:proofErr w:type="spellStart"/>
      <w:r w:rsidRPr="00725DCF">
        <w:rPr>
          <w:i/>
        </w:rPr>
        <w:t>E</w:t>
      </w:r>
      <w:r w:rsidRPr="00725DCF">
        <w:rPr>
          <w:i/>
          <w:vertAlign w:val="subscript"/>
        </w:rPr>
        <w:t>i</w:t>
      </w:r>
      <w:proofErr w:type="spellEnd"/>
      <w:r>
        <w:t xml:space="preserve">, …, </w:t>
      </w:r>
      <w:proofErr w:type="spellStart"/>
      <w:r w:rsidRPr="00725DCF">
        <w:rPr>
          <w:i/>
        </w:rPr>
        <w:t>E</w:t>
      </w:r>
      <w:r w:rsidRPr="00725DCF">
        <w:rPr>
          <w:i/>
          <w:vertAlign w:val="subscript"/>
        </w:rPr>
        <w:t>n</w:t>
      </w:r>
      <w:proofErr w:type="spellEnd"/>
      <w:r>
        <w:t xml:space="preserve">} denote </w:t>
      </w:r>
      <w:r w:rsidRPr="00255FC6">
        <w:rPr>
          <w:i/>
        </w:rPr>
        <w:t>n</w:t>
      </w:r>
      <w:r>
        <w:t xml:space="preserve"> genes that are differentially expressed in tumor </w:t>
      </w:r>
      <w:r w:rsidRPr="00817048">
        <w:rPr>
          <w:i/>
        </w:rPr>
        <w:t>t</w:t>
      </w:r>
      <w:r>
        <w:t xml:space="preserve">, where </w:t>
      </w:r>
      <w:proofErr w:type="spellStart"/>
      <w:r w:rsidRPr="005B07BD">
        <w:rPr>
          <w:i/>
        </w:rPr>
        <w:t>i</w:t>
      </w:r>
      <w:proofErr w:type="spellEnd"/>
      <w:r>
        <w:t xml:space="preserve"> indexes over the variables in </w:t>
      </w:r>
      <w:proofErr w:type="spellStart"/>
      <w:r>
        <w:rPr>
          <w:i/>
        </w:rPr>
        <w:t>DEG_SET</w:t>
      </w:r>
      <w:r w:rsidRPr="00400A68">
        <w:rPr>
          <w:i/>
          <w:vertAlign w:val="subscript"/>
        </w:rPr>
        <w:t>t</w:t>
      </w:r>
      <w:proofErr w:type="spellEnd"/>
      <w:r>
        <w:t xml:space="preserve"> (i.e., the DEGs). We further included a variable </w:t>
      </w:r>
      <w:r w:rsidRPr="00AA5466">
        <w:rPr>
          <w:i/>
        </w:rPr>
        <w:t>A</w:t>
      </w:r>
      <w:r w:rsidRPr="00AA5466">
        <w:rPr>
          <w:i/>
          <w:vertAlign w:val="subscript"/>
        </w:rPr>
        <w:t>0</w:t>
      </w:r>
      <w:r>
        <w:t xml:space="preserve"> to collectively represent factors other than SGAs (e.g., tumor microenvironment or hypoxia) that may cause differential gene expression. </w:t>
      </w:r>
    </w:p>
    <w:p w:rsidR="0085316D" w:rsidRDefault="0085316D" w:rsidP="0085316D">
      <w:pPr>
        <w:spacing w:line="480" w:lineRule="auto"/>
        <w:ind w:firstLine="720"/>
      </w:pPr>
      <w:r>
        <w:t xml:space="preserve">For a given tumor </w:t>
      </w:r>
      <w:r w:rsidRPr="0075474D">
        <w:rPr>
          <w:i/>
        </w:rPr>
        <w:t>t</w:t>
      </w:r>
      <w:r>
        <w:t xml:space="preserve">, a model </w:t>
      </w:r>
      <w:r w:rsidRPr="0075474D">
        <w:rPr>
          <w:i/>
        </w:rPr>
        <w:t>M</w:t>
      </w:r>
      <w:r>
        <w:t xml:space="preserve"> is a bipartite CBN in which, for each variable </w:t>
      </w:r>
      <w:proofErr w:type="spellStart"/>
      <w:r w:rsidRPr="00725DCF">
        <w:rPr>
          <w:i/>
        </w:rPr>
        <w:t>E</w:t>
      </w:r>
      <w:r w:rsidRPr="00725DCF">
        <w:rPr>
          <w:i/>
          <w:vertAlign w:val="subscript"/>
        </w:rPr>
        <w:t>i</w:t>
      </w:r>
      <w:proofErr w:type="spellEnd"/>
      <w:r>
        <w:t xml:space="preserve"> in </w:t>
      </w:r>
      <w:proofErr w:type="spellStart"/>
      <w:r>
        <w:rPr>
          <w:i/>
        </w:rPr>
        <w:t>DEG_SET</w:t>
      </w:r>
      <w:r w:rsidRPr="00400A68">
        <w:rPr>
          <w:i/>
          <w:vertAlign w:val="subscript"/>
        </w:rPr>
        <w:t>t</w:t>
      </w:r>
      <w:proofErr w:type="spellEnd"/>
      <w:r>
        <w:t xml:space="preserve">, there is exactly one arc into </w:t>
      </w:r>
      <w:proofErr w:type="spellStart"/>
      <w:r w:rsidRPr="00725DCF">
        <w:rPr>
          <w:i/>
        </w:rPr>
        <w:t>E</w:t>
      </w:r>
      <w:r w:rsidRPr="00725DCF">
        <w:rPr>
          <w:i/>
          <w:vertAlign w:val="subscript"/>
        </w:rPr>
        <w:t>i</w:t>
      </w:r>
      <w:proofErr w:type="spellEnd"/>
      <w:r>
        <w:t xml:space="preserve"> from a variable in </w:t>
      </w:r>
      <w:proofErr w:type="spellStart"/>
      <w:r>
        <w:rPr>
          <w:i/>
        </w:rPr>
        <w:t>SGA_SET</w:t>
      </w:r>
      <w:r w:rsidRPr="00400A68">
        <w:rPr>
          <w:i/>
          <w:vertAlign w:val="subscript"/>
        </w:rPr>
        <w:t>t</w:t>
      </w:r>
      <w:proofErr w:type="spellEnd"/>
      <w:r>
        <w:t xml:space="preserve">. In model </w:t>
      </w:r>
      <w:r w:rsidRPr="002C6891">
        <w:rPr>
          <w:i/>
        </w:rPr>
        <w:t>M</w:t>
      </w:r>
      <w:r>
        <w:t xml:space="preserve">, a given </w:t>
      </w:r>
      <w:r w:rsidRPr="00E1285C">
        <w:rPr>
          <w:i/>
        </w:rPr>
        <w:t>A</w:t>
      </w:r>
      <w:r w:rsidRPr="00E1285C">
        <w:rPr>
          <w:i/>
          <w:vertAlign w:val="subscript"/>
        </w:rPr>
        <w:t>h</w:t>
      </w:r>
      <w:r>
        <w:t xml:space="preserve"> can have zero, one, or more arcs emanating from it to the variables in </w:t>
      </w:r>
      <w:proofErr w:type="spellStart"/>
      <w:r>
        <w:rPr>
          <w:i/>
        </w:rPr>
        <w:t>DEG_SET</w:t>
      </w:r>
      <w:r w:rsidRPr="00400A68">
        <w:rPr>
          <w:i/>
          <w:vertAlign w:val="subscript"/>
        </w:rPr>
        <w:t>t</w:t>
      </w:r>
      <w:proofErr w:type="spellEnd"/>
      <w:r>
        <w:t xml:space="preserve">. Within the tumor </w:t>
      </w:r>
      <w:r w:rsidRPr="00E1285C">
        <w:rPr>
          <w:i/>
        </w:rPr>
        <w:t>t</w:t>
      </w:r>
      <w:r>
        <w:t xml:space="preserve">, TCI searches for a model </w:t>
      </w:r>
      <w:r w:rsidRPr="00C00D59">
        <w:rPr>
          <w:i/>
        </w:rPr>
        <w:t>M</w:t>
      </w:r>
      <w:r>
        <w:t xml:space="preserve"> that best explains the data by assigning the </w:t>
      </w:r>
      <w:r w:rsidRPr="00E1285C">
        <w:rPr>
          <w:i/>
        </w:rPr>
        <w:t>A</w:t>
      </w:r>
      <w:r w:rsidRPr="00E1285C">
        <w:rPr>
          <w:i/>
          <w:vertAlign w:val="subscript"/>
        </w:rPr>
        <w:t>h</w:t>
      </w:r>
      <w:r>
        <w:t xml:space="preserve"> in </w:t>
      </w:r>
      <w:proofErr w:type="spellStart"/>
      <w:r>
        <w:rPr>
          <w:i/>
        </w:rPr>
        <w:t>SGA_SET</w:t>
      </w:r>
      <w:r w:rsidRPr="00400A68">
        <w:rPr>
          <w:i/>
          <w:vertAlign w:val="subscript"/>
        </w:rPr>
        <w:t>t</w:t>
      </w:r>
      <w:proofErr w:type="spellEnd"/>
      <w:r>
        <w:t xml:space="preserve"> that is the most probable cause</w:t>
      </w:r>
      <w:r w:rsidRPr="003B5047">
        <w:t xml:space="preserve"> </w:t>
      </w:r>
      <w:r>
        <w:t xml:space="preserve">for each </w:t>
      </w:r>
      <w:proofErr w:type="spellStart"/>
      <w:r w:rsidRPr="00E1285C">
        <w:rPr>
          <w:i/>
        </w:rPr>
        <w:t>E</w:t>
      </w:r>
      <w:r w:rsidRPr="00E1285C">
        <w:rPr>
          <w:i/>
          <w:vertAlign w:val="subscript"/>
        </w:rPr>
        <w:t>i</w:t>
      </w:r>
      <w:proofErr w:type="spellEnd"/>
      <w:r>
        <w:t xml:space="preserve"> in </w:t>
      </w:r>
      <w:proofErr w:type="spellStart"/>
      <w:r>
        <w:rPr>
          <w:i/>
        </w:rPr>
        <w:t>DEG_SET</w:t>
      </w:r>
      <w:r w:rsidRPr="00400A68">
        <w:rPr>
          <w:i/>
          <w:vertAlign w:val="subscript"/>
        </w:rPr>
        <w:t>t</w:t>
      </w:r>
      <w:proofErr w:type="spellEnd"/>
      <w:r>
        <w:t xml:space="preserve"> . Pseudocode for the TCI algorithm is given below. Also shown is pseudocode for the algorithm </w:t>
      </w:r>
      <w:proofErr w:type="spellStart"/>
      <w:r>
        <w:t>FindGlobalDrivers</w:t>
      </w:r>
      <w:proofErr w:type="spellEnd"/>
      <w:r>
        <w:t>, which produces results used by TCI, and thus must be called prior to calling TCI.</w:t>
      </w:r>
    </w:p>
    <w:p w:rsidR="0085316D" w:rsidRPr="00900128" w:rsidRDefault="0085316D" w:rsidP="0085316D">
      <w:pPr>
        <w:spacing w:line="480" w:lineRule="auto"/>
      </w:pPr>
      <w:proofErr w:type="spellStart"/>
      <w:r w:rsidRPr="0075474D">
        <w:rPr>
          <w:b/>
        </w:rPr>
        <w:t>FindGlobalDrivers</w:t>
      </w:r>
      <w:proofErr w:type="spellEnd"/>
      <w:r w:rsidRPr="00900128">
        <w:t>(</w:t>
      </w:r>
      <w:r w:rsidRPr="0075474D">
        <w:rPr>
          <w:i/>
        </w:rPr>
        <w:t>D</w:t>
      </w:r>
      <w:r w:rsidRPr="00900128">
        <w:t>: dataset): set;</w:t>
      </w:r>
    </w:p>
    <w:p w:rsidR="0085316D" w:rsidRPr="00900128" w:rsidRDefault="0085316D" w:rsidP="0085316D">
      <w:pPr>
        <w:spacing w:line="480" w:lineRule="auto"/>
      </w:pPr>
      <w:r w:rsidRPr="00900128">
        <w:lastRenderedPageBreak/>
        <w:t xml:space="preserve">let </w:t>
      </w:r>
      <w:r w:rsidRPr="00900128">
        <w:rPr>
          <w:i/>
        </w:rPr>
        <w:t>SGA_SET</w:t>
      </w:r>
      <w:r w:rsidRPr="00900128">
        <w:t xml:space="preserve"> be the set of all SEGs across all tumors</w:t>
      </w:r>
    </w:p>
    <w:p w:rsidR="0085316D" w:rsidRPr="00900128" w:rsidRDefault="0085316D" w:rsidP="0085316D">
      <w:pPr>
        <w:spacing w:line="480" w:lineRule="auto"/>
      </w:pPr>
      <w:r w:rsidRPr="00900128">
        <w:t xml:space="preserve">let </w:t>
      </w:r>
      <w:r w:rsidRPr="00900128">
        <w:rPr>
          <w:i/>
        </w:rPr>
        <w:t>DEG_SET</w:t>
      </w:r>
      <w:r w:rsidRPr="00900128">
        <w:t xml:space="preserve"> be the set of all DEGs across all tumors</w:t>
      </w:r>
    </w:p>
    <w:p w:rsidR="0085316D" w:rsidRPr="00900128" w:rsidRDefault="0085316D" w:rsidP="0085316D">
      <w:pPr>
        <w:spacing w:line="480" w:lineRule="auto"/>
      </w:pPr>
      <w:r w:rsidRPr="00900128">
        <w:t xml:space="preserve">let </w:t>
      </w:r>
      <w:r w:rsidRPr="0075474D">
        <w:rPr>
          <w:i/>
        </w:rPr>
        <w:t>G</w:t>
      </w:r>
      <w:r w:rsidRPr="00900128">
        <w:t xml:space="preserve"> be an array of global drivers, one for each DEG variable</w:t>
      </w:r>
    </w:p>
    <w:p w:rsidR="0085316D" w:rsidRPr="00900128" w:rsidRDefault="0085316D" w:rsidP="0085316D">
      <w:pPr>
        <w:spacing w:line="480" w:lineRule="auto"/>
        <w:ind w:right="-630"/>
      </w:pPr>
      <w:r w:rsidRPr="00900128">
        <w:t>//a global driver of a DEG is the single best SGA that predicts that DEG over all tumors</w:t>
      </w:r>
    </w:p>
    <w:p w:rsidR="0085316D" w:rsidRPr="00900128" w:rsidRDefault="0085316D" w:rsidP="0085316D">
      <w:pPr>
        <w:spacing w:line="480" w:lineRule="auto"/>
      </w:pPr>
      <w:r w:rsidRPr="00900128">
        <w:t xml:space="preserve">for </w:t>
      </w:r>
      <w:proofErr w:type="spellStart"/>
      <w:r w:rsidRPr="00900128">
        <w:rPr>
          <w:i/>
        </w:rPr>
        <w:t>E</w:t>
      </w:r>
      <w:r w:rsidRPr="00900128">
        <w:rPr>
          <w:i/>
          <w:vertAlign w:val="subscript"/>
        </w:rPr>
        <w:t>i</w:t>
      </w:r>
      <w:proofErr w:type="spellEnd"/>
      <w:r w:rsidRPr="00900128">
        <w:t xml:space="preserve"> </w:t>
      </w:r>
      <w:r w:rsidRPr="00900128">
        <w:rPr>
          <w:rFonts w:ascii="Cambria Math" w:hAnsi="Cambria Math" w:cs="Cambria Math"/>
        </w:rPr>
        <w:t>∊</w:t>
      </w:r>
      <w:r>
        <w:t xml:space="preserve"> </w:t>
      </w:r>
      <w:r w:rsidRPr="00900128">
        <w:rPr>
          <w:i/>
        </w:rPr>
        <w:t>DEG_SET</w:t>
      </w:r>
      <w:r w:rsidRPr="00900128">
        <w:t xml:space="preserve"> do</w:t>
      </w:r>
    </w:p>
    <w:p w:rsidR="0085316D" w:rsidRPr="00900128" w:rsidRDefault="0085316D" w:rsidP="0085316D">
      <w:pPr>
        <w:spacing w:line="480" w:lineRule="auto"/>
        <w:ind w:firstLine="720"/>
      </w:pPr>
      <w:proofErr w:type="spellStart"/>
      <w:r w:rsidRPr="00900128">
        <w:rPr>
          <w:i/>
        </w:rPr>
        <w:t>bestScore</w:t>
      </w:r>
      <w:proofErr w:type="spellEnd"/>
      <w:r w:rsidRPr="00900128">
        <w:t xml:space="preserve"> := 0;</w:t>
      </w:r>
    </w:p>
    <w:p w:rsidR="0085316D" w:rsidRPr="00900128" w:rsidRDefault="0085316D" w:rsidP="0085316D">
      <w:pPr>
        <w:spacing w:line="480" w:lineRule="auto"/>
        <w:ind w:firstLine="720"/>
      </w:pPr>
      <w:r w:rsidRPr="00900128">
        <w:t xml:space="preserve">for </w:t>
      </w:r>
      <w:r w:rsidRPr="00900128">
        <w:rPr>
          <w:i/>
        </w:rPr>
        <w:t>A</w:t>
      </w:r>
      <w:r w:rsidRPr="00900128">
        <w:rPr>
          <w:i/>
          <w:vertAlign w:val="subscript"/>
        </w:rPr>
        <w:t>h</w:t>
      </w:r>
      <w:r w:rsidRPr="00900128">
        <w:t xml:space="preserve"> </w:t>
      </w:r>
      <w:r w:rsidRPr="00900128">
        <w:rPr>
          <w:rFonts w:ascii="Cambria Math" w:hAnsi="Cambria Math" w:cs="Cambria Math"/>
        </w:rPr>
        <w:t>∊</w:t>
      </w:r>
      <w:r w:rsidRPr="00900128">
        <w:t xml:space="preserve"> </w:t>
      </w:r>
      <w:r w:rsidRPr="00900128">
        <w:rPr>
          <w:i/>
        </w:rPr>
        <w:t>SGA_SET</w:t>
      </w:r>
      <w:r w:rsidRPr="00900128">
        <w:t xml:space="preserve"> do</w:t>
      </w:r>
    </w:p>
    <w:p w:rsidR="0085316D" w:rsidRPr="00900128" w:rsidRDefault="0085316D" w:rsidP="0085316D">
      <w:pPr>
        <w:spacing w:line="480" w:lineRule="auto"/>
        <w:ind w:firstLine="720"/>
      </w:pPr>
      <w:r w:rsidRPr="00900128">
        <w:tab/>
      </w:r>
      <w:r w:rsidRPr="00900128">
        <w:rPr>
          <w:i/>
        </w:rPr>
        <w:t>score</w:t>
      </w:r>
      <w:r w:rsidRPr="00900128">
        <w:t xml:space="preserve"> :=</w:t>
      </w:r>
      <w:r>
        <w:t xml:space="preserve"> </w:t>
      </w:r>
      <w:proofErr w:type="spellStart"/>
      <w:r w:rsidRPr="00900128">
        <w:rPr>
          <w:i/>
        </w:rPr>
        <w:t>e</w:t>
      </w:r>
      <w:r w:rsidRPr="00900128">
        <w:rPr>
          <w:i/>
          <w:vertAlign w:val="subscript"/>
        </w:rPr>
        <w:t>global</w:t>
      </w:r>
      <w:proofErr w:type="spellEnd"/>
      <w:r w:rsidRPr="00900128">
        <w:t>(</w:t>
      </w:r>
      <w:r w:rsidRPr="00900128">
        <w:rPr>
          <w:i/>
        </w:rPr>
        <w:t>h</w:t>
      </w:r>
      <w:r w:rsidRPr="00900128">
        <w:t xml:space="preserve">, </w:t>
      </w:r>
      <w:proofErr w:type="spellStart"/>
      <w:r w:rsidRPr="00900128">
        <w:rPr>
          <w:i/>
        </w:rPr>
        <w:t>i</w:t>
      </w:r>
      <w:proofErr w:type="spellEnd"/>
      <w:r w:rsidRPr="00900128">
        <w:t>)</w:t>
      </w:r>
      <w:r w:rsidRPr="0075474D">
        <w:t xml:space="preserve">;  //see Equation </w:t>
      </w:r>
      <w:r w:rsidR="004F0F65">
        <w:t>5</w:t>
      </w:r>
      <w:r w:rsidR="004F0F65" w:rsidRPr="0075474D">
        <w:t xml:space="preserve"> </w:t>
      </w:r>
      <w:r w:rsidRPr="0075474D">
        <w:t>below</w:t>
      </w:r>
      <w:r>
        <w:t xml:space="preserve"> </w:t>
      </w:r>
    </w:p>
    <w:p w:rsidR="0085316D" w:rsidRPr="00900128" w:rsidRDefault="0085316D" w:rsidP="0085316D">
      <w:pPr>
        <w:spacing w:line="480" w:lineRule="auto"/>
        <w:ind w:firstLine="720"/>
      </w:pPr>
      <w:r w:rsidRPr="00900128">
        <w:tab/>
        <w:t xml:space="preserve">if </w:t>
      </w:r>
      <w:r w:rsidRPr="00900128">
        <w:rPr>
          <w:i/>
        </w:rPr>
        <w:t>score</w:t>
      </w:r>
      <w:r w:rsidRPr="00900128">
        <w:t xml:space="preserve"> &gt; </w:t>
      </w:r>
      <w:proofErr w:type="spellStart"/>
      <w:r w:rsidRPr="00900128">
        <w:rPr>
          <w:i/>
        </w:rPr>
        <w:t>bestScore</w:t>
      </w:r>
      <w:proofErr w:type="spellEnd"/>
      <w:r w:rsidRPr="00900128">
        <w:t xml:space="preserve"> then </w:t>
      </w:r>
    </w:p>
    <w:p w:rsidR="0085316D" w:rsidRPr="00900128" w:rsidRDefault="0085316D" w:rsidP="0085316D">
      <w:pPr>
        <w:spacing w:line="480" w:lineRule="auto"/>
        <w:ind w:firstLine="720"/>
      </w:pPr>
      <w:r w:rsidRPr="00900128">
        <w:tab/>
      </w:r>
      <w:r w:rsidRPr="00900128">
        <w:tab/>
      </w:r>
      <w:proofErr w:type="spellStart"/>
      <w:r w:rsidRPr="00900128">
        <w:rPr>
          <w:i/>
        </w:rPr>
        <w:t>bestSGA</w:t>
      </w:r>
      <w:proofErr w:type="spellEnd"/>
      <w:r w:rsidRPr="00900128">
        <w:t xml:space="preserve"> := </w:t>
      </w:r>
      <w:r w:rsidRPr="003A27EF">
        <w:rPr>
          <w:i/>
        </w:rPr>
        <w:t>A</w:t>
      </w:r>
      <w:r w:rsidRPr="003A27EF">
        <w:rPr>
          <w:i/>
          <w:vertAlign w:val="subscript"/>
        </w:rPr>
        <w:t>h</w:t>
      </w:r>
      <w:r w:rsidRPr="00900128">
        <w:t>;</w:t>
      </w:r>
    </w:p>
    <w:p w:rsidR="0085316D" w:rsidRPr="00900128" w:rsidRDefault="0085316D" w:rsidP="0085316D">
      <w:pPr>
        <w:spacing w:line="480" w:lineRule="auto"/>
        <w:ind w:firstLine="720"/>
      </w:pPr>
      <w:r w:rsidRPr="00900128">
        <w:tab/>
      </w:r>
      <w:r w:rsidRPr="00900128">
        <w:tab/>
      </w:r>
      <w:proofErr w:type="spellStart"/>
      <w:r w:rsidRPr="00900128">
        <w:rPr>
          <w:i/>
        </w:rPr>
        <w:t>bestScore</w:t>
      </w:r>
      <w:proofErr w:type="spellEnd"/>
      <w:r w:rsidRPr="00900128">
        <w:t xml:space="preserve"> := </w:t>
      </w:r>
      <w:r w:rsidRPr="00900128">
        <w:rPr>
          <w:i/>
        </w:rPr>
        <w:t>score</w:t>
      </w:r>
      <w:r w:rsidRPr="00900128">
        <w:t>;</w:t>
      </w:r>
    </w:p>
    <w:p w:rsidR="0085316D" w:rsidRDefault="0085316D" w:rsidP="0085316D">
      <w:pPr>
        <w:spacing w:line="480" w:lineRule="auto"/>
        <w:ind w:firstLine="720"/>
      </w:pPr>
      <w:r w:rsidRPr="00900128">
        <w:t>end for;</w:t>
      </w:r>
    </w:p>
    <w:p w:rsidR="0085316D" w:rsidRDefault="0085316D" w:rsidP="0085316D">
      <w:pPr>
        <w:spacing w:line="480" w:lineRule="auto"/>
        <w:ind w:firstLine="720"/>
      </w:pPr>
      <w:r w:rsidRPr="0075474D">
        <w:rPr>
          <w:i/>
        </w:rPr>
        <w:t>G</w:t>
      </w:r>
      <w:r>
        <w:t>(</w:t>
      </w:r>
      <w:proofErr w:type="spellStart"/>
      <w:r w:rsidRPr="003A27EF">
        <w:rPr>
          <w:i/>
        </w:rPr>
        <w:t>E</w:t>
      </w:r>
      <w:r w:rsidRPr="003A27EF">
        <w:rPr>
          <w:i/>
          <w:vertAlign w:val="subscript"/>
        </w:rPr>
        <w:t>i</w:t>
      </w:r>
      <w:proofErr w:type="spellEnd"/>
      <w:r>
        <w:t>).</w:t>
      </w:r>
      <w:proofErr w:type="spellStart"/>
      <w:r w:rsidRPr="0075474D">
        <w:rPr>
          <w:i/>
        </w:rPr>
        <w:t>bestGlobalSGA</w:t>
      </w:r>
      <w:proofErr w:type="spellEnd"/>
      <w:r>
        <w:t xml:space="preserve"> := </w:t>
      </w:r>
      <w:proofErr w:type="spellStart"/>
      <w:r w:rsidRPr="0075474D">
        <w:rPr>
          <w:i/>
        </w:rPr>
        <w:t>bestSGA</w:t>
      </w:r>
      <w:proofErr w:type="spellEnd"/>
      <w:r>
        <w:t>;</w:t>
      </w:r>
    </w:p>
    <w:p w:rsidR="0085316D" w:rsidRPr="00900128" w:rsidRDefault="0085316D" w:rsidP="0085316D">
      <w:pPr>
        <w:spacing w:line="480" w:lineRule="auto"/>
        <w:ind w:firstLine="720"/>
      </w:pPr>
      <w:r w:rsidRPr="0075474D">
        <w:rPr>
          <w:i/>
        </w:rPr>
        <w:t>G</w:t>
      </w:r>
      <w:r>
        <w:t>(</w:t>
      </w:r>
      <w:proofErr w:type="spellStart"/>
      <w:r w:rsidRPr="003A27EF">
        <w:rPr>
          <w:i/>
        </w:rPr>
        <w:t>E</w:t>
      </w:r>
      <w:r w:rsidRPr="003A27EF">
        <w:rPr>
          <w:i/>
          <w:vertAlign w:val="subscript"/>
        </w:rPr>
        <w:t>i</w:t>
      </w:r>
      <w:proofErr w:type="spellEnd"/>
      <w:r>
        <w:t>).</w:t>
      </w:r>
      <w:proofErr w:type="spellStart"/>
      <w:r w:rsidRPr="0075474D">
        <w:rPr>
          <w:i/>
        </w:rPr>
        <w:t>bestGlobalScore</w:t>
      </w:r>
      <w:proofErr w:type="spellEnd"/>
      <w:r>
        <w:t xml:space="preserve"> := </w:t>
      </w:r>
      <w:proofErr w:type="spellStart"/>
      <w:r w:rsidRPr="003A27EF">
        <w:rPr>
          <w:i/>
        </w:rPr>
        <w:t>bestScore</w:t>
      </w:r>
      <w:proofErr w:type="spellEnd"/>
      <w:r>
        <w:t>;</w:t>
      </w:r>
    </w:p>
    <w:p w:rsidR="0085316D" w:rsidRPr="00900128" w:rsidRDefault="0085316D" w:rsidP="0085316D">
      <w:pPr>
        <w:spacing w:line="480" w:lineRule="auto"/>
      </w:pPr>
      <w:r w:rsidRPr="00900128">
        <w:t>end for;</w:t>
      </w:r>
    </w:p>
    <w:p w:rsidR="0085316D" w:rsidRPr="00900128" w:rsidRDefault="0085316D" w:rsidP="0085316D">
      <w:pPr>
        <w:spacing w:line="480" w:lineRule="auto"/>
      </w:pPr>
      <w:r w:rsidRPr="00900128">
        <w:t xml:space="preserve">return </w:t>
      </w:r>
      <w:r w:rsidRPr="00900128">
        <w:rPr>
          <w:i/>
        </w:rPr>
        <w:t>G</w:t>
      </w:r>
      <w:r w:rsidRPr="00900128">
        <w:t>;</w:t>
      </w:r>
    </w:p>
    <w:p w:rsidR="0085316D" w:rsidRDefault="0085316D" w:rsidP="0085316D">
      <w:pPr>
        <w:spacing w:line="480" w:lineRule="auto"/>
      </w:pPr>
    </w:p>
    <w:p w:rsidR="0085316D" w:rsidRDefault="0085316D" w:rsidP="0085316D">
      <w:pPr>
        <w:spacing w:line="480" w:lineRule="auto"/>
      </w:pPr>
      <w:r>
        <w:rPr>
          <w:b/>
        </w:rPr>
        <w:t>TCI</w:t>
      </w:r>
      <w:r>
        <w:t>(</w:t>
      </w:r>
      <w:r w:rsidRPr="0075474D">
        <w:rPr>
          <w:i/>
        </w:rPr>
        <w:t>t</w:t>
      </w:r>
      <w:r>
        <w:t xml:space="preserve">: tumor; </w:t>
      </w:r>
      <w:r w:rsidRPr="0075474D">
        <w:rPr>
          <w:i/>
        </w:rPr>
        <w:t>D</w:t>
      </w:r>
      <w:r>
        <w:t xml:space="preserve">: dataset; </w:t>
      </w:r>
      <w:r w:rsidRPr="0075474D">
        <w:rPr>
          <w:i/>
        </w:rPr>
        <w:t>G</w:t>
      </w:r>
      <w:r>
        <w:t>: array of global drivers): CBN;</w:t>
      </w:r>
    </w:p>
    <w:p w:rsidR="0085316D" w:rsidRDefault="0085316D" w:rsidP="0085316D">
      <w:pPr>
        <w:spacing w:line="480" w:lineRule="auto"/>
      </w:pPr>
      <w:r>
        <w:t xml:space="preserve">let </w:t>
      </w:r>
      <w:proofErr w:type="spellStart"/>
      <w:r>
        <w:rPr>
          <w:i/>
        </w:rPr>
        <w:t>M</w:t>
      </w:r>
      <w:proofErr w:type="spellEnd"/>
      <w:r>
        <w:t xml:space="preserve"> be a CBN;</w:t>
      </w:r>
    </w:p>
    <w:p w:rsidR="0085316D" w:rsidRDefault="0085316D" w:rsidP="0085316D">
      <w:pPr>
        <w:spacing w:line="480" w:lineRule="auto"/>
      </w:pPr>
      <w:r>
        <w:t xml:space="preserve">initialize </w:t>
      </w:r>
      <w:r>
        <w:rPr>
          <w:i/>
        </w:rPr>
        <w:t>M</w:t>
      </w:r>
      <w:r>
        <w:t xml:space="preserve"> to contain no arcs;</w:t>
      </w:r>
    </w:p>
    <w:p w:rsidR="0085316D" w:rsidRDefault="0085316D" w:rsidP="0085316D">
      <w:pPr>
        <w:spacing w:line="480" w:lineRule="auto"/>
      </w:pPr>
      <w:proofErr w:type="spellStart"/>
      <w:r>
        <w:rPr>
          <w:i/>
        </w:rPr>
        <w:t>SGA_SET</w:t>
      </w:r>
      <w:r w:rsidRPr="00400A68">
        <w:rPr>
          <w:i/>
          <w:vertAlign w:val="subscript"/>
        </w:rPr>
        <w:t>t</w:t>
      </w:r>
      <w:proofErr w:type="spellEnd"/>
      <w:r>
        <w:t xml:space="preserve"> := SGAs in tumor </w:t>
      </w:r>
      <w:r w:rsidRPr="0075474D">
        <w:rPr>
          <w:i/>
        </w:rPr>
        <w:t>t</w:t>
      </w:r>
      <w:r>
        <w:t>;</w:t>
      </w:r>
    </w:p>
    <w:p w:rsidR="0085316D" w:rsidRPr="00900128" w:rsidRDefault="0085316D" w:rsidP="0085316D">
      <w:pPr>
        <w:spacing w:line="480" w:lineRule="auto"/>
      </w:pPr>
      <w:proofErr w:type="spellStart"/>
      <w:r>
        <w:rPr>
          <w:i/>
        </w:rPr>
        <w:t>DEG_SET</w:t>
      </w:r>
      <w:r w:rsidRPr="00400A68">
        <w:rPr>
          <w:i/>
          <w:vertAlign w:val="subscript"/>
        </w:rPr>
        <w:t>t</w:t>
      </w:r>
      <w:proofErr w:type="spellEnd"/>
      <w:r>
        <w:t xml:space="preserve"> := DEGs in tumor </w:t>
      </w:r>
      <w:r w:rsidRPr="0075474D">
        <w:rPr>
          <w:i/>
        </w:rPr>
        <w:t>t</w:t>
      </w:r>
      <w:r>
        <w:t>;</w:t>
      </w:r>
    </w:p>
    <w:p w:rsidR="0085316D" w:rsidRDefault="0085316D" w:rsidP="0085316D">
      <w:pPr>
        <w:spacing w:line="480" w:lineRule="auto"/>
      </w:pPr>
      <w:r>
        <w:lastRenderedPageBreak/>
        <w:t xml:space="preserve">for </w:t>
      </w:r>
      <w:proofErr w:type="spellStart"/>
      <w:r w:rsidRPr="003A27EF">
        <w:rPr>
          <w:i/>
        </w:rPr>
        <w:t>E</w:t>
      </w:r>
      <w:r w:rsidRPr="003A27EF">
        <w:rPr>
          <w:i/>
          <w:vertAlign w:val="subscript"/>
        </w:rPr>
        <w:t>i</w:t>
      </w:r>
      <w:proofErr w:type="spellEnd"/>
      <w:r w:rsidRPr="003A27EF">
        <w:t xml:space="preserve"> </w:t>
      </w:r>
      <w:r>
        <w:rPr>
          <w:rFonts w:ascii="Cambria Math" w:hAnsi="Cambria Math" w:cs="Cambria Math"/>
        </w:rPr>
        <w:t>∊</w:t>
      </w:r>
      <w:r>
        <w:t xml:space="preserve">  </w:t>
      </w:r>
      <w:proofErr w:type="spellStart"/>
      <w:r>
        <w:rPr>
          <w:i/>
        </w:rPr>
        <w:t>DEG_SET</w:t>
      </w:r>
      <w:r w:rsidRPr="00400A68">
        <w:rPr>
          <w:i/>
          <w:vertAlign w:val="subscript"/>
        </w:rPr>
        <w:t>t</w:t>
      </w:r>
      <w:proofErr w:type="spellEnd"/>
      <w:r>
        <w:t xml:space="preserve"> do </w:t>
      </w:r>
    </w:p>
    <w:p w:rsidR="0085316D" w:rsidRDefault="0085316D" w:rsidP="0085316D">
      <w:pPr>
        <w:spacing w:line="480" w:lineRule="auto"/>
        <w:ind w:firstLine="720"/>
      </w:pPr>
      <w:proofErr w:type="spellStart"/>
      <w:r w:rsidRPr="0075474D">
        <w:rPr>
          <w:i/>
        </w:rPr>
        <w:t>bestScore</w:t>
      </w:r>
      <w:proofErr w:type="spellEnd"/>
      <w:r>
        <w:t xml:space="preserve"> := </w:t>
      </w:r>
      <w:r w:rsidRPr="0075474D">
        <w:t>0</w:t>
      </w:r>
      <w:r w:rsidRPr="0057349E">
        <w:t>;</w:t>
      </w:r>
    </w:p>
    <w:p w:rsidR="0085316D" w:rsidRDefault="0085316D" w:rsidP="0085316D">
      <w:pPr>
        <w:spacing w:line="480" w:lineRule="auto"/>
        <w:ind w:firstLine="720"/>
      </w:pPr>
      <w:r>
        <w:t xml:space="preserve">for </w:t>
      </w:r>
      <w:r w:rsidRPr="003A27EF">
        <w:rPr>
          <w:i/>
        </w:rPr>
        <w:t>A</w:t>
      </w:r>
      <w:r w:rsidRPr="003A27EF">
        <w:rPr>
          <w:i/>
          <w:vertAlign w:val="subscript"/>
        </w:rPr>
        <w:t>h</w:t>
      </w:r>
      <w:r w:rsidRPr="003A27EF">
        <w:t xml:space="preserve"> </w:t>
      </w:r>
      <w:r>
        <w:rPr>
          <w:rFonts w:ascii="Cambria Math" w:hAnsi="Cambria Math" w:cs="Cambria Math"/>
        </w:rPr>
        <w:t>∊</w:t>
      </w:r>
      <w:r>
        <w:t xml:space="preserve"> </w:t>
      </w:r>
      <w:proofErr w:type="spellStart"/>
      <w:r>
        <w:rPr>
          <w:i/>
        </w:rPr>
        <w:t>SGA_SET</w:t>
      </w:r>
      <w:r w:rsidRPr="00400A68">
        <w:rPr>
          <w:i/>
          <w:vertAlign w:val="subscript"/>
        </w:rPr>
        <w:t>t</w:t>
      </w:r>
      <w:proofErr w:type="spellEnd"/>
      <w:r>
        <w:t xml:space="preserve"> do</w:t>
      </w:r>
    </w:p>
    <w:p w:rsidR="0085316D" w:rsidRDefault="0085316D" w:rsidP="0085316D">
      <w:pPr>
        <w:spacing w:line="480" w:lineRule="auto"/>
        <w:ind w:firstLine="720"/>
      </w:pPr>
      <w:r>
        <w:tab/>
      </w:r>
      <w:r w:rsidRPr="0075474D">
        <w:rPr>
          <w:i/>
        </w:rPr>
        <w:t>score</w:t>
      </w:r>
      <w:r>
        <w:t xml:space="preserve"> :=</w:t>
      </w:r>
      <w:proofErr w:type="spellStart"/>
      <w:r w:rsidRPr="0075474D">
        <w:rPr>
          <w:i/>
        </w:rPr>
        <w:t>e</w:t>
      </w:r>
      <w:r>
        <w:rPr>
          <w:i/>
          <w:vertAlign w:val="subscript"/>
        </w:rPr>
        <w:t>local</w:t>
      </w:r>
      <w:proofErr w:type="spellEnd"/>
      <w:r>
        <w:t>(</w:t>
      </w:r>
      <w:r w:rsidRPr="0075474D">
        <w:rPr>
          <w:i/>
        </w:rPr>
        <w:t>h</w:t>
      </w:r>
      <w:r>
        <w:t xml:space="preserve">, </w:t>
      </w:r>
      <w:proofErr w:type="spellStart"/>
      <w:r w:rsidRPr="0075474D">
        <w:rPr>
          <w:i/>
        </w:rPr>
        <w:t>i</w:t>
      </w:r>
      <w:proofErr w:type="spellEnd"/>
      <w:r>
        <w:t>)</w:t>
      </w:r>
      <w:r w:rsidRPr="0075474D">
        <w:rPr>
          <w:sz w:val="22"/>
        </w:rPr>
        <w:t xml:space="preserve">;    </w:t>
      </w:r>
      <w:r>
        <w:t xml:space="preserve">//see Equation </w:t>
      </w:r>
      <w:r w:rsidR="00BD0344">
        <w:t xml:space="preserve">8 </w:t>
      </w:r>
      <w:r>
        <w:t>below</w:t>
      </w:r>
    </w:p>
    <w:p w:rsidR="0085316D" w:rsidRDefault="0085316D" w:rsidP="0085316D">
      <w:pPr>
        <w:spacing w:line="480" w:lineRule="auto"/>
        <w:ind w:firstLine="720"/>
      </w:pPr>
      <w:r>
        <w:tab/>
        <w:t xml:space="preserve">if </w:t>
      </w:r>
      <w:r w:rsidRPr="0075474D">
        <w:rPr>
          <w:i/>
        </w:rPr>
        <w:t>score</w:t>
      </w:r>
      <w:r>
        <w:t xml:space="preserve"> &gt; </w:t>
      </w:r>
      <w:proofErr w:type="spellStart"/>
      <w:r w:rsidRPr="0075474D">
        <w:rPr>
          <w:i/>
        </w:rPr>
        <w:t>bestScore</w:t>
      </w:r>
      <w:proofErr w:type="spellEnd"/>
      <w:r>
        <w:t xml:space="preserve"> then</w:t>
      </w:r>
    </w:p>
    <w:p w:rsidR="0085316D" w:rsidRDefault="0085316D" w:rsidP="0085316D">
      <w:pPr>
        <w:spacing w:line="480" w:lineRule="auto"/>
        <w:ind w:firstLine="720"/>
      </w:pPr>
      <w:r>
        <w:tab/>
      </w:r>
      <w:r>
        <w:tab/>
      </w:r>
      <w:proofErr w:type="spellStart"/>
      <w:r w:rsidRPr="0075474D">
        <w:rPr>
          <w:i/>
        </w:rPr>
        <w:t>bestSGA</w:t>
      </w:r>
      <w:proofErr w:type="spellEnd"/>
      <w:r>
        <w:t xml:space="preserve"> := </w:t>
      </w:r>
      <w:r w:rsidRPr="003A27EF">
        <w:rPr>
          <w:i/>
        </w:rPr>
        <w:t>A</w:t>
      </w:r>
      <w:r w:rsidRPr="003A27EF">
        <w:rPr>
          <w:i/>
          <w:vertAlign w:val="subscript"/>
        </w:rPr>
        <w:t>h</w:t>
      </w:r>
      <w:r>
        <w:t>;</w:t>
      </w:r>
    </w:p>
    <w:p w:rsidR="0085316D" w:rsidRDefault="0085316D" w:rsidP="0085316D">
      <w:pPr>
        <w:spacing w:line="480" w:lineRule="auto"/>
        <w:ind w:firstLine="720"/>
      </w:pPr>
      <w:r>
        <w:tab/>
      </w:r>
      <w:r>
        <w:tab/>
      </w:r>
      <w:proofErr w:type="spellStart"/>
      <w:r w:rsidRPr="0075474D">
        <w:rPr>
          <w:i/>
        </w:rPr>
        <w:t>bestScore</w:t>
      </w:r>
      <w:proofErr w:type="spellEnd"/>
      <w:r>
        <w:t xml:space="preserve"> := </w:t>
      </w:r>
      <w:r w:rsidRPr="0075474D">
        <w:rPr>
          <w:i/>
        </w:rPr>
        <w:t>score</w:t>
      </w:r>
      <w:r>
        <w:t xml:space="preserve">; </w:t>
      </w:r>
    </w:p>
    <w:p w:rsidR="0085316D" w:rsidRDefault="0085316D" w:rsidP="0085316D">
      <w:pPr>
        <w:spacing w:line="480" w:lineRule="auto"/>
        <w:ind w:firstLine="720"/>
      </w:pPr>
      <w:r>
        <w:t>end for;</w:t>
      </w:r>
    </w:p>
    <w:p w:rsidR="0085316D" w:rsidRDefault="0085316D" w:rsidP="0085316D">
      <w:pPr>
        <w:spacing w:line="480" w:lineRule="auto"/>
        <w:ind w:firstLine="720"/>
      </w:pPr>
      <w:r>
        <w:t xml:space="preserve">place the arc </w:t>
      </w:r>
      <w:proofErr w:type="spellStart"/>
      <w:r w:rsidRPr="003A27EF">
        <w:rPr>
          <w:i/>
        </w:rPr>
        <w:t>bestSGA</w:t>
      </w:r>
      <w:proofErr w:type="spellEnd"/>
      <w:r>
        <w:t xml:space="preserve"> </w:t>
      </w:r>
      <w:r>
        <w:sym w:font="Wingdings" w:char="F0E0"/>
      </w:r>
      <w:r>
        <w:t xml:space="preserve"> </w:t>
      </w:r>
      <w:proofErr w:type="spellStart"/>
      <w:r w:rsidRPr="003A27EF">
        <w:rPr>
          <w:i/>
        </w:rPr>
        <w:t>E</w:t>
      </w:r>
      <w:r w:rsidRPr="003A27EF">
        <w:rPr>
          <w:i/>
          <w:vertAlign w:val="subscript"/>
        </w:rPr>
        <w:t>i</w:t>
      </w:r>
      <w:proofErr w:type="spellEnd"/>
      <w:r>
        <w:t xml:space="preserve"> into </w:t>
      </w:r>
      <w:r>
        <w:rPr>
          <w:i/>
        </w:rPr>
        <w:t>M</w:t>
      </w:r>
      <w:r>
        <w:t>;</w:t>
      </w:r>
    </w:p>
    <w:p w:rsidR="0085316D" w:rsidRDefault="0085316D" w:rsidP="0085316D">
      <w:pPr>
        <w:spacing w:line="480" w:lineRule="auto"/>
      </w:pPr>
      <w:r>
        <w:t>end for;</w:t>
      </w:r>
    </w:p>
    <w:p w:rsidR="0085316D" w:rsidRDefault="0085316D" w:rsidP="0085316D">
      <w:pPr>
        <w:spacing w:line="480" w:lineRule="auto"/>
      </w:pPr>
      <w:r>
        <w:t xml:space="preserve">return </w:t>
      </w:r>
      <w:r>
        <w:rPr>
          <w:i/>
        </w:rPr>
        <w:t>M</w:t>
      </w:r>
      <w:r>
        <w:t>;</w:t>
      </w:r>
    </w:p>
    <w:p w:rsidR="0085316D" w:rsidRDefault="0085316D" w:rsidP="0085316D">
      <w:pPr>
        <w:spacing w:line="480" w:lineRule="auto"/>
      </w:pPr>
      <w:r>
        <w:t xml:space="preserve">      </w:t>
      </w:r>
    </w:p>
    <w:p w:rsidR="0085316D" w:rsidRDefault="0085316D" w:rsidP="0085316D">
      <w:pPr>
        <w:spacing w:line="480" w:lineRule="auto"/>
        <w:ind w:firstLine="720"/>
      </w:pPr>
      <w:r>
        <w:t xml:space="preserve">TCI employs a Bayesian framework to infer causal inference. In a tumor </w:t>
      </w:r>
      <w:r w:rsidRPr="0075474D">
        <w:rPr>
          <w:i/>
        </w:rPr>
        <w:t>t</w:t>
      </w:r>
      <w:r>
        <w:t xml:space="preserve">, TCI scores an arc </w:t>
      </w:r>
      <w:r>
        <w:rPr>
          <w:i/>
        </w:rPr>
        <w:t>A</w:t>
      </w:r>
      <w:r>
        <w:rPr>
          <w:i/>
          <w:vertAlign w:val="subscript"/>
        </w:rPr>
        <w:t>h</w:t>
      </w:r>
      <w:r>
        <w:t xml:space="preserve"> </w:t>
      </w:r>
      <w:r>
        <w:sym w:font="Wingdings" w:char="F0E0"/>
      </w:r>
      <w:r>
        <w:t xml:space="preserve"> </w:t>
      </w:r>
      <w:proofErr w:type="spellStart"/>
      <w:r>
        <w:rPr>
          <w:i/>
        </w:rPr>
        <w:t>E</w:t>
      </w:r>
      <w:r>
        <w:rPr>
          <w:i/>
          <w:vertAlign w:val="subscript"/>
        </w:rPr>
        <w:t>i</w:t>
      </w:r>
      <w:proofErr w:type="spellEnd"/>
      <w:r>
        <w:t xml:space="preserve"> between SGA </w:t>
      </w:r>
      <w:r>
        <w:rPr>
          <w:i/>
        </w:rPr>
        <w:t>A</w:t>
      </w:r>
      <w:r>
        <w:rPr>
          <w:i/>
          <w:vertAlign w:val="subscript"/>
        </w:rPr>
        <w:t>h</w:t>
      </w:r>
      <w:r>
        <w:t xml:space="preserve"> and DEG </w:t>
      </w:r>
      <w:proofErr w:type="spellStart"/>
      <w:r>
        <w:rPr>
          <w:i/>
        </w:rPr>
        <w:t>E</w:t>
      </w:r>
      <w:r>
        <w:rPr>
          <w:i/>
          <w:vertAlign w:val="subscript"/>
        </w:rPr>
        <w:t>i</w:t>
      </w:r>
      <w:proofErr w:type="spellEnd"/>
      <w:r>
        <w:t xml:space="preserve"> based on the posterior probability of the arc, which can be derived as follows using Bayes rule:</w:t>
      </w:r>
    </w:p>
    <w:p w:rsidR="0085316D" w:rsidRPr="008E2D93" w:rsidRDefault="0085316D" w:rsidP="0085316D">
      <w:pPr>
        <w:spacing w:line="480" w:lineRule="auto"/>
        <w:ind w:firstLine="720"/>
        <w:jc w:val="center"/>
      </w:pPr>
      <m:oMath>
        <m:r>
          <w:rPr>
            <w:rFonts w:ascii="Cambria Math" w:hAnsi="Cambria Math" w:hint="eastAsia"/>
          </w:rPr>
          <m:t>P</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e>
          <m:e>
            <m:sSub>
              <m:sSubPr>
                <m:ctrlPr>
                  <w:rPr>
                    <w:rFonts w:ascii="Cambria Math" w:hAnsi="Cambria Math"/>
                    <w:i/>
                  </w:rPr>
                </m:ctrlPr>
              </m:sSubPr>
              <m:e>
                <m:r>
                  <w:rPr>
                    <w:rFonts w:ascii="Cambria Math" w:hAnsi="Cambria Math"/>
                  </w:rPr>
                  <m:t>D</m:t>
                </m:r>
              </m:e>
              <m:sub>
                <m:r>
                  <w:rPr>
                    <w:rFonts w:ascii="Cambria Math" w:hAnsi="Cambria Math"/>
                  </w:rPr>
                  <m:t>hi</m:t>
                </m:r>
              </m:sub>
            </m:sSub>
          </m:e>
        </m:d>
        <m:r>
          <w:rPr>
            <w:rFonts w:ascii="Cambria Math" w:hAnsi="Cambria Math" w:hint="eastAsia"/>
          </w:rPr>
          <m:t>=</m:t>
        </m:r>
        <m:f>
          <m:fPr>
            <m:ctrlPr>
              <w:rPr>
                <w:rFonts w:ascii="Cambria Math" w:hAnsi="Cambria Math"/>
                <w:i/>
              </w:rPr>
            </m:ctrlPr>
          </m:fPr>
          <m:num>
            <m:r>
              <w:rPr>
                <w:rFonts w:ascii="Cambria Math" w:hAnsi="Cambria Math" w:hint="eastAsia"/>
              </w:rPr>
              <m:t>P</m:t>
            </m:r>
            <m:d>
              <m:dPr>
                <m:ctrlPr>
                  <w:rPr>
                    <w:rFonts w:ascii="Cambria Math" w:hAnsi="Cambria Math"/>
                    <w:i/>
                  </w:rPr>
                </m:ctrlPr>
              </m:dPr>
              <m:e>
                <m:sSub>
                  <m:sSubPr>
                    <m:ctrlPr>
                      <w:rPr>
                        <w:rFonts w:ascii="Cambria Math" w:hAnsi="Cambria Math"/>
                        <w:i/>
                      </w:rPr>
                    </m:ctrlPr>
                  </m:sSubPr>
                  <m:e>
                    <m:r>
                      <w:rPr>
                        <w:rFonts w:ascii="Cambria Math" w:hAnsi="Cambria Math" w:hint="eastAsia"/>
                      </w:rPr>
                      <m:t>D</m:t>
                    </m:r>
                  </m:e>
                  <m:sub>
                    <m:r>
                      <w:rPr>
                        <w:rFonts w:ascii="Cambria Math" w:hAnsi="Cambria Math"/>
                      </w:rPr>
                      <m:t>hi</m:t>
                    </m:r>
                  </m:sub>
                </m:sSub>
              </m:e>
              <m:e>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e>
            </m:d>
            <m:r>
              <w:rPr>
                <w:rFonts w:ascii="Cambria Math" w:hAnsi="Cambria Math" w:hint="eastAsia"/>
              </w:rPr>
              <m:t>P(</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hint="eastAsia"/>
              </w:rPr>
              <m:t>)</m:t>
            </m:r>
          </m:num>
          <m:den>
            <m:nary>
              <m:naryPr>
                <m:chr m:val="∑"/>
                <m:limLoc m:val="subSup"/>
                <m:supHide m:val="1"/>
                <m:ctrlPr>
                  <w:rPr>
                    <w:rFonts w:ascii="Cambria Math" w:hAnsi="Cambria Math"/>
                    <w:i/>
                  </w:rPr>
                </m:ctrlPr>
              </m:naryPr>
              <m:sub>
                <m:r>
                  <w:rPr>
                    <w:rFonts w:ascii="Cambria Math" w:hAnsi="Cambria Math"/>
                  </w:rPr>
                  <m:t>A∈</m:t>
                </m:r>
                <m:sSub>
                  <m:sSubPr>
                    <m:ctrlPr>
                      <w:rPr>
                        <w:rFonts w:ascii="Cambria Math" w:hAnsi="Cambria Math"/>
                        <w:i/>
                      </w:rPr>
                    </m:ctrlPr>
                  </m:sSubPr>
                  <m:e>
                    <m:r>
                      <w:rPr>
                        <w:rFonts w:ascii="Cambria Math" w:hAnsi="Cambria Math"/>
                      </w:rPr>
                      <m:t>SGA_SET</m:t>
                    </m:r>
                  </m:e>
                  <m:sub>
                    <m:r>
                      <w:rPr>
                        <w:rFonts w:ascii="Cambria Math" w:hAnsi="Cambria Math"/>
                      </w:rPr>
                      <m:t>t</m:t>
                    </m:r>
                  </m:sub>
                </m:sSub>
              </m:sub>
              <m:sup/>
              <m:e>
                <m:r>
                  <w:rPr>
                    <w:rFonts w:ascii="Cambria Math" w:hAnsi="Cambria Math" w:hint="eastAsia"/>
                  </w:rPr>
                  <m:t>P</m:t>
                </m:r>
                <m:d>
                  <m:dPr>
                    <m:ctrlPr>
                      <w:rPr>
                        <w:rFonts w:ascii="Cambria Math" w:hAnsi="Cambria Math"/>
                        <w:i/>
                      </w:rPr>
                    </m:ctrlPr>
                  </m:dPr>
                  <m:e>
                    <m:sSub>
                      <m:sSubPr>
                        <m:ctrlPr>
                          <w:rPr>
                            <w:rFonts w:ascii="Cambria Math" w:hAnsi="Cambria Math"/>
                            <w:i/>
                          </w:rPr>
                        </m:ctrlPr>
                      </m:sSubPr>
                      <m:e>
                        <m:r>
                          <w:rPr>
                            <w:rFonts w:ascii="Cambria Math" w:hAnsi="Cambria Math" w:hint="eastAsia"/>
                          </w:rPr>
                          <m:t>D</m:t>
                        </m:r>
                      </m:e>
                      <m:sub>
                        <m:r>
                          <w:rPr>
                            <w:rFonts w:ascii="Cambria Math" w:hAnsi="Cambria Math"/>
                          </w:rPr>
                          <m:t>hi</m:t>
                        </m:r>
                      </m:sub>
                    </m:sSub>
                  </m:e>
                  <m:e>
                    <m:r>
                      <w:rPr>
                        <w:rFonts w:ascii="Cambria Math" w:hAnsi="Cambria Math"/>
                      </w:rPr>
                      <m:t>A→</m:t>
                    </m:r>
                    <m:sSub>
                      <m:sSubPr>
                        <m:ctrlPr>
                          <w:rPr>
                            <w:rFonts w:ascii="Cambria Math" w:hAnsi="Cambria Math"/>
                            <w:i/>
                          </w:rPr>
                        </m:ctrlPr>
                      </m:sSubPr>
                      <m:e>
                        <m:r>
                          <w:rPr>
                            <w:rFonts w:ascii="Cambria Math" w:hAnsi="Cambria Math"/>
                          </w:rPr>
                          <m:t>E</m:t>
                        </m:r>
                      </m:e>
                      <m:sub>
                        <m:r>
                          <w:rPr>
                            <w:rFonts w:ascii="Cambria Math" w:hAnsi="Cambria Math"/>
                          </w:rPr>
                          <m:t>i</m:t>
                        </m:r>
                      </m:sub>
                    </m:sSub>
                  </m:e>
                </m:d>
                <m:r>
                  <w:rPr>
                    <w:rFonts w:ascii="Cambria Math" w:hAnsi="Cambria Math" w:hint="eastAsia"/>
                  </w:rPr>
                  <m:t>P(</m:t>
                </m:r>
                <m:r>
                  <w:rPr>
                    <w:rFonts w:ascii="Cambria Math" w:hAnsi="Cambria Math"/>
                  </w:rPr>
                  <m:t>A→</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hint="eastAsia"/>
                  </w:rPr>
                  <m:t>)</m:t>
                </m:r>
              </m:e>
            </m:nary>
          </m:den>
        </m:f>
      </m:oMath>
      <w:r w:rsidRPr="008E2D93">
        <w:t>,</w:t>
      </w:r>
      <w:r w:rsidRPr="008E2D93">
        <w:tab/>
      </w:r>
      <w:r>
        <w:t xml:space="preserve">                </w:t>
      </w:r>
      <w:r w:rsidRPr="008E2D93">
        <w:t xml:space="preserve">(1) </w:t>
      </w:r>
    </w:p>
    <w:p w:rsidR="0085316D" w:rsidRDefault="0085316D" w:rsidP="0085316D">
      <w:pPr>
        <w:spacing w:line="480" w:lineRule="auto"/>
      </w:pPr>
      <w:r>
        <w:t xml:space="preserve">where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hi</m:t>
            </m:r>
          </m:sub>
        </m:sSub>
      </m:oMath>
      <w:r w:rsidRPr="0075474D">
        <w:rPr>
          <w:sz w:val="22"/>
        </w:rPr>
        <w:t xml:space="preserve"> </w:t>
      </w:r>
      <w:r>
        <w:t xml:space="preserve">is the data about variables </w:t>
      </w:r>
      <w:r w:rsidRPr="003A27EF">
        <w:rPr>
          <w:i/>
        </w:rPr>
        <w:t>A</w:t>
      </w:r>
      <w:r w:rsidRPr="003A27EF">
        <w:rPr>
          <w:i/>
          <w:vertAlign w:val="subscript"/>
        </w:rPr>
        <w:t>h</w:t>
      </w:r>
      <w:r>
        <w:t xml:space="preserve"> and </w:t>
      </w:r>
      <w:proofErr w:type="spellStart"/>
      <w:r>
        <w:rPr>
          <w:i/>
        </w:rPr>
        <w:t>E</w:t>
      </w:r>
      <w:r>
        <w:rPr>
          <w:i/>
          <w:vertAlign w:val="subscript"/>
        </w:rPr>
        <w:t>i</w:t>
      </w:r>
      <w:proofErr w:type="spellEnd"/>
      <w:r>
        <w:t>;</w:t>
      </w:r>
      <w:r w:rsidRPr="0075474D">
        <w:rPr>
          <w:sz w:val="22"/>
        </w:rPr>
        <w:t xml:space="preserve"> </w:t>
      </w:r>
      <m:oMath>
        <m:r>
          <w:rPr>
            <w:rFonts w:ascii="Cambria Math" w:hAnsi="Cambria Math"/>
            <w:szCs w:val="20"/>
          </w:rPr>
          <m:t>P</m:t>
        </m:r>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D</m:t>
                </m:r>
              </m:e>
              <m:sub>
                <m:r>
                  <w:rPr>
                    <w:rFonts w:ascii="Cambria Math" w:hAnsi="Cambria Math"/>
                    <w:szCs w:val="20"/>
                  </w:rPr>
                  <m:t>hi</m:t>
                </m:r>
              </m:sub>
            </m:sSub>
            <m:r>
              <w:rPr>
                <w:rFonts w:ascii="Cambria Math" w:hAnsi="Cambria Math"/>
                <w:szCs w:val="20"/>
              </w:rPr>
              <m:t xml:space="preserve"> </m:t>
            </m:r>
          </m:e>
          <m:e>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h</m:t>
                </m:r>
              </m:sub>
            </m:sSub>
            <m:r>
              <w:rPr>
                <w:rFonts w:ascii="Cambria Math" w:hAnsi="Cambria Math" w:hint="eastAsia"/>
                <w:szCs w:val="20"/>
              </w:rPr>
              <m:t>→</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i</m:t>
                </m:r>
              </m:sub>
            </m:sSub>
          </m:e>
        </m:d>
      </m:oMath>
      <w:r>
        <w:t xml:space="preserve"> is the marginal likelihood of the data given that </w:t>
      </w:r>
      <w:r w:rsidRPr="0075474D">
        <w:rPr>
          <w:i/>
        </w:rPr>
        <w:t>A</w:t>
      </w:r>
      <w:r w:rsidRPr="00900128">
        <w:rPr>
          <w:i/>
          <w:vertAlign w:val="subscript"/>
        </w:rPr>
        <w:t>h</w:t>
      </w:r>
      <w:r>
        <w:t xml:space="preserve"> is modeled as the cause of </w:t>
      </w:r>
      <w:proofErr w:type="spellStart"/>
      <w:r>
        <w:rPr>
          <w:i/>
        </w:rPr>
        <w:t>E</w:t>
      </w:r>
      <w:r>
        <w:rPr>
          <w:i/>
          <w:vertAlign w:val="subscript"/>
        </w:rPr>
        <w:t>i</w:t>
      </w:r>
      <w:proofErr w:type="spellEnd"/>
      <w:r>
        <w:t>; and</w:t>
      </w:r>
      <m:oMath>
        <m:r>
          <w:rPr>
            <w:rFonts w:ascii="Cambria Math" w:hAnsi="Cambria Math"/>
            <w:sz w:val="22"/>
          </w:rPr>
          <m:t xml:space="preserve"> </m:t>
        </m:r>
        <m:r>
          <w:rPr>
            <w:rFonts w:ascii="Cambria Math" w:hAnsi="Cambria Math"/>
            <w:szCs w:val="20"/>
          </w:rPr>
          <m:t>P(</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h</m:t>
            </m:r>
          </m:sub>
        </m:sSub>
        <m:r>
          <w:rPr>
            <w:rFonts w:ascii="Cambria Math" w:hAnsi="Cambria Math" w:hint="eastAsia"/>
            <w:szCs w:val="20"/>
          </w:rPr>
          <m:t>→</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i</m:t>
            </m:r>
          </m:sub>
        </m:sSub>
        <m:r>
          <w:rPr>
            <w:rFonts w:ascii="Cambria Math" w:hAnsi="Cambria Math"/>
            <w:szCs w:val="20"/>
          </w:rPr>
          <m:t>)</m:t>
        </m:r>
      </m:oMath>
      <w:r>
        <w:t xml:space="preserve"> is the prior probability that </w:t>
      </w:r>
      <w:r w:rsidRPr="003A27EF">
        <w:rPr>
          <w:i/>
        </w:rPr>
        <w:t>A</w:t>
      </w:r>
      <w:r w:rsidRPr="003A27EF">
        <w:rPr>
          <w:i/>
          <w:vertAlign w:val="subscript"/>
        </w:rPr>
        <w:t>h</w:t>
      </w:r>
      <w:r>
        <w:t xml:space="preserve"> is the cause of </w:t>
      </w:r>
      <w:proofErr w:type="spellStart"/>
      <w:r>
        <w:rPr>
          <w:i/>
        </w:rPr>
        <w:t>E</w:t>
      </w:r>
      <w:r>
        <w:rPr>
          <w:i/>
          <w:vertAlign w:val="subscript"/>
        </w:rPr>
        <w:t>i</w:t>
      </w:r>
      <w:proofErr w:type="spellEnd"/>
      <w:r>
        <w:t xml:space="preserve">. Since the posterior probability shown on the left side of Equation 1 is proportional to the numerator on the right side, TCI simply uses the numerator as the arc score. In the text below, we discuss how to derive the numerator in both a global and tumor-specific manner. </w:t>
      </w:r>
    </w:p>
    <w:p w:rsidR="0085316D" w:rsidRDefault="0085316D" w:rsidP="0085316D">
      <w:pPr>
        <w:spacing w:line="480" w:lineRule="auto"/>
        <w:ind w:firstLine="720"/>
      </w:pPr>
      <w:r>
        <w:lastRenderedPageBreak/>
        <w:t xml:space="preserve">The </w:t>
      </w:r>
      <w:r>
        <w:rPr>
          <w:i/>
        </w:rPr>
        <w:t>tumor-specific</w:t>
      </w:r>
      <w:r>
        <w:t xml:space="preserve"> nature of TCI is reflected in the following points: 1) Each tumor has a unique </w:t>
      </w:r>
      <w:proofErr w:type="spellStart"/>
      <w:r>
        <w:rPr>
          <w:i/>
        </w:rPr>
        <w:t>SGA_SET</w:t>
      </w:r>
      <w:r w:rsidRPr="00400A68">
        <w:rPr>
          <w:i/>
          <w:vertAlign w:val="subscript"/>
        </w:rPr>
        <w:t>t</w:t>
      </w:r>
      <w:proofErr w:type="spellEnd"/>
      <w:r>
        <w:t xml:space="preserve"> and the </w:t>
      </w:r>
      <w:proofErr w:type="spellStart"/>
      <w:r>
        <w:rPr>
          <w:i/>
        </w:rPr>
        <w:t>DEG_SET</w:t>
      </w:r>
      <w:r w:rsidRPr="00400A68">
        <w:rPr>
          <w:i/>
          <w:vertAlign w:val="subscript"/>
        </w:rPr>
        <w:t>t</w:t>
      </w:r>
      <w:proofErr w:type="spellEnd"/>
      <w:r>
        <w:t xml:space="preserve">; thus, the TCI-inferred CBN structure </w:t>
      </w:r>
      <w:r>
        <w:rPr>
          <w:i/>
        </w:rPr>
        <w:t>M</w:t>
      </w:r>
      <w:r>
        <w:t xml:space="preserve"> is tumor-specific. 2) The prior probability of a model </w:t>
      </w:r>
      <m:oMath>
        <m:r>
          <w:rPr>
            <w:rFonts w:ascii="Cambria Math" w:hAnsi="Cambria Math"/>
          </w:rPr>
          <m:t>P(M)</m:t>
        </m:r>
      </m:oMath>
      <w:r>
        <w:t xml:space="preserve"> [which is based on the component priors </w:t>
      </w:r>
      <m:oMath>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oMath>
      <w:r>
        <w:t>] is tumor-specific. 3) Calculation of the marginal likelihood of an arc</w:t>
      </w:r>
      <m:oMath>
        <m:r>
          <w:rPr>
            <w:rFonts w:ascii="Cambria Math" w:hAnsi="Cambria Math"/>
          </w:rPr>
          <m:t xml:space="preserve"> P(</m:t>
        </m:r>
        <m:sSub>
          <m:sSubPr>
            <m:ctrlPr>
              <w:rPr>
                <w:rFonts w:ascii="Cambria Math" w:hAnsi="Cambria Math"/>
                <w:i/>
              </w:rPr>
            </m:ctrlPr>
          </m:sSubPr>
          <m:e>
            <m:r>
              <w:rPr>
                <w:rFonts w:ascii="Cambria Math" w:hAnsi="Cambria Math"/>
              </w:rPr>
              <m:t>D</m:t>
            </m:r>
          </m:e>
          <m:sub>
            <m:r>
              <w:rPr>
                <w:rFonts w:ascii="Cambria Math" w:hAnsi="Cambria Math"/>
              </w:rPr>
              <m:t>hi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hint="eastAsia"/>
          </w:rPr>
          <m:t>→</m:t>
        </m:r>
        <m:sSub>
          <m:sSubPr>
            <m:ctrlPr>
              <w:rPr>
                <w:rFonts w:ascii="Cambria Math" w:hAnsi="Cambria Math" w:cs="Cambria Math"/>
                <w:i/>
              </w:rPr>
            </m:ctrlPr>
          </m:sSubPr>
          <m:e>
            <m:r>
              <w:rPr>
                <w:rFonts w:ascii="Cambria Math" w:hAnsi="Cambria Math" w:cs="Cambria Math"/>
              </w:rPr>
              <m:t>E</m:t>
            </m:r>
            <m:ctrlPr>
              <w:rPr>
                <w:rFonts w:ascii="Cambria Math" w:hAnsi="Cambria Math"/>
                <w:i/>
              </w:rPr>
            </m:ctrlPr>
          </m:e>
          <m:sub>
            <m:r>
              <w:rPr>
                <w:rFonts w:ascii="Cambria Math" w:hAnsi="Cambria Math" w:cs="Cambria Math"/>
              </w:rPr>
              <m:t>i</m:t>
            </m:r>
          </m:sub>
        </m:sSub>
        <m:r>
          <w:rPr>
            <w:rFonts w:ascii="Cambria Math" w:hAnsi="Cambria Math"/>
          </w:rPr>
          <m:t>)</m:t>
        </m:r>
      </m:oMath>
      <w:r>
        <w:t xml:space="preserve"> consists of two components: one component is computed using the data from the tumors in which </w:t>
      </w:r>
      <w:r w:rsidRPr="00622B89">
        <w:rPr>
          <w:i/>
        </w:rPr>
        <w:t>A</w:t>
      </w:r>
      <w:r>
        <w:rPr>
          <w:i/>
          <w:vertAlign w:val="subscript"/>
        </w:rPr>
        <w:t>h</w:t>
      </w:r>
      <w:r>
        <w:t xml:space="preserve"> =1, (i.e., “tumors like me”), and the other component is derived using a global model. As such, the posterior probability of the edge </w:t>
      </w:r>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is specific to a given tumor, and the same edge </w:t>
      </w:r>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may have different posterior probabilities in different tumors depending on the composition of </w:t>
      </w:r>
      <w:proofErr w:type="spellStart"/>
      <w:r>
        <w:rPr>
          <w:i/>
        </w:rPr>
        <w:t>SGA_SET</w:t>
      </w:r>
      <w:r w:rsidRPr="00400A68">
        <w:rPr>
          <w:i/>
          <w:vertAlign w:val="subscript"/>
        </w:rPr>
        <w:t>t</w:t>
      </w:r>
      <w:proofErr w:type="spellEnd"/>
      <w:r w:rsidRPr="00C96A19">
        <w:rPr>
          <w:i/>
        </w:rPr>
        <w:t>.</w:t>
      </w:r>
    </w:p>
    <w:p w:rsidR="0085316D" w:rsidRDefault="0085316D" w:rsidP="0085316D">
      <w:pPr>
        <w:spacing w:line="480" w:lineRule="auto"/>
        <w:rPr>
          <w:b/>
          <w:i/>
        </w:rPr>
      </w:pPr>
    </w:p>
    <w:p w:rsidR="0085316D" w:rsidRDefault="0085316D" w:rsidP="0085316D">
      <w:pPr>
        <w:spacing w:line="480" w:lineRule="auto"/>
      </w:pPr>
      <w:r>
        <w:rPr>
          <w:b/>
          <w:i/>
        </w:rPr>
        <w:t xml:space="preserve">Tumor-specific model priors. </w:t>
      </w:r>
      <w:r>
        <w:t xml:space="preserve">While it would be ideal to define the prior probability for each edge </w:t>
      </w:r>
      <m:oMath>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oMath>
      <w:r>
        <w:t xml:space="preserve"> using prior knowledge, we usually have very limited information about it. Despite of the lack of specific prior knowledge, we use the prior probability to incorporate the following general knowledge (on which frequency-oriented approaches are based) regarding the probability that a gene is a driver: the more frequently a gene is perturbed in a cancer cohort, the more likely it is a driver in an individual tumor. Furthermore, we also consider the tumor-specific context of the SGAs in each tumor. </w:t>
      </w:r>
    </w:p>
    <w:p w:rsidR="0085316D" w:rsidRDefault="0085316D" w:rsidP="0085316D">
      <w:pPr>
        <w:spacing w:line="480" w:lineRule="auto"/>
        <w:ind w:firstLine="720"/>
      </w:pPr>
      <w:r>
        <w:rPr>
          <w:lang w:eastAsia="zh-CN"/>
        </w:rPr>
        <w:t xml:space="preserve">To define an informative prior that can represent the biological foundations of different genome alterations in the tumor cells can help us effectively correct model bias and thus make accurate predictions </w:t>
      </w:r>
      <w:r>
        <w:rPr>
          <w:lang w:eastAsia="zh-CN"/>
        </w:rPr>
        <w:fldChar w:fldCharType="begin"/>
      </w:r>
      <w:r>
        <w:rPr>
          <w:lang w:eastAsia="zh-CN"/>
        </w:rPr>
        <w:instrText xml:space="preserve"> ADDIN EN.CITE &lt;EndNote&gt;&lt;Cite&gt;&lt;Author&gt;Heckerman&lt;/Author&gt;&lt;Year&gt;1995&lt;/Year&gt;&lt;RecNum&gt;547&lt;/RecNum&gt;&lt;DisplayText&gt;(29,35)&lt;/DisplayText&gt;&lt;record&gt;&lt;rec-number&gt;547&lt;/rec-number&gt;&lt;foreign-keys&gt;&lt;key app="EN" db-id="vzffr0p0s5rf28eszpcv9vp4zzwv995adspw" timestamp="1501727189"&gt;547&lt;/key&gt;&lt;/foreign-keys&gt;&lt;ref-type name="Journal Article"&gt;17&lt;/ref-type&gt;&lt;contributors&gt;&lt;authors&gt;&lt;author&gt;Heckerman, D.&lt;/author&gt;&lt;author&gt;Geiger, D.&lt;/author&gt;&lt;author&gt;Chickering, D. M.&lt;/author&gt;&lt;/authors&gt;&lt;/contributors&gt;&lt;titles&gt;&lt;title&gt;Learning bayesian networks: The combination of knowledge and statistical data&lt;/title&gt;&lt;secondary-title&gt;Machine learning&lt;/secondary-title&gt;&lt;/titles&gt;&lt;periodical&gt;&lt;full-title&gt;Machine learning&lt;/full-title&gt;&lt;/periodical&gt;&lt;pages&gt;197-243&lt;/pages&gt;&lt;volume&gt;20&lt;/volume&gt;&lt;number&gt;3&lt;/number&gt;&lt;section&gt;197&lt;/section&gt;&lt;dates&gt;&lt;year&gt;1995&lt;/year&gt;&lt;/dates&gt;&lt;urls&gt;&lt;/urls&gt;&lt;/record&gt;&lt;/Cite&gt;&lt;Cite&gt;&lt;Author&gt;Glymour&lt;/Author&gt;&lt;Year&gt;1999&lt;/Year&gt;&lt;RecNum&gt;596&lt;/RecNum&gt;&lt;record&gt;&lt;rec-number&gt;596&lt;/rec-number&gt;&lt;foreign-keys&gt;&lt;key app="EN" db-id="vzffr0p0s5rf28eszpcv9vp4zzwv995adspw" timestamp="1502312038"&gt;596&lt;/key&gt;&lt;/foreign-keys&gt;&lt;ref-type name="Book"&gt;6&lt;/ref-type&gt;&lt;contributors&gt;&lt;authors&gt;&lt;author&gt;Glymour, C&lt;/author&gt;&lt;author&gt;Cooper, GF.&lt;/author&gt;&lt;/authors&gt;&lt;tertiary-authors&gt;&lt;author&gt;Glymour, C&lt;/author&gt;&lt;author&gt;Cooper, GF.&lt;/author&gt;&lt;/tertiary-authors&gt;&lt;/contributors&gt;&lt;titles&gt;&lt;title&gt; Computation, Causation, and Discovery&lt;/title&gt;&lt;/titles&gt;&lt;dates&gt;&lt;year&gt;1999&lt;/year&gt;&lt;/dates&gt;&lt;pub-location&gt;Cambridge, MA&lt;/pub-location&gt;&lt;publisher&gt;MIT Press&lt;/publisher&gt;&lt;urls&gt;&lt;/urls&gt;&lt;/record&gt;&lt;/Cite&gt;&lt;/EndNote&gt;</w:instrText>
      </w:r>
      <w:r>
        <w:rPr>
          <w:lang w:eastAsia="zh-CN"/>
        </w:rPr>
        <w:fldChar w:fldCharType="separate"/>
      </w:r>
      <w:r>
        <w:rPr>
          <w:noProof/>
          <w:lang w:eastAsia="zh-CN"/>
        </w:rPr>
        <w:t>(29,35)</w:t>
      </w:r>
      <w:r>
        <w:rPr>
          <w:lang w:eastAsia="zh-CN"/>
        </w:rPr>
        <w:fldChar w:fldCharType="end"/>
      </w:r>
      <w:r>
        <w:rPr>
          <w:lang w:eastAsia="zh-CN"/>
        </w:rPr>
        <w:t xml:space="preserve">. Therefore, we need to specify the model prior </w:t>
      </w:r>
      <m:oMath>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oMath>
      <w:r w:rsidR="00227ABE">
        <w:t xml:space="preserve"> </w:t>
      </w:r>
      <w:r>
        <w:rPr>
          <w:lang w:eastAsia="zh-CN"/>
        </w:rPr>
        <w:t xml:space="preserve">for each SGA </w:t>
      </w:r>
      <w:r w:rsidRPr="00BE0E86">
        <w:rPr>
          <w:i/>
          <w:lang w:eastAsia="zh-CN"/>
        </w:rPr>
        <w:t>A</w:t>
      </w:r>
      <w:r w:rsidRPr="00BE0E86">
        <w:rPr>
          <w:i/>
          <w:vertAlign w:val="subscript"/>
          <w:lang w:eastAsia="zh-CN"/>
        </w:rPr>
        <w:t>h</w:t>
      </w:r>
      <w:r>
        <w:rPr>
          <w:lang w:eastAsia="zh-CN"/>
        </w:rPr>
        <w:t xml:space="preserve"> </w:t>
      </w:r>
      <w:r>
        <w:rPr>
          <w:rFonts w:hint="eastAsia"/>
          <w:lang w:eastAsia="zh-CN"/>
        </w:rPr>
        <w:t>in</w:t>
      </w:r>
      <w:r>
        <w:rPr>
          <w:lang w:eastAsia="zh-CN"/>
        </w:rPr>
        <w:t xml:space="preserve"> </w:t>
      </w:r>
      <w:r>
        <w:rPr>
          <w:rFonts w:hint="eastAsia"/>
          <w:lang w:eastAsia="zh-CN"/>
        </w:rPr>
        <w:t>each</w:t>
      </w:r>
      <w:r>
        <w:rPr>
          <w:lang w:eastAsia="zh-CN"/>
        </w:rPr>
        <w:t xml:space="preserve"> tumor </w:t>
      </w:r>
      <w:r w:rsidRPr="00BE0E86">
        <w:rPr>
          <w:i/>
          <w:lang w:eastAsia="zh-CN"/>
        </w:rPr>
        <w:t>t</w:t>
      </w:r>
      <w:r>
        <w:rPr>
          <w:lang w:eastAsia="zh-CN"/>
        </w:rPr>
        <w:t xml:space="preserve"> by comparing its alteration frequency in the tumor cohort against normal cells. In our paper, we used </w:t>
      </w:r>
      <w:r>
        <w:t>a</w:t>
      </w:r>
      <w:r w:rsidRPr="00890590">
        <w:t>dditional genomic information</w:t>
      </w:r>
      <w:r>
        <w:t xml:space="preserve"> for both SM and SCNA</w:t>
      </w:r>
      <w:r w:rsidRPr="00890590">
        <w:t xml:space="preserve"> to </w:t>
      </w:r>
      <w:r w:rsidRPr="00890590">
        <w:lastRenderedPageBreak/>
        <w:t xml:space="preserve">derive the prior probability </w:t>
      </w:r>
      <w:r>
        <w:t>of</w:t>
      </w:r>
      <w:r w:rsidRPr="00890590">
        <w:t xml:space="preserve"> each edge </w:t>
      </w:r>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890590">
        <w:t xml:space="preserve"> using existing prior knowledge.</w:t>
      </w:r>
      <w:r>
        <w:t xml:space="preserve"> We calculated and collected the</w:t>
      </w:r>
      <w:r w:rsidRPr="00890590">
        <w:t xml:space="preserve"> following </w:t>
      </w:r>
      <w:r>
        <w:t xml:space="preserve">SGA </w:t>
      </w:r>
      <w:r w:rsidRPr="00890590">
        <w:t xml:space="preserve">information for each gene </w:t>
      </w:r>
      <w:r w:rsidRPr="00890590">
        <w:rPr>
          <w:i/>
        </w:rPr>
        <w:t>h</w:t>
      </w:r>
      <w:r w:rsidRPr="00890590">
        <w:t xml:space="preserve">: (1) </w:t>
      </w:r>
      <w:r>
        <w:t xml:space="preserve">the </w:t>
      </w:r>
      <w:proofErr w:type="spellStart"/>
      <w:r>
        <w:t>MutSigCV</w:t>
      </w:r>
      <w:proofErr w:type="spellEnd"/>
      <w:r>
        <w:t xml:space="preserve"> </w:t>
      </w:r>
      <w:r w:rsidRPr="00BE0E86">
        <w:rPr>
          <w:i/>
        </w:rPr>
        <w:t>p</w:t>
      </w:r>
      <w:r>
        <w:t xml:space="preserve"> value </w:t>
      </w:r>
      <w:r w:rsidRPr="00890590">
        <w:t xml:space="preserve">for </w:t>
      </w:r>
      <w:r w:rsidRPr="00890590">
        <w:rPr>
          <w:i/>
        </w:rPr>
        <w:t>h</w:t>
      </w:r>
      <w:r w:rsidRPr="00890590">
        <w:t xml:space="preserve"> among the tumors in </w:t>
      </w:r>
      <w:r w:rsidRPr="00890590">
        <w:rPr>
          <w:i/>
        </w:rPr>
        <w:t>D</w:t>
      </w:r>
      <w:r>
        <w:t xml:space="preserve"> from TCGA, and (2) the c</w:t>
      </w:r>
      <w:r w:rsidRPr="00890590">
        <w:t xml:space="preserve">opy number </w:t>
      </w:r>
      <w:r>
        <w:t xml:space="preserve">amplification and deletion </w:t>
      </w:r>
      <w:r w:rsidRPr="00890590">
        <w:t xml:space="preserve">of </w:t>
      </w:r>
      <w:r w:rsidRPr="00890590">
        <w:rPr>
          <w:i/>
        </w:rPr>
        <w:t>h</w:t>
      </w:r>
      <w:r w:rsidRPr="00890590">
        <w:t xml:space="preserve"> in a normal population without cancer</w:t>
      </w:r>
      <w:r>
        <w:t xml:space="preserve"> from 1000 genome project (</w:t>
      </w:r>
      <w:r w:rsidRPr="00357778">
        <w:t>http://www.internationalgenome.org/</w:t>
      </w:r>
      <w:r>
        <w:t xml:space="preserve">) </w:t>
      </w:r>
      <w:r>
        <w:fldChar w:fldCharType="begin">
          <w:fldData xml:space="preserve">PEVuZE5vdGU+PENpdGU+PEF1dGhvcj5NaWxsczwvQXV0aG9yPjxZZWFyPjIwMTE8L1llYXI+PFJl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</w:fldData>
        </w:fldChar>
      </w:r>
      <w:r>
        <w:instrText xml:space="preserve"> ADDIN EN.CITE </w:instrText>
      </w:r>
      <w:r>
        <w:fldChar w:fldCharType="begin">
          <w:fldData xml:space="preserve">PEVuZE5vdGU+PENpdGU+PEF1dGhvcj5NaWxsczwvQXV0aG9yPjxZZWFyPjIwMTE8L1llYXI+PFJl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</w:fldData>
        </w:fldChar>
      </w:r>
      <w:r>
        <w:instrText xml:space="preserve"> ADDIN EN.CITE.DATA </w:instrText>
      </w:r>
      <w:r>
        <w:fldChar w:fldCharType="end"/>
      </w:r>
      <w:r>
        <w:fldChar w:fldCharType="separate"/>
      </w:r>
      <w:r>
        <w:rPr>
          <w:noProof/>
        </w:rPr>
        <w:t>(64,65)</w:t>
      </w:r>
      <w:r>
        <w:fldChar w:fldCharType="end"/>
      </w:r>
      <w:r w:rsidRPr="00890590">
        <w:t>. Such information can be applied to help account for mutation and copy number alterations that are due to differences in gene lengths and chromosome locations</w:t>
      </w:r>
      <w:r>
        <w:t xml:space="preserve"> which doesn’t depend on SGA frequency.</w:t>
      </w:r>
    </w:p>
    <w:p w:rsidR="0085316D" w:rsidRDefault="0085316D" w:rsidP="0085316D">
      <w:pPr>
        <w:spacing w:line="480" w:lineRule="auto"/>
        <w:ind w:firstLine="720"/>
      </w:pPr>
      <w:r>
        <w:t xml:space="preserve">For a tumor </w:t>
      </w:r>
      <w:r w:rsidRPr="0096345F">
        <w:rPr>
          <w:i/>
        </w:rPr>
        <w:t>t</w:t>
      </w:r>
      <w:r>
        <w:t xml:space="preserve"> and an arbitrary DEG </w:t>
      </w:r>
      <w:proofErr w:type="spellStart"/>
      <w:r w:rsidRPr="00400A68">
        <w:rPr>
          <w:i/>
        </w:rPr>
        <w:t>E</w:t>
      </w:r>
      <w:r>
        <w:rPr>
          <w:i/>
          <w:vertAlign w:val="subscript"/>
        </w:rPr>
        <w:t>i</w:t>
      </w:r>
      <w:proofErr w:type="spellEnd"/>
      <w:r>
        <w:t xml:space="preserve">, we defined the prior probability of </w:t>
      </w:r>
      <w:r w:rsidRPr="0096345F">
        <w:rPr>
          <w:i/>
        </w:rPr>
        <w:t>A</w:t>
      </w:r>
      <w:r w:rsidRPr="0096345F">
        <w:rPr>
          <w:i/>
          <w:vertAlign w:val="subscript"/>
        </w:rPr>
        <w:t>h</w:t>
      </w:r>
      <w:r>
        <w:t xml:space="preserve"> being a parent of </w:t>
      </w:r>
      <w:proofErr w:type="spellStart"/>
      <w:r w:rsidRPr="000E699F">
        <w:rPr>
          <w:i/>
        </w:rPr>
        <w:t>E</w:t>
      </w:r>
      <w:r>
        <w:rPr>
          <w:i/>
          <w:vertAlign w:val="subscript"/>
        </w:rPr>
        <w:t>i</w:t>
      </w:r>
      <w:proofErr w:type="spellEnd"/>
      <w:r w:rsidDel="009D564D">
        <w:t xml:space="preserve"> </w:t>
      </w:r>
      <w:r>
        <w:t xml:space="preserve">using a multinomial distribution with a parameter vector </w:t>
      </w:r>
      <m:oMath>
        <m:r>
          <w:rPr>
            <w:rFonts w:ascii="Cambria Math" w:hAnsi="Cambria Math"/>
          </w:rPr>
          <m:t>θ=</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m</m:t>
                </m:r>
              </m:sub>
            </m:sSub>
            <m:r>
              <w:rPr>
                <w:rFonts w:ascii="Cambria Math" w:hAnsi="Cambria Math"/>
              </w:rPr>
              <m:t xml:space="preserve"> )</m:t>
            </m:r>
          </m:e>
          <m:sup>
            <m:r>
              <m:rPr>
                <m:sty m:val="p"/>
              </m:rPr>
              <w:rPr>
                <w:rFonts w:ascii="Cambria Math" w:hAnsi="Cambria Math"/>
              </w:rPr>
              <m:t>T</m:t>
            </m:r>
          </m:sup>
        </m:sSup>
      </m:oMath>
      <w:r>
        <w:t xml:space="preserve">, where </w:t>
      </w:r>
      <m:oMath>
        <m:nary>
          <m:naryPr>
            <m:chr m:val="∑"/>
            <m:limLoc m:val="undOvr"/>
            <m:ctrlPr>
              <w:rPr>
                <w:rFonts w:ascii="Cambria Math" w:hAnsi="Cambria Math"/>
                <w:i/>
              </w:rPr>
            </m:ctrlPr>
          </m:naryPr>
          <m:sub>
            <m:r>
              <w:rPr>
                <w:rFonts w:ascii="Cambria Math" w:hAnsi="Cambria Math"/>
              </w:rPr>
              <m:t>h=0</m:t>
            </m:r>
          </m:sub>
          <m:sup>
            <m:r>
              <w:rPr>
                <w:rFonts w:ascii="Cambria Math" w:hAnsi="Cambria Math"/>
              </w:rPr>
              <m:t>m</m:t>
            </m:r>
          </m:sup>
          <m:e>
            <m:sSub>
              <m:sSubPr>
                <m:ctrlPr>
                  <w:rPr>
                    <w:rFonts w:ascii="Cambria Math" w:hAnsi="Cambria Math"/>
                    <w:i/>
                  </w:rPr>
                </m:ctrlPr>
              </m:sSubPr>
              <m:e>
                <m:r>
                  <w:rPr>
                    <w:rFonts w:ascii="Cambria Math" w:hAnsi="Cambria Math"/>
                  </w:rPr>
                  <m:t>θ</m:t>
                </m:r>
              </m:e>
              <m:sub>
                <m:r>
                  <w:rPr>
                    <w:rFonts w:ascii="Cambria Math" w:hAnsi="Cambria Math"/>
                  </w:rPr>
                  <m:t>h</m:t>
                </m:r>
              </m:sub>
            </m:sSub>
            <m:r>
              <w:rPr>
                <w:rFonts w:ascii="Cambria Math" w:hAnsi="Cambria Math"/>
              </w:rPr>
              <m:t>=1</m:t>
            </m:r>
          </m:e>
        </m:nary>
      </m:oMath>
      <w:r>
        <w:t xml:space="preserve">. Here, </w:t>
      </w:r>
      <w:r w:rsidRPr="004C40C5">
        <w:rPr>
          <w:i/>
        </w:rPr>
        <w:t>θ</w:t>
      </w:r>
      <w:r w:rsidRPr="00E5754E">
        <w:rPr>
          <w:vertAlign w:val="subscript"/>
        </w:rPr>
        <w:t>0</w:t>
      </w:r>
      <w:r>
        <w:t xml:space="preserve"> is a user-defined parameter representing the prior belief that the non-SGA factor </w:t>
      </w:r>
      <w:r w:rsidRPr="00AD0B8E">
        <w:rPr>
          <w:i/>
        </w:rPr>
        <w:t>A</w:t>
      </w:r>
      <w:r w:rsidRPr="00AD0B8E">
        <w:rPr>
          <w:i/>
          <w:vertAlign w:val="subscript"/>
        </w:rPr>
        <w:t>0</w:t>
      </w:r>
      <w:r>
        <w:t xml:space="preserve"> being the cause of </w:t>
      </w:r>
      <w:proofErr w:type="spellStart"/>
      <w:r w:rsidRPr="000E699F">
        <w:rPr>
          <w:i/>
        </w:rPr>
        <w:t>E</w:t>
      </w:r>
      <w:r>
        <w:rPr>
          <w:i/>
          <w:vertAlign w:val="subscript"/>
        </w:rPr>
        <w:t>i</w:t>
      </w:r>
      <w:proofErr w:type="spellEnd"/>
      <w:r w:rsidDel="009D564D">
        <w:t>,</w:t>
      </w:r>
      <w:r>
        <w:t xml:space="preserve"> and </w:t>
      </w:r>
      <m:oMath>
        <m:sSub>
          <m:sSubPr>
            <m:ctrlPr>
              <w:rPr>
                <w:rFonts w:ascii="Cambria Math" w:hAnsi="Cambria Math"/>
                <w:i/>
              </w:rPr>
            </m:ctrlPr>
          </m:sSubPr>
          <m:e>
            <m:r>
              <w:rPr>
                <w:rFonts w:ascii="Cambria Math" w:hAnsi="Cambria Math"/>
              </w:rPr>
              <m:t>θ</m:t>
            </m:r>
          </m:e>
          <m:sub>
            <m:r>
              <w:rPr>
                <w:rFonts w:ascii="Cambria Math" w:hAnsi="Cambria Math"/>
              </w:rPr>
              <m:t>h</m:t>
            </m:r>
          </m:sub>
        </m:sSub>
      </m:oMath>
      <w:r>
        <w:t xml:space="preserve"> represents the prior probability of </w:t>
      </w:r>
      <w:r w:rsidRPr="0096345F">
        <w:rPr>
          <w:i/>
        </w:rPr>
        <w:t>A</w:t>
      </w:r>
      <w:r w:rsidRPr="0096345F">
        <w:rPr>
          <w:i/>
          <w:vertAlign w:val="subscript"/>
        </w:rPr>
        <w:t>h</w:t>
      </w:r>
      <w:r>
        <w:t xml:space="preserve"> being the cause of </w:t>
      </w:r>
      <w:proofErr w:type="spellStart"/>
      <w:r w:rsidRPr="000E699F">
        <w:rPr>
          <w:i/>
        </w:rPr>
        <w:t>E</w:t>
      </w:r>
      <w:r>
        <w:rPr>
          <w:i/>
          <w:vertAlign w:val="subscript"/>
        </w:rPr>
        <w:t>i</w:t>
      </w:r>
      <w:proofErr w:type="spellEnd"/>
      <w:r>
        <w:t xml:space="preserve">. In this study, we set </w:t>
      </w:r>
      <m:oMath>
        <m:sSub>
          <m:sSubPr>
            <m:ctrlPr>
              <w:rPr>
                <w:rFonts w:ascii="Cambria Math" w:hAnsi="Cambria Math"/>
                <w:i/>
              </w:rPr>
            </m:ctrlPr>
          </m:sSubPr>
          <m:e>
            <m:r>
              <w:rPr>
                <w:rFonts w:ascii="Cambria Math" w:hAnsi="Cambria Math"/>
              </w:rPr>
              <m:t>θ</m:t>
            </m:r>
          </m:e>
          <m:sub>
            <m:r>
              <w:rPr>
                <w:rFonts w:ascii="Cambria Math" w:hAnsi="Cambria Math"/>
              </w:rPr>
              <m:t>0</m:t>
            </m:r>
          </m:sub>
        </m:sSub>
      </m:oMath>
      <w:r>
        <w:rPr>
          <w:i/>
          <w:vertAlign w:val="subscript"/>
        </w:rPr>
        <w:t xml:space="preserve"> </w:t>
      </w:r>
      <w:r w:rsidRPr="00E5754E">
        <w:t>=</w:t>
      </w:r>
      <w:r>
        <w:t xml:space="preserve"> 0.1.</w:t>
      </w:r>
      <w:r w:rsidRPr="00E5754E">
        <w:t xml:space="preserve"> </w:t>
      </w:r>
      <w:r>
        <w:t xml:space="preserve">We assumed that </w:t>
      </w:r>
      <m:oMath>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~Dir</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e>
          <m:e>
            <m:sSub>
              <m:sSubPr>
                <m:ctrlPr>
                  <w:rPr>
                    <w:rFonts w:ascii="Cambria Math" w:hAnsi="Cambria Math"/>
                    <w:i/>
                  </w:rPr>
                </m:ctrlPr>
              </m:sSubPr>
              <m:e>
                <m:r>
                  <w:rPr>
                    <w:rFonts w:ascii="Cambria Math" w:hAnsi="Cambria Math"/>
                  </w:rPr>
                  <m:t>μ</m:t>
                </m:r>
              </m:e>
              <m:sub>
                <m:r>
                  <w:rPr>
                    <w:rFonts w:ascii="Cambria Math" w:hAnsi="Cambria Math"/>
                  </w:rPr>
                  <m:t>t</m:t>
                </m:r>
              </m:sub>
            </m:sSub>
          </m:e>
        </m:d>
        <m:r>
          <w:rPr>
            <w:rFonts w:ascii="Cambria Math" w:hAnsi="Cambria Math"/>
          </w:rPr>
          <m:t xml:space="preserve">, </m:t>
        </m:r>
      </m:oMath>
      <w:r>
        <w:t xml:space="preserve">where </w:t>
      </w:r>
      <m:oMath>
        <m:sSub>
          <m:sSubPr>
            <m:ctrlPr>
              <w:rPr>
                <w:rFonts w:ascii="Cambria Math" w:hAnsi="Cambria Math"/>
                <w:i/>
              </w:rPr>
            </m:ctrlPr>
          </m:sSubPr>
          <m:e>
            <m:r>
              <w:rPr>
                <w:rFonts w:ascii="Cambria Math" w:hAnsi="Cambria Math"/>
              </w:rPr>
              <m:t>μ</m:t>
            </m:r>
          </m:e>
          <m:sub>
            <m:r>
              <w:rPr>
                <w:rFonts w:ascii="Cambria Math" w:hAnsi="Cambria Math"/>
              </w:rPr>
              <m:t>t</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μ</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μ</m:t>
                    </m:r>
                  </m:e>
                  <m:sub>
                    <m:sSub>
                      <m:sSubPr>
                        <m:ctrlPr>
                          <w:rPr>
                            <w:rFonts w:ascii="Cambria Math" w:hAnsi="Cambria Math"/>
                            <w:i/>
                          </w:rPr>
                        </m:ctrlPr>
                      </m:sSubPr>
                      <m:e>
                        <m:r>
                          <w:rPr>
                            <w:rFonts w:ascii="Cambria Math" w:hAnsi="Cambria Math"/>
                          </w:rPr>
                          <m:t>m</m:t>
                        </m:r>
                      </m:e>
                      <m:sub>
                        <m:r>
                          <w:rPr>
                            <w:rFonts w:ascii="Cambria Math" w:hAnsi="Cambria Math"/>
                          </w:rPr>
                          <m:t>t</m:t>
                        </m:r>
                      </m:sub>
                    </m:sSub>
                  </m:sub>
                </m:sSub>
              </m:e>
            </m:d>
          </m:e>
          <m:sup>
            <m:r>
              <m:rPr>
                <m:sty m:val="p"/>
              </m:rPr>
              <w:rPr>
                <w:rFonts w:ascii="Cambria Math" w:hAnsi="Cambria Math"/>
              </w:rPr>
              <m:t>T</m:t>
            </m:r>
          </m:sup>
        </m:sSup>
      </m:oMath>
      <w:r>
        <w:t xml:space="preserve"> is a tumor-specific Dirichlet parameter vector governing the distribution of </w:t>
      </w:r>
      <m:oMath>
        <m:sSub>
          <m:sSubPr>
            <m:ctrlPr>
              <w:rPr>
                <w:rFonts w:ascii="Cambria Math" w:hAnsi="Cambria Math"/>
                <w:i/>
              </w:rPr>
            </m:ctrlPr>
          </m:sSubPr>
          <m:e>
            <m:r>
              <w:rPr>
                <w:rFonts w:ascii="Cambria Math" w:hAnsi="Cambria Math"/>
              </w:rPr>
              <m:t>θ</m:t>
            </m:r>
          </m:e>
          <m:sub>
            <m:r>
              <w:rPr>
                <w:rFonts w:ascii="Cambria Math" w:hAnsi="Cambria Math"/>
              </w:rPr>
              <m:t>t</m:t>
            </m:r>
          </m:sub>
        </m:sSub>
      </m:oMath>
      <w:r>
        <w:t xml:space="preserve">. For a tumor </w:t>
      </w:r>
      <w:r w:rsidRPr="00CF5EA1">
        <w:rPr>
          <w:i/>
        </w:rPr>
        <w:t>t</w:t>
      </w:r>
      <w:r>
        <w:t xml:space="preserve">, we calculated the prior probability </w:t>
      </w:r>
      <m:oMath>
        <m:sSub>
          <m:sSubPr>
            <m:ctrlPr>
              <w:rPr>
                <w:rFonts w:ascii="Cambria Math" w:hAnsi="Cambria Math"/>
                <w:i/>
              </w:rPr>
            </m:ctrlPr>
          </m:sSubPr>
          <m:e>
            <m:r>
              <w:rPr>
                <w:rFonts w:ascii="Cambria Math" w:hAnsi="Cambria Math"/>
              </w:rPr>
              <m:t>θ</m:t>
            </m:r>
          </m:e>
          <m:sub>
            <m:r>
              <w:rPr>
                <w:rFonts w:ascii="Cambria Math" w:hAnsi="Cambria Math"/>
              </w:rPr>
              <m:t>h</m:t>
            </m:r>
          </m:sub>
        </m:sSub>
      </m:oMath>
      <w:r>
        <w:t xml:space="preserve"> as follows:</w:t>
      </w:r>
    </w:p>
    <w:p w:rsidR="0085316D" w:rsidRDefault="00D622F6" w:rsidP="0085316D">
      <w:pPr>
        <w:spacing w:line="480" w:lineRule="auto"/>
        <w:jc w:val="center"/>
      </w:pPr>
      <m:oMath>
        <m:sSub>
          <m:sSubPr>
            <m:ctrlPr>
              <w:rPr>
                <w:rFonts w:ascii="Cambria Math" w:hAnsi="Cambria Math"/>
                <w:i/>
              </w:rPr>
            </m:ctrlPr>
          </m:sSubPr>
          <m:e>
            <m:r>
              <w:rPr>
                <w:rFonts w:ascii="Cambria Math" w:hAnsi="Cambria Math"/>
              </w:rPr>
              <m:t>θ</m:t>
            </m:r>
          </m:e>
          <m:sub>
            <m:r>
              <w:rPr>
                <w:rFonts w:ascii="Cambria Math" w:hAnsi="Cambria Math"/>
              </w:rPr>
              <m:t>h</m:t>
            </m:r>
          </m:sub>
        </m:sSub>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h</m:t>
                </m:r>
              </m:sub>
            </m:sSub>
          </m:num>
          <m:den>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=1</m:t>
                </m:r>
              </m:sub>
              <m:sup>
                <m:r>
                  <w:rPr>
                    <w:rFonts w:ascii="Cambria Math" w:hAnsi="Cambria Math"/>
                  </w:rPr>
                  <m:t>m</m:t>
                </m:r>
              </m:sup>
              <m:e>
                <m:sSubSup>
                  <m:sSubSupPr>
                    <m:ctrlPr>
                      <w:rPr>
                        <w:rFonts w:ascii="Cambria Math" w:hAnsi="Cambria Math"/>
                        <w:i/>
                      </w:rPr>
                    </m:ctrlPr>
                  </m:sSubSupPr>
                  <m:e>
                    <m:r>
                      <w:rPr>
                        <w:rFonts w:ascii="Cambria Math" w:hAnsi="Cambria Math"/>
                      </w:rPr>
                      <m:t>μ</m:t>
                    </m:r>
                  </m:e>
                  <m:sub>
                    <m:r>
                      <w:rPr>
                        <w:rFonts w:ascii="Cambria Math" w:hAnsi="Cambria Math"/>
                      </w:rPr>
                      <m:t>h</m:t>
                    </m:r>
                  </m:sub>
                  <m:sup>
                    <m:r>
                      <w:rPr>
                        <w:rFonts w:ascii="Cambria Math" w:hAnsi="Cambria Math"/>
                      </w:rPr>
                      <m:t>'</m:t>
                    </m:r>
                  </m:sup>
                </m:sSubSup>
              </m:e>
            </m:nary>
          </m:den>
        </m:f>
      </m:oMath>
      <w:r w:rsidR="0085316D">
        <w:tab/>
      </w:r>
      <w:r w:rsidR="0085316D">
        <w:tab/>
      </w:r>
      <w:r w:rsidR="0085316D">
        <w:tab/>
      </w:r>
      <w:r w:rsidR="0085316D">
        <w:tab/>
        <w:t>(2)</w:t>
      </w:r>
    </w:p>
    <w:p w:rsidR="00B95E87" w:rsidRDefault="0085316D" w:rsidP="0085316D">
      <w:pPr>
        <w:spacing w:line="480" w:lineRule="auto"/>
      </w:pPr>
      <w:r>
        <w:t xml:space="preserve">where </w:t>
      </w:r>
      <w:r w:rsidRPr="00B24B5B">
        <w:rPr>
          <w:i/>
        </w:rPr>
        <w:t>h’</w:t>
      </w:r>
      <w:r>
        <w:t xml:space="preserve"> indexes over the </w:t>
      </w:r>
      <w:r w:rsidRPr="00400A68">
        <w:rPr>
          <w:i/>
        </w:rPr>
        <w:t>m</w:t>
      </w:r>
      <w:r>
        <w:t xml:space="preserve"> variables in </w:t>
      </w:r>
      <w:proofErr w:type="spellStart"/>
      <w:r>
        <w:rPr>
          <w:i/>
        </w:rPr>
        <w:t>SGA_SET</w:t>
      </w:r>
      <w:r w:rsidRPr="00400A68">
        <w:rPr>
          <w:i/>
          <w:vertAlign w:val="subscript"/>
        </w:rPr>
        <w:t>t</w:t>
      </w:r>
      <w:proofErr w:type="spellEnd"/>
      <w:r>
        <w:t xml:space="preserve">; </w:t>
      </w:r>
      <m:oMath>
        <m:sSub>
          <m:sSubPr>
            <m:ctrlPr>
              <w:rPr>
                <w:rFonts w:ascii="Cambria Math" w:hAnsi="Cambria Math"/>
                <w:i/>
              </w:rPr>
            </m:ctrlPr>
          </m:sSubPr>
          <m:e>
            <m:r>
              <w:rPr>
                <w:rFonts w:ascii="Cambria Math" w:hAnsi="Cambria Math"/>
              </w:rPr>
              <m:t>μ</m:t>
            </m:r>
          </m:e>
          <m:sub>
            <m:r>
              <w:rPr>
                <w:rFonts w:ascii="Cambria Math" w:hAnsi="Cambria Math"/>
              </w:rPr>
              <m:t>h</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cs="Cambria Math"/>
                <w:lang w:eastAsia="zh-CN"/>
              </w:rPr>
              <m:t>h</m:t>
            </m:r>
          </m:sub>
        </m:sSub>
      </m:oMath>
      <w:r>
        <w:t xml:space="preserve"> is a Dirichlet parameter </w:t>
      </w:r>
      <w:r>
        <w:rPr>
          <w:lang w:eastAsia="zh-CN"/>
        </w:rPr>
        <w:t xml:space="preserve">and </w:t>
      </w:r>
      <m:oMath>
        <m:sSub>
          <m:sSubPr>
            <m:ctrlPr>
              <w:rPr>
                <w:rFonts w:ascii="Cambria Math" w:hAnsi="Cambria Math"/>
                <w:i/>
              </w:rPr>
            </m:ctrlPr>
          </m:sSubPr>
          <m:e>
            <m:r>
              <w:rPr>
                <w:rFonts w:ascii="Cambria Math" w:hAnsi="Cambria Math"/>
              </w:rPr>
              <m:t>p</m:t>
            </m:r>
          </m:e>
          <m:sub>
            <m:r>
              <w:rPr>
                <w:rFonts w:ascii="Cambria Math" w:hAnsi="Cambria Math" w:cs="Cambria Math"/>
                <w:lang w:eastAsia="zh-CN"/>
              </w:rPr>
              <m:t>h</m:t>
            </m:r>
          </m:sub>
        </m:sSub>
      </m:oMath>
      <w:r>
        <w:t xml:space="preserve"> is MutSigCV </w:t>
      </w:r>
      <w:r w:rsidRPr="00BE0E86">
        <w:rPr>
          <w:i/>
        </w:rPr>
        <w:t>p</w:t>
      </w:r>
      <w:r>
        <w:t xml:space="preserve"> value for </w:t>
      </w:r>
      <w:r w:rsidRPr="00A84F7D">
        <w:rPr>
          <w:i/>
        </w:rPr>
        <w:t>A</w:t>
      </w:r>
      <w:r w:rsidRPr="00A84F7D">
        <w:rPr>
          <w:i/>
          <w:vertAlign w:val="subscript"/>
        </w:rPr>
        <w:t>h</w:t>
      </w:r>
      <w:r>
        <w:t>.</w:t>
      </w:r>
    </w:p>
    <w:p w:rsidR="0021283F" w:rsidRDefault="0021283F" w:rsidP="0085316D">
      <w:pPr>
        <w:spacing w:line="480" w:lineRule="auto"/>
      </w:pPr>
    </w:p>
    <w:p w:rsidR="00876DFA" w:rsidRPr="001340D4" w:rsidRDefault="0085316D" w:rsidP="00D622F6">
      <w:pPr>
        <w:shd w:val="clear" w:color="auto" w:fill="FFFFFF"/>
        <w:spacing w:line="480" w:lineRule="auto"/>
        <w:rPr>
          <w:color w:val="000000" w:themeColor="text1"/>
          <w:highlight w:val="yellow"/>
        </w:rPr>
      </w:pPr>
      <w:r w:rsidRPr="008E2D93">
        <w:rPr>
          <w:b/>
          <w:i/>
        </w:rPr>
        <w:t>Marginal likelihood function P(D|M)</w:t>
      </w:r>
      <w:r w:rsidRPr="006D04CD">
        <w:t>.</w:t>
      </w:r>
      <w:r>
        <w:t xml:space="preserve"> In TCI, the overall marginal likelihood of the data </w:t>
      </w:r>
      <w:r w:rsidRPr="00D622F6">
        <w:rPr>
          <w:i/>
        </w:rPr>
        <w:t>D</w:t>
      </w:r>
      <w:r w:rsidRPr="006D04CD">
        <w:t xml:space="preserve"> </w:t>
      </w:r>
      <w:r>
        <w:t xml:space="preserve">given model </w:t>
      </w:r>
      <w:r w:rsidRPr="00D622F6">
        <w:rPr>
          <w:i/>
        </w:rPr>
        <w:t>M</w:t>
      </w:r>
      <w:r>
        <w:t xml:space="preserve"> is a product of the marginal likelihood of each arc</w:t>
      </w:r>
      <w:r w:rsidR="001F09CD">
        <w:t>`</w:t>
      </w:r>
      <w:r>
        <w:t xml:space="preserve"> in </w:t>
      </w:r>
      <w:r w:rsidRPr="00D622F6">
        <w:rPr>
          <w:i/>
        </w:rPr>
        <w:t>M</w:t>
      </w:r>
      <w:r w:rsidRPr="00D622F6">
        <w:rPr>
          <w:color w:val="000000" w:themeColor="text1"/>
        </w:rPr>
        <w:t xml:space="preserve">. </w:t>
      </w:r>
      <w:r w:rsidR="00876DFA" w:rsidRPr="001340D4">
        <w:rPr>
          <w:rFonts w:ascii="Calibri" w:eastAsia="Times New Roman" w:hAnsi="Calibri" w:cs="Calibri"/>
          <w:color w:val="000000" w:themeColor="text1"/>
          <w:highlight w:val="yellow"/>
        </w:rPr>
        <w:t xml:space="preserve">The term </w:t>
      </w:r>
      <m:oMath>
        <m:r>
          <w:rPr>
            <w:rFonts w:ascii="Cambria Math" w:hAnsi="Cambria Math"/>
            <w:color w:val="000000" w:themeColor="text1"/>
            <w:highlight w:val="yellow"/>
          </w:rPr>
          <m:t>P</m:t>
        </m:r>
        <m:d>
          <m:dPr>
            <m:ctrlPr>
              <w:rPr>
                <w:rFonts w:ascii="Cambria Math" w:hAnsi="Cambria Math"/>
                <w:i/>
                <w:color w:val="000000" w:themeColor="text1"/>
                <w:highlight w:val="yellow"/>
              </w:rPr>
            </m:ctrlPr>
          </m:dPr>
          <m:e>
            <m:r>
              <w:rPr>
                <w:rFonts w:ascii="Cambria Math" w:hAnsi="Cambria Math"/>
                <w:color w:val="000000" w:themeColor="text1"/>
                <w:highlight w:val="yellow"/>
              </w:rPr>
              <m:t>D</m:t>
            </m:r>
          </m:e>
          <m:e>
            <m:r>
              <w:rPr>
                <w:rFonts w:ascii="Cambria Math" w:hAnsi="Cambria Math"/>
                <w:color w:val="000000" w:themeColor="text1"/>
                <w:highlight w:val="yellow"/>
              </w:rPr>
              <m:t>M</m:t>
            </m:r>
          </m:e>
        </m:d>
      </m:oMath>
      <w:r w:rsidR="00876DFA" w:rsidRPr="001340D4">
        <w:rPr>
          <w:rFonts w:ascii="Calibri" w:eastAsia="Times New Roman" w:hAnsi="Calibri" w:cs="Calibri"/>
          <w:color w:val="000000" w:themeColor="text1"/>
          <w:highlight w:val="yellow"/>
        </w:rPr>
        <w:t xml:space="preserve"> is the </w:t>
      </w:r>
      <w:r w:rsidR="00876DFA" w:rsidRPr="001340D4">
        <w:rPr>
          <w:rFonts w:ascii="Calibri" w:eastAsia="Times New Roman" w:hAnsi="Calibri" w:cs="Calibri"/>
          <w:color w:val="000000" w:themeColor="text1"/>
          <w:highlight w:val="yellow"/>
        </w:rPr>
        <w:lastRenderedPageBreak/>
        <w:t xml:space="preserve">marginal likelihood function of </w:t>
      </w:r>
      <w:r w:rsidR="00876DFA" w:rsidRPr="001340D4">
        <w:rPr>
          <w:rFonts w:ascii="Calibri" w:eastAsia="Times New Roman" w:hAnsi="Calibri" w:cs="Calibri"/>
          <w:i/>
          <w:color w:val="000000" w:themeColor="text1"/>
          <w:highlight w:val="yellow"/>
        </w:rPr>
        <w:t>M</w:t>
      </w:r>
      <w:r w:rsidR="00876DFA" w:rsidRPr="001340D4">
        <w:rPr>
          <w:rFonts w:ascii="Calibri" w:eastAsia="Times New Roman" w:hAnsi="Calibri" w:cs="Calibri"/>
          <w:color w:val="000000" w:themeColor="text1"/>
          <w:highlight w:val="yellow"/>
        </w:rPr>
        <w:t xml:space="preserve">, which can be derived by marginalizing out model parameters </w:t>
      </w:r>
      <m:oMath>
        <m:r>
          <w:rPr>
            <w:rFonts w:ascii="Cambria Math" w:hAnsi="Cambria Math"/>
            <w:color w:val="000000" w:themeColor="text1"/>
            <w:highlight w:val="yellow"/>
          </w:rPr>
          <m:t>θ</m:t>
        </m:r>
      </m:oMath>
      <w:r w:rsidR="00876DFA" w:rsidRPr="001340D4">
        <w:rPr>
          <w:rFonts w:ascii="Calibri" w:eastAsia="Times New Roman" w:hAnsi="Calibri" w:cs="Calibri"/>
          <w:color w:val="000000" w:themeColor="text1"/>
          <w:highlight w:val="yellow"/>
        </w:rPr>
        <w:t xml:space="preserve"> as follows:</w:t>
      </w:r>
    </w:p>
    <w:p w:rsidR="00876DFA" w:rsidRPr="001340D4" w:rsidRDefault="00876DFA" w:rsidP="00876DFA">
      <w:pPr>
        <w:shd w:val="clear" w:color="auto" w:fill="FFFFFF"/>
        <w:spacing w:line="480" w:lineRule="auto"/>
        <w:rPr>
          <w:rFonts w:ascii="Calibri" w:eastAsia="Times New Roman" w:hAnsi="Calibri" w:cs="Calibri"/>
          <w:color w:val="000000" w:themeColor="text1"/>
          <w:highlight w:val="yellow"/>
        </w:rPr>
      </w:pPr>
      <m:oMathPara>
        <m:oMath>
          <m:r>
            <w:rPr>
              <w:rFonts w:ascii="Cambria Math" w:hAnsi="Cambria Math"/>
              <w:color w:val="000000" w:themeColor="text1"/>
              <w:highlight w:val="yellow"/>
            </w:rPr>
            <m:t>P</m:t>
          </m:r>
          <m:d>
            <m:dPr>
              <m:ctrlPr>
                <w:rPr>
                  <w:rFonts w:ascii="Cambria Math" w:hAnsi="Cambria Math"/>
                  <w:i/>
                  <w:color w:val="000000" w:themeColor="text1"/>
                  <w:highlight w:val="yellow"/>
                </w:rPr>
              </m:ctrlPr>
            </m:dPr>
            <m:e>
              <m:r>
                <w:rPr>
                  <w:rFonts w:ascii="Cambria Math" w:hAnsi="Cambria Math"/>
                  <w:color w:val="000000" w:themeColor="text1"/>
                  <w:highlight w:val="yellow"/>
                </w:rPr>
                <m:t>D</m:t>
              </m:r>
            </m:e>
            <m:e>
              <m:r>
                <w:rPr>
                  <w:rFonts w:ascii="Cambria Math" w:hAnsi="Cambria Math"/>
                  <w:color w:val="000000" w:themeColor="text1"/>
                  <w:highlight w:val="yellow"/>
                </w:rPr>
                <m:t>M</m:t>
              </m:r>
            </m:e>
          </m:d>
          <m:r>
            <w:rPr>
              <w:rFonts w:ascii="Cambria Math" w:hAnsi="Cambria Math"/>
              <w:color w:val="000000" w:themeColor="text1"/>
              <w:highlight w:val="yellow"/>
            </w:rPr>
            <m:t xml:space="preserve">= </m:t>
          </m:r>
          <m:nary>
            <m:naryPr>
              <m:limLoc m:val="undOvr"/>
              <m:ctrlPr>
                <w:rPr>
                  <w:rFonts w:ascii="Cambria Math" w:hAnsi="Cambria Math"/>
                  <w:i/>
                  <w:color w:val="000000" w:themeColor="text1"/>
                  <w:highlight w:val="yellow"/>
                </w:rPr>
              </m:ctrlPr>
            </m:naryPr>
            <m:sub>
              <m:r>
                <w:rPr>
                  <w:rFonts w:ascii="Cambria Math" w:hAnsi="Cambria Math"/>
                  <w:color w:val="000000" w:themeColor="text1"/>
                  <w:highlight w:val="yellow"/>
                </w:rPr>
                <m:t>θ</m:t>
              </m:r>
            </m:sub>
            <m:sup/>
            <m:e>
              <m:r>
                <w:rPr>
                  <w:rFonts w:ascii="Cambria Math" w:hAnsi="Cambria Math"/>
                  <w:color w:val="000000" w:themeColor="text1"/>
                  <w:highlight w:val="yellow"/>
                </w:rPr>
                <m:t>P</m:t>
              </m:r>
              <m:d>
                <m:dPr>
                  <m:ctrlPr>
                    <w:rPr>
                      <w:rFonts w:ascii="Cambria Math" w:hAnsi="Cambria Math"/>
                      <w:i/>
                      <w:color w:val="000000" w:themeColor="text1"/>
                      <w:highlight w:val="yellow"/>
                    </w:rPr>
                  </m:ctrlPr>
                </m:dPr>
                <m:e>
                  <m:r>
                    <w:rPr>
                      <w:rFonts w:ascii="Cambria Math" w:hAnsi="Cambria Math"/>
                      <w:color w:val="000000" w:themeColor="text1"/>
                      <w:highlight w:val="yellow"/>
                    </w:rPr>
                    <m:t>D</m:t>
                  </m:r>
                </m:e>
                <m:e>
                  <m:r>
                    <w:rPr>
                      <w:rFonts w:ascii="Cambria Math" w:hAnsi="Cambria Math"/>
                      <w:color w:val="000000" w:themeColor="text1"/>
                      <w:highlight w:val="yellow"/>
                    </w:rPr>
                    <m:t>M,θ</m:t>
                  </m:r>
                </m:e>
              </m:d>
              <m:r>
                <w:rPr>
                  <w:rFonts w:ascii="Cambria Math" w:hAnsi="Cambria Math"/>
                  <w:color w:val="000000" w:themeColor="text1"/>
                  <w:highlight w:val="yellow"/>
                </w:rPr>
                <m:t>P(θ|M)dθ</m:t>
              </m:r>
            </m:e>
          </m:nary>
          <m:r>
            <w:rPr>
              <w:rFonts w:ascii="Cambria Math" w:hAnsi="Cambria Math"/>
              <w:color w:val="000000" w:themeColor="text1"/>
              <w:highlight w:val="yellow"/>
            </w:rPr>
            <m:t xml:space="preserve">                      </m:t>
          </m:r>
          <m:d>
            <m:dPr>
              <m:ctrlPr>
                <w:rPr>
                  <w:rFonts w:ascii="Cambria Math" w:hAnsi="Cambria Math"/>
                  <w:i/>
                  <w:color w:val="000000" w:themeColor="text1"/>
                  <w:highlight w:val="yellow"/>
                </w:rPr>
              </m:ctrlPr>
            </m:dPr>
            <m:e>
              <m:r>
                <w:rPr>
                  <w:rFonts w:ascii="Cambria Math" w:hAnsi="Cambria Math"/>
                  <w:color w:val="000000" w:themeColor="text1"/>
                  <w:highlight w:val="yellow"/>
                </w:rPr>
                <m:t>3</m:t>
              </m:r>
            </m:e>
          </m:d>
        </m:oMath>
      </m:oMathPara>
    </w:p>
    <w:p w:rsidR="0085316D" w:rsidRDefault="00876DFA" w:rsidP="00876DFA">
      <w:pPr>
        <w:shd w:val="clear" w:color="auto" w:fill="FFFFFF"/>
        <w:spacing w:line="480" w:lineRule="auto"/>
      </w:pPr>
      <w:r w:rsidRPr="001340D4">
        <w:rPr>
          <w:rFonts w:ascii="Calibri" w:eastAsia="Times New Roman" w:hAnsi="Calibri" w:cs="Calibri"/>
          <w:color w:val="000000" w:themeColor="text1"/>
          <w:highlight w:val="yellow"/>
        </w:rPr>
        <w:t xml:space="preserve">where </w:t>
      </w:r>
      <m:oMath>
        <m:r>
          <w:rPr>
            <w:rFonts w:ascii="Cambria Math" w:hAnsi="Cambria Math"/>
            <w:color w:val="000000" w:themeColor="text1"/>
            <w:highlight w:val="yellow"/>
          </w:rPr>
          <m:t>θ</m:t>
        </m:r>
      </m:oMath>
      <w:r w:rsidRPr="001340D4">
        <w:rPr>
          <w:rFonts w:ascii="Calibri" w:eastAsia="Times New Roman" w:hAnsi="Calibri" w:cs="Calibri"/>
          <w:color w:val="000000" w:themeColor="text1"/>
          <w:highlight w:val="yellow"/>
        </w:rPr>
        <w:t xml:space="preserve"> represents the parameters (probabilities) associated with causal Bayesian network structure </w:t>
      </w:r>
      <w:r w:rsidRPr="001340D4">
        <w:rPr>
          <w:rFonts w:ascii="Calibri" w:eastAsia="Times New Roman" w:hAnsi="Calibri" w:cs="Calibri"/>
          <w:i/>
          <w:color w:val="000000" w:themeColor="text1"/>
          <w:highlight w:val="yellow"/>
        </w:rPr>
        <w:t>M</w:t>
      </w:r>
      <w:r w:rsidRPr="001340D4">
        <w:rPr>
          <w:rFonts w:ascii="Calibri" w:eastAsia="Times New Roman" w:hAnsi="Calibri" w:cs="Calibri"/>
          <w:color w:val="000000" w:themeColor="text1"/>
          <w:highlight w:val="yellow"/>
        </w:rPr>
        <w:t>. Since our data (</w:t>
      </w:r>
      <w:r w:rsidRPr="001340D4">
        <w:rPr>
          <w:rFonts w:ascii="Calibri" w:eastAsia="Times New Roman" w:hAnsi="Calibri" w:cs="Calibri"/>
          <w:i/>
          <w:color w:val="000000" w:themeColor="text1"/>
          <w:highlight w:val="yellow"/>
        </w:rPr>
        <w:t>A</w:t>
      </w:r>
      <w:r w:rsidRPr="001340D4">
        <w:rPr>
          <w:rFonts w:ascii="Calibri" w:eastAsia="Times New Roman" w:hAnsi="Calibri" w:cs="Calibri"/>
          <w:color w:val="000000" w:themeColor="text1"/>
          <w:highlight w:val="yellow"/>
        </w:rPr>
        <w:t xml:space="preserve"> and </w:t>
      </w:r>
      <w:r w:rsidRPr="001340D4">
        <w:rPr>
          <w:rFonts w:ascii="Calibri" w:eastAsia="Times New Roman" w:hAnsi="Calibri" w:cs="Calibri"/>
          <w:i/>
          <w:color w:val="000000" w:themeColor="text1"/>
          <w:highlight w:val="yellow"/>
        </w:rPr>
        <w:t>E</w:t>
      </w:r>
      <w:r w:rsidRPr="001340D4">
        <w:rPr>
          <w:rFonts w:ascii="Calibri" w:eastAsia="Times New Roman" w:hAnsi="Calibri" w:cs="Calibri"/>
          <w:color w:val="000000" w:themeColor="text1"/>
          <w:highlight w:val="yellow"/>
        </w:rPr>
        <w:t>) are discrete variables, the parameters and their prior distributions are multinomial and Dirichlet respectively.</w:t>
      </w:r>
      <w:r>
        <w:rPr>
          <w:rFonts w:ascii="Calibri" w:eastAsia="Times New Roman" w:hAnsi="Calibri" w:cs="Calibri"/>
          <w:color w:val="00B0F0"/>
        </w:rPr>
        <w:t xml:space="preserve"> </w:t>
      </w:r>
      <w:r w:rsidR="0085316D">
        <w:t>In addition, TCI uses the</w:t>
      </w:r>
      <w:bookmarkStart w:id="0" w:name="_GoBack"/>
      <w:bookmarkEnd w:id="0"/>
      <w:r w:rsidR="0085316D">
        <w:t xml:space="preserve"> Bayesian Dirichlet equivalent uniform (</w:t>
      </w:r>
      <w:proofErr w:type="spellStart"/>
      <w:r w:rsidR="0085316D">
        <w:t>BDeu</w:t>
      </w:r>
      <w:proofErr w:type="spellEnd"/>
      <w:r w:rsidR="0085316D">
        <w:t>)</w:t>
      </w:r>
      <w:r w:rsidR="0085316D" w:rsidRPr="00430C82">
        <w:fldChar w:fldCharType="begin"/>
      </w:r>
      <w:r w:rsidR="0085316D">
        <w:instrText xml:space="preserve"> ADDIN EN.CITE &lt;EndNote&gt;&lt;Cite&gt;&lt;Author&gt;Heckerman&lt;/Author&gt;&lt;Year&gt;1995&lt;/Year&gt;&lt;RecNum&gt;319&lt;/RecNum&gt;&lt;DisplayText&gt;(66)&lt;/DisplayText&gt;&lt;record&gt;&lt;rec-number&gt;319&lt;/rec-number&gt;&lt;foreign-keys&gt;&lt;key app="EN" db-id="9wt9vrd579dzv1ewravxefs4v2tde0sa99x9" timestamp="1467770668"&gt;319&lt;/key&gt;&lt;/foreign-keys&gt;&lt;ref-type name="Journal Article"&gt;17&lt;/ref-type&gt;&lt;contributors&gt;&lt;authors&gt;&lt;author&gt;Heckerman, D&lt;/author&gt;&lt;author&gt;Geiger, D&lt;/author&gt;&lt;author&gt;Chickering, M.  &lt;/author&gt;&lt;/authors&gt;&lt;/contributors&gt;&lt;titles&gt;&lt;title&gt;Learning Bayesian networks: The combination of knowledge and statistical data.&lt;/title&gt;&lt;secondary-title&gt;Machine Learning &lt;/secondary-title&gt;&lt;/titles&gt;&lt;periodical&gt;&lt;full-title&gt;Machine Learning&lt;/full-title&gt;&lt;/periodical&gt;&lt;pages&gt;197–243&lt;/pages&gt;&lt;volume&gt;20&lt;/volume&gt;&lt;dates&gt;&lt;year&gt;1995&lt;/year&gt;&lt;/dates&gt;&lt;urls&gt;&lt;/urls&gt;&lt;/record&gt;&lt;/Cite&gt;&lt;/EndNote&gt;</w:instrText>
      </w:r>
      <w:r w:rsidR="0085316D" w:rsidRPr="00430C82">
        <w:fldChar w:fldCharType="separate"/>
      </w:r>
      <w:r w:rsidR="0085316D">
        <w:rPr>
          <w:noProof/>
        </w:rPr>
        <w:t>(66)</w:t>
      </w:r>
      <w:r w:rsidR="0085316D" w:rsidRPr="00430C82">
        <w:fldChar w:fldCharType="end"/>
      </w:r>
      <w:r w:rsidR="0085316D" w:rsidRPr="00430C82">
        <w:t xml:space="preserve"> </w:t>
      </w:r>
      <w:r w:rsidR="0085316D">
        <w:t xml:space="preserve">scoring measure to derive the marginal likelihood for each arc in </w:t>
      </w:r>
      <w:r w:rsidR="0085316D" w:rsidRPr="00D622F6">
        <w:rPr>
          <w:i/>
        </w:rPr>
        <w:t>M</w:t>
      </w:r>
      <w:r w:rsidR="0085316D">
        <w:t xml:space="preserve"> a</w:t>
      </w:r>
      <w:r w:rsidR="0085316D" w:rsidRPr="006D04CD">
        <w:t>s</w:t>
      </w:r>
      <w:r w:rsidR="0085316D">
        <w:t xml:space="preserve"> </w:t>
      </w:r>
      <w:r w:rsidR="0085316D" w:rsidRPr="006D04CD">
        <w:t>a</w:t>
      </w:r>
      <w:r w:rsidR="0085316D">
        <w:t xml:space="preserve"> </w:t>
      </w:r>
      <w:r w:rsidR="0085316D" w:rsidRPr="006D04CD">
        <w:t>function that is expressed in terms of the products and ratios of gamma functions.</w:t>
      </w:r>
      <w:r w:rsidR="0085316D">
        <w:t xml:space="preserve"> Taken together, we have the following:</w:t>
      </w:r>
    </w:p>
    <w:p w:rsidR="0085316D" w:rsidRPr="00C83BE6" w:rsidRDefault="0085316D" w:rsidP="0085316D">
      <w:pPr>
        <w:spacing w:line="480" w:lineRule="auto"/>
        <w:jc w:val="right"/>
      </w:pPr>
      <m:oMathPara>
        <m:oMath>
          <m:r>
            <w:rPr>
              <w:rFonts w:ascii="Cambria Math" w:hAnsi="Cambria Math"/>
            </w:rPr>
            <m:t>P</m:t>
          </m:r>
          <m:d>
            <m:dPr>
              <m:ctrlPr>
                <w:rPr>
                  <w:rFonts w:ascii="Cambria Math" w:hAnsi="Cambria Math"/>
                  <w:i/>
                </w:rPr>
              </m:ctrlPr>
            </m:dPr>
            <m:e>
              <m:r>
                <w:rPr>
                  <w:rFonts w:ascii="Cambria Math" w:hAnsi="Cambria Math"/>
                </w:rPr>
                <m:t>D</m:t>
              </m:r>
            </m:e>
            <m:e>
              <m:r>
                <w:rPr>
                  <w:rFonts w:ascii="Cambria Math" w:hAnsi="Cambria Math"/>
                </w:rPr>
                <m:t>M</m:t>
              </m:r>
            </m:e>
          </m:d>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i=1, n</m:t>
              </m:r>
            </m:sub>
            <m:sup/>
            <m:e>
              <m:r>
                <w:rPr>
                  <w:rFonts w:ascii="Cambria Math" w:hAnsi="Cambria Math"/>
                </w:rPr>
                <m:t>P(</m:t>
              </m:r>
              <m:sSub>
                <m:sSubPr>
                  <m:ctrlPr>
                    <w:rPr>
                      <w:rFonts w:ascii="Cambria Math" w:hAnsi="Cambria Math"/>
                      <w:i/>
                    </w:rPr>
                  </m:ctrlPr>
                </m:sSubPr>
                <m:e>
                  <m:r>
                    <w:rPr>
                      <w:rFonts w:ascii="Cambria Math" w:hAnsi="Cambria Math"/>
                    </w:rPr>
                    <m:t>D</m:t>
                  </m:r>
                </m:e>
                <m:sub>
                  <m:r>
                    <w:rPr>
                      <w:rFonts w:ascii="Cambria Math" w:hAnsi="Cambria Math"/>
                    </w:rPr>
                    <m:t>hi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hint="eastAsia"/>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e>
          </m:nary>
        </m:oMath>
      </m:oMathPara>
    </w:p>
    <w:p w:rsidR="0085316D" w:rsidRPr="00C0336B" w:rsidRDefault="0085316D" w:rsidP="0085316D">
      <w:pPr>
        <w:spacing w:line="480" w:lineRule="auto"/>
        <w:jc w:val="right"/>
      </w:pPr>
      <m:oMath>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q</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num>
                  <m:den>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m:t>
                        </m:r>
                      </m:sub>
                    </m:sSub>
                    <m:r>
                      <m:rPr>
                        <m:sty m:val="p"/>
                      </m:rPr>
                      <w:rPr>
                        <w:rFonts w:ascii="Cambria Math" w:hAnsi="Cambria Math"/>
                      </w:rPr>
                      <m:t>)</m:t>
                    </m:r>
                  </m:den>
                </m:f>
              </m:e>
            </m:nary>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r</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ijk</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ijk</m:t>
                        </m:r>
                      </m:sub>
                    </m:sSub>
                    <m:r>
                      <m:rPr>
                        <m:sty m:val="p"/>
                      </m:rPr>
                      <w:rPr>
                        <w:rFonts w:ascii="Cambria Math" w:hAnsi="Cambria Math"/>
                      </w:rPr>
                      <m:t>)</m:t>
                    </m:r>
                  </m:num>
                  <m:den>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ijk</m:t>
                        </m:r>
                      </m:sub>
                    </m:sSub>
                    <m:r>
                      <m:rPr>
                        <m:sty m:val="p"/>
                      </m:rPr>
                      <w:rPr>
                        <w:rFonts w:ascii="Cambria Math" w:hAnsi="Cambria Math"/>
                      </w:rPr>
                      <m:t>)</m:t>
                    </m:r>
                  </m:den>
                </m:f>
              </m:e>
            </m:nary>
          </m:e>
        </m:nary>
      </m:oMath>
      <w:r>
        <w:t xml:space="preserve">,                   </w:t>
      </w:r>
      <w:r>
        <w:tab/>
        <w:t>(</w:t>
      </w:r>
      <w:r w:rsidR="00477F1B">
        <w:t>4</w:t>
      </w:r>
      <w:r>
        <w:t>)</w:t>
      </w:r>
    </w:p>
    <w:p w:rsidR="0085316D" w:rsidRDefault="0085316D" w:rsidP="0085316D">
      <w:pPr>
        <w:spacing w:line="480" w:lineRule="auto"/>
      </w:pPr>
      <w:r>
        <w:t>where</w:t>
      </w:r>
      <w:r>
        <w:rPr>
          <w:i/>
        </w:rPr>
        <w:t xml:space="preserve"> </w:t>
      </w:r>
      <w:r w:rsidRPr="00B935ED">
        <w:rPr>
          <w:i/>
        </w:rPr>
        <w:t>j</w:t>
      </w:r>
      <w:r>
        <w:t xml:space="preserve"> indexes over the states of the cause of </w:t>
      </w:r>
      <w:proofErr w:type="spellStart"/>
      <w:r w:rsidRPr="00DE6183">
        <w:rPr>
          <w:i/>
        </w:rPr>
        <w:t>E</w:t>
      </w:r>
      <w:r w:rsidRPr="00DE6183">
        <w:rPr>
          <w:i/>
          <w:vertAlign w:val="subscript"/>
        </w:rPr>
        <w:t>i</w:t>
      </w:r>
      <w:proofErr w:type="spellEnd"/>
      <w:r>
        <w:t xml:space="preserve"> in </w:t>
      </w:r>
      <w:r w:rsidRPr="006D04CD">
        <w:rPr>
          <w:i/>
        </w:rPr>
        <w:t>M</w:t>
      </w:r>
      <w:r>
        <w:t xml:space="preserve"> (i.e., some variable </w:t>
      </w:r>
      <w:r w:rsidRPr="00DE6183">
        <w:rPr>
          <w:i/>
        </w:rPr>
        <w:t>A</w:t>
      </w:r>
      <w:r w:rsidRPr="00DE6183">
        <w:rPr>
          <w:i/>
          <w:vertAlign w:val="subscript"/>
        </w:rPr>
        <w:t>h</w:t>
      </w:r>
      <w:r>
        <w:t xml:space="preserve">); </w:t>
      </w:r>
      <w:r w:rsidRPr="00D0042F">
        <w:rPr>
          <w:i/>
        </w:rPr>
        <w:t>q</w:t>
      </w:r>
      <w:r w:rsidRPr="00D0042F">
        <w:rPr>
          <w:i/>
          <w:vertAlign w:val="subscript"/>
        </w:rPr>
        <w:t>i</w:t>
      </w:r>
      <w:r>
        <w:t xml:space="preserve"> is the number of possible values of </w:t>
      </w:r>
      <w:r w:rsidRPr="00DE6183">
        <w:rPr>
          <w:i/>
        </w:rPr>
        <w:t>A</w:t>
      </w:r>
      <w:r w:rsidRPr="00DE6183">
        <w:rPr>
          <w:i/>
          <w:vertAlign w:val="subscript"/>
        </w:rPr>
        <w:t>h</w:t>
      </w:r>
      <w:r>
        <w:t xml:space="preserve"> (in our case, it is 2, because </w:t>
      </w:r>
      <w:r w:rsidRPr="00DE6183">
        <w:rPr>
          <w:i/>
        </w:rPr>
        <w:t>A</w:t>
      </w:r>
      <w:r w:rsidRPr="00DE6183">
        <w:rPr>
          <w:i/>
          <w:vertAlign w:val="subscript"/>
        </w:rPr>
        <w:t>h</w:t>
      </w:r>
      <w:r>
        <w:t xml:space="preserve"> is modeled as a binary variable); </w:t>
      </w:r>
      <w:r w:rsidRPr="000D6D18">
        <w:rPr>
          <w:i/>
        </w:rPr>
        <w:t>k</w:t>
      </w:r>
      <w:r>
        <w:t xml:space="preserve"> is variable which indexes over the states of </w:t>
      </w:r>
      <w:proofErr w:type="spellStart"/>
      <w:r w:rsidRPr="000D6D18">
        <w:rPr>
          <w:i/>
        </w:rPr>
        <w:t>E</w:t>
      </w:r>
      <w:r w:rsidRPr="000D6D18">
        <w:rPr>
          <w:i/>
          <w:vertAlign w:val="subscript"/>
        </w:rPr>
        <w:t>i</w:t>
      </w:r>
      <w:proofErr w:type="spellEnd"/>
      <w:r>
        <w:t xml:space="preserve">; </w:t>
      </w:r>
      <w:proofErr w:type="spellStart"/>
      <w:r w:rsidRPr="000D6D18">
        <w:rPr>
          <w:i/>
        </w:rPr>
        <w:t>r</w:t>
      </w:r>
      <w:r w:rsidRPr="000D6D18">
        <w:rPr>
          <w:i/>
          <w:vertAlign w:val="subscript"/>
        </w:rPr>
        <w:t>i</w:t>
      </w:r>
      <w:proofErr w:type="spellEnd"/>
      <w:r>
        <w:t xml:space="preserve"> denotes the total possible states of </w:t>
      </w:r>
      <w:proofErr w:type="spellStart"/>
      <w:r w:rsidRPr="000D6D18">
        <w:rPr>
          <w:i/>
        </w:rPr>
        <w:t>E</w:t>
      </w:r>
      <w:r w:rsidRPr="000D6D18">
        <w:rPr>
          <w:i/>
          <w:vertAlign w:val="subscript"/>
        </w:rPr>
        <w:t>i</w:t>
      </w:r>
      <w:proofErr w:type="spellEnd"/>
      <w:r>
        <w:t xml:space="preserve"> (in our case, it is set to 2); </w:t>
      </w:r>
      <w:proofErr w:type="spellStart"/>
      <w:r w:rsidRPr="00C42D7B">
        <w:rPr>
          <w:i/>
        </w:rPr>
        <w:t>N</w:t>
      </w:r>
      <w:r w:rsidRPr="00C42D7B">
        <w:rPr>
          <w:i/>
          <w:vertAlign w:val="subscript"/>
        </w:rPr>
        <w:t>ijk</w:t>
      </w:r>
      <w:proofErr w:type="spellEnd"/>
      <w:r>
        <w:t xml:space="preserve"> is the number of tumors in dataset </w:t>
      </w:r>
      <w:r w:rsidRPr="00C42D7B">
        <w:rPr>
          <w:i/>
        </w:rPr>
        <w:t>D</w:t>
      </w:r>
      <w:r>
        <w:t xml:space="preserve"> in which node </w:t>
      </w:r>
      <w:proofErr w:type="spellStart"/>
      <w:r w:rsidRPr="000D6D18">
        <w:rPr>
          <w:i/>
        </w:rPr>
        <w:t>E</w:t>
      </w:r>
      <w:r w:rsidRPr="000D6D18">
        <w:rPr>
          <w:i/>
          <w:vertAlign w:val="subscript"/>
        </w:rPr>
        <w:t>i</w:t>
      </w:r>
      <w:proofErr w:type="spellEnd"/>
      <w:r>
        <w:t xml:space="preserve"> has value </w:t>
      </w:r>
      <w:r w:rsidRPr="00C42D7B">
        <w:rPr>
          <w:i/>
        </w:rPr>
        <w:t>k</w:t>
      </w:r>
      <w:r>
        <w:t xml:space="preserve"> and its cause </w:t>
      </w:r>
      <w:r w:rsidRPr="00DE6183">
        <w:rPr>
          <w:i/>
        </w:rPr>
        <w:t>A</w:t>
      </w:r>
      <w:r w:rsidRPr="00DE6183">
        <w:rPr>
          <w:i/>
          <w:vertAlign w:val="subscript"/>
        </w:rPr>
        <w:t>h</w:t>
      </w:r>
      <w:r>
        <w:t xml:space="preserve"> in </w:t>
      </w:r>
      <w:r w:rsidRPr="006D04CD">
        <w:rPr>
          <w:i/>
        </w:rPr>
        <w:t>M</w:t>
      </w:r>
      <w:r>
        <w:t xml:space="preserve"> has the value denoted by </w:t>
      </w:r>
      <w:r w:rsidRPr="00C42D7B">
        <w:rPr>
          <w:i/>
        </w:rPr>
        <w:t>j</w:t>
      </w:r>
      <w:r>
        <w:t xml:space="preserve">; </w:t>
      </w:r>
      <w:r w:rsidRPr="00C42D7B">
        <w:rPr>
          <w:i/>
        </w:rPr>
        <w:t>α</w:t>
      </w:r>
      <w:proofErr w:type="spellStart"/>
      <w:r w:rsidRPr="00C42D7B">
        <w:rPr>
          <w:i/>
          <w:vertAlign w:val="subscript"/>
        </w:rPr>
        <w:t>ijk</w:t>
      </w:r>
      <w:proofErr w:type="spellEnd"/>
      <w:r>
        <w:t xml:space="preserve"> is a parameter in a Dirichlet distribution that represents prior belief about </w:t>
      </w:r>
      <w:r w:rsidRPr="00417ECB">
        <w:rPr>
          <w:i/>
        </w:rPr>
        <w:t>P</w:t>
      </w:r>
      <w:r>
        <w:t>(</w:t>
      </w:r>
      <w:proofErr w:type="spellStart"/>
      <w:r w:rsidRPr="000D6D18">
        <w:rPr>
          <w:i/>
        </w:rPr>
        <w:t>E</w:t>
      </w:r>
      <w:r w:rsidRPr="000D6D18">
        <w:rPr>
          <w:i/>
          <w:vertAlign w:val="subscript"/>
        </w:rPr>
        <w:t>i</w:t>
      </w:r>
      <w:proofErr w:type="spellEnd"/>
      <w:r>
        <w:rPr>
          <w:i/>
          <w:vertAlign w:val="subscript"/>
        </w:rPr>
        <w:t xml:space="preserve"> </w:t>
      </w:r>
      <w:r>
        <w:t xml:space="preserve">| </w:t>
      </w:r>
      <w:r w:rsidRPr="00417ECB">
        <w:rPr>
          <w:i/>
        </w:rPr>
        <w:t>cause</w:t>
      </w:r>
      <w:r>
        <w:t>(</w:t>
      </w:r>
      <w:proofErr w:type="spellStart"/>
      <w:r w:rsidRPr="000D6D18">
        <w:rPr>
          <w:i/>
        </w:rPr>
        <w:t>E</w:t>
      </w:r>
      <w:r w:rsidRPr="000D6D18">
        <w:rPr>
          <w:i/>
          <w:vertAlign w:val="subscript"/>
        </w:rPr>
        <w:t>i</w:t>
      </w:r>
      <w:proofErr w:type="spellEnd"/>
      <w:r>
        <w:t xml:space="preserve">)); Γ is the gamma function; </w:t>
      </w: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m:t>
            </m:r>
          </m:sub>
          <m:sup>
            <m:sSub>
              <m:sSubPr>
                <m:ctrlPr>
                  <w:rPr>
                    <w:rFonts w:ascii="Cambria Math" w:hAnsi="Cambria Math"/>
                    <w:i/>
                  </w:rPr>
                </m:ctrlPr>
              </m:sSubPr>
              <m:e>
                <m:r>
                  <w:rPr>
                    <w:rFonts w:ascii="Cambria Math" w:hAnsi="Cambria Math"/>
                  </w:rPr>
                  <m:t>r</m:t>
                </m:r>
              </m:e>
              <m:sub>
                <m:r>
                  <w:rPr>
                    <w:rFonts w:ascii="Cambria Math" w:hAnsi="Cambria Math"/>
                  </w:rPr>
                  <m:t>i</m:t>
                </m:r>
              </m:sub>
            </m:sSub>
          </m:sup>
          <m:e>
            <m:sSub>
              <m:sSubPr>
                <m:ctrlPr>
                  <w:rPr>
                    <w:rFonts w:ascii="Cambria Math" w:hAnsi="Cambria Math"/>
                    <w:i/>
                  </w:rPr>
                </m:ctrlPr>
              </m:sSubPr>
              <m:e>
                <m:r>
                  <w:rPr>
                    <w:rFonts w:ascii="Cambria Math" w:hAnsi="Cambria Math"/>
                  </w:rPr>
                  <m:t>N</m:t>
                </m:r>
              </m:e>
              <m:sub>
                <m:r>
                  <w:rPr>
                    <w:rFonts w:ascii="Cambria Math" w:hAnsi="Cambria Math"/>
                  </w:rPr>
                  <m:t>ijk</m:t>
                </m:r>
              </m:sub>
            </m:sSub>
          </m:e>
        </m:nary>
      </m:oMath>
      <w:r>
        <w:t xml:space="preserve">; and </w:t>
      </w:r>
      <m:oMath>
        <m:sSub>
          <m:sSubPr>
            <m:ctrlPr>
              <w:rPr>
                <w:rFonts w:ascii="Cambria Math" w:hAnsi="Cambria Math"/>
                <w:i/>
              </w:rPr>
            </m:ctrlPr>
          </m:sSubPr>
          <m:e>
            <m:r>
              <w:rPr>
                <w:rFonts w:ascii="Cambria Math" w:hAnsi="Cambria Math"/>
              </w:rPr>
              <m:t>α</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m:t>
            </m:r>
          </m:sub>
          <m:sup>
            <m:sSub>
              <m:sSubPr>
                <m:ctrlPr>
                  <w:rPr>
                    <w:rFonts w:ascii="Cambria Math" w:hAnsi="Cambria Math"/>
                    <w:i/>
                  </w:rPr>
                </m:ctrlPr>
              </m:sSubPr>
              <m:e>
                <m:r>
                  <w:rPr>
                    <w:rFonts w:ascii="Cambria Math" w:hAnsi="Cambria Math"/>
                  </w:rPr>
                  <m:t>r</m:t>
                </m:r>
              </m:e>
              <m:sub>
                <m:r>
                  <w:rPr>
                    <w:rFonts w:ascii="Cambria Math" w:hAnsi="Cambria Math"/>
                  </w:rPr>
                  <m:t>i</m:t>
                </m:r>
              </m:sub>
            </m:sSub>
          </m:sup>
          <m:e>
            <m:sSub>
              <m:sSubPr>
                <m:ctrlPr>
                  <w:rPr>
                    <w:rFonts w:ascii="Cambria Math" w:hAnsi="Cambria Math"/>
                    <w:i/>
                  </w:rPr>
                </m:ctrlPr>
              </m:sSubPr>
              <m:e>
                <m:r>
                  <w:rPr>
                    <w:rFonts w:ascii="Cambria Math" w:hAnsi="Cambria Math"/>
                  </w:rPr>
                  <m:t>α</m:t>
                </m:r>
              </m:e>
              <m:sub>
                <m:r>
                  <w:rPr>
                    <w:rFonts w:ascii="Cambria Math" w:hAnsi="Cambria Math"/>
                  </w:rPr>
                  <m:t>ijk</m:t>
                </m:r>
              </m:sub>
            </m:sSub>
          </m:e>
        </m:nary>
      </m:oMath>
      <w:r>
        <w:t xml:space="preserve">. </w:t>
      </w:r>
    </w:p>
    <w:p w:rsidR="0085316D" w:rsidRDefault="0085316D" w:rsidP="0085316D">
      <w:pPr>
        <w:spacing w:line="480" w:lineRule="auto"/>
        <w:ind w:firstLine="720"/>
      </w:pPr>
      <w:r>
        <w:rPr>
          <w:lang w:eastAsia="zh-CN"/>
        </w:rPr>
        <w:t xml:space="preserve">Let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global</m:t>
            </m:r>
          </m:sub>
        </m:sSub>
        <m:r>
          <w:rPr>
            <w:rFonts w:ascii="Cambria Math" w:hAnsi="Cambria Math"/>
            <w:lang w:eastAsia="zh-CN"/>
          </w:rPr>
          <m:t>(h,i)</m:t>
        </m:r>
      </m:oMath>
      <w:r>
        <w:rPr>
          <w:lang w:eastAsia="zh-CN"/>
        </w:rPr>
        <w:t xml:space="preserve"> represent the function that calculates the Bayesian score of the edge </w:t>
      </w:r>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in tumor </w:t>
      </w:r>
      <w:r w:rsidRPr="002F1437">
        <w:rPr>
          <w:i/>
        </w:rPr>
        <w:t>t</w:t>
      </w:r>
      <w:r>
        <w:rPr>
          <w:i/>
        </w:rPr>
        <w:t xml:space="preserve"> </w:t>
      </w:r>
      <w:r>
        <w:rPr>
          <w:lang w:eastAsia="zh-CN"/>
        </w:rPr>
        <w:t xml:space="preserve">(i.e., the numerator of the </w:t>
      </w:r>
      <w:proofErr w:type="spellStart"/>
      <w:r>
        <w:rPr>
          <w:lang w:eastAsia="zh-CN"/>
        </w:rPr>
        <w:t>Eq</w:t>
      </w:r>
      <w:proofErr w:type="spellEnd"/>
      <w:r>
        <w:rPr>
          <w:lang w:eastAsia="zh-CN"/>
        </w:rPr>
        <w:t xml:space="preserve"> (1)) over all the data</w:t>
      </w:r>
      <w:r>
        <w:t xml:space="preserve">. Then, </w:t>
      </w:r>
      <m:oMath>
        <m:r>
          <w:rPr>
            <w:rFonts w:ascii="Cambria Math" w:hAnsi="Cambria Math"/>
            <w:lang w:eastAsia="zh-CN"/>
          </w:rPr>
          <m:t>e(h,i)</m:t>
        </m:r>
      </m:oMath>
      <w:r>
        <w:rPr>
          <w:lang w:eastAsia="zh-CN"/>
        </w:rPr>
        <w:t xml:space="preserve"> </w:t>
      </w:r>
      <w:r>
        <w:t xml:space="preserve">can be defined as follows: </w:t>
      </w:r>
    </w:p>
    <w:p w:rsidR="0085316D" w:rsidRDefault="00D622F6" w:rsidP="0085316D">
      <w:pPr>
        <w:spacing w:line="480" w:lineRule="auto"/>
        <w:jc w:val="right"/>
      </w:pP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global</m:t>
            </m:r>
          </m:sub>
        </m:sSub>
        <m:d>
          <m:dPr>
            <m:ctrlPr>
              <w:rPr>
                <w:rFonts w:ascii="Cambria Math" w:hAnsi="Cambria Math"/>
                <w:i/>
                <w:lang w:eastAsia="zh-CN"/>
              </w:rPr>
            </m:ctrlPr>
          </m:dPr>
          <m:e>
            <m:r>
              <w:rPr>
                <w:rFonts w:ascii="Cambria Math" w:hAnsi="Cambria Math"/>
                <w:lang w:eastAsia="zh-CN"/>
              </w:rPr>
              <m:t>h,i</m:t>
            </m:r>
          </m:e>
        </m:d>
        <m:r>
          <w:rPr>
            <w:rFonts w:ascii="Cambria Math" w:hAnsi="Cambria Math"/>
            <w:lang w:eastAsia="zh-CN"/>
          </w:rPr>
          <m:t xml:space="preserve">= </m:t>
        </m:r>
        <m:sSub>
          <m:sSubPr>
            <m:ctrlPr>
              <w:rPr>
                <w:rFonts w:ascii="Cambria Math" w:hAnsi="Cambria Math"/>
                <w:i/>
              </w:rPr>
            </m:ctrlPr>
          </m:sSubPr>
          <m:e>
            <m:r>
              <w:rPr>
                <w:rFonts w:ascii="Cambria Math" w:hAnsi="Cambria Math"/>
              </w:rPr>
              <m:t>θ</m:t>
            </m:r>
          </m:e>
          <m:sub>
            <m:r>
              <w:rPr>
                <w:rFonts w:ascii="Cambria Math" w:hAnsi="Cambria Math"/>
              </w:rPr>
              <m:t>G(i)</m:t>
            </m:r>
          </m:sub>
        </m:sSub>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q</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num>
              <m:den>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m:t>
                    </m:r>
                  </m:sub>
                </m:sSub>
                <m:r>
                  <m:rPr>
                    <m:sty m:val="p"/>
                  </m:rPr>
                  <w:rPr>
                    <w:rFonts w:ascii="Cambria Math" w:hAnsi="Cambria Math"/>
                  </w:rPr>
                  <m:t>)</m:t>
                </m:r>
              </m:den>
            </m:f>
          </m:e>
        </m:nary>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r</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ijk</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ijk</m:t>
                    </m:r>
                  </m:sub>
                </m:sSub>
                <m:r>
                  <m:rPr>
                    <m:sty m:val="p"/>
                  </m:rPr>
                  <w:rPr>
                    <w:rFonts w:ascii="Cambria Math" w:hAnsi="Cambria Math"/>
                  </w:rPr>
                  <m:t>)</m:t>
                </m:r>
              </m:num>
              <m:den>
                <m:r>
                  <m:rPr>
                    <m:sty m:val="p"/>
                  </m:rPr>
                  <w:rPr>
                    <w:rFonts w:ascii="Cambria Math" w:hAnsi="Cambria Math"/>
                  </w:rPr>
                  <m:t>Γ(</m:t>
                </m:r>
                <m:sSub>
                  <m:sSubPr>
                    <m:ctrlPr>
                      <w:rPr>
                        <w:rFonts w:ascii="Cambria Math" w:hAnsi="Cambria Math"/>
                      </w:rPr>
                    </m:ctrlPr>
                  </m:sSubPr>
                  <m:e>
                    <m:r>
                      <w:rPr>
                        <w:rFonts w:ascii="Cambria Math" w:hAnsi="Cambria Math"/>
                      </w:rPr>
                      <m:t>α</m:t>
                    </m:r>
                  </m:e>
                  <m:sub>
                    <m:r>
                      <w:rPr>
                        <w:rFonts w:ascii="Cambria Math" w:hAnsi="Cambria Math"/>
                      </w:rPr>
                      <m:t>ijk</m:t>
                    </m:r>
                  </m:sub>
                </m:sSub>
                <m:r>
                  <m:rPr>
                    <m:sty m:val="p"/>
                  </m:rPr>
                  <w:rPr>
                    <w:rFonts w:ascii="Cambria Math" w:hAnsi="Cambria Math"/>
                  </w:rPr>
                  <m:t>)</m:t>
                </m:r>
              </m:den>
            </m:f>
          </m:e>
        </m:nary>
      </m:oMath>
      <w:r w:rsidR="0085316D">
        <w:t xml:space="preserve"> .</w:t>
      </w:r>
      <w:r w:rsidR="0085316D">
        <w:tab/>
        <w:t xml:space="preserve">                      (</w:t>
      </w:r>
      <w:r w:rsidR="009F31F4">
        <w:t>5</w:t>
      </w:r>
      <w:r w:rsidR="0085316D">
        <w:t>)</w:t>
      </w:r>
    </w:p>
    <w:p w:rsidR="0085316D" w:rsidRDefault="0085316D" w:rsidP="0085316D">
      <w:pPr>
        <w:spacing w:line="480" w:lineRule="auto"/>
        <w:rPr>
          <w:lang w:eastAsia="zh-CN"/>
        </w:rPr>
      </w:pPr>
      <w:r>
        <w:rPr>
          <w:lang w:eastAsia="zh-CN"/>
        </w:rPr>
        <w:t xml:space="preserve">where </w:t>
      </w:r>
      <m:oMath>
        <m:sSub>
          <m:sSubPr>
            <m:ctrlPr>
              <w:rPr>
                <w:rFonts w:ascii="Cambria Math" w:hAnsi="Cambria Math"/>
                <w:i/>
              </w:rPr>
            </m:ctrlPr>
          </m:sSubPr>
          <m:e>
            <m:r>
              <w:rPr>
                <w:rFonts w:ascii="Cambria Math" w:hAnsi="Cambria Math"/>
              </w:rPr>
              <m:t>θ</m:t>
            </m:r>
          </m:e>
          <m:sub>
            <m:r>
              <w:rPr>
                <w:rFonts w:ascii="Cambria Math" w:hAnsi="Cambria Math"/>
              </w:rPr>
              <m:t>G(i)</m:t>
            </m:r>
          </m:sub>
        </m:sSub>
      </m:oMath>
      <w:r>
        <w:t xml:space="preserve"> can be calculated using Equation (2).</w:t>
      </w:r>
    </w:p>
    <w:p w:rsidR="0085316D" w:rsidRDefault="0085316D" w:rsidP="0085316D">
      <w:pPr>
        <w:spacing w:line="480" w:lineRule="auto"/>
        <w:ind w:firstLine="720"/>
        <w:rPr>
          <w:lang w:eastAsia="zh-CN"/>
        </w:rPr>
      </w:pPr>
      <w:r>
        <w:rPr>
          <w:lang w:eastAsia="zh-CN"/>
        </w:rPr>
        <w:t xml:space="preserve">The tumor-specific calculation of the marginal likelihood uses the data that are most relevant to the given tumor (aka “tumors like me”) to infer if the hypothesis of a candidate causal edge </w:t>
      </w:r>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rPr>
          <w:lang w:eastAsia="zh-CN"/>
        </w:rPr>
        <w:t xml:space="preserve"> is supported among these tumors. To do so, we modified the Bayesian scoring function shown in Equation </w:t>
      </w:r>
      <w:r w:rsidR="00D3545A">
        <w:rPr>
          <w:lang w:eastAsia="zh-CN"/>
        </w:rPr>
        <w:t xml:space="preserve">5 </w:t>
      </w:r>
      <w:r>
        <w:rPr>
          <w:lang w:eastAsia="zh-CN"/>
        </w:rPr>
        <w:t xml:space="preserve">by dividing the training data </w:t>
      </w:r>
      <w:r>
        <w:rPr>
          <w:i/>
          <w:lang w:eastAsia="zh-CN"/>
        </w:rPr>
        <w:t xml:space="preserve">D </w:t>
      </w:r>
      <w:r>
        <w:rPr>
          <w:lang w:eastAsia="zh-CN"/>
        </w:rPr>
        <w:t xml:space="preserve">into a tumor-specific subset (the subset of tumors with </w:t>
      </w:r>
      <w:r w:rsidRPr="00882AB3">
        <w:rPr>
          <w:i/>
          <w:lang w:eastAsia="zh-CN"/>
        </w:rPr>
        <w:t>A</w:t>
      </w:r>
      <w:r w:rsidRPr="00882AB3">
        <w:rPr>
          <w:i/>
          <w:vertAlign w:val="subscript"/>
          <w:lang w:eastAsia="zh-CN"/>
        </w:rPr>
        <w:t>h</w:t>
      </w:r>
      <w:r>
        <w:rPr>
          <w:lang w:eastAsia="zh-CN"/>
        </w:rPr>
        <w:t xml:space="preserve"> = 1 for the current tumor </w:t>
      </w:r>
      <w:r w:rsidRPr="006D04CD">
        <w:rPr>
          <w:i/>
          <w:lang w:eastAsia="zh-CN"/>
        </w:rPr>
        <w:t>t</w:t>
      </w:r>
      <w:r>
        <w:rPr>
          <w:lang w:eastAsia="zh-CN"/>
        </w:rPr>
        <w:t xml:space="preserve">) and the remaining data (the subset of tumors with </w:t>
      </w:r>
      <w:r w:rsidRPr="00882AB3">
        <w:rPr>
          <w:i/>
          <w:lang w:eastAsia="zh-CN"/>
        </w:rPr>
        <w:t>A</w:t>
      </w:r>
      <w:r w:rsidRPr="00882AB3">
        <w:rPr>
          <w:i/>
          <w:vertAlign w:val="subscript"/>
          <w:lang w:eastAsia="zh-CN"/>
        </w:rPr>
        <w:t>h</w:t>
      </w:r>
      <w:r>
        <w:rPr>
          <w:lang w:eastAsia="zh-CN"/>
        </w:rPr>
        <w:t xml:space="preserve"> = 0). Let </w:t>
      </w:r>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1</m:t>
            </m:r>
          </m:sup>
        </m:sSubSup>
      </m:oMath>
      <w:r>
        <w:rPr>
          <w:lang w:eastAsia="zh-CN"/>
        </w:rPr>
        <w:t xml:space="preserve"> denote the subset of tumors in which </w:t>
      </w:r>
      <w:r w:rsidRPr="00F6318C">
        <w:rPr>
          <w:i/>
          <w:lang w:eastAsia="zh-CN"/>
        </w:rPr>
        <w:t>A</w:t>
      </w:r>
      <w:r w:rsidRPr="00F6318C">
        <w:rPr>
          <w:i/>
          <w:vertAlign w:val="subscript"/>
          <w:lang w:eastAsia="zh-CN"/>
        </w:rPr>
        <w:t>h</w:t>
      </w:r>
      <w:r>
        <w:rPr>
          <w:lang w:eastAsia="zh-CN"/>
        </w:rPr>
        <w:t xml:space="preserve">=1 and </w:t>
      </w:r>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0</m:t>
            </m:r>
          </m:sup>
        </m:sSubSup>
      </m:oMath>
      <w:r>
        <w:rPr>
          <w:lang w:eastAsia="zh-CN"/>
        </w:rPr>
        <w:t xml:space="preserve"> denote the subset of tumors in which </w:t>
      </w:r>
      <w:r w:rsidRPr="00F6318C">
        <w:rPr>
          <w:i/>
          <w:lang w:eastAsia="zh-CN"/>
        </w:rPr>
        <w:t>A</w:t>
      </w:r>
      <w:r w:rsidRPr="00F6318C">
        <w:rPr>
          <w:i/>
          <w:vertAlign w:val="subscript"/>
          <w:lang w:eastAsia="zh-CN"/>
        </w:rPr>
        <w:t>h</w:t>
      </w:r>
      <w:r>
        <w:rPr>
          <w:lang w:eastAsia="zh-CN"/>
        </w:rPr>
        <w:t xml:space="preserve">=0, such that </w:t>
      </w:r>
      <m:oMath>
        <m:r>
          <w:rPr>
            <w:rFonts w:ascii="Cambria Math" w:hAnsi="Cambria Math"/>
            <w:lang w:eastAsia="zh-CN"/>
          </w:rPr>
          <m:t>D=</m:t>
        </m:r>
        <m:d>
          <m:dPr>
            <m:begChr m:val="{"/>
            <m:endChr m:val="}"/>
            <m:ctrlPr>
              <w:rPr>
                <w:rFonts w:ascii="Cambria Math" w:hAnsi="Cambria Math"/>
                <w:i/>
                <w:lang w:eastAsia="zh-CN"/>
              </w:rPr>
            </m:ctrlPr>
          </m:dPr>
          <m:e>
            <m:sSup>
              <m:sSupPr>
                <m:ctrlPr>
                  <w:rPr>
                    <w:rFonts w:ascii="Cambria Math" w:hAnsi="Cambria Math"/>
                    <w:i/>
                    <w:lang w:eastAsia="zh-CN"/>
                  </w:rPr>
                </m:ctrlPr>
              </m:sSupPr>
              <m:e>
                <m:r>
                  <w:rPr>
                    <w:rFonts w:ascii="Cambria Math" w:hAnsi="Cambria Math"/>
                    <w:lang w:eastAsia="zh-CN"/>
                  </w:rPr>
                  <m:t>D</m:t>
                </m:r>
              </m:e>
              <m:sup>
                <m:r>
                  <w:rPr>
                    <w:rFonts w:ascii="Cambria Math" w:hAnsi="Cambria Math"/>
                    <w:lang w:eastAsia="zh-CN"/>
                  </w:rPr>
                  <m:t>0</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D</m:t>
                </m:r>
              </m:e>
              <m:sup>
                <m:r>
                  <w:rPr>
                    <w:rFonts w:ascii="Cambria Math" w:hAnsi="Cambria Math"/>
                    <w:lang w:eastAsia="zh-CN"/>
                  </w:rPr>
                  <m:t>1</m:t>
                </m:r>
              </m:sup>
            </m:sSup>
          </m:e>
        </m:d>
      </m:oMath>
      <w:r>
        <w:rPr>
          <w:lang w:eastAsia="zh-CN"/>
        </w:rPr>
        <w:t xml:space="preserve">. Let </w:t>
      </w:r>
      <w:r w:rsidRPr="009B3E10">
        <w:rPr>
          <w:i/>
          <w:lang w:eastAsia="zh-CN"/>
        </w:rPr>
        <w:t>G</w:t>
      </w:r>
      <w:r w:rsidRPr="006D04CD">
        <w:rPr>
          <w:lang w:eastAsia="zh-CN"/>
        </w:rPr>
        <w:t>(</w:t>
      </w:r>
      <w:proofErr w:type="spellStart"/>
      <w:r w:rsidRPr="00900128">
        <w:rPr>
          <w:i/>
          <w:lang w:eastAsia="zh-CN"/>
        </w:rPr>
        <w:t>i</w:t>
      </w:r>
      <w:proofErr w:type="spellEnd"/>
      <w:r w:rsidRPr="006D04CD">
        <w:rPr>
          <w:lang w:eastAsia="zh-CN"/>
        </w:rPr>
        <w:t>)</w:t>
      </w:r>
      <w:r>
        <w:rPr>
          <w:lang w:eastAsia="zh-CN"/>
        </w:rPr>
        <w:t xml:space="preserve"> represent the SGA with maximal Bayesian score for </w:t>
      </w:r>
      <w:proofErr w:type="spellStart"/>
      <w:r w:rsidRPr="003A2015">
        <w:rPr>
          <w:i/>
          <w:lang w:eastAsia="zh-CN"/>
        </w:rPr>
        <w:t>E</w:t>
      </w:r>
      <w:r w:rsidRPr="003A2015">
        <w:rPr>
          <w:i/>
          <w:vertAlign w:val="subscript"/>
          <w:lang w:eastAsia="zh-CN"/>
        </w:rPr>
        <w:t>i</w:t>
      </w:r>
      <w:proofErr w:type="spellEnd"/>
      <w:r>
        <w:rPr>
          <w:lang w:eastAsia="zh-CN"/>
        </w:rPr>
        <w:t xml:space="preserve"> derived from Eq</w:t>
      </w:r>
      <w:r w:rsidR="00D3545A">
        <w:rPr>
          <w:lang w:eastAsia="zh-CN"/>
        </w:rPr>
        <w:t>uation 5</w:t>
      </w:r>
      <w:r>
        <w:rPr>
          <w:lang w:eastAsia="zh-CN"/>
        </w:rPr>
        <w:t xml:space="preserve"> at the whole cohort level (referred to as “global driver”) and let </w:t>
      </w:r>
      <m:oMath>
        <m:sSub>
          <m:sSubPr>
            <m:ctrlPr>
              <w:rPr>
                <w:rFonts w:ascii="Cambria Math" w:hAnsi="Cambria Math"/>
                <w:i/>
                <w:lang w:eastAsia="zh-CN"/>
              </w:rPr>
            </m:ctrlPr>
          </m:sSubPr>
          <m:e>
            <m:r>
              <w:rPr>
                <w:rFonts w:ascii="Cambria Math" w:hAnsi="Cambria Math"/>
                <w:lang w:eastAsia="zh-CN"/>
              </w:rPr>
              <m:t>θ</m:t>
            </m:r>
          </m:e>
          <m:sub>
            <m:r>
              <w:rPr>
                <w:rFonts w:ascii="Cambria Math" w:hAnsi="Cambria Math"/>
                <w:lang w:eastAsia="zh-CN"/>
              </w:rPr>
              <m:t>G(i)</m:t>
            </m:r>
          </m:sub>
        </m:sSub>
      </m:oMath>
      <w:r>
        <w:rPr>
          <w:lang w:eastAsia="zh-CN"/>
        </w:rPr>
        <w:t xml:space="preserve"> denote the prior probability that </w:t>
      </w:r>
      <w:r w:rsidRPr="009B3E10">
        <w:rPr>
          <w:i/>
          <w:lang w:eastAsia="zh-CN"/>
        </w:rPr>
        <w:t>G</w:t>
      </w:r>
      <w:r w:rsidRPr="003A27EF">
        <w:rPr>
          <w:lang w:eastAsia="zh-CN"/>
        </w:rPr>
        <w:t>(</w:t>
      </w:r>
      <w:proofErr w:type="spellStart"/>
      <w:r w:rsidRPr="003A27EF">
        <w:rPr>
          <w:i/>
          <w:lang w:eastAsia="zh-CN"/>
        </w:rPr>
        <w:t>i</w:t>
      </w:r>
      <w:proofErr w:type="spellEnd"/>
      <w:r w:rsidRPr="003A27EF">
        <w:rPr>
          <w:lang w:eastAsia="zh-CN"/>
        </w:rPr>
        <w:t>)</w:t>
      </w:r>
      <w:r>
        <w:rPr>
          <w:lang w:eastAsia="zh-CN"/>
        </w:rPr>
        <w:t xml:space="preserve"> is the cause of </w:t>
      </w:r>
      <w:proofErr w:type="spellStart"/>
      <w:r w:rsidRPr="00E53311">
        <w:rPr>
          <w:i/>
          <w:lang w:eastAsia="zh-CN"/>
        </w:rPr>
        <w:t>E</w:t>
      </w:r>
      <w:r w:rsidRPr="00E53311">
        <w:rPr>
          <w:i/>
          <w:vertAlign w:val="subscript"/>
          <w:lang w:eastAsia="zh-CN"/>
        </w:rPr>
        <w:t>i</w:t>
      </w:r>
      <w:proofErr w:type="spellEnd"/>
      <w:r>
        <w:rPr>
          <w:lang w:eastAsia="zh-CN"/>
        </w:rPr>
        <w:t xml:space="preserve"> in tumor </w:t>
      </w:r>
      <w:r w:rsidRPr="00E53311">
        <w:rPr>
          <w:i/>
          <w:lang w:eastAsia="zh-CN"/>
        </w:rPr>
        <w:t>t</w:t>
      </w:r>
      <w:r>
        <w:rPr>
          <w:lang w:eastAsia="zh-CN"/>
        </w:rPr>
        <w:t xml:space="preserve">. </w:t>
      </w:r>
    </w:p>
    <w:p w:rsidR="0085316D" w:rsidRDefault="0085316D" w:rsidP="0085316D">
      <w:pPr>
        <w:spacing w:line="480" w:lineRule="auto"/>
        <w:ind w:firstLine="720"/>
        <w:rPr>
          <w:lang w:eastAsia="zh-CN"/>
        </w:rPr>
      </w:pPr>
      <w:r>
        <w:rPr>
          <w:lang w:eastAsia="zh-CN"/>
        </w:rPr>
        <w:t xml:space="preserve">We can calculate the </w:t>
      </w:r>
      <m:oMath>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h,i,</m:t>
            </m:r>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1</m:t>
                </m:r>
              </m:sup>
            </m:sSubSup>
          </m:e>
        </m:d>
      </m:oMath>
      <w:r>
        <w:rPr>
          <w:lang w:eastAsia="zh-CN"/>
        </w:rPr>
        <w:t xml:space="preserve"> and </w:t>
      </w:r>
      <m:oMath>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G(i),i,</m:t>
            </m:r>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0</m:t>
                </m:r>
              </m:sup>
            </m:sSubSup>
          </m:e>
        </m:d>
      </m:oMath>
      <w:r>
        <w:rPr>
          <w:lang w:eastAsia="zh-CN"/>
        </w:rPr>
        <w:t xml:space="preserve"> for tumors with</w:t>
      </w:r>
      <w:r w:rsidRPr="004E59C6">
        <w:rPr>
          <w:i/>
          <w:lang w:eastAsia="zh-CN"/>
        </w:rPr>
        <w:t xml:space="preserve"> </w:t>
      </w:r>
      <w:r w:rsidRPr="00F6318C">
        <w:rPr>
          <w:i/>
          <w:lang w:eastAsia="zh-CN"/>
        </w:rPr>
        <w:t>A</w:t>
      </w:r>
      <w:r w:rsidRPr="00F6318C">
        <w:rPr>
          <w:i/>
          <w:vertAlign w:val="subscript"/>
          <w:lang w:eastAsia="zh-CN"/>
        </w:rPr>
        <w:t>h</w:t>
      </w:r>
      <w:r>
        <w:rPr>
          <w:lang w:eastAsia="zh-CN"/>
        </w:rPr>
        <w:t xml:space="preserve">=1 and those with </w:t>
      </w:r>
      <w:r w:rsidRPr="00F6318C">
        <w:rPr>
          <w:i/>
          <w:lang w:eastAsia="zh-CN"/>
        </w:rPr>
        <w:t>A</w:t>
      </w:r>
      <w:r w:rsidRPr="00F6318C">
        <w:rPr>
          <w:i/>
          <w:vertAlign w:val="subscript"/>
          <w:lang w:eastAsia="zh-CN"/>
        </w:rPr>
        <w:t>h</w:t>
      </w:r>
      <w:r>
        <w:rPr>
          <w:lang w:eastAsia="zh-CN"/>
        </w:rPr>
        <w:t>=0, respectively, as follows:</w:t>
      </w:r>
    </w:p>
    <w:p w:rsidR="0085316D" w:rsidRDefault="00D622F6" w:rsidP="0085316D">
      <w:pPr>
        <w:spacing w:line="480" w:lineRule="auto"/>
        <w:ind w:firstLine="720"/>
        <w:jc w:val="right"/>
      </w:pPr>
      <m:oMath>
        <m:sSub>
          <m:sSubPr>
            <m:ctrlPr>
              <w:rPr>
                <w:rFonts w:ascii="Cambria Math" w:hAnsi="Cambria Math"/>
                <w:i/>
              </w:rPr>
            </m:ctrlPr>
          </m:sSubPr>
          <m:e>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h,i,</m:t>
                </m:r>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1</m:t>
                    </m:r>
                  </m:sup>
                </m:sSubSup>
              </m:e>
            </m:d>
            <m:r>
              <w:rPr>
                <w:rFonts w:ascii="Cambria Math" w:hAnsi="Cambria Math"/>
              </w:rPr>
              <m:t>=θ</m:t>
            </m:r>
            <m:ctrlPr>
              <w:rPr>
                <w:rFonts w:ascii="Cambria Math" w:hAnsi="Cambria Math"/>
                <w:i/>
                <w:lang w:eastAsia="zh-CN"/>
              </w:rPr>
            </m:ctrlPr>
          </m:e>
          <m:sub>
            <m:r>
              <w:rPr>
                <w:rFonts w:ascii="Cambria Math" w:hAnsi="Cambria Math"/>
              </w:rPr>
              <m:t>h</m:t>
            </m:r>
          </m:sub>
        </m:sSub>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q</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m:t>
                        </m:r>
                      </m:sub>
                    </m:sSub>
                  </m:e>
                </m:d>
              </m:num>
              <m:den>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ij</m:t>
                        </m:r>
                      </m:sub>
                      <m:sup>
                        <m:r>
                          <w:rPr>
                            <w:rFonts w:ascii="Cambria Math" w:hAnsi="Cambria Math"/>
                          </w:rPr>
                          <m:t>1</m:t>
                        </m:r>
                      </m:sup>
                    </m:sSubSup>
                  </m:e>
                </m:d>
              </m:den>
            </m:f>
          </m:e>
        </m:nary>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r</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ijk</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ijk</m:t>
                        </m:r>
                      </m:sub>
                      <m:sup>
                        <m:r>
                          <w:rPr>
                            <w:rFonts w:ascii="Cambria Math" w:hAnsi="Cambria Math"/>
                          </w:rPr>
                          <m:t>1</m:t>
                        </m:r>
                      </m:sup>
                    </m:sSubSup>
                  </m:e>
                </m:d>
              </m:num>
              <m:den>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ijk</m:t>
                        </m:r>
                      </m:sub>
                    </m:sSub>
                  </m:e>
                </m:d>
              </m:den>
            </m:f>
          </m:e>
        </m:nary>
      </m:oMath>
      <w:r w:rsidR="0085316D">
        <w:tab/>
        <w:t xml:space="preserve">                         (</w:t>
      </w:r>
      <w:r w:rsidR="005C0C20">
        <w:t>6</w:t>
      </w:r>
      <w:r w:rsidR="0085316D">
        <w:t>)</w:t>
      </w:r>
    </w:p>
    <w:p w:rsidR="0085316D" w:rsidRDefault="00D622F6" w:rsidP="0085316D">
      <w:pPr>
        <w:spacing w:line="480" w:lineRule="auto"/>
        <w:ind w:firstLine="720"/>
        <w:jc w:val="right"/>
      </w:pPr>
      <m:oMath>
        <m:sSub>
          <m:sSubPr>
            <m:ctrlPr>
              <w:rPr>
                <w:rFonts w:ascii="Cambria Math" w:hAnsi="Cambria Math"/>
                <w:i/>
              </w:rPr>
            </m:ctrlPr>
          </m:sSubPr>
          <m:e>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G</m:t>
                </m:r>
                <m:d>
                  <m:dPr>
                    <m:ctrlPr>
                      <w:rPr>
                        <w:rFonts w:ascii="Cambria Math" w:hAnsi="Cambria Math"/>
                        <w:i/>
                        <w:lang w:eastAsia="zh-CN"/>
                      </w:rPr>
                    </m:ctrlPr>
                  </m:dPr>
                  <m:e>
                    <m:r>
                      <w:rPr>
                        <w:rFonts w:ascii="Cambria Math" w:hAnsi="Cambria Math"/>
                        <w:lang w:eastAsia="zh-CN"/>
                      </w:rPr>
                      <m:t>i</m:t>
                    </m:r>
                  </m:e>
                </m:d>
                <m:r>
                  <w:rPr>
                    <w:rFonts w:ascii="Cambria Math" w:hAnsi="Cambria Math"/>
                    <w:lang w:eastAsia="zh-CN"/>
                  </w:rPr>
                  <m:t>,i,</m:t>
                </m:r>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0</m:t>
                    </m:r>
                  </m:sup>
                </m:sSubSup>
              </m:e>
            </m:d>
            <m:r>
              <w:rPr>
                <w:rFonts w:ascii="Cambria Math" w:hAnsi="Cambria Math"/>
                <w:lang w:eastAsia="zh-CN"/>
              </w:rPr>
              <m:t>=</m:t>
            </m:r>
            <m:r>
              <w:rPr>
                <w:rFonts w:ascii="Cambria Math" w:hAnsi="Cambria Math"/>
              </w:rPr>
              <m:t>θ</m:t>
            </m:r>
            <m:ctrlPr>
              <w:rPr>
                <w:rFonts w:ascii="Cambria Math" w:hAnsi="Cambria Math"/>
                <w:i/>
                <w:lang w:eastAsia="zh-CN"/>
              </w:rPr>
            </m:ctrlPr>
          </m:e>
          <m:sub>
            <m:r>
              <w:rPr>
                <w:rFonts w:ascii="Cambria Math" w:hAnsi="Cambria Math"/>
              </w:rPr>
              <m:t>G(i)</m:t>
            </m:r>
          </m:sub>
        </m:sSub>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q</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m:t>
                        </m:r>
                      </m:sub>
                    </m:sSub>
                  </m:e>
                </m:d>
              </m:num>
              <m:den>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ij</m:t>
                        </m:r>
                      </m:sub>
                      <m:sup>
                        <m:r>
                          <w:rPr>
                            <w:rFonts w:ascii="Cambria Math" w:hAnsi="Cambria Math"/>
                          </w:rPr>
                          <m:t>0</m:t>
                        </m:r>
                      </m:sup>
                    </m:sSubSup>
                  </m:e>
                </m:d>
              </m:den>
            </m:f>
          </m:e>
        </m:nary>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r</m:t>
                </m:r>
              </m:e>
              <m:sub>
                <m:r>
                  <w:rPr>
                    <w:rFonts w:ascii="Cambria Math" w:hAnsi="Cambria Math"/>
                  </w:rPr>
                  <m:t>i</m:t>
                </m:r>
              </m:sub>
            </m:sSub>
          </m:sup>
          <m:e>
            <m:f>
              <m:fPr>
                <m:ctrlPr>
                  <w:rPr>
                    <w:rFonts w:ascii="Cambria Math" w:hAnsi="Cambria Math"/>
                    <w:i/>
                  </w:rPr>
                </m:ctrlPr>
              </m:fPr>
              <m:num>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ijk</m:t>
                        </m:r>
                      </m:sub>
                    </m:sSub>
                    <m:r>
                      <m:rPr>
                        <m:sty m:val="p"/>
                      </m:rP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ijk</m:t>
                        </m:r>
                      </m:sub>
                      <m:sup>
                        <m:r>
                          <w:rPr>
                            <w:rFonts w:ascii="Cambria Math" w:hAnsi="Cambria Math"/>
                          </w:rPr>
                          <m:t>0</m:t>
                        </m:r>
                      </m:sup>
                    </m:sSubSup>
                  </m:e>
                </m:d>
              </m:num>
              <m:den>
                <m:r>
                  <m:rPr>
                    <m:sty m:val="p"/>
                  </m:rPr>
                  <w:rPr>
                    <w:rFonts w:ascii="Cambria Math" w:hAnsi="Cambria Math"/>
                  </w:rPr>
                  <m:t>Γ</m:t>
                </m:r>
                <m:d>
                  <m:dPr>
                    <m:ctrlPr>
                      <w:rPr>
                        <w:rFonts w:ascii="Cambria Math" w:hAnsi="Cambria Math"/>
                      </w:rPr>
                    </m:ctrlPr>
                  </m:dPr>
                  <m:e>
                    <m:sSub>
                      <m:sSubPr>
                        <m:ctrlPr>
                          <w:rPr>
                            <w:rFonts w:ascii="Cambria Math" w:hAnsi="Cambria Math"/>
                          </w:rPr>
                        </m:ctrlPr>
                      </m:sSubPr>
                      <m:e>
                        <m:r>
                          <w:rPr>
                            <w:rFonts w:ascii="Cambria Math" w:hAnsi="Cambria Math"/>
                          </w:rPr>
                          <m:t>α</m:t>
                        </m:r>
                      </m:e>
                      <m:sub>
                        <m:r>
                          <w:rPr>
                            <w:rFonts w:ascii="Cambria Math" w:hAnsi="Cambria Math"/>
                          </w:rPr>
                          <m:t>ijk</m:t>
                        </m:r>
                      </m:sub>
                    </m:sSub>
                  </m:e>
                </m:d>
              </m:den>
            </m:f>
          </m:e>
        </m:nary>
      </m:oMath>
      <w:r w:rsidR="0085316D">
        <w:tab/>
        <w:t xml:space="preserve">               (</w:t>
      </w:r>
      <w:r w:rsidR="00BD0344">
        <w:t>7</w:t>
      </w:r>
      <w:r w:rsidR="0085316D">
        <w:t>)</w:t>
      </w:r>
    </w:p>
    <w:p w:rsidR="0085316D" w:rsidRDefault="00D622F6" w:rsidP="0085316D">
      <w:pPr>
        <w:spacing w:line="480" w:lineRule="auto"/>
        <w:ind w:firstLine="720"/>
        <w:jc w:val="right"/>
        <w:rPr>
          <w:lang w:eastAsia="zh-CN"/>
        </w:rPr>
      </w:pP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tumor-specific</m:t>
            </m:r>
          </m:sub>
        </m:sSub>
        <m:d>
          <m:dPr>
            <m:ctrlPr>
              <w:rPr>
                <w:rFonts w:ascii="Cambria Math" w:hAnsi="Cambria Math"/>
                <w:i/>
                <w:lang w:eastAsia="zh-CN"/>
              </w:rPr>
            </m:ctrlPr>
          </m:dPr>
          <m:e>
            <m:r>
              <w:rPr>
                <w:rFonts w:ascii="Cambria Math" w:hAnsi="Cambria Math"/>
                <w:lang w:eastAsia="zh-CN"/>
              </w:rPr>
              <m:t>h,i</m:t>
            </m:r>
          </m:e>
        </m:d>
        <m:r>
          <w:rPr>
            <w:rFonts w:ascii="Cambria Math" w:hAnsi="Cambria Math"/>
            <w:lang w:eastAsia="zh-CN"/>
          </w:rPr>
          <m:t>= e</m:t>
        </m:r>
        <m:d>
          <m:dPr>
            <m:ctrlPr>
              <w:rPr>
                <w:rFonts w:ascii="Cambria Math" w:hAnsi="Cambria Math"/>
                <w:i/>
                <w:lang w:eastAsia="zh-CN"/>
              </w:rPr>
            </m:ctrlPr>
          </m:dPr>
          <m:e>
            <m:r>
              <w:rPr>
                <w:rFonts w:ascii="Cambria Math" w:hAnsi="Cambria Math"/>
                <w:lang w:eastAsia="zh-CN"/>
              </w:rPr>
              <m:t>h,i,</m:t>
            </m:r>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1</m:t>
                </m:r>
              </m:sup>
            </m:sSubSup>
          </m:e>
        </m:d>
        <m:r>
          <w:rPr>
            <w:rFonts w:ascii="Cambria Math" w:hAnsi="Cambria Math"/>
          </w:rPr>
          <m:t>*</m:t>
        </m:r>
        <m:r>
          <w:rPr>
            <w:rFonts w:ascii="Cambria Math" w:hAnsi="Cambria Math"/>
            <w:lang w:eastAsia="zh-CN"/>
          </w:rPr>
          <m:t>e</m:t>
        </m:r>
        <m:d>
          <m:dPr>
            <m:ctrlPr>
              <w:rPr>
                <w:rFonts w:ascii="Cambria Math" w:hAnsi="Cambria Math"/>
                <w:i/>
                <w:lang w:eastAsia="zh-CN"/>
              </w:rPr>
            </m:ctrlPr>
          </m:dPr>
          <m:e>
            <m:r>
              <w:rPr>
                <w:rFonts w:ascii="Cambria Math" w:hAnsi="Cambria Math"/>
                <w:lang w:eastAsia="zh-CN"/>
              </w:rPr>
              <m:t>G</m:t>
            </m:r>
            <m:d>
              <m:dPr>
                <m:ctrlPr>
                  <w:rPr>
                    <w:rFonts w:ascii="Cambria Math" w:hAnsi="Cambria Math"/>
                    <w:i/>
                    <w:lang w:eastAsia="zh-CN"/>
                  </w:rPr>
                </m:ctrlPr>
              </m:dPr>
              <m:e>
                <m:r>
                  <w:rPr>
                    <w:rFonts w:ascii="Cambria Math" w:hAnsi="Cambria Math"/>
                    <w:lang w:eastAsia="zh-CN"/>
                  </w:rPr>
                  <m:t>i</m:t>
                </m:r>
              </m:e>
            </m:d>
            <m:r>
              <w:rPr>
                <w:rFonts w:ascii="Cambria Math" w:hAnsi="Cambria Math"/>
                <w:lang w:eastAsia="zh-CN"/>
              </w:rPr>
              <m:t>,i,</m:t>
            </m:r>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0</m:t>
                </m:r>
              </m:sup>
            </m:sSubSup>
          </m:e>
        </m:d>
      </m:oMath>
      <w:r w:rsidR="0085316D">
        <w:rPr>
          <w:lang w:eastAsia="zh-CN"/>
        </w:rPr>
        <w:tab/>
        <w:t xml:space="preserve">                                           (</w:t>
      </w:r>
      <w:r w:rsidR="00BD0344">
        <w:rPr>
          <w:lang w:eastAsia="zh-CN"/>
        </w:rPr>
        <w:t>8</w:t>
      </w:r>
      <w:r w:rsidR="0085316D">
        <w:rPr>
          <w:lang w:eastAsia="zh-CN"/>
        </w:rPr>
        <w:t>)</w:t>
      </w:r>
    </w:p>
    <w:p w:rsidR="0085316D" w:rsidRDefault="0085316D" w:rsidP="0085316D">
      <w:pPr>
        <w:spacing w:line="480" w:lineRule="auto"/>
      </w:pPr>
      <w:r>
        <w:rPr>
          <w:lang w:eastAsia="zh-CN"/>
        </w:rPr>
        <w:t xml:space="preserve">where </w:t>
      </w:r>
      <m:oMath>
        <m:sSubSup>
          <m:sSubSupPr>
            <m:ctrlPr>
              <w:rPr>
                <w:rFonts w:ascii="Cambria Math" w:hAnsi="Cambria Math"/>
              </w:rPr>
            </m:ctrlPr>
          </m:sSubSupPr>
          <m:e>
            <m:r>
              <w:rPr>
                <w:rFonts w:ascii="Cambria Math" w:hAnsi="Cambria Math"/>
              </w:rPr>
              <m:t>N</m:t>
            </m:r>
          </m:e>
          <m:sub>
            <m:r>
              <w:rPr>
                <w:rFonts w:ascii="Cambria Math" w:hAnsi="Cambria Math"/>
              </w:rPr>
              <m:t>ijk</m:t>
            </m:r>
          </m:sub>
          <m:sup>
            <m:r>
              <w:rPr>
                <w:rFonts w:ascii="Cambria Math" w:hAnsi="Cambria Math"/>
              </w:rPr>
              <m:t>1</m:t>
            </m:r>
          </m:sup>
        </m:sSubSup>
      </m:oMath>
      <w:r>
        <w:rPr>
          <w:lang w:eastAsia="zh-CN"/>
        </w:rPr>
        <w:t xml:space="preserve"> is the number of tumors in </w:t>
      </w:r>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1</m:t>
            </m:r>
          </m:sup>
        </m:sSubSup>
      </m:oMath>
      <w:r>
        <w:rPr>
          <w:lang w:eastAsia="zh-CN"/>
        </w:rPr>
        <w:t xml:space="preserve"> in which </w:t>
      </w:r>
      <w:proofErr w:type="spellStart"/>
      <w:r w:rsidRPr="00A4662E">
        <w:rPr>
          <w:i/>
          <w:lang w:eastAsia="zh-CN"/>
        </w:rPr>
        <w:t>E</w:t>
      </w:r>
      <w:r w:rsidRPr="00A4662E">
        <w:rPr>
          <w:i/>
          <w:vertAlign w:val="subscript"/>
          <w:lang w:eastAsia="zh-CN"/>
        </w:rPr>
        <w:t>i</w:t>
      </w:r>
      <w:proofErr w:type="spellEnd"/>
      <w:r>
        <w:rPr>
          <w:lang w:eastAsia="zh-CN"/>
        </w:rPr>
        <w:t xml:space="preserve"> has value </w:t>
      </w:r>
      <w:r w:rsidRPr="00A4662E">
        <w:rPr>
          <w:i/>
          <w:lang w:eastAsia="zh-CN"/>
        </w:rPr>
        <w:t>k</w:t>
      </w:r>
      <w:r>
        <w:rPr>
          <w:lang w:eastAsia="zh-CN"/>
        </w:rPr>
        <w:t xml:space="preserve"> and </w:t>
      </w:r>
      <w:r w:rsidRPr="00A4662E">
        <w:rPr>
          <w:i/>
          <w:lang w:eastAsia="zh-CN"/>
        </w:rPr>
        <w:t>A</w:t>
      </w:r>
      <w:r w:rsidRPr="00A4662E">
        <w:rPr>
          <w:i/>
          <w:vertAlign w:val="subscript"/>
          <w:lang w:eastAsia="zh-CN"/>
        </w:rPr>
        <w:t>h</w:t>
      </w:r>
      <w:r>
        <w:rPr>
          <w:lang w:eastAsia="zh-CN"/>
        </w:rPr>
        <w:t xml:space="preserve"> = 1; </w:t>
      </w:r>
      <m:oMath>
        <m:sSubSup>
          <m:sSubSupPr>
            <m:ctrlPr>
              <w:rPr>
                <w:rFonts w:ascii="Cambria Math" w:hAnsi="Cambria Math"/>
              </w:rPr>
            </m:ctrlPr>
          </m:sSubSupPr>
          <m:e>
            <m:r>
              <w:rPr>
                <w:rFonts w:ascii="Cambria Math" w:hAnsi="Cambria Math"/>
              </w:rPr>
              <m:t>N</m:t>
            </m:r>
          </m:e>
          <m:sub>
            <m:r>
              <w:rPr>
                <w:rFonts w:ascii="Cambria Math" w:hAnsi="Cambria Math"/>
              </w:rPr>
              <m:t>ijk</m:t>
            </m:r>
          </m:sub>
          <m:sup>
            <m:r>
              <w:rPr>
                <w:rFonts w:ascii="Cambria Math" w:hAnsi="Cambria Math"/>
              </w:rPr>
              <m:t>0</m:t>
            </m:r>
          </m:sup>
        </m:sSubSup>
      </m:oMath>
      <w:r>
        <w:rPr>
          <w:lang w:eastAsia="zh-CN"/>
        </w:rPr>
        <w:t xml:space="preserve"> is the number of tumors in </w:t>
      </w:r>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h</m:t>
            </m:r>
          </m:sub>
          <m:sup>
            <m:r>
              <w:rPr>
                <w:rFonts w:ascii="Cambria Math" w:hAnsi="Cambria Math"/>
                <w:lang w:eastAsia="zh-CN"/>
              </w:rPr>
              <m:t>0</m:t>
            </m:r>
          </m:sup>
        </m:sSubSup>
      </m:oMath>
      <w:r>
        <w:rPr>
          <w:lang w:eastAsia="zh-CN"/>
        </w:rPr>
        <w:t xml:space="preserve"> that </w:t>
      </w:r>
      <w:proofErr w:type="spellStart"/>
      <w:r w:rsidRPr="00A4662E">
        <w:rPr>
          <w:i/>
          <w:lang w:eastAsia="zh-CN"/>
        </w:rPr>
        <w:t>E</w:t>
      </w:r>
      <w:r w:rsidRPr="00A4662E">
        <w:rPr>
          <w:i/>
          <w:vertAlign w:val="subscript"/>
          <w:lang w:eastAsia="zh-CN"/>
        </w:rPr>
        <w:t>i</w:t>
      </w:r>
      <w:proofErr w:type="spellEnd"/>
      <w:r>
        <w:rPr>
          <w:lang w:eastAsia="zh-CN"/>
        </w:rPr>
        <w:t xml:space="preserve"> has value </w:t>
      </w:r>
      <w:r w:rsidRPr="00A4662E">
        <w:rPr>
          <w:i/>
          <w:lang w:eastAsia="zh-CN"/>
        </w:rPr>
        <w:t>k</w:t>
      </w:r>
      <w:r>
        <w:rPr>
          <w:lang w:eastAsia="zh-CN"/>
        </w:rPr>
        <w:t xml:space="preserve">; and </w:t>
      </w:r>
      <w:r w:rsidRPr="00A4662E">
        <w:rPr>
          <w:i/>
          <w:lang w:eastAsia="zh-CN"/>
        </w:rPr>
        <w:t>A</w:t>
      </w:r>
      <w:r>
        <w:rPr>
          <w:i/>
          <w:vertAlign w:val="subscript"/>
          <w:lang w:eastAsia="zh-CN"/>
        </w:rPr>
        <w:t>G(</w:t>
      </w:r>
      <w:proofErr w:type="spellStart"/>
      <w:r>
        <w:rPr>
          <w:i/>
          <w:vertAlign w:val="subscript"/>
          <w:lang w:eastAsia="zh-CN"/>
        </w:rPr>
        <w:t>i</w:t>
      </w:r>
      <w:proofErr w:type="spellEnd"/>
      <w:r>
        <w:rPr>
          <w:i/>
          <w:vertAlign w:val="subscript"/>
          <w:lang w:eastAsia="zh-CN"/>
        </w:rPr>
        <w:t>)</w:t>
      </w:r>
      <w:r>
        <w:rPr>
          <w:lang w:eastAsia="zh-CN"/>
        </w:rPr>
        <w:t xml:space="preserve"> has the value indexed by </w:t>
      </w:r>
      <w:r w:rsidRPr="00A4662E">
        <w:rPr>
          <w:i/>
          <w:lang w:eastAsia="zh-CN"/>
        </w:rPr>
        <w:t>j</w:t>
      </w:r>
      <w:r>
        <w:rPr>
          <w:lang w:eastAsia="zh-CN"/>
        </w:rPr>
        <w:t xml:space="preserve">. </w:t>
      </w:r>
      <w:r>
        <w:t xml:space="preserve">Finally, the posterior probability of a causal edge </w:t>
      </w:r>
      <m:oMath>
        <m:sSub>
          <m:sSubPr>
            <m:ctrlPr>
              <w:rPr>
                <w:rFonts w:ascii="Cambria Math" w:hAnsi="Cambria Math"/>
                <w:i/>
              </w:rPr>
            </m:ctrlPr>
          </m:sSubPr>
          <m:e>
            <m:r>
              <w:rPr>
                <w:rFonts w:ascii="Cambria Math" w:hAnsi="Cambria Math"/>
              </w:rPr>
              <m:t>A</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can be calculated with the following equation:</w:t>
      </w:r>
    </w:p>
    <w:p w:rsidR="005043A6" w:rsidRDefault="0085316D" w:rsidP="0085316D">
      <m:oMath>
        <m:r>
          <w:rPr>
            <w:rFonts w:ascii="Cambria Math" w:hAnsi="Cambria Math"/>
            <w:lang w:eastAsia="zh-CN"/>
          </w:rPr>
          <m:t>P</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h</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i</m:t>
                </m:r>
              </m:sub>
            </m:sSub>
          </m:e>
          <m:e>
            <m:r>
              <w:rPr>
                <w:rFonts w:ascii="Cambria Math" w:hAnsi="Cambria Math"/>
                <w:lang w:eastAsia="zh-CN"/>
              </w:rPr>
              <m:t>D,</m:t>
            </m:r>
            <m:sSub>
              <m:sSubPr>
                <m:ctrlPr>
                  <w:rPr>
                    <w:rFonts w:ascii="Cambria Math" w:hAnsi="Cambria Math"/>
                    <w:i/>
                    <w:lang w:eastAsia="zh-CN"/>
                  </w:rPr>
                </m:ctrlPr>
              </m:sSubPr>
              <m:e>
                <m:r>
                  <w:rPr>
                    <w:rFonts w:ascii="Cambria Math" w:hAnsi="Cambria Math"/>
                    <w:lang w:eastAsia="zh-CN"/>
                  </w:rPr>
                  <m:t>SGA_SET</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DEG_SET</m:t>
                </m:r>
              </m:e>
              <m:sub>
                <m:r>
                  <w:rPr>
                    <w:rFonts w:ascii="Cambria Math" w:hAnsi="Cambria Math"/>
                    <w:lang w:eastAsia="zh-CN"/>
                  </w:rPr>
                  <m:t>t</m:t>
                </m:r>
              </m:sub>
            </m:sSub>
          </m:e>
        </m:d>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tumor-specific</m:t>
                </m:r>
              </m:sub>
            </m:sSub>
            <m:r>
              <w:rPr>
                <w:rFonts w:ascii="Cambria Math" w:hAnsi="Cambria Math"/>
                <w:lang w:eastAsia="zh-CN"/>
              </w:rPr>
              <m:t>(h,i)</m:t>
            </m:r>
          </m:num>
          <m:den>
            <m:nary>
              <m:naryPr>
                <m:chr m:val="∑"/>
                <m:limLoc m:val="undOvr"/>
                <m:ctrlPr>
                  <w:rPr>
                    <w:rFonts w:ascii="Cambria Math" w:hAnsi="Cambria Math"/>
                    <w:i/>
                    <w:lang w:eastAsia="zh-CN"/>
                  </w:rPr>
                </m:ctrlPr>
              </m:naryPr>
              <m:sub>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r>
                  <w:rPr>
                    <w:rFonts w:ascii="Cambria Math" w:hAnsi="Cambria Math"/>
                    <w:lang w:eastAsia="zh-CN"/>
                  </w:rPr>
                  <m:t>=0</m:t>
                </m:r>
              </m:sub>
              <m:sup>
                <m:r>
                  <w:rPr>
                    <w:rFonts w:ascii="Cambria Math" w:hAnsi="Cambria Math"/>
                    <w:lang w:eastAsia="zh-CN"/>
                  </w:rPr>
                  <m:t>m</m:t>
                </m:r>
              </m:sup>
              <m:e>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tumor-specific</m:t>
                    </m:r>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h</m:t>
                    </m:r>
                  </m:e>
                  <m:sup>
                    <m:r>
                      <w:rPr>
                        <w:rFonts w:ascii="Cambria Math" w:hAnsi="Cambria Math"/>
                        <w:lang w:eastAsia="zh-CN"/>
                      </w:rPr>
                      <m:t>'</m:t>
                    </m:r>
                  </m:sup>
                </m:sSup>
                <m:r>
                  <w:rPr>
                    <w:rFonts w:ascii="Cambria Math" w:hAnsi="Cambria Math"/>
                    <w:lang w:eastAsia="zh-CN"/>
                  </w:rPr>
                  <m:t>,i)</m:t>
                </m:r>
              </m:e>
            </m:nary>
          </m:den>
        </m:f>
      </m:oMath>
      <w:r>
        <w:rPr>
          <w:lang w:eastAsia="zh-CN"/>
        </w:rPr>
        <w:tab/>
        <w:t xml:space="preserve">       (</w:t>
      </w:r>
      <w:r w:rsidR="00EB2650">
        <w:rPr>
          <w:lang w:eastAsia="zh-CN"/>
        </w:rPr>
        <w:t>9</w:t>
      </w:r>
      <w:r>
        <w:rPr>
          <w:lang w:eastAsia="zh-CN"/>
        </w:rPr>
        <w:t>)</w:t>
      </w:r>
      <w:r>
        <w:rPr>
          <w:lang w:eastAsia="zh-CN"/>
        </w:rPr>
        <w:tab/>
        <w:t xml:space="preserve">       </w:t>
      </w:r>
    </w:p>
    <w:sectPr w:rsidR="005043A6" w:rsidSect="00D622F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CBB"/>
    <w:multiLevelType w:val="hybridMultilevel"/>
    <w:tmpl w:val="20E0A9D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0312D95"/>
    <w:multiLevelType w:val="singleLevel"/>
    <w:tmpl w:val="B2643026"/>
    <w:lvl w:ilvl="0">
      <w:start w:val="1"/>
      <w:numFmt w:val="decimal"/>
      <w:lvlText w:val="%1."/>
      <w:lvlJc w:val="left"/>
      <w:pPr>
        <w:tabs>
          <w:tab w:val="num" w:pos="360"/>
        </w:tabs>
        <w:ind w:left="360" w:hanging="360"/>
      </w:pPr>
      <w:rPr>
        <w:sz w:val="20"/>
        <w:szCs w:val="20"/>
      </w:rPr>
    </w:lvl>
  </w:abstractNum>
  <w:abstractNum w:abstractNumId="2" w15:restartNumberingAfterBreak="0">
    <w:nsid w:val="2D240A49"/>
    <w:multiLevelType w:val="hybridMultilevel"/>
    <w:tmpl w:val="BE708660"/>
    <w:lvl w:ilvl="0" w:tplc="D39E0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0049D"/>
    <w:multiLevelType w:val="hybridMultilevel"/>
    <w:tmpl w:val="705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F3A8B"/>
    <w:multiLevelType w:val="hybridMultilevel"/>
    <w:tmpl w:val="6C38FF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39424ED7"/>
    <w:multiLevelType w:val="hybridMultilevel"/>
    <w:tmpl w:val="6E16D9FE"/>
    <w:lvl w:ilvl="0" w:tplc="72C8E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41705"/>
    <w:multiLevelType w:val="hybridMultilevel"/>
    <w:tmpl w:val="889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320FF"/>
    <w:multiLevelType w:val="hybridMultilevel"/>
    <w:tmpl w:val="895E68EC"/>
    <w:lvl w:ilvl="0" w:tplc="E8F460E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0755"/>
    <w:multiLevelType w:val="hybridMultilevel"/>
    <w:tmpl w:val="0DD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D2869"/>
    <w:multiLevelType w:val="hybridMultilevel"/>
    <w:tmpl w:val="E642F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4"/>
  </w:num>
  <w:num w:numId="6">
    <w:abstractNumId w:val="0"/>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D7"/>
    <w:rsid w:val="000246E0"/>
    <w:rsid w:val="00041F41"/>
    <w:rsid w:val="000E656A"/>
    <w:rsid w:val="00106573"/>
    <w:rsid w:val="001120EB"/>
    <w:rsid w:val="001253C8"/>
    <w:rsid w:val="001340D4"/>
    <w:rsid w:val="001545C9"/>
    <w:rsid w:val="001F09CD"/>
    <w:rsid w:val="0021283F"/>
    <w:rsid w:val="0021638D"/>
    <w:rsid w:val="00227ABE"/>
    <w:rsid w:val="00274BF6"/>
    <w:rsid w:val="002F5D3E"/>
    <w:rsid w:val="003514C0"/>
    <w:rsid w:val="0042204C"/>
    <w:rsid w:val="00477F1B"/>
    <w:rsid w:val="004C2CFC"/>
    <w:rsid w:val="004F0F65"/>
    <w:rsid w:val="00503D14"/>
    <w:rsid w:val="005043A6"/>
    <w:rsid w:val="00507993"/>
    <w:rsid w:val="00542BAD"/>
    <w:rsid w:val="005B7FDD"/>
    <w:rsid w:val="005C0C20"/>
    <w:rsid w:val="005D33DA"/>
    <w:rsid w:val="005D66BE"/>
    <w:rsid w:val="005E2AAA"/>
    <w:rsid w:val="00607A4B"/>
    <w:rsid w:val="00627591"/>
    <w:rsid w:val="006407F7"/>
    <w:rsid w:val="006518E1"/>
    <w:rsid w:val="006C0425"/>
    <w:rsid w:val="006E7DD7"/>
    <w:rsid w:val="0070591F"/>
    <w:rsid w:val="00751164"/>
    <w:rsid w:val="00790DC0"/>
    <w:rsid w:val="007A76A6"/>
    <w:rsid w:val="008029B8"/>
    <w:rsid w:val="00813F37"/>
    <w:rsid w:val="00826BC1"/>
    <w:rsid w:val="0085316D"/>
    <w:rsid w:val="00876DFA"/>
    <w:rsid w:val="008A7AF3"/>
    <w:rsid w:val="008E36A5"/>
    <w:rsid w:val="008F1C4E"/>
    <w:rsid w:val="009B4EFB"/>
    <w:rsid w:val="009D04DE"/>
    <w:rsid w:val="009F31F4"/>
    <w:rsid w:val="00A13A71"/>
    <w:rsid w:val="00A41E52"/>
    <w:rsid w:val="00A4342C"/>
    <w:rsid w:val="00A741F1"/>
    <w:rsid w:val="00AC3C2B"/>
    <w:rsid w:val="00AE00FE"/>
    <w:rsid w:val="00AE38E1"/>
    <w:rsid w:val="00AF4CE5"/>
    <w:rsid w:val="00B004BB"/>
    <w:rsid w:val="00B367FE"/>
    <w:rsid w:val="00B67651"/>
    <w:rsid w:val="00B95E87"/>
    <w:rsid w:val="00BD0344"/>
    <w:rsid w:val="00BD0F32"/>
    <w:rsid w:val="00C24F22"/>
    <w:rsid w:val="00D3545A"/>
    <w:rsid w:val="00D622F6"/>
    <w:rsid w:val="00D9100E"/>
    <w:rsid w:val="00DE18AA"/>
    <w:rsid w:val="00E95C35"/>
    <w:rsid w:val="00EB2650"/>
    <w:rsid w:val="00EB4E56"/>
    <w:rsid w:val="00F04DE7"/>
    <w:rsid w:val="00F21E60"/>
    <w:rsid w:val="00F360E2"/>
    <w:rsid w:val="00F3686B"/>
    <w:rsid w:val="00F813E6"/>
    <w:rsid w:val="00F85C55"/>
    <w:rsid w:val="00FB2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61B2-20EC-DC47-BA8B-CE6A01E7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16D"/>
    <w:rPr>
      <w:lang w:eastAsia="en-US"/>
    </w:rPr>
  </w:style>
  <w:style w:type="paragraph" w:styleId="Heading1">
    <w:name w:val="heading 1"/>
    <w:basedOn w:val="Normal"/>
    <w:link w:val="Heading1Char"/>
    <w:uiPriority w:val="9"/>
    <w:qFormat/>
    <w:rsid w:val="0085316D"/>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8531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16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316D"/>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85316D"/>
    <w:pPr>
      <w:ind w:left="720"/>
      <w:contextualSpacing/>
    </w:pPr>
  </w:style>
  <w:style w:type="paragraph" w:styleId="BalloonText">
    <w:name w:val="Balloon Text"/>
    <w:basedOn w:val="Normal"/>
    <w:link w:val="BalloonTextChar"/>
    <w:uiPriority w:val="99"/>
    <w:semiHidden/>
    <w:unhideWhenUsed/>
    <w:rsid w:val="0085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16D"/>
    <w:rPr>
      <w:rFonts w:ascii="Lucida Grande" w:hAnsi="Lucida Grande" w:cs="Lucida Grande"/>
      <w:sz w:val="18"/>
      <w:szCs w:val="18"/>
      <w:lang w:eastAsia="en-US"/>
    </w:rPr>
  </w:style>
  <w:style w:type="paragraph" w:styleId="Header">
    <w:name w:val="header"/>
    <w:basedOn w:val="Normal"/>
    <w:link w:val="HeaderChar"/>
    <w:uiPriority w:val="99"/>
    <w:unhideWhenUsed/>
    <w:rsid w:val="0085316D"/>
    <w:pPr>
      <w:tabs>
        <w:tab w:val="center" w:pos="4320"/>
        <w:tab w:val="right" w:pos="8640"/>
      </w:tabs>
    </w:pPr>
  </w:style>
  <w:style w:type="character" w:customStyle="1" w:styleId="HeaderChar">
    <w:name w:val="Header Char"/>
    <w:basedOn w:val="DefaultParagraphFont"/>
    <w:link w:val="Header"/>
    <w:uiPriority w:val="99"/>
    <w:rsid w:val="0085316D"/>
    <w:rPr>
      <w:lang w:eastAsia="en-US"/>
    </w:rPr>
  </w:style>
  <w:style w:type="paragraph" w:styleId="Footer">
    <w:name w:val="footer"/>
    <w:basedOn w:val="Normal"/>
    <w:link w:val="FooterChar"/>
    <w:uiPriority w:val="99"/>
    <w:unhideWhenUsed/>
    <w:rsid w:val="0085316D"/>
    <w:pPr>
      <w:tabs>
        <w:tab w:val="center" w:pos="4320"/>
        <w:tab w:val="right" w:pos="8640"/>
      </w:tabs>
    </w:pPr>
  </w:style>
  <w:style w:type="character" w:customStyle="1" w:styleId="FooterChar">
    <w:name w:val="Footer Char"/>
    <w:basedOn w:val="DefaultParagraphFont"/>
    <w:link w:val="Footer"/>
    <w:uiPriority w:val="99"/>
    <w:rsid w:val="0085316D"/>
    <w:rPr>
      <w:lang w:eastAsia="en-US"/>
    </w:rPr>
  </w:style>
  <w:style w:type="character" w:styleId="PageNumber">
    <w:name w:val="page number"/>
    <w:basedOn w:val="DefaultParagraphFont"/>
    <w:uiPriority w:val="99"/>
    <w:semiHidden/>
    <w:unhideWhenUsed/>
    <w:rsid w:val="0085316D"/>
  </w:style>
  <w:style w:type="character" w:styleId="PlaceholderText">
    <w:name w:val="Placeholder Text"/>
    <w:basedOn w:val="DefaultParagraphFont"/>
    <w:uiPriority w:val="99"/>
    <w:semiHidden/>
    <w:rsid w:val="0085316D"/>
    <w:rPr>
      <w:color w:val="808080"/>
    </w:rPr>
  </w:style>
  <w:style w:type="paragraph" w:customStyle="1" w:styleId="EndNoteBibliographyTitle">
    <w:name w:val="EndNote Bibliography Title"/>
    <w:basedOn w:val="Normal"/>
    <w:rsid w:val="0085316D"/>
    <w:pPr>
      <w:jc w:val="center"/>
    </w:pPr>
    <w:rPr>
      <w:rFonts w:ascii="Cambria" w:hAnsi="Cambria"/>
    </w:rPr>
  </w:style>
  <w:style w:type="paragraph" w:customStyle="1" w:styleId="EndNoteBibliography">
    <w:name w:val="EndNote Bibliography"/>
    <w:basedOn w:val="Normal"/>
    <w:rsid w:val="0085316D"/>
    <w:rPr>
      <w:rFonts w:ascii="Cambria" w:hAnsi="Cambria"/>
    </w:rPr>
  </w:style>
  <w:style w:type="character" w:styleId="Hyperlink">
    <w:name w:val="Hyperlink"/>
    <w:basedOn w:val="DefaultParagraphFont"/>
    <w:uiPriority w:val="99"/>
    <w:unhideWhenUsed/>
    <w:rsid w:val="0085316D"/>
    <w:rPr>
      <w:color w:val="0563C1" w:themeColor="hyperlink"/>
      <w:u w:val="single"/>
    </w:rPr>
  </w:style>
  <w:style w:type="character" w:styleId="FollowedHyperlink">
    <w:name w:val="FollowedHyperlink"/>
    <w:basedOn w:val="DefaultParagraphFont"/>
    <w:uiPriority w:val="99"/>
    <w:semiHidden/>
    <w:unhideWhenUsed/>
    <w:rsid w:val="0085316D"/>
    <w:rPr>
      <w:color w:val="954F72" w:themeColor="followedHyperlink"/>
      <w:u w:val="single"/>
    </w:rPr>
  </w:style>
  <w:style w:type="character" w:styleId="CommentReference">
    <w:name w:val="annotation reference"/>
    <w:basedOn w:val="DefaultParagraphFont"/>
    <w:uiPriority w:val="99"/>
    <w:semiHidden/>
    <w:unhideWhenUsed/>
    <w:rsid w:val="0085316D"/>
    <w:rPr>
      <w:sz w:val="18"/>
      <w:szCs w:val="18"/>
    </w:rPr>
  </w:style>
  <w:style w:type="paragraph" w:styleId="CommentText">
    <w:name w:val="annotation text"/>
    <w:basedOn w:val="Normal"/>
    <w:link w:val="CommentTextChar"/>
    <w:uiPriority w:val="99"/>
    <w:semiHidden/>
    <w:unhideWhenUsed/>
    <w:rsid w:val="0085316D"/>
  </w:style>
  <w:style w:type="character" w:customStyle="1" w:styleId="CommentTextChar">
    <w:name w:val="Comment Text Char"/>
    <w:basedOn w:val="DefaultParagraphFont"/>
    <w:link w:val="CommentText"/>
    <w:uiPriority w:val="99"/>
    <w:semiHidden/>
    <w:rsid w:val="0085316D"/>
    <w:rPr>
      <w:lang w:eastAsia="en-US"/>
    </w:rPr>
  </w:style>
  <w:style w:type="paragraph" w:styleId="CommentSubject">
    <w:name w:val="annotation subject"/>
    <w:basedOn w:val="CommentText"/>
    <w:next w:val="CommentText"/>
    <w:link w:val="CommentSubjectChar"/>
    <w:uiPriority w:val="99"/>
    <w:semiHidden/>
    <w:unhideWhenUsed/>
    <w:rsid w:val="0085316D"/>
    <w:rPr>
      <w:b/>
      <w:bCs/>
      <w:sz w:val="20"/>
      <w:szCs w:val="20"/>
    </w:rPr>
  </w:style>
  <w:style w:type="character" w:customStyle="1" w:styleId="CommentSubjectChar">
    <w:name w:val="Comment Subject Char"/>
    <w:basedOn w:val="CommentTextChar"/>
    <w:link w:val="CommentSubject"/>
    <w:uiPriority w:val="99"/>
    <w:semiHidden/>
    <w:rsid w:val="0085316D"/>
    <w:rPr>
      <w:b/>
      <w:bCs/>
      <w:sz w:val="20"/>
      <w:szCs w:val="20"/>
      <w:lang w:eastAsia="en-US"/>
    </w:rPr>
  </w:style>
  <w:style w:type="paragraph" w:styleId="Revision">
    <w:name w:val="Revision"/>
    <w:hidden/>
    <w:uiPriority w:val="99"/>
    <w:semiHidden/>
    <w:rsid w:val="0085316D"/>
    <w:rPr>
      <w:lang w:eastAsia="en-US"/>
    </w:rPr>
  </w:style>
  <w:style w:type="paragraph" w:styleId="Caption">
    <w:name w:val="caption"/>
    <w:basedOn w:val="Normal"/>
    <w:next w:val="Normal"/>
    <w:uiPriority w:val="35"/>
    <w:unhideWhenUsed/>
    <w:qFormat/>
    <w:rsid w:val="0085316D"/>
    <w:pPr>
      <w:spacing w:after="200"/>
    </w:pPr>
    <w:rPr>
      <w:b/>
      <w:bCs/>
      <w:color w:val="4472C4" w:themeColor="accent1"/>
      <w:sz w:val="18"/>
      <w:szCs w:val="18"/>
    </w:rPr>
  </w:style>
  <w:style w:type="character" w:customStyle="1" w:styleId="pmcid">
    <w:name w:val="pmcid"/>
    <w:basedOn w:val="DefaultParagraphFont"/>
    <w:rsid w:val="0085316D"/>
  </w:style>
  <w:style w:type="paragraph" w:styleId="DocumentMap">
    <w:name w:val="Document Map"/>
    <w:basedOn w:val="Normal"/>
    <w:link w:val="DocumentMapChar"/>
    <w:uiPriority w:val="99"/>
    <w:semiHidden/>
    <w:unhideWhenUsed/>
    <w:rsid w:val="0085316D"/>
    <w:rPr>
      <w:rFonts w:ascii="Times New Roman" w:hAnsi="Times New Roman" w:cs="Times New Roman"/>
    </w:rPr>
  </w:style>
  <w:style w:type="character" w:customStyle="1" w:styleId="DocumentMapChar">
    <w:name w:val="Document Map Char"/>
    <w:basedOn w:val="DefaultParagraphFont"/>
    <w:link w:val="DocumentMap"/>
    <w:uiPriority w:val="99"/>
    <w:semiHidden/>
    <w:rsid w:val="0085316D"/>
    <w:rPr>
      <w:rFonts w:ascii="Times New Roman" w:hAnsi="Times New Roman" w:cs="Times New Roman"/>
      <w:lang w:eastAsia="en-US"/>
    </w:rPr>
  </w:style>
  <w:style w:type="character" w:styleId="LineNumber">
    <w:name w:val="line number"/>
    <w:basedOn w:val="DefaultParagraphFont"/>
    <w:uiPriority w:val="99"/>
    <w:semiHidden/>
    <w:unhideWhenUsed/>
    <w:rsid w:val="0085316D"/>
  </w:style>
  <w:style w:type="character" w:customStyle="1" w:styleId="UnresolvedMention1">
    <w:name w:val="Unresolved Mention1"/>
    <w:basedOn w:val="DefaultParagraphFont"/>
    <w:uiPriority w:val="99"/>
    <w:rsid w:val="0085316D"/>
    <w:rPr>
      <w:color w:val="808080"/>
      <w:shd w:val="clear" w:color="auto" w:fill="E6E6E6"/>
    </w:rPr>
  </w:style>
  <w:style w:type="paragraph" w:styleId="EndnoteText">
    <w:name w:val="endnote text"/>
    <w:basedOn w:val="Normal"/>
    <w:link w:val="EndnoteTextChar"/>
    <w:uiPriority w:val="99"/>
    <w:semiHidden/>
    <w:unhideWhenUsed/>
    <w:rsid w:val="0085316D"/>
    <w:rPr>
      <w:sz w:val="20"/>
      <w:szCs w:val="20"/>
    </w:rPr>
  </w:style>
  <w:style w:type="character" w:customStyle="1" w:styleId="EndnoteTextChar">
    <w:name w:val="Endnote Text Char"/>
    <w:basedOn w:val="DefaultParagraphFont"/>
    <w:link w:val="EndnoteText"/>
    <w:uiPriority w:val="99"/>
    <w:semiHidden/>
    <w:rsid w:val="0085316D"/>
    <w:rPr>
      <w:sz w:val="20"/>
      <w:szCs w:val="20"/>
      <w:lang w:eastAsia="en-US"/>
    </w:rPr>
  </w:style>
  <w:style w:type="character" w:styleId="EndnoteReference">
    <w:name w:val="endnote reference"/>
    <w:basedOn w:val="DefaultParagraphFont"/>
    <w:uiPriority w:val="99"/>
    <w:semiHidden/>
    <w:unhideWhenUsed/>
    <w:rsid w:val="0085316D"/>
    <w:rPr>
      <w:vertAlign w:val="superscript"/>
    </w:rPr>
  </w:style>
  <w:style w:type="paragraph" w:styleId="FootnoteText">
    <w:name w:val="footnote text"/>
    <w:basedOn w:val="Normal"/>
    <w:link w:val="FootnoteTextChar"/>
    <w:uiPriority w:val="99"/>
    <w:semiHidden/>
    <w:unhideWhenUsed/>
    <w:rsid w:val="0085316D"/>
    <w:rPr>
      <w:sz w:val="20"/>
      <w:szCs w:val="20"/>
    </w:rPr>
  </w:style>
  <w:style w:type="character" w:customStyle="1" w:styleId="FootnoteTextChar">
    <w:name w:val="Footnote Text Char"/>
    <w:basedOn w:val="DefaultParagraphFont"/>
    <w:link w:val="FootnoteText"/>
    <w:uiPriority w:val="99"/>
    <w:semiHidden/>
    <w:rsid w:val="0085316D"/>
    <w:rPr>
      <w:sz w:val="20"/>
      <w:szCs w:val="20"/>
      <w:lang w:eastAsia="en-US"/>
    </w:rPr>
  </w:style>
  <w:style w:type="character" w:styleId="FootnoteReference">
    <w:name w:val="footnote reference"/>
    <w:basedOn w:val="DefaultParagraphFont"/>
    <w:uiPriority w:val="99"/>
    <w:semiHidden/>
    <w:unhideWhenUsed/>
    <w:rsid w:val="00853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2019-03-31T17:14:00Z</dcterms:created>
  <dcterms:modified xsi:type="dcterms:W3CDTF">2019-04-10T04:48:00Z</dcterms:modified>
</cp:coreProperties>
</file>