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53D1" w14:textId="3597919A" w:rsidR="006D0DB4" w:rsidRPr="00C31CB3" w:rsidRDefault="00833CCE" w:rsidP="006D0DB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S1 Text. </w:t>
      </w:r>
      <w:r w:rsidR="0065478E" w:rsidRPr="00C31CB3">
        <w:rPr>
          <w:rFonts w:ascii="Times New Roman" w:hAnsi="Times New Roman" w:cs="Times New Roman"/>
          <w:bCs/>
          <w:sz w:val="32"/>
          <w:szCs w:val="32"/>
        </w:rPr>
        <w:t xml:space="preserve">Supplementary </w:t>
      </w:r>
      <w:r w:rsidR="006D0DB4" w:rsidRPr="00C31CB3">
        <w:rPr>
          <w:rFonts w:ascii="Times New Roman" w:hAnsi="Times New Roman" w:cs="Times New Roman"/>
          <w:bCs/>
          <w:sz w:val="32"/>
          <w:szCs w:val="32"/>
        </w:rPr>
        <w:t>Methods</w:t>
      </w:r>
    </w:p>
    <w:p w14:paraId="000F7BC0" w14:textId="77777777" w:rsidR="008272F3" w:rsidRDefault="008272F3" w:rsidP="006D0DB4">
      <w:pPr>
        <w:rPr>
          <w:rFonts w:ascii="Times New Roman" w:hAnsi="Times New Roman" w:cs="Times New Roman"/>
          <w:bCs/>
          <w:sz w:val="28"/>
          <w:szCs w:val="28"/>
        </w:rPr>
      </w:pPr>
    </w:p>
    <w:p w14:paraId="14CD57CA" w14:textId="0B6C8340" w:rsidR="006D0DB4" w:rsidRPr="0065478E" w:rsidRDefault="006D0DB4" w:rsidP="006D0DB4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5478E">
        <w:rPr>
          <w:rFonts w:ascii="Times New Roman" w:hAnsi="Times New Roman" w:cs="Times New Roman"/>
          <w:bCs/>
          <w:sz w:val="28"/>
          <w:szCs w:val="28"/>
        </w:rPr>
        <w:t>Mice</w:t>
      </w:r>
    </w:p>
    <w:p w14:paraId="4C5E4F74" w14:textId="4D1B7AD6" w:rsidR="00FA71BF" w:rsidRPr="00FA71BF" w:rsidRDefault="00FA71BF" w:rsidP="00827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F">
        <w:rPr>
          <w:rFonts w:ascii="Times New Roman" w:hAnsi="Times New Roman" w:cs="Times New Roman"/>
          <w:i/>
          <w:iCs/>
          <w:sz w:val="24"/>
          <w:szCs w:val="24"/>
        </w:rPr>
        <w:t>Celf4</w:t>
      </w:r>
      <w:r w:rsidRPr="00D15B7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A71BF">
        <w:rPr>
          <w:rFonts w:ascii="Times New Roman" w:hAnsi="Times New Roman" w:cs="Times New Roman"/>
          <w:sz w:val="24"/>
          <w:szCs w:val="24"/>
        </w:rPr>
        <w:t>knockout mice on the 129S1/</w:t>
      </w:r>
      <w:proofErr w:type="spellStart"/>
      <w:r w:rsidRPr="00FA71BF">
        <w:rPr>
          <w:rFonts w:ascii="Times New Roman" w:hAnsi="Times New Roman" w:cs="Times New Roman"/>
          <w:sz w:val="24"/>
          <w:szCs w:val="24"/>
        </w:rPr>
        <w:t>SvImJ</w:t>
      </w:r>
      <w:proofErr w:type="spellEnd"/>
      <w:r w:rsidRPr="00FA71BF">
        <w:rPr>
          <w:rFonts w:ascii="Times New Roman" w:hAnsi="Times New Roman" w:cs="Times New Roman"/>
          <w:sz w:val="24"/>
          <w:szCs w:val="24"/>
        </w:rPr>
        <w:t xml:space="preserve"> inbred strain were used for these studies</w:t>
      </w:r>
      <w:r w:rsidR="00D15B78">
        <w:rPr>
          <w:rFonts w:ascii="Times New Roman" w:hAnsi="Times New Roman" w:cs="Times New Roman"/>
          <w:sz w:val="24"/>
          <w:szCs w:val="24"/>
        </w:rPr>
        <w:fldChar w:fldCharType="begin"/>
      </w:r>
      <w:r w:rsidR="00D15B7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&lt;EndNote&gt;&lt;Cite&gt;&lt;Author&gt;Wagnon&lt;/Author&gt;&lt;Year&gt;2011&lt;/Year&gt;&lt;RecNum&gt;130&lt;/RecNum&gt;&lt;DisplayText&gt;[1]&lt;/DisplayText&gt;&lt;record&gt;&lt;rec-number&gt;130&lt;/rec-number&gt;&lt;foreign-keys&gt;&lt;key app="EN" db-id="sax0asv5evwr5aezew9pzw5ivx0etwpxvrd5" timestamp="1511274216"&gt;130&lt;/key&gt;&lt;/foreign-keys&gt;&lt;ref-type name="Journal Article"&gt;17&lt;/ref-type&gt;&lt;contributors&gt;&lt;authors&gt;&lt;author&gt;Wagnon, J. L.&lt;/author&gt;&lt;author&gt;Mahaffey, C. L.&lt;/author&gt;&lt;author&gt;Sun, W.&lt;/author&gt;&lt;author&gt;Yang, Y.&lt;/author&gt;&lt;author&gt;Chao, H. T.&lt;/author&gt;&lt;author&gt;Frankel, W. N.&lt;/author&gt;&lt;/authors&gt;&lt;/contributors&gt;&lt;auth-address&gt;The Jackson Laboratory, Bar Harbor, ME 04609-1500, USA.&lt;/auth-address&gt;&lt;titles&gt;&lt;title&gt;Etiology of a genetically complex seizure disorder in Celf4 mutant mice&lt;/title&gt;&lt;secondary-title&gt;Genes Brain Behav&lt;/secondary-title&gt;&lt;/titles&gt;&lt;periodical&gt;&lt;full-title&gt;Genes Brain Behav&lt;/full-title&gt;&lt;/periodical&gt;&lt;pages&gt;765-77&lt;/pages&gt;&lt;volume&gt;10&lt;/volume&gt;&lt;number&gt;7&lt;/number&gt;&lt;keywords&gt;&lt;keyword&gt;Age Factors&lt;/keyword&gt;&lt;keyword&gt;Animals&lt;/keyword&gt;&lt;keyword&gt;CELF Proteins&lt;/keyword&gt;&lt;keyword&gt;Critical Period (Psychology)&lt;/keyword&gt;&lt;keyword&gt;Disease Models, Animal&lt;/keyword&gt;&lt;keyword&gt;Electric Stimulation&lt;/keyword&gt;&lt;keyword&gt;Epilepsy/classification/*genetics&lt;/keyword&gt;&lt;keyword&gt;Excitatory Postsynaptic Potentials/*genetics&lt;/keyword&gt;&lt;keyword&gt;*Gene Deletion&lt;/keyword&gt;&lt;keyword&gt;Gene Dosage/genetics&lt;/keyword&gt;&lt;keyword&gt;Mice&lt;/keyword&gt;&lt;keyword&gt;Mice, Knockout&lt;/keyword&gt;&lt;keyword&gt;RNA-Binding Proteins/*genetics&lt;/keyword&gt;&lt;keyword&gt;Seizures/classification/*genetics&lt;/keyword&gt;&lt;/keywords&gt;&lt;dates&gt;&lt;year&gt;2011&lt;/year&gt;&lt;pub-dates&gt;&lt;date&gt;Oct&lt;/date&gt;&lt;/pub-dates&gt;&lt;/dates&gt;&lt;isbn&gt;1601-183X (Electronic)&amp;#xD;1601-183X (Linking)&lt;/isbn&gt;&lt;accession-num&gt;21745337&lt;/accession-num&gt;&lt;urls&gt;&lt;related-urls&gt;&lt;url&gt;https://www.ncbi.nlm.nih.gov/pubmed/21745337&lt;/url&gt;&lt;/related-urls&gt;&lt;/urls&gt;&lt;custom2&gt;PMC3190060&lt;/custom2&gt;&lt;electronic-resource-num&gt;10.1111/j.1601-183X.2011.00717.x&lt;/electronic-resource-num&gt;&lt;/record&gt;&lt;/Cite&gt;&lt;/EndNote&gt;</w:instrText>
      </w:r>
      <w:r w:rsidR="00D15B78">
        <w:rPr>
          <w:rFonts w:ascii="Times New Roman" w:hAnsi="Times New Roman" w:cs="Times New Roman"/>
          <w:sz w:val="24"/>
          <w:szCs w:val="24"/>
        </w:rPr>
        <w:fldChar w:fldCharType="separate"/>
      </w:r>
      <w:r w:rsidR="00D15B78">
        <w:rPr>
          <w:rFonts w:ascii="Times New Roman" w:hAnsi="Times New Roman" w:cs="Times New Roman"/>
          <w:noProof/>
          <w:sz w:val="24"/>
          <w:szCs w:val="24"/>
        </w:rPr>
        <w:t>[1]</w:t>
      </w:r>
      <w:r w:rsidR="00D15B78">
        <w:rPr>
          <w:rFonts w:ascii="Times New Roman" w:hAnsi="Times New Roman" w:cs="Times New Roman"/>
          <w:sz w:val="24"/>
          <w:szCs w:val="24"/>
        </w:rPr>
        <w:fldChar w:fldCharType="end"/>
      </w:r>
      <w:r w:rsidRPr="00FA71BF">
        <w:rPr>
          <w:rFonts w:ascii="Times New Roman" w:hAnsi="Times New Roman" w:cs="Times New Roman"/>
          <w:sz w:val="24"/>
          <w:szCs w:val="24"/>
        </w:rPr>
        <w:t xml:space="preserve">.  Homozygous and wildtype littermate pups used in MEA were obtained from crosses between heterozygotes.  </w:t>
      </w:r>
    </w:p>
    <w:p w14:paraId="31CEF371" w14:textId="77777777" w:rsidR="006D0DB4" w:rsidRPr="0065478E" w:rsidRDefault="006D0DB4" w:rsidP="006D0DB4">
      <w:pPr>
        <w:rPr>
          <w:rFonts w:ascii="Times New Roman" w:hAnsi="Times New Roman" w:cs="Times New Roman"/>
          <w:bCs/>
          <w:sz w:val="28"/>
          <w:szCs w:val="28"/>
        </w:rPr>
      </w:pPr>
      <w:r w:rsidRPr="0065478E">
        <w:rPr>
          <w:rFonts w:ascii="Times New Roman" w:hAnsi="Times New Roman" w:cs="Times New Roman"/>
          <w:bCs/>
          <w:sz w:val="28"/>
          <w:szCs w:val="28"/>
        </w:rPr>
        <w:t>Dissociation and culturing of primary mouse cortical neurons</w:t>
      </w:r>
    </w:p>
    <w:p w14:paraId="2C9C45DC" w14:textId="3323CF93" w:rsidR="00903382" w:rsidRDefault="006D0DB4" w:rsidP="00D15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8E">
        <w:rPr>
          <w:rFonts w:ascii="Times New Roman" w:hAnsi="Times New Roman" w:cs="Times New Roman"/>
          <w:sz w:val="24"/>
          <w:szCs w:val="24"/>
        </w:rPr>
        <w:t xml:space="preserve">Primary mouse cortical neurons were obtained from the new born P0-1 mice from the same litter. 48-well MEA plates were coated with 0.5 % PEI and laminin (20 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/mL) prior to the seeding of disassociated neurons. Dissection and dissociation protocols were adopted and optimized from the published work of cortical culture on MEA </w:t>
      </w:r>
      <w:r w:rsidR="00D15B7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PEVuZE5vdGU+PENpdGU+PEF1dGhvcj5WYWxkaXZpYTwvQXV0aG9yPjxZZWFyPjIwMTQ8L1llYXI+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</w:fldData>
        </w:fldChar>
      </w:r>
      <w:r w:rsidR="00D15B7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15B7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PEVuZE5vdGU+PENpdGU+PEF1dGhvcj5WYWxkaXZpYTwvQXV0aG9yPjxZZWFyPjIwMTQ8L1llYXI+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</w:fldData>
        </w:fldChar>
      </w:r>
      <w:r w:rsidR="00D15B7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15B78">
        <w:rPr>
          <w:rFonts w:ascii="Times New Roman" w:hAnsi="Times New Roman" w:cs="Times New Roman"/>
          <w:sz w:val="24"/>
          <w:szCs w:val="24"/>
        </w:rPr>
      </w:r>
      <w:r w:rsidR="00D15B78">
        <w:rPr>
          <w:rFonts w:ascii="Times New Roman" w:hAnsi="Times New Roman" w:cs="Times New Roman"/>
          <w:sz w:val="24"/>
          <w:szCs w:val="24"/>
        </w:rPr>
        <w:fldChar w:fldCharType="end"/>
      </w:r>
      <w:r w:rsidR="00D15B78">
        <w:rPr>
          <w:rFonts w:ascii="Times New Roman" w:hAnsi="Times New Roman" w:cs="Times New Roman"/>
          <w:sz w:val="24"/>
          <w:szCs w:val="24"/>
        </w:rPr>
      </w:r>
      <w:r w:rsidR="00D15B78">
        <w:rPr>
          <w:rFonts w:ascii="Times New Roman" w:hAnsi="Times New Roman" w:cs="Times New Roman"/>
          <w:sz w:val="24"/>
          <w:szCs w:val="24"/>
        </w:rPr>
        <w:fldChar w:fldCharType="separate"/>
      </w:r>
      <w:r w:rsidR="00D15B78">
        <w:rPr>
          <w:rFonts w:ascii="Times New Roman" w:hAnsi="Times New Roman" w:cs="Times New Roman"/>
          <w:noProof/>
          <w:sz w:val="24"/>
          <w:szCs w:val="24"/>
        </w:rPr>
        <w:t>[2]</w:t>
      </w:r>
      <w:r w:rsidR="00D15B78">
        <w:rPr>
          <w:rFonts w:ascii="Times New Roman" w:hAnsi="Times New Roman" w:cs="Times New Roman"/>
          <w:sz w:val="24"/>
          <w:szCs w:val="24"/>
        </w:rPr>
        <w:fldChar w:fldCharType="end"/>
      </w:r>
      <w:r w:rsidRPr="0065478E">
        <w:rPr>
          <w:rFonts w:ascii="Times New Roman" w:hAnsi="Times New Roman" w:cs="Times New Roman"/>
          <w:sz w:val="24"/>
          <w:szCs w:val="24"/>
        </w:rPr>
        <w:t xml:space="preserve">. Cerebral Cortex was removed in ice-cold Hank's Balanced Salt Solution (HBSS) buffer, mechanically disassociated, and subsequently enzymatically dissociated with Trypsin (8 minutes) followed by DNase treatment (6 minutes) at 37°C. Trypsin was neutralized by MEM (10% FBS, glucose, 5 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 HEPES, and Penicillin Streptomycin) and the suspension was centrifuged at 200 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rcf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 for 5 min followed by trituration by flame-polished glass Pasteur pipette. 150,000 cells were seeded into each pre-coated well. Plating was done in a randomized pattern to control for potential confounding spatial effects on the MEA plate. MEM (10% FBS, glucose, 5 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 HEPES, and Penicillin Streptomycin) was replaced by 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Neurobasal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-A media (Life Technologies) supplied with B-27, 5mM HEPES, and Penicillin Streptomycin after 3 h. 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Arabinofuranosyl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 cytidine (</w:t>
      </w:r>
      <w:proofErr w:type="spellStart"/>
      <w:r w:rsidRPr="0065478E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65478E">
        <w:rPr>
          <w:rFonts w:ascii="Times New Roman" w:hAnsi="Times New Roman" w:cs="Times New Roman"/>
          <w:sz w:val="24"/>
          <w:szCs w:val="24"/>
        </w:rPr>
        <w:t xml:space="preserve">-C) (5 µM) was added to the cultured neurons at DIV3 and washed away at DIV5. 45% of media was changed every two days starting from DIV12.  </w:t>
      </w:r>
      <w:r w:rsidR="00F90992" w:rsidRPr="00654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2FCC0" w14:textId="10CDC4BE" w:rsidR="00903382" w:rsidRPr="0065478E" w:rsidRDefault="00903382" w:rsidP="009033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References</w:t>
      </w:r>
    </w:p>
    <w:p w14:paraId="29975D09" w14:textId="77777777" w:rsidR="00D15B78" w:rsidRDefault="00D15B78" w:rsidP="0090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1377" w14:textId="77777777" w:rsidR="00D15B78" w:rsidRDefault="00D15B78" w:rsidP="0090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E34BE" w14:textId="77777777" w:rsidR="00D15B78" w:rsidRPr="00D15B78" w:rsidRDefault="00D15B78" w:rsidP="00D15B7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fldChar w:fldCharType="begin"/>
      </w:r>
      <w:r w:rsidRPr="00D15B7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15B78">
        <w:rPr>
          <w:rFonts w:ascii="Times New Roman" w:hAnsi="Times New Roman" w:cs="Times New Roman"/>
          <w:sz w:val="24"/>
          <w:szCs w:val="24"/>
        </w:rPr>
        <w:fldChar w:fldCharType="separate"/>
      </w:r>
      <w:r w:rsidRPr="00D15B78">
        <w:rPr>
          <w:rFonts w:ascii="Times New Roman" w:hAnsi="Times New Roman" w:cs="Times New Roman"/>
          <w:sz w:val="24"/>
          <w:szCs w:val="24"/>
        </w:rPr>
        <w:t>1.</w:t>
      </w:r>
      <w:r w:rsidRPr="00D15B78">
        <w:rPr>
          <w:rFonts w:ascii="Times New Roman" w:hAnsi="Times New Roman" w:cs="Times New Roman"/>
          <w:sz w:val="24"/>
          <w:szCs w:val="24"/>
        </w:rPr>
        <w:tab/>
        <w:t>Wagnon JL, Mahaffey CL, Sun W, Yang Y, Chao HT, Frankel WN. Etiology of a genetically complex seizure disorder in Celf4 mutant mice. Genes Brain Behav. 2011;10(7):765-</w:t>
      </w:r>
      <w:r w:rsidRPr="00D15B78">
        <w:rPr>
          <w:rFonts w:ascii="Times New Roman" w:hAnsi="Times New Roman" w:cs="Times New Roman"/>
          <w:sz w:val="24"/>
          <w:szCs w:val="24"/>
        </w:rPr>
        <w:lastRenderedPageBreak/>
        <w:t>77. doi: 10.1111/j.1601-183X.2011.00717.x. PubMed PMID: 21745337; PubMed Central PMCID: PMCPMC3190060.</w:t>
      </w:r>
    </w:p>
    <w:p w14:paraId="573562C8" w14:textId="77777777" w:rsidR="00D15B78" w:rsidRPr="00D15B78" w:rsidRDefault="00D15B78" w:rsidP="00D15B7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D95AB71" w14:textId="77777777" w:rsidR="00D15B78" w:rsidRPr="00D15B78" w:rsidRDefault="00D15B78" w:rsidP="00D15B78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t>2.</w:t>
      </w:r>
      <w:r w:rsidRPr="00D15B78">
        <w:rPr>
          <w:rFonts w:ascii="Times New Roman" w:hAnsi="Times New Roman" w:cs="Times New Roman"/>
          <w:sz w:val="24"/>
          <w:szCs w:val="24"/>
        </w:rPr>
        <w:tab/>
        <w:t>Valdivia P, Martin M, LeFew WR, Ross J, Houck KA, Shafer TJ. Multi-well microelectrode array recordings detect neuroactivity of ToxCast compounds. Neurotoxicology. 2014;44:204-17. doi: 10.1016/j.neuro.2014.06.012. PubMed PMID: 24997244.</w:t>
      </w:r>
    </w:p>
    <w:p w14:paraId="65D1F9EB" w14:textId="606A002D" w:rsidR="00F90992" w:rsidRPr="0065478E" w:rsidRDefault="00D15B78" w:rsidP="00D15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7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90992" w:rsidRPr="0065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x0asv5evwr5aezew9pzw5ivx0etwpxvrd5&quot;&gt;MEA_library&lt;record-ids&gt;&lt;item&gt;6&lt;/item&gt;&lt;item&gt;130&lt;/item&gt;&lt;/record-ids&gt;&lt;/item&gt;&lt;/Libraries&gt;"/>
  </w:docVars>
  <w:rsids>
    <w:rsidRoot w:val="006D0DB4"/>
    <w:rsid w:val="00082327"/>
    <w:rsid w:val="001E7022"/>
    <w:rsid w:val="002A0256"/>
    <w:rsid w:val="002D7DC9"/>
    <w:rsid w:val="0031154C"/>
    <w:rsid w:val="003D6D01"/>
    <w:rsid w:val="0065478E"/>
    <w:rsid w:val="006D0DB4"/>
    <w:rsid w:val="008272F3"/>
    <w:rsid w:val="00833CCE"/>
    <w:rsid w:val="00903382"/>
    <w:rsid w:val="00907DA8"/>
    <w:rsid w:val="00A66C53"/>
    <w:rsid w:val="00B46D6B"/>
    <w:rsid w:val="00B94CE1"/>
    <w:rsid w:val="00C31CB3"/>
    <w:rsid w:val="00D15B78"/>
    <w:rsid w:val="00F71246"/>
    <w:rsid w:val="00F90992"/>
    <w:rsid w:val="00F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FDBB"/>
  <w15:chartTrackingRefBased/>
  <w15:docId w15:val="{7770E8EC-61EB-4A6A-9FC7-90F1C92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DB4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DB4"/>
    <w:rPr>
      <w:rFonts w:eastAsiaTheme="minorEastAsia"/>
      <w:sz w:val="20"/>
      <w:szCs w:val="20"/>
      <w:lang w:eastAsia="zh-TW"/>
    </w:rPr>
  </w:style>
  <w:style w:type="paragraph" w:customStyle="1" w:styleId="EndNoteBibliography">
    <w:name w:val="EndNote Bibliography"/>
    <w:basedOn w:val="Normal"/>
    <w:rsid w:val="006D0DB4"/>
    <w:pPr>
      <w:spacing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B4"/>
    <w:rPr>
      <w:rFonts w:ascii="Segoe UI" w:eastAsiaTheme="minorEastAsia" w:hAnsi="Segoe UI" w:cs="Segoe UI"/>
      <w:sz w:val="18"/>
      <w:szCs w:val="18"/>
      <w:lang w:eastAsia="zh-TW"/>
    </w:rPr>
  </w:style>
  <w:style w:type="paragraph" w:customStyle="1" w:styleId="EndNoteBibliographyTitle">
    <w:name w:val="EndNote Bibliography Title"/>
    <w:basedOn w:val="Normal"/>
    <w:rsid w:val="00903382"/>
    <w:pPr>
      <w:spacing w:after="0"/>
      <w:jc w:val="center"/>
    </w:pPr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FA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061B7B-5712-474B-A189-E4F7BEC2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Boland, Michael</dc:creator>
  <cp:keywords/>
  <dc:description/>
  <cp:lastModifiedBy>Sahar Gelfman</cp:lastModifiedBy>
  <cp:revision>6</cp:revision>
  <dcterms:created xsi:type="dcterms:W3CDTF">2018-03-02T16:06:00Z</dcterms:created>
  <dcterms:modified xsi:type="dcterms:W3CDTF">2018-09-20T13:11:00Z</dcterms:modified>
</cp:coreProperties>
</file>