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36" w:rsidRPr="001B12AF" w:rsidRDefault="004E2E36" w:rsidP="004E2E36">
      <w:pPr>
        <w:jc w:val="center"/>
        <w:rPr>
          <w:b/>
          <w:color w:val="1915FF"/>
          <w:lang w:val="en-US"/>
        </w:rPr>
      </w:pPr>
    </w:p>
    <w:p w:rsidR="004E2E36" w:rsidRPr="00597DE0" w:rsidRDefault="003E5533" w:rsidP="004B1BE0">
      <w:pPr>
        <w:rPr>
          <w:rFonts w:ascii="Arial" w:hAnsi="Arial" w:cs="Arial"/>
          <w:b/>
          <w:color w:val="000000" w:themeColor="text1"/>
          <w:lang w:val="en-US"/>
        </w:rPr>
      </w:pPr>
      <w:r w:rsidRPr="00597DE0">
        <w:rPr>
          <w:rFonts w:ascii="Arial" w:hAnsi="Arial" w:cs="Arial"/>
          <w:b/>
          <w:color w:val="000000" w:themeColor="text1"/>
          <w:lang w:val="en-US"/>
        </w:rPr>
        <w:t>S</w:t>
      </w:r>
      <w:r w:rsidR="009E20E4">
        <w:rPr>
          <w:rFonts w:ascii="Arial" w:hAnsi="Arial" w:cs="Arial"/>
          <w:b/>
          <w:color w:val="000000" w:themeColor="text1"/>
          <w:lang w:val="en-US"/>
        </w:rPr>
        <w:t>18</w:t>
      </w:r>
      <w:r w:rsidRPr="00597DE0">
        <w:rPr>
          <w:rFonts w:ascii="Arial" w:hAnsi="Arial" w:cs="Arial"/>
          <w:b/>
          <w:color w:val="000000" w:themeColor="text1"/>
          <w:lang w:val="en-US"/>
        </w:rPr>
        <w:t xml:space="preserve"> Text</w:t>
      </w:r>
      <w:r w:rsidR="004B1BE0" w:rsidRPr="00597DE0">
        <w:rPr>
          <w:rFonts w:ascii="Arial" w:hAnsi="Arial" w:cs="Arial"/>
          <w:b/>
          <w:color w:val="000000" w:themeColor="text1"/>
          <w:lang w:val="en-US"/>
        </w:rPr>
        <w:t xml:space="preserve">: </w:t>
      </w:r>
      <w:r w:rsidR="000728B2" w:rsidRPr="00597DE0">
        <w:rPr>
          <w:rFonts w:ascii="Arial" w:hAnsi="Arial" w:cs="Arial"/>
          <w:b/>
          <w:color w:val="000000" w:themeColor="text1"/>
          <w:lang w:val="en-US"/>
        </w:rPr>
        <w:t xml:space="preserve">Overall evaluations of </w:t>
      </w:r>
      <w:r w:rsidR="004E2E36" w:rsidRPr="00597DE0">
        <w:rPr>
          <w:rFonts w:ascii="Arial" w:hAnsi="Arial" w:cs="Arial"/>
          <w:b/>
          <w:color w:val="000000" w:themeColor="text1"/>
          <w:lang w:val="en-US"/>
        </w:rPr>
        <w:t>participant</w:t>
      </w:r>
      <w:r w:rsidR="000728B2" w:rsidRPr="00597DE0">
        <w:rPr>
          <w:rFonts w:ascii="Arial" w:hAnsi="Arial" w:cs="Arial"/>
          <w:b/>
          <w:color w:val="000000" w:themeColor="text1"/>
          <w:lang w:val="en-US"/>
        </w:rPr>
        <w:t>s by tutors</w:t>
      </w:r>
    </w:p>
    <w:p w:rsidR="004E2E36" w:rsidRDefault="004E2E36" w:rsidP="003E5533">
      <w:pPr>
        <w:rPr>
          <w:lang w:val="en-US"/>
        </w:rPr>
      </w:pPr>
    </w:p>
    <w:p w:rsidR="003E5533" w:rsidRPr="00FF527B" w:rsidRDefault="003E5533" w:rsidP="003E5533">
      <w:pPr>
        <w:jc w:val="both"/>
        <w:rPr>
          <w:rFonts w:cstheme="minorHAnsi"/>
          <w:color w:val="000000" w:themeColor="text1"/>
          <w:lang w:val="en-US"/>
        </w:rPr>
      </w:pPr>
      <w:r w:rsidRPr="00FF527B">
        <w:rPr>
          <w:rFonts w:cstheme="minorHAnsi"/>
          <w:color w:val="000000" w:themeColor="text1"/>
          <w:lang w:val="en-US"/>
        </w:rPr>
        <w:t>This document includes the statistical output represented by a histogram, of the participants evaluation scores by 5 speakers who participated by at least one week lectures and practical sessions.</w:t>
      </w:r>
      <w:r w:rsidRPr="00FF527B">
        <w:rPr>
          <w:color w:val="000000" w:themeColor="text1"/>
          <w:lang w:val="en-US"/>
        </w:rPr>
        <w:t xml:space="preserve"> </w:t>
      </w:r>
      <w:r w:rsidRPr="00FF527B">
        <w:rPr>
          <w:bCs/>
          <w:color w:val="000000" w:themeColor="text1"/>
          <w:lang w:val="en-US"/>
        </w:rPr>
        <w:t xml:space="preserve">The histogram shows the distribution of the obtained mean-scores (x-axis) following the number of participants (y-axis).  </w:t>
      </w:r>
    </w:p>
    <w:p w:rsidR="003E5533" w:rsidRDefault="003E5533" w:rsidP="003E5533">
      <w:pPr>
        <w:rPr>
          <w:lang w:val="en-US"/>
        </w:rPr>
      </w:pPr>
    </w:p>
    <w:p w:rsidR="003E5533" w:rsidRPr="001B12AF" w:rsidRDefault="003E5533" w:rsidP="003E5533">
      <w:pPr>
        <w:rPr>
          <w:lang w:val="en-US"/>
        </w:rPr>
      </w:pPr>
    </w:p>
    <w:p w:rsidR="004E2E36" w:rsidRPr="001B12AF" w:rsidRDefault="004E2E36" w:rsidP="003E5533">
      <w:pPr>
        <w:pStyle w:val="Textebrut"/>
        <w:ind w:right="182"/>
        <w:jc w:val="center"/>
        <w:rPr>
          <w:rFonts w:ascii="Calibri" w:eastAsia="MS Mincho" w:hAnsi="Calibri" w:cs="Calibri"/>
          <w:b/>
          <w:color w:val="0000FF"/>
          <w:lang w:val="en-US"/>
        </w:rPr>
      </w:pPr>
      <w:bookmarkStart w:id="0" w:name="_GoBack"/>
      <w:bookmarkEnd w:id="0"/>
      <w:r w:rsidRPr="001B12AF">
        <w:rPr>
          <w:rFonts w:ascii="Calibri" w:eastAsia="MS Mincho" w:hAnsi="Calibri" w:cs="Calibri"/>
          <w:b/>
          <w:color w:val="0000FF"/>
          <w:lang w:val="en-US"/>
        </w:rPr>
        <w:t>Bioinformatics and Genome Analyses Course</w:t>
      </w:r>
    </w:p>
    <w:p w:rsidR="004E2E36" w:rsidRPr="001B12AF" w:rsidRDefault="004E2E36" w:rsidP="003E5533">
      <w:pPr>
        <w:pStyle w:val="Textebrut"/>
        <w:ind w:right="182"/>
        <w:jc w:val="center"/>
        <w:rPr>
          <w:rFonts w:ascii="Calibri" w:eastAsia="MS Mincho" w:hAnsi="Calibri" w:cs="Calibri"/>
          <w:color w:val="0000FF"/>
          <w:lang w:val="en-US"/>
        </w:rPr>
      </w:pPr>
      <w:r w:rsidRPr="001B12AF">
        <w:rPr>
          <w:rFonts w:ascii="Calibri" w:eastAsia="MS Mincho" w:hAnsi="Calibri" w:cs="Calibri"/>
          <w:b/>
          <w:color w:val="0000FF"/>
          <w:lang w:val="en-US"/>
        </w:rPr>
        <w:t>September 18 – December 15, 2017</w:t>
      </w:r>
    </w:p>
    <w:p w:rsidR="004E2E36" w:rsidRPr="001B12AF" w:rsidRDefault="004E2E36" w:rsidP="003E5533">
      <w:pPr>
        <w:jc w:val="center"/>
        <w:rPr>
          <w:rFonts w:ascii="Calibri" w:eastAsia="MS Mincho" w:hAnsi="Calibri" w:cs="Calibri"/>
          <w:b/>
          <w:color w:val="0000FF"/>
          <w:lang w:val="en-US"/>
        </w:rPr>
      </w:pPr>
      <w:r w:rsidRPr="001B12AF">
        <w:rPr>
          <w:rFonts w:ascii="Calibri" w:eastAsia="MS Mincho" w:hAnsi="Calibri" w:cs="Calibri"/>
          <w:b/>
          <w:color w:val="0000FF"/>
          <w:lang w:val="en-US"/>
        </w:rPr>
        <w:t>Institut Pasteur Tunis</w:t>
      </w:r>
    </w:p>
    <w:p w:rsidR="00D74CD8" w:rsidRPr="004B1BE0" w:rsidRDefault="00D74CD8" w:rsidP="003E5533">
      <w:pPr>
        <w:rPr>
          <w:lang w:val="en-US"/>
        </w:rPr>
      </w:pPr>
    </w:p>
    <w:p w:rsidR="004E2E36" w:rsidRPr="004B1BE0" w:rsidRDefault="004E2E36" w:rsidP="003E5533">
      <w:pPr>
        <w:rPr>
          <w:lang w:val="en-US"/>
        </w:rPr>
      </w:pPr>
    </w:p>
    <w:p w:rsidR="004E2E36" w:rsidRPr="004E2E36" w:rsidRDefault="004E2E36" w:rsidP="003E5533">
      <w:pPr>
        <w:rPr>
          <w:color w:val="000000"/>
          <w:lang w:val="en-US"/>
        </w:rPr>
      </w:pPr>
      <w:r>
        <w:rPr>
          <w:bCs/>
          <w:color w:val="000000"/>
          <w:lang w:val="en-US"/>
        </w:rPr>
        <w:t xml:space="preserve">Five </w:t>
      </w:r>
      <w:r w:rsidR="00585968">
        <w:rPr>
          <w:bCs/>
          <w:color w:val="000000"/>
          <w:lang w:val="en-US"/>
        </w:rPr>
        <w:t>speaker</w:t>
      </w:r>
      <w:r w:rsidRPr="004E2E36">
        <w:rPr>
          <w:bCs/>
          <w:color w:val="000000"/>
          <w:lang w:val="en-US"/>
        </w:rPr>
        <w:t xml:space="preserve">s that </w:t>
      </w:r>
      <w:r w:rsidR="004B1BE0">
        <w:rPr>
          <w:bCs/>
          <w:color w:val="000000"/>
          <w:lang w:val="en-US"/>
        </w:rPr>
        <w:t>participated by</w:t>
      </w:r>
      <w:r w:rsidRPr="004E2E36">
        <w:rPr>
          <w:bCs/>
          <w:color w:val="000000"/>
          <w:lang w:val="en-US"/>
        </w:rPr>
        <w:t xml:space="preserve"> at least one week </w:t>
      </w:r>
      <w:r w:rsidR="004B1BE0">
        <w:rPr>
          <w:bCs/>
          <w:color w:val="000000"/>
          <w:lang w:val="en-US"/>
        </w:rPr>
        <w:t xml:space="preserve">lectures and practical sessions </w:t>
      </w:r>
      <w:r w:rsidR="007D590C">
        <w:rPr>
          <w:bCs/>
          <w:color w:val="000000"/>
          <w:lang w:val="en-US"/>
        </w:rPr>
        <w:t>evaluated</w:t>
      </w:r>
      <w:r w:rsidRPr="004E2E36">
        <w:rPr>
          <w:bCs/>
          <w:color w:val="000000"/>
          <w:lang w:val="en-US"/>
        </w:rPr>
        <w:t xml:space="preserve"> at the end of their </w:t>
      </w:r>
      <w:r>
        <w:rPr>
          <w:bCs/>
          <w:color w:val="000000"/>
          <w:lang w:val="en-US"/>
        </w:rPr>
        <w:t xml:space="preserve">respective </w:t>
      </w:r>
      <w:r w:rsidR="007D590C">
        <w:rPr>
          <w:bCs/>
          <w:color w:val="000000"/>
          <w:lang w:val="en-US"/>
        </w:rPr>
        <w:t xml:space="preserve">sessions </w:t>
      </w:r>
      <w:r w:rsidR="004B1BE0">
        <w:rPr>
          <w:bCs/>
          <w:color w:val="000000"/>
          <w:lang w:val="en-US"/>
        </w:rPr>
        <w:t xml:space="preserve">each participant with a score of </w:t>
      </w:r>
      <w:r w:rsidRPr="004E2E36">
        <w:rPr>
          <w:bCs/>
          <w:color w:val="000000"/>
          <w:lang w:val="en-US"/>
        </w:rPr>
        <w:t>1</w:t>
      </w:r>
      <w:r w:rsidR="004B1BE0">
        <w:rPr>
          <w:bCs/>
          <w:color w:val="000000"/>
          <w:lang w:val="en-US"/>
        </w:rPr>
        <w:t xml:space="preserve"> (not enough appropriate for the topic) to</w:t>
      </w:r>
      <w:r w:rsidRPr="004E2E36">
        <w:rPr>
          <w:bCs/>
          <w:color w:val="000000"/>
          <w:lang w:val="en-US"/>
        </w:rPr>
        <w:t xml:space="preserve"> 5</w:t>
      </w:r>
      <w:r w:rsidR="004B1BE0">
        <w:rPr>
          <w:bCs/>
          <w:color w:val="000000"/>
          <w:lang w:val="en-US"/>
        </w:rPr>
        <w:t xml:space="preserve"> (very good</w:t>
      </w:r>
      <w:r w:rsidRPr="004E2E36">
        <w:rPr>
          <w:bCs/>
          <w:color w:val="000000"/>
          <w:lang w:val="en-US"/>
        </w:rPr>
        <w:t>) that reflect</w:t>
      </w:r>
      <w:r w:rsidR="00AA63FF">
        <w:rPr>
          <w:bCs/>
          <w:color w:val="000000"/>
          <w:lang w:val="en-US"/>
        </w:rPr>
        <w:t>ed</w:t>
      </w:r>
      <w:r w:rsidRPr="004E2E36">
        <w:rPr>
          <w:bCs/>
          <w:color w:val="000000"/>
          <w:lang w:val="en-US"/>
        </w:rPr>
        <w:t xml:space="preserve"> the awareness and mastering of the delivered topics as well as </w:t>
      </w:r>
      <w:r w:rsidR="00585968">
        <w:rPr>
          <w:bCs/>
          <w:color w:val="000000"/>
          <w:lang w:val="en-US"/>
        </w:rPr>
        <w:t xml:space="preserve">their </w:t>
      </w:r>
      <w:r w:rsidRPr="004E2E36">
        <w:rPr>
          <w:bCs/>
          <w:color w:val="000000"/>
          <w:lang w:val="en-US"/>
        </w:rPr>
        <w:t>active participation during their corresponding lectures and practical sessions (commenting, asking questions, suggesting solutions,…).</w:t>
      </w:r>
    </w:p>
    <w:p w:rsidR="004E2E36" w:rsidRPr="004E2E36" w:rsidRDefault="004E2E36" w:rsidP="004E2E36">
      <w:pPr>
        <w:rPr>
          <w:color w:val="000000"/>
          <w:lang w:val="en-US"/>
        </w:rPr>
      </w:pPr>
      <w:r w:rsidRPr="004E2E36">
        <w:rPr>
          <w:bCs/>
          <w:color w:val="000000"/>
          <w:lang w:val="en-US"/>
        </w:rPr>
        <w:t xml:space="preserve">The scores </w:t>
      </w:r>
      <w:r w:rsidR="00AA63FF">
        <w:rPr>
          <w:bCs/>
          <w:color w:val="000000"/>
          <w:lang w:val="en-US"/>
        </w:rPr>
        <w:t>we</w:t>
      </w:r>
      <w:r w:rsidRPr="004E2E36">
        <w:rPr>
          <w:bCs/>
          <w:color w:val="000000"/>
          <w:lang w:val="en-US"/>
        </w:rPr>
        <w:t>re coded as follows:</w:t>
      </w:r>
    </w:p>
    <w:p w:rsidR="004E2E36" w:rsidRPr="004E2E36" w:rsidRDefault="004E2E36" w:rsidP="004E2E36">
      <w:pPr>
        <w:rPr>
          <w:color w:val="000000"/>
          <w:lang w:val="en-US"/>
        </w:rPr>
      </w:pPr>
      <w:r w:rsidRPr="004E2E36">
        <w:rPr>
          <w:bCs/>
          <w:color w:val="000000"/>
          <w:lang w:val="en-US"/>
        </w:rPr>
        <w:t>1-Not enough appropriate for the topic</w:t>
      </w:r>
    </w:p>
    <w:p w:rsidR="004E2E36" w:rsidRPr="004E2E36" w:rsidRDefault="004E2E36" w:rsidP="004E2E36">
      <w:pPr>
        <w:rPr>
          <w:color w:val="000000"/>
          <w:lang w:val="en-US"/>
        </w:rPr>
      </w:pPr>
      <w:r w:rsidRPr="004E2E36">
        <w:rPr>
          <w:bCs/>
          <w:color w:val="000000"/>
          <w:lang w:val="en-US"/>
        </w:rPr>
        <w:t>2-No specific mention</w:t>
      </w:r>
    </w:p>
    <w:p w:rsidR="004E2E36" w:rsidRPr="004E2E36" w:rsidRDefault="004E2E36" w:rsidP="004E2E36">
      <w:pPr>
        <w:rPr>
          <w:color w:val="000000"/>
          <w:lang w:val="en-US"/>
        </w:rPr>
      </w:pPr>
      <w:r w:rsidRPr="004E2E36">
        <w:rPr>
          <w:bCs/>
          <w:color w:val="000000"/>
          <w:lang w:val="en-US"/>
        </w:rPr>
        <w:t>3-Pretty good</w:t>
      </w:r>
    </w:p>
    <w:p w:rsidR="004E2E36" w:rsidRPr="004E2E36" w:rsidRDefault="004E2E36" w:rsidP="004E2E36">
      <w:pPr>
        <w:rPr>
          <w:color w:val="000000"/>
          <w:lang w:val="en-US"/>
        </w:rPr>
      </w:pPr>
      <w:r w:rsidRPr="004E2E36">
        <w:rPr>
          <w:bCs/>
          <w:color w:val="000000"/>
          <w:lang w:val="en-US"/>
        </w:rPr>
        <w:t>4-Good</w:t>
      </w:r>
    </w:p>
    <w:p w:rsidR="004E2E36" w:rsidRPr="004B1BE0" w:rsidRDefault="004E2E36" w:rsidP="004E2E36">
      <w:pPr>
        <w:rPr>
          <w:color w:val="000000"/>
          <w:lang w:val="en-US"/>
        </w:rPr>
      </w:pPr>
      <w:r w:rsidRPr="004B1BE0">
        <w:rPr>
          <w:bCs/>
          <w:color w:val="000000"/>
          <w:lang w:val="en-US"/>
        </w:rPr>
        <w:t>5-Very good</w:t>
      </w:r>
    </w:p>
    <w:p w:rsidR="004E2E36" w:rsidRPr="004B1BE0" w:rsidRDefault="004E2E36" w:rsidP="004E2E36">
      <w:pPr>
        <w:rPr>
          <w:lang w:val="en-US"/>
        </w:rPr>
      </w:pPr>
    </w:p>
    <w:p w:rsidR="004E2E36" w:rsidRPr="004E2E36" w:rsidRDefault="004E2E36" w:rsidP="004E2E36">
      <w:pPr>
        <w:rPr>
          <w:lang w:val="en-US"/>
        </w:rPr>
      </w:pPr>
      <w:r w:rsidRPr="004E2E36">
        <w:rPr>
          <w:lang w:val="en-US"/>
        </w:rPr>
        <w:t>Mean scores were calculated for each participant</w:t>
      </w:r>
      <w:r>
        <w:rPr>
          <w:lang w:val="en-US"/>
        </w:rPr>
        <w:t xml:space="preserve">. </w:t>
      </w:r>
      <w:r w:rsidRPr="004E2E36">
        <w:rPr>
          <w:bCs/>
          <w:color w:val="000000"/>
          <w:lang w:val="en-US"/>
        </w:rPr>
        <w:t xml:space="preserve">The histogram shows the distribution of the </w:t>
      </w:r>
      <w:r>
        <w:rPr>
          <w:bCs/>
          <w:color w:val="000000"/>
          <w:lang w:val="en-US"/>
        </w:rPr>
        <w:t xml:space="preserve">obtained </w:t>
      </w:r>
      <w:r w:rsidR="007D590C">
        <w:rPr>
          <w:bCs/>
          <w:color w:val="000000"/>
          <w:lang w:val="en-US"/>
        </w:rPr>
        <w:t>mean-scores</w:t>
      </w:r>
      <w:r w:rsidRPr="004E2E36">
        <w:rPr>
          <w:bCs/>
          <w:color w:val="000000"/>
          <w:lang w:val="en-US"/>
        </w:rPr>
        <w:t xml:space="preserve"> (x-axis) following the number of participants (y-axis). </w:t>
      </w:r>
      <w:r w:rsidR="008C455C">
        <w:rPr>
          <w:bCs/>
          <w:color w:val="000000"/>
          <w:lang w:val="en-US"/>
        </w:rPr>
        <w:t xml:space="preserve"> The majority of the participants are scored </w:t>
      </w:r>
      <w:r w:rsidR="004B1BE0">
        <w:rPr>
          <w:bCs/>
          <w:color w:val="000000"/>
          <w:lang w:val="en-US"/>
        </w:rPr>
        <w:t>“</w:t>
      </w:r>
      <w:r w:rsidR="008C455C">
        <w:rPr>
          <w:bCs/>
          <w:color w:val="000000"/>
          <w:lang w:val="en-US"/>
        </w:rPr>
        <w:t>good</w:t>
      </w:r>
      <w:r w:rsidR="004B1BE0">
        <w:rPr>
          <w:bCs/>
          <w:color w:val="000000"/>
          <w:lang w:val="en-US"/>
        </w:rPr>
        <w:t>”</w:t>
      </w:r>
      <w:r w:rsidR="008C455C">
        <w:rPr>
          <w:bCs/>
          <w:color w:val="000000"/>
          <w:lang w:val="en-US"/>
        </w:rPr>
        <w:t xml:space="preserve"> or </w:t>
      </w:r>
      <w:r w:rsidR="004B1BE0">
        <w:rPr>
          <w:bCs/>
          <w:color w:val="000000"/>
          <w:lang w:val="en-US"/>
        </w:rPr>
        <w:t>“</w:t>
      </w:r>
      <w:r w:rsidR="008C455C">
        <w:rPr>
          <w:bCs/>
          <w:color w:val="000000"/>
          <w:lang w:val="en-US"/>
        </w:rPr>
        <w:t>very good</w:t>
      </w:r>
      <w:r w:rsidR="004B1BE0">
        <w:rPr>
          <w:bCs/>
          <w:color w:val="000000"/>
          <w:lang w:val="en-US"/>
        </w:rPr>
        <w:t>”</w:t>
      </w:r>
      <w:r w:rsidR="008C455C">
        <w:rPr>
          <w:bCs/>
          <w:color w:val="000000"/>
          <w:lang w:val="en-US"/>
        </w:rPr>
        <w:t>.</w:t>
      </w:r>
    </w:p>
    <w:p w:rsidR="004E2E36" w:rsidRDefault="004E2E36" w:rsidP="004E2E36">
      <w:pPr>
        <w:rPr>
          <w:lang w:val="en-US"/>
        </w:rPr>
      </w:pPr>
    </w:p>
    <w:p w:rsidR="004E2E36" w:rsidRPr="004E2E36" w:rsidRDefault="004E2E36" w:rsidP="004E2E36">
      <w:pPr>
        <w:rPr>
          <w:lang w:val="en-US"/>
        </w:rPr>
      </w:pPr>
      <w:r w:rsidRPr="004E2E36">
        <w:rPr>
          <w:noProof/>
        </w:rPr>
        <w:lastRenderedPageBreak/>
        <w:drawing>
          <wp:inline distT="0" distB="0" distL="0" distR="0" wp14:anchorId="1135D399" wp14:editId="4585C9C3">
            <wp:extent cx="5756910" cy="3821430"/>
            <wp:effectExtent l="0" t="0" r="8890" b="1397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E2E36" w:rsidRPr="004E2E36" w:rsidSect="00FC08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36"/>
    <w:rsid w:val="000728B2"/>
    <w:rsid w:val="003E5533"/>
    <w:rsid w:val="004B1BE0"/>
    <w:rsid w:val="004E2E36"/>
    <w:rsid w:val="00585968"/>
    <w:rsid w:val="00597DE0"/>
    <w:rsid w:val="007D590C"/>
    <w:rsid w:val="008C455C"/>
    <w:rsid w:val="009E20E4"/>
    <w:rsid w:val="00AA63FF"/>
    <w:rsid w:val="00D74CD8"/>
    <w:rsid w:val="00ED0E17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4378B"/>
  <w15:chartTrackingRefBased/>
  <w15:docId w15:val="{9EDEACD6-150B-8648-AD6D-33F29ED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4E2E36"/>
    <w:rPr>
      <w:rFonts w:ascii="Courier" w:eastAsia="Times New Roman" w:hAnsi="Courier" w:cs="Times New Roman"/>
      <w:lang w:val="en-GB" w:eastAsia="fr-FR"/>
    </w:rPr>
  </w:style>
  <w:style w:type="character" w:customStyle="1" w:styleId="TextebrutCar">
    <w:name w:val="Texte brut Car"/>
    <w:basedOn w:val="Policepardfaut"/>
    <w:link w:val="Textebrut"/>
    <w:rsid w:val="004E2E36"/>
    <w:rPr>
      <w:rFonts w:ascii="Courier" w:eastAsia="Times New Roman" w:hAnsi="Courier" w:cs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ekaia/Desktop/BCGAIPT2017/BCGAIPT2017_WEEK_11-15_12/BCGAIPT2017_EVALUATION_QUESTIONNAIRE/EQ_RESULTS/BCGAIPT2017_Men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9770139634801E-2"/>
          <c:y val="4.6217957166392099E-2"/>
          <c:w val="0.91792524167561795"/>
          <c:h val="0.830436738056013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733C4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Feuil1!$A$1:$A$4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Pretty good</c:v>
                </c:pt>
                <c:pt idx="3">
                  <c:v>No mention</c:v>
                </c:pt>
              </c:strCache>
            </c:strRef>
          </c:cat>
          <c:val>
            <c:numRef>
              <c:f>Feuil1!$B$1:$B$4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E-2544-B5EE-F3C30BE69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6981728"/>
        <c:axId val="-1976977120"/>
      </c:barChart>
      <c:catAx>
        <c:axId val="-197698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81EFF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976977120"/>
        <c:crosses val="autoZero"/>
        <c:auto val="1"/>
        <c:lblAlgn val="ctr"/>
        <c:lblOffset val="100"/>
        <c:noMultiLvlLbl val="0"/>
      </c:catAx>
      <c:valAx>
        <c:axId val="-197697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976981728"/>
        <c:crosses val="autoZero"/>
        <c:crossBetween val="between"/>
      </c:valAx>
      <c:spPr>
        <a:noFill/>
        <a:ln>
          <a:solidFill>
            <a:srgbClr val="0733C4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dcterms:created xsi:type="dcterms:W3CDTF">2018-04-20T09:17:00Z</dcterms:created>
  <dcterms:modified xsi:type="dcterms:W3CDTF">2018-07-27T15:37:00Z</dcterms:modified>
</cp:coreProperties>
</file>