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698"/>
        <w:gridCol w:w="723"/>
        <w:gridCol w:w="1171"/>
        <w:gridCol w:w="1078"/>
        <w:gridCol w:w="1253"/>
        <w:gridCol w:w="996"/>
        <w:gridCol w:w="981"/>
        <w:gridCol w:w="736"/>
      </w:tblGrid>
      <w:tr>
        <w:trPr>
          <w:cantSplit w:val="false"/>
        </w:trPr>
        <w:tc>
          <w:tcPr>
            <w:tcW w:w="2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EEEEE" w:val="clear"/>
            <w:tcMar>
              <w:left w:w="51" w:type="dxa"/>
            </w:tcMar>
          </w:tcPr>
          <w:p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Protein (species)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EEEEE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PDB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Restrained functional </w:t>
            </w:r>
          </w:p>
          <w:p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site 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EEEEE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</w:t>
            </w:r>
            <w:r>
              <w:rPr>
                <w:b/>
                <w:bCs/>
                <w:sz w:val="20"/>
                <w:szCs w:val="20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g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F</m:t>
                  </m:r>
                </m:sub>
              </m:sSub>
            </m:oMath>
            <w:r>
              <w:rPr>
                <w:b/>
                <w:sz w:val="20"/>
                <w:szCs w:val="20"/>
              </w:rPr>
              <w:t xml:space="preserve"> (kcal/mol)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EEEEE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Allosteric Site 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EEEEE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</w:t>
            </w:r>
            <w:r>
              <w:rPr>
                <w:b/>
                <w:bCs/>
                <w:sz w:val="20"/>
                <w:szCs w:val="20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g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</m:t>
                  </m:r>
                </m:sub>
              </m:sSub>
            </m:oMath>
            <w:r>
              <w:rPr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sz w:val="20"/>
                <w:szCs w:val="20"/>
              </w:rPr>
              <w:t>(kcal/mol)</w:t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EEEEE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Proximity (%)</w:t>
            </w:r>
          </w:p>
        </w:tc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AUC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Acetyltransferase Pat (Mycobacterium tuberculosis)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4avb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ACO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-4.92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CMP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Amino-acid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acetyltransferase (Neisseria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gonorrhoeae)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3d2p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COA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-1.14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ARG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Anaerobic ribonucleoside-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triphosphate reductase (Enterobacteria phage T4)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1h78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DC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-1.81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DCP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Androgen receptor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2pio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DHT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-4.61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</w:t>
            </w:r>
            <w:r>
              <w:rPr>
                <w:sz w:val="20"/>
                <w:szCs w:val="20"/>
              </w:rPr>
              <w:t>YLO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Androgen receptor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 musculus)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2qpy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DHT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-4.42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4HY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Antithrombin III </w:t>
              <w:br/>
              <w:t>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1t1f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RCL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-4.62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NTP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ATP phosphoribosyltransfe rase (Mycobacteriu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tuberculosis)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1nh8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AMP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-1.59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HIS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receptor protein (Mycobacterium tuberculosis)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3d0s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DNA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CMP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Chorismate mutase (Saccharomyces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cerevisiae)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3csm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TSA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-1.81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TRP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Farnesyl pyrophosphate synthase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2qis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RIS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-1.38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3N1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Fatty acid metabolism regulator protein (Escherichia coli)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1hw1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DNA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-5.44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COA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Fructose-1,6- bisphosphatase 1 (Escherichia coli)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2q8m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FBP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-0.77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AMP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BG6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-1.62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Fructose-1,6- bisphosphatase 1 (Sus scrofa)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1fbp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FBP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-1.01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AMP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PFE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Glucose-1-phosphate thymidylyltransferase 1 (Escherichia coli)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1mc3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TTP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TMP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Glutamate dehydrogenase 1,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mitochondrial (Bos taurus)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1nr7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GLU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-1.15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GWD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-1.25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Glycogen phosphorylase, liver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2ati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GLC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-0.66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AVE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CP4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Glycogen phosphorylase, muscle form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1z8d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GLC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AMP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Glycogen phosphorylase, muscle form (Oryctolagus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cuniculus)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2skc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GLC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-0.65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FRY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QUE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HTH-type transcriptional repressor PurR (Escherichia coli)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1qp0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DNA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-7.37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HPA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Isocitrate dehydrogenase [NADP], mitochondrial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4ja8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NDP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1K9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Isocitrate dehydrogenase kinase/phosphatase (Escherichia coli)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3eps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ATP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-3.58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AMP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L-lactate dehydrogenase (Geobacillus stearothermophilus)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1ldn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NAD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-1.85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FBP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L-lactate dehydrogenase 2 (Bifidobacterium longum subsp. Longum)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1lld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NAD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-2.78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FBP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Lactose operon repressor (Eschericia coli)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1efa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DNA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-5.97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NPF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Leukotriene A-4 hydrolase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5fwq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BES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-2.47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692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Lysine-sensitive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aspartokinase 3 (Escherichia coli)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2j0w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ADP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-0.56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LYS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Mitogen-activated protein kinase 14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1wfc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L9G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-3.48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0O8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Mitogen-activated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kinase 8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1ukh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537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-2.92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46A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Multifunctional 2- oxoglutarate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metabolism enzyme (Mycobacterium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smegmatis)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2y0p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TD7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-2.85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ACO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Myosin-2 heavy chain (Dictyostelium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discoideum)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1yv3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ADP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-2.94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PBQ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NAD(P)-dependent glyceraldehyde-3- phosphate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dehydrogenase (Thermoproteus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tenax)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1uxu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NAP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-1.93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AMP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Ornithine decarboxylase (Trypanosoma brucei gambiense)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1njj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ORX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-2.87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GET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Parathion hydrolase (Brevundimonas diminuta)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1qw7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CO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-1.42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EBP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Plasminogen activator inhibitor 1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1oc0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Bchain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-2.19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96P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Pyruvate dehydrogenase kinase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isozyme 2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2bu2 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ATP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-3.3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TF2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TF3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TF4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Pyruvate kinase PKLR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2vgb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PGA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-0.13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FBP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Pyruvate kinase PKM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3gqy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TLA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FBP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NZT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SER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Ribonucleoside- diphosphate reductase 1 subunit alpha (Escherichia coli)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4r1r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GDP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-4.39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ATP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TTP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Tyrosine-protein kinase ABL1 (Homo sapiens)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3pyy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STI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-4.13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3YY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Tyrosine-protein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kinase ABL1 (Mus musculus)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3k5v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STI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-4.56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STJ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>
        <w:trPr>
          <w:cantSplit w:val="false"/>
        </w:trPr>
        <w:tc>
          <w:tcPr>
            <w:tcW w:w="26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Uridylate kinase (Helicobacter pylori)</w:t>
            </w:r>
          </w:p>
        </w:tc>
        <w:tc>
          <w:tcPr>
            <w:tcW w:w="7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4a7x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UDP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-4.24</w:t>
            </w:r>
          </w:p>
        </w:tc>
        <w:tc>
          <w:tcPr>
            <w:tcW w:w="125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GTP</w:t>
            </w:r>
          </w:p>
        </w:tc>
        <w:tc>
          <w:tcPr>
            <w:tcW w:w="99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</w:t>
            </w:r>
          </w:p>
        </w:tc>
        <w:tc>
          <w:tcPr>
            <w:tcW w:w="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SG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en-SG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9c239f"/>
    <w:basedOn w:val="DefaultParagraphFont"/>
    <w:rPr>
      <w:color w:val="808080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i/>
      <w:iCs/>
    </w:rPr>
  </w:style>
  <w:style w:type="paragraph" w:styleId="FrameContents" w:customStyle="1">
    <w:name w:val="Frame Contents"/>
    <w:basedOn w:val="Normal"/>
    <w:pPr/>
    <w:rPr/>
  </w:style>
  <w:style w:type="paragraph" w:styleId="TableContents" w:customStyle="1">
    <w:name w:val="Table Contents"/>
    <w:basedOn w:val="Normal"/>
    <w:pPr>
      <w:suppressLineNumbers/>
    </w:pPr>
    <w:rPr/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2018-01-09T06:10:00Z</dcterms:created>
  <dc:creator>user</dc:creator>
  <dc:language>en-SG</dc:language>
  <cp:lastModifiedBy>user</cp:lastModifiedBy>
  <dcterms:modified xsi:type="dcterms:W3CDTF">2018-01-09T06:10:00Z</dcterms:modified>
  <cp:revision>2</cp:revision>
  <dc:title>profile</dc:title>
</cp:coreProperties>
</file>