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30719" w:rsidRDefault="00390871">
      <w:pPr>
        <w:spacing w:after="200" w:line="276"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Control of gene expression by RNA binding prote</w:t>
      </w:r>
      <w:r w:rsidR="00C23B97">
        <w:rPr>
          <w:rFonts w:ascii="Times New Roman" w:eastAsia="Times New Roman" w:hAnsi="Times New Roman" w:cs="Times New Roman"/>
          <w:b/>
          <w:sz w:val="24"/>
          <w:szCs w:val="24"/>
        </w:rPr>
        <w:t xml:space="preserve">in action on alternative </w:t>
      </w:r>
      <w:proofErr w:type="spellStart"/>
      <w:r w:rsidR="00C23B97">
        <w:rPr>
          <w:rFonts w:ascii="Times New Roman" w:eastAsia="Times New Roman" w:hAnsi="Times New Roman" w:cs="Times New Roman"/>
          <w:b/>
          <w:sz w:val="24"/>
          <w:szCs w:val="24"/>
        </w:rPr>
        <w:t>noncanonical</w:t>
      </w:r>
      <w:proofErr w:type="spellEnd"/>
      <w:r>
        <w:rPr>
          <w:rFonts w:ascii="Times New Roman" w:eastAsia="Times New Roman" w:hAnsi="Times New Roman" w:cs="Times New Roman"/>
          <w:b/>
          <w:sz w:val="24"/>
          <w:szCs w:val="24"/>
        </w:rPr>
        <w:t xml:space="preserve"> translation initiation sites</w:t>
      </w:r>
    </w:p>
    <w:p w:rsidR="00130E6B" w:rsidRDefault="00130E6B">
      <w:pPr>
        <w:spacing w:after="200" w:line="276" w:lineRule="auto"/>
        <w:ind w:firstLine="0"/>
        <w:jc w:val="center"/>
      </w:pPr>
    </w:p>
    <w:p w:rsidR="00F30719" w:rsidRDefault="00390871">
      <w:pPr>
        <w:spacing w:after="200" w:line="276" w:lineRule="auto"/>
        <w:ind w:firstLine="0"/>
        <w:jc w:val="center"/>
      </w:pPr>
      <w:r>
        <w:rPr>
          <w:rFonts w:ascii="Times New Roman" w:eastAsia="Times New Roman" w:hAnsi="Times New Roman" w:cs="Times New Roman"/>
          <w:b/>
          <w:sz w:val="24"/>
          <w:szCs w:val="24"/>
        </w:rPr>
        <w:t xml:space="preserve">Angela Re, Levi Waldron, Alessandro </w:t>
      </w:r>
      <w:proofErr w:type="spellStart"/>
      <w:r>
        <w:rPr>
          <w:rFonts w:ascii="Times New Roman" w:eastAsia="Times New Roman" w:hAnsi="Times New Roman" w:cs="Times New Roman"/>
          <w:b/>
          <w:sz w:val="24"/>
          <w:szCs w:val="24"/>
        </w:rPr>
        <w:t>Quattrone</w:t>
      </w:r>
      <w:proofErr w:type="spellEnd"/>
    </w:p>
    <w:p w:rsidR="00F30719" w:rsidRDefault="00F30719">
      <w:pPr>
        <w:ind w:firstLine="0"/>
        <w:jc w:val="center"/>
      </w:pPr>
    </w:p>
    <w:p w:rsidR="00F30719" w:rsidRDefault="00390871">
      <w:pPr>
        <w:spacing w:after="200" w:line="276" w:lineRule="auto"/>
        <w:ind w:firstLine="0"/>
        <w:jc w:val="both"/>
      </w:pPr>
      <w:r>
        <w:rPr>
          <w:rFonts w:ascii="Times New Roman" w:eastAsia="Times New Roman" w:hAnsi="Times New Roman" w:cs="Times New Roman"/>
          <w:b/>
          <w:sz w:val="24"/>
          <w:szCs w:val="24"/>
        </w:rPr>
        <w:t xml:space="preserve">Data acquisition and processing </w:t>
      </w:r>
    </w:p>
    <w:p w:rsidR="002636A0" w:rsidRDefault="002636A0">
      <w:pPr>
        <w:spacing w:after="200" w:line="276" w:lineRule="auto"/>
        <w:ind w:firstLine="0"/>
        <w:jc w:val="both"/>
        <w:rPr>
          <w:rFonts w:ascii="Times New Roman" w:eastAsia="Times New Roman" w:hAnsi="Times New Roman" w:cs="Times New Roman"/>
          <w:sz w:val="24"/>
          <w:szCs w:val="24"/>
        </w:rPr>
      </w:pPr>
    </w:p>
    <w:p w:rsidR="00F30719" w:rsidRPr="002636A0" w:rsidRDefault="002636A0">
      <w:pPr>
        <w:spacing w:after="200" w:line="276" w:lineRule="auto"/>
        <w:ind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Gene filtering </w:t>
      </w:r>
      <w:r w:rsidR="00390871">
        <w:rPr>
          <w:rFonts w:ascii="Times New Roman" w:eastAsia="Times New Roman" w:hAnsi="Times New Roman" w:cs="Times New Roman"/>
          <w:sz w:val="24"/>
          <w:szCs w:val="24"/>
        </w:rPr>
        <w:t>Despite recent technological and methodological advancements to achieve high proteome identification and quantification coverage (</w:t>
      </w:r>
      <w:hyperlink r:id="rId6">
        <w:r w:rsidR="00390871">
          <w:rPr>
            <w:rFonts w:ascii="Times New Roman" w:eastAsia="Times New Roman" w:hAnsi="Times New Roman" w:cs="Times New Roman"/>
            <w:sz w:val="24"/>
            <w:szCs w:val="24"/>
          </w:rPr>
          <w:t>(1)</w:t>
        </w:r>
      </w:hyperlink>
      <w:proofErr w:type="gramStart"/>
      <w:r w:rsidR="00390871">
        <w:rPr>
          <w:rFonts w:ascii="Times New Roman" w:eastAsia="Times New Roman" w:hAnsi="Times New Roman" w:cs="Times New Roman"/>
          <w:sz w:val="24"/>
          <w:szCs w:val="24"/>
        </w:rPr>
        <w:t>,</w:t>
      </w:r>
      <w:proofErr w:type="gramEnd"/>
      <w:r w:rsidR="00C64BA4">
        <w:fldChar w:fldCharType="begin"/>
      </w:r>
      <w:r w:rsidR="00C64BA4">
        <w:instrText xml:space="preserve"> HYPERLINK "https://paperpile.com/c/zJlF6B/tVNe" \h </w:instrText>
      </w:r>
      <w:r w:rsidR="00C64BA4">
        <w:fldChar w:fldCharType="separate"/>
      </w:r>
      <w:r w:rsidR="00390871">
        <w:rPr>
          <w:rFonts w:ascii="Times New Roman" w:eastAsia="Times New Roman" w:hAnsi="Times New Roman" w:cs="Times New Roman"/>
          <w:sz w:val="24"/>
          <w:szCs w:val="24"/>
        </w:rPr>
        <w:t>(2)</w:t>
      </w:r>
      <w:r w:rsidR="00C64BA4">
        <w:rPr>
          <w:rFonts w:ascii="Times New Roman" w:eastAsia="Times New Roman" w:hAnsi="Times New Roman" w:cs="Times New Roman"/>
          <w:sz w:val="24"/>
          <w:szCs w:val="24"/>
        </w:rPr>
        <w:fldChar w:fldCharType="end"/>
      </w:r>
      <w:r w:rsidR="00390871">
        <w:rPr>
          <w:rFonts w:ascii="Times New Roman" w:eastAsia="Times New Roman" w:hAnsi="Times New Roman" w:cs="Times New Roman"/>
          <w:sz w:val="24"/>
          <w:szCs w:val="24"/>
        </w:rPr>
        <w:t xml:space="preserve">), gathering information at the proteome level remains more challenging than at the transcriptome level </w:t>
      </w:r>
      <w:hyperlink r:id="rId7">
        <w:r w:rsidR="00390871">
          <w:rPr>
            <w:rFonts w:ascii="Times New Roman" w:eastAsia="Times New Roman" w:hAnsi="Times New Roman" w:cs="Times New Roman"/>
            <w:sz w:val="24"/>
            <w:szCs w:val="24"/>
          </w:rPr>
          <w:t>(3)</w:t>
        </w:r>
      </w:hyperlink>
      <w:r w:rsidR="00390871">
        <w:rPr>
          <w:rFonts w:ascii="Times New Roman" w:eastAsia="Times New Roman" w:hAnsi="Times New Roman" w:cs="Times New Roman"/>
          <w:sz w:val="24"/>
          <w:szCs w:val="24"/>
        </w:rPr>
        <w:t xml:space="preserve">. Indeed, in each of the matched transcriptome/proteome datasets included in our analysis, the depth of proteomic coverage turned out to lag far behind transcriptome coverage, as shown in </w:t>
      </w:r>
      <w:r w:rsidR="00390871">
        <w:rPr>
          <w:rFonts w:ascii="Times New Roman" w:eastAsia="Times New Roman" w:hAnsi="Times New Roman" w:cs="Times New Roman"/>
          <w:b/>
          <w:sz w:val="24"/>
          <w:szCs w:val="24"/>
        </w:rPr>
        <w:t>S1 Table</w:t>
      </w:r>
      <w:r w:rsidR="00390871">
        <w:rPr>
          <w:rFonts w:ascii="Times New Roman" w:eastAsia="Times New Roman" w:hAnsi="Times New Roman" w:cs="Times New Roman"/>
          <w:sz w:val="24"/>
          <w:szCs w:val="24"/>
        </w:rPr>
        <w:t>. The relatively low number of genes that was possible for us to model is largely due to this discrepancy between transcriptome/proteome coverages.</w:t>
      </w:r>
    </w:p>
    <w:p w:rsidR="00F30719" w:rsidRDefault="00390871">
      <w:pPr>
        <w:spacing w:after="200" w:line="276" w:lineRule="auto"/>
        <w:ind w:firstLine="0"/>
        <w:jc w:val="both"/>
      </w:pPr>
      <w:r>
        <w:rPr>
          <w:rFonts w:ascii="Times New Roman" w:eastAsia="Times New Roman" w:hAnsi="Times New Roman" w:cs="Times New Roman"/>
          <w:sz w:val="24"/>
          <w:szCs w:val="24"/>
        </w:rPr>
        <w:t xml:space="preserve">A further reduction in the number of genes available for modelling was due to the exclusion of genes below the detection limit in a substantial fraction of samples within each panel. </w:t>
      </w:r>
      <w:r>
        <w:rPr>
          <w:rFonts w:ascii="Times New Roman" w:eastAsia="Times New Roman" w:hAnsi="Times New Roman" w:cs="Times New Roman"/>
          <w:b/>
          <w:sz w:val="24"/>
          <w:szCs w:val="24"/>
        </w:rPr>
        <w:t xml:space="preserve">S1 Fig </w:t>
      </w:r>
      <w:r>
        <w:rPr>
          <w:rFonts w:ascii="Times New Roman" w:eastAsia="Times New Roman" w:hAnsi="Times New Roman" w:cs="Times New Roman"/>
          <w:sz w:val="24"/>
          <w:szCs w:val="24"/>
        </w:rPr>
        <w:t>displays the fraction of genes by the number of samples where the mRNA and protein levels of the gene were unavailable within each panel.</w:t>
      </w:r>
    </w:p>
    <w:p w:rsidR="00F30719" w:rsidRDefault="00390871">
      <w:pPr>
        <w:spacing w:after="200" w:line="276" w:lineRule="auto"/>
        <w:ind w:firstLine="0"/>
        <w:jc w:val="both"/>
      </w:pPr>
      <w:r>
        <w:rPr>
          <w:rFonts w:ascii="Times New Roman" w:eastAsia="Times New Roman" w:hAnsi="Times New Roman" w:cs="Times New Roman"/>
          <w:sz w:val="24"/>
          <w:szCs w:val="24"/>
        </w:rPr>
        <w:t xml:space="preserve">We avoided genes and proteins that are either not expressed or not reliably measured in the majority of samples. The maximal number of samples without available data at either the transcriptome or proteome level was set to three in the normal tissue panel (which consists of a total of 12 samples) and to five in the NCI-60 and CPTAC CRC panels (which consist of a total of 59 and 87 samples respectively). </w:t>
      </w:r>
    </w:p>
    <w:p w:rsidR="00F30719" w:rsidRDefault="00390871">
      <w:pPr>
        <w:spacing w:after="200" w:line="276" w:lineRule="auto"/>
        <w:ind w:firstLine="0"/>
        <w:jc w:val="both"/>
      </w:pPr>
      <w:r>
        <w:rPr>
          <w:rFonts w:ascii="Times New Roman" w:eastAsia="Times New Roman" w:hAnsi="Times New Roman" w:cs="Times New Roman"/>
          <w:sz w:val="24"/>
          <w:szCs w:val="24"/>
        </w:rPr>
        <w:t>Filtering on the basis of availability of proteome data resulted in the selection of more highly expressed proteins with respect to all the proteins detected in at least one of the samples in a panel (</w:t>
      </w:r>
      <w:r>
        <w:rPr>
          <w:rFonts w:ascii="Times New Roman" w:eastAsia="Times New Roman" w:hAnsi="Times New Roman" w:cs="Times New Roman"/>
          <w:b/>
          <w:sz w:val="24"/>
          <w:szCs w:val="24"/>
        </w:rPr>
        <w:t xml:space="preserve">S2 Fig) </w:t>
      </w:r>
      <w:r>
        <w:rPr>
          <w:rFonts w:ascii="Times New Roman" w:eastAsia="Times New Roman" w:hAnsi="Times New Roman" w:cs="Times New Roman"/>
          <w:sz w:val="24"/>
          <w:szCs w:val="24"/>
        </w:rPr>
        <w:t>because low abundance proteins are in general challenging to detect by quantitative proteomics. This is due both to the low frequency with which low-abundance peptides in complex proteomes are selected for the peptide sequence analysis, which is required for their identification/quantification, and to the fact that signals at the lower bounds of instrument dynamic range barely exceed detection limits.</w:t>
      </w:r>
    </w:p>
    <w:p w:rsidR="00F30719" w:rsidRDefault="00390871">
      <w:pPr>
        <w:spacing w:after="200" w:line="276" w:lineRule="auto"/>
        <w:ind w:firstLine="0"/>
        <w:jc w:val="both"/>
      </w:pPr>
      <w:r>
        <w:rPr>
          <w:rFonts w:ascii="Times New Roman" w:eastAsia="Times New Roman" w:hAnsi="Times New Roman" w:cs="Times New Roman"/>
          <w:sz w:val="24"/>
          <w:szCs w:val="24"/>
        </w:rPr>
        <w:t>Finally, we conducted functional enrichment analysis on the genes included in the modelling approach in each panel, using the Gene Ontology GO slim (</w:t>
      </w:r>
      <w:hyperlink r:id="rId8">
        <w:r>
          <w:rPr>
            <w:rFonts w:ascii="Times New Roman" w:eastAsia="Times New Roman" w:hAnsi="Times New Roman" w:cs="Times New Roman"/>
            <w:color w:val="1155CC"/>
            <w:sz w:val="24"/>
            <w:szCs w:val="24"/>
            <w:u w:val="single"/>
          </w:rPr>
          <w:t>http://geneontology.org/page/go-slim-and-subset-guide</w:t>
        </w:r>
      </w:hyperlink>
      <w:r>
        <w:rPr>
          <w:rFonts w:ascii="Times New Roman" w:eastAsia="Times New Roman" w:hAnsi="Times New Roman" w:cs="Times New Roman"/>
          <w:color w:val="1155CC"/>
          <w:sz w:val="24"/>
          <w:szCs w:val="24"/>
        </w:rPr>
        <w:t>/</w:t>
      </w:r>
      <w:r>
        <w:rPr>
          <w:rFonts w:ascii="Times New Roman" w:eastAsia="Times New Roman" w:hAnsi="Times New Roman" w:cs="Times New Roman"/>
          <w:sz w:val="24"/>
          <w:szCs w:val="24"/>
        </w:rPr>
        <w:t xml:space="preserve">). Hypergeometric test P-values were adjusted for multiple hypotheses testing by the </w:t>
      </w:r>
      <w:proofErr w:type="spellStart"/>
      <w:r>
        <w:rPr>
          <w:rFonts w:ascii="Times New Roman" w:eastAsia="Times New Roman" w:hAnsi="Times New Roman" w:cs="Times New Roman"/>
          <w:sz w:val="24"/>
          <w:szCs w:val="24"/>
        </w:rPr>
        <w:t>Benjamini</w:t>
      </w:r>
      <w:proofErr w:type="spellEnd"/>
      <w:r>
        <w:rPr>
          <w:rFonts w:ascii="Times New Roman" w:eastAsia="Times New Roman" w:hAnsi="Times New Roman" w:cs="Times New Roman"/>
          <w:sz w:val="24"/>
          <w:szCs w:val="24"/>
        </w:rPr>
        <w:t xml:space="preserve">-Hochberg procedure. Overall, the genes considered in the modelling analysis turned out to display marginal Gene Ontology depletion, primarily in the normal tissue panel (for developmental maturation, nitrogen cycle metabolic process and cell adhesion), and marginal Gene Ontology enrichment, primarily in the cancer panels for </w:t>
      </w:r>
      <w:r>
        <w:rPr>
          <w:rFonts w:ascii="Times New Roman" w:eastAsia="Times New Roman" w:hAnsi="Times New Roman" w:cs="Times New Roman"/>
          <w:sz w:val="24"/>
          <w:szCs w:val="24"/>
        </w:rPr>
        <w:lastRenderedPageBreak/>
        <w:t>protein folding, ribonucleoprotein complex assembly, and translation (</w:t>
      </w:r>
      <w:r>
        <w:rPr>
          <w:rFonts w:ascii="Times New Roman" w:eastAsia="Times New Roman" w:hAnsi="Times New Roman" w:cs="Times New Roman"/>
          <w:b/>
          <w:sz w:val="24"/>
          <w:szCs w:val="24"/>
        </w:rPr>
        <w:t>S3 Fig)</w:t>
      </w:r>
      <w:r>
        <w:rPr>
          <w:rFonts w:ascii="Times New Roman" w:eastAsia="Times New Roman" w:hAnsi="Times New Roman" w:cs="Times New Roman"/>
          <w:sz w:val="24"/>
          <w:szCs w:val="24"/>
        </w:rPr>
        <w:t xml:space="preserve">. These are likely to be more highly-expressed </w:t>
      </w:r>
      <w:proofErr w:type="gramStart"/>
      <w:r>
        <w:rPr>
          <w:rFonts w:ascii="Times New Roman" w:eastAsia="Times New Roman" w:hAnsi="Times New Roman" w:cs="Times New Roman"/>
          <w:sz w:val="24"/>
          <w:szCs w:val="24"/>
        </w:rPr>
        <w:t>proteins, that</w:t>
      </w:r>
      <w:proofErr w:type="gramEnd"/>
      <w:r>
        <w:rPr>
          <w:rFonts w:ascii="Times New Roman" w:eastAsia="Times New Roman" w:hAnsi="Times New Roman" w:cs="Times New Roman"/>
          <w:sz w:val="24"/>
          <w:szCs w:val="24"/>
        </w:rPr>
        <w:t xml:space="preserve"> are thus more easily detected. Fortunately, there are still enough adequately quantitated proteins to provide the diversity in function and genomic features to allow us to investigate whether these features are related to differences in the importance of regulation by RNA-binding proteins.</w:t>
      </w:r>
    </w:p>
    <w:p w:rsidR="00F30719" w:rsidRDefault="00F30719">
      <w:pPr>
        <w:spacing w:after="200" w:line="276" w:lineRule="auto"/>
        <w:ind w:firstLine="0"/>
        <w:jc w:val="both"/>
      </w:pPr>
    </w:p>
    <w:tbl>
      <w:tblPr>
        <w:tblStyle w:val="a"/>
        <w:tblW w:w="3795" w:type="dxa"/>
        <w:tblInd w:w="-21" w:type="dxa"/>
        <w:tblLayout w:type="fixed"/>
        <w:tblLook w:val="0400" w:firstRow="0" w:lastRow="0" w:firstColumn="0" w:lastColumn="0" w:noHBand="0" w:noVBand="1"/>
      </w:tblPr>
      <w:tblGrid>
        <w:gridCol w:w="1740"/>
        <w:gridCol w:w="915"/>
        <w:gridCol w:w="1140"/>
      </w:tblGrid>
      <w:tr w:rsidR="00F30719">
        <w:trPr>
          <w:trHeight w:val="300"/>
        </w:trPr>
        <w:tc>
          <w:tcPr>
            <w:tcW w:w="1740" w:type="dxa"/>
            <w:tcBorders>
              <w:top w:val="single" w:sz="4" w:space="0" w:color="000000"/>
              <w:left w:val="single" w:sz="4" w:space="0" w:color="000000"/>
              <w:bottom w:val="single" w:sz="4" w:space="0" w:color="000000"/>
              <w:right w:val="single" w:sz="4" w:space="0" w:color="000000"/>
            </w:tcBorders>
            <w:vAlign w:val="center"/>
          </w:tcPr>
          <w:p w:rsidR="00F30719" w:rsidRDefault="00390871">
            <w:pPr>
              <w:spacing w:after="0" w:line="240" w:lineRule="auto"/>
              <w:ind w:firstLine="0"/>
              <w:jc w:val="center"/>
            </w:pPr>
            <w:r>
              <w:rPr>
                <w:b/>
              </w:rPr>
              <w:t>Panel</w:t>
            </w:r>
          </w:p>
        </w:tc>
        <w:tc>
          <w:tcPr>
            <w:tcW w:w="915" w:type="dxa"/>
            <w:tcBorders>
              <w:top w:val="single" w:sz="4" w:space="0" w:color="000000"/>
              <w:left w:val="nil"/>
              <w:bottom w:val="single" w:sz="4" w:space="0" w:color="000000"/>
              <w:right w:val="single" w:sz="4" w:space="0" w:color="000000"/>
            </w:tcBorders>
            <w:vAlign w:val="center"/>
          </w:tcPr>
          <w:p w:rsidR="00F30719" w:rsidRDefault="00390871">
            <w:pPr>
              <w:spacing w:after="0" w:line="240" w:lineRule="auto"/>
              <w:ind w:firstLine="0"/>
              <w:jc w:val="center"/>
            </w:pPr>
            <w:r>
              <w:rPr>
                <w:b/>
              </w:rPr>
              <w:t>mRNA</w:t>
            </w:r>
          </w:p>
        </w:tc>
        <w:tc>
          <w:tcPr>
            <w:tcW w:w="1140" w:type="dxa"/>
            <w:tcBorders>
              <w:top w:val="single" w:sz="4" w:space="0" w:color="000000"/>
              <w:left w:val="nil"/>
              <w:bottom w:val="single" w:sz="4" w:space="0" w:color="000000"/>
              <w:right w:val="single" w:sz="4" w:space="0" w:color="000000"/>
            </w:tcBorders>
            <w:vAlign w:val="center"/>
          </w:tcPr>
          <w:p w:rsidR="00F30719" w:rsidRDefault="00390871">
            <w:pPr>
              <w:spacing w:after="0" w:line="240" w:lineRule="auto"/>
              <w:ind w:firstLine="0"/>
              <w:jc w:val="center"/>
            </w:pPr>
            <w:r>
              <w:rPr>
                <w:b/>
              </w:rPr>
              <w:t>PROT</w:t>
            </w:r>
          </w:p>
        </w:tc>
      </w:tr>
      <w:tr w:rsidR="00F30719">
        <w:trPr>
          <w:trHeight w:val="300"/>
        </w:trPr>
        <w:tc>
          <w:tcPr>
            <w:tcW w:w="1740" w:type="dxa"/>
            <w:tcBorders>
              <w:top w:val="nil"/>
              <w:left w:val="single" w:sz="4" w:space="0" w:color="000000"/>
              <w:bottom w:val="single" w:sz="4" w:space="0" w:color="000000"/>
              <w:right w:val="single" w:sz="4" w:space="0" w:color="000000"/>
            </w:tcBorders>
            <w:vAlign w:val="center"/>
          </w:tcPr>
          <w:p w:rsidR="00F30719" w:rsidRDefault="00390871">
            <w:pPr>
              <w:spacing w:after="0" w:line="240" w:lineRule="auto"/>
              <w:ind w:firstLine="0"/>
              <w:jc w:val="center"/>
            </w:pPr>
            <w:r>
              <w:rPr>
                <w:b/>
              </w:rPr>
              <w:t>Normal tissue</w:t>
            </w:r>
          </w:p>
        </w:tc>
        <w:tc>
          <w:tcPr>
            <w:tcW w:w="915" w:type="dxa"/>
            <w:tcBorders>
              <w:top w:val="nil"/>
              <w:left w:val="nil"/>
              <w:bottom w:val="single" w:sz="4" w:space="0" w:color="000000"/>
              <w:right w:val="single" w:sz="4" w:space="0" w:color="000000"/>
            </w:tcBorders>
            <w:vAlign w:val="center"/>
          </w:tcPr>
          <w:p w:rsidR="00F30719" w:rsidRDefault="00390871">
            <w:pPr>
              <w:spacing w:after="0" w:line="240" w:lineRule="auto"/>
              <w:ind w:firstLine="0"/>
              <w:jc w:val="center"/>
            </w:pPr>
            <w:r>
              <w:t>20313</w:t>
            </w:r>
          </w:p>
        </w:tc>
        <w:tc>
          <w:tcPr>
            <w:tcW w:w="1140" w:type="dxa"/>
            <w:tcBorders>
              <w:top w:val="nil"/>
              <w:left w:val="nil"/>
              <w:bottom w:val="single" w:sz="4" w:space="0" w:color="000000"/>
              <w:right w:val="single" w:sz="4" w:space="0" w:color="000000"/>
            </w:tcBorders>
            <w:vAlign w:val="center"/>
          </w:tcPr>
          <w:p w:rsidR="00F30719" w:rsidRDefault="00390871">
            <w:pPr>
              <w:spacing w:after="0" w:line="240" w:lineRule="auto"/>
              <w:ind w:firstLine="0"/>
              <w:jc w:val="center"/>
            </w:pPr>
            <w:r>
              <w:t>6104</w:t>
            </w:r>
          </w:p>
        </w:tc>
      </w:tr>
      <w:tr w:rsidR="00F30719">
        <w:trPr>
          <w:trHeight w:val="300"/>
        </w:trPr>
        <w:tc>
          <w:tcPr>
            <w:tcW w:w="1740" w:type="dxa"/>
            <w:tcBorders>
              <w:top w:val="nil"/>
              <w:left w:val="single" w:sz="4" w:space="0" w:color="000000"/>
              <w:bottom w:val="single" w:sz="4" w:space="0" w:color="000000"/>
              <w:right w:val="single" w:sz="4" w:space="0" w:color="000000"/>
            </w:tcBorders>
            <w:vAlign w:val="center"/>
          </w:tcPr>
          <w:p w:rsidR="00F30719" w:rsidRDefault="00390871">
            <w:pPr>
              <w:spacing w:after="0" w:line="240" w:lineRule="auto"/>
              <w:ind w:firstLine="0"/>
              <w:jc w:val="center"/>
            </w:pPr>
            <w:r>
              <w:rPr>
                <w:b/>
              </w:rPr>
              <w:t xml:space="preserve">NCI-60 </w:t>
            </w:r>
          </w:p>
        </w:tc>
        <w:tc>
          <w:tcPr>
            <w:tcW w:w="915" w:type="dxa"/>
            <w:tcBorders>
              <w:top w:val="nil"/>
              <w:left w:val="nil"/>
              <w:bottom w:val="single" w:sz="4" w:space="0" w:color="000000"/>
              <w:right w:val="single" w:sz="4" w:space="0" w:color="000000"/>
            </w:tcBorders>
            <w:vAlign w:val="center"/>
          </w:tcPr>
          <w:p w:rsidR="00F30719" w:rsidRDefault="00390871">
            <w:pPr>
              <w:spacing w:after="0" w:line="240" w:lineRule="auto"/>
              <w:ind w:firstLine="0"/>
              <w:jc w:val="center"/>
            </w:pPr>
            <w:r>
              <w:t>22825</w:t>
            </w:r>
          </w:p>
        </w:tc>
        <w:tc>
          <w:tcPr>
            <w:tcW w:w="1140" w:type="dxa"/>
            <w:tcBorders>
              <w:top w:val="nil"/>
              <w:left w:val="nil"/>
              <w:bottom w:val="single" w:sz="4" w:space="0" w:color="000000"/>
              <w:right w:val="single" w:sz="4" w:space="0" w:color="000000"/>
            </w:tcBorders>
            <w:vAlign w:val="center"/>
          </w:tcPr>
          <w:p w:rsidR="00F30719" w:rsidRDefault="00390871">
            <w:pPr>
              <w:spacing w:after="0" w:line="240" w:lineRule="auto"/>
              <w:ind w:firstLine="0"/>
              <w:jc w:val="center"/>
            </w:pPr>
            <w:r>
              <w:t>7860</w:t>
            </w:r>
          </w:p>
        </w:tc>
      </w:tr>
      <w:tr w:rsidR="00F30719">
        <w:trPr>
          <w:trHeight w:val="300"/>
        </w:trPr>
        <w:tc>
          <w:tcPr>
            <w:tcW w:w="1740" w:type="dxa"/>
            <w:tcBorders>
              <w:top w:val="nil"/>
              <w:left w:val="single" w:sz="4" w:space="0" w:color="000000"/>
              <w:bottom w:val="single" w:sz="4" w:space="0" w:color="000000"/>
              <w:right w:val="single" w:sz="4" w:space="0" w:color="000000"/>
            </w:tcBorders>
            <w:vAlign w:val="center"/>
          </w:tcPr>
          <w:p w:rsidR="00F30719" w:rsidRDefault="00390871">
            <w:pPr>
              <w:spacing w:after="0" w:line="240" w:lineRule="auto"/>
              <w:ind w:firstLine="0"/>
              <w:jc w:val="center"/>
            </w:pPr>
            <w:r>
              <w:rPr>
                <w:b/>
              </w:rPr>
              <w:t>CPTAC CRC</w:t>
            </w:r>
          </w:p>
        </w:tc>
        <w:tc>
          <w:tcPr>
            <w:tcW w:w="915" w:type="dxa"/>
            <w:tcBorders>
              <w:top w:val="nil"/>
              <w:left w:val="nil"/>
              <w:bottom w:val="single" w:sz="4" w:space="0" w:color="000000"/>
              <w:right w:val="single" w:sz="4" w:space="0" w:color="000000"/>
            </w:tcBorders>
            <w:vAlign w:val="center"/>
          </w:tcPr>
          <w:p w:rsidR="00F30719" w:rsidRDefault="00390871">
            <w:pPr>
              <w:spacing w:after="0" w:line="240" w:lineRule="auto"/>
              <w:ind w:firstLine="0"/>
              <w:jc w:val="center"/>
            </w:pPr>
            <w:r>
              <w:t>15780</w:t>
            </w:r>
          </w:p>
        </w:tc>
        <w:tc>
          <w:tcPr>
            <w:tcW w:w="1140" w:type="dxa"/>
            <w:tcBorders>
              <w:top w:val="nil"/>
              <w:left w:val="nil"/>
              <w:bottom w:val="single" w:sz="4" w:space="0" w:color="000000"/>
              <w:right w:val="single" w:sz="4" w:space="0" w:color="000000"/>
            </w:tcBorders>
            <w:vAlign w:val="center"/>
          </w:tcPr>
          <w:p w:rsidR="00F30719" w:rsidRDefault="00390871">
            <w:pPr>
              <w:spacing w:after="0" w:line="240" w:lineRule="auto"/>
              <w:ind w:firstLine="0"/>
              <w:jc w:val="center"/>
            </w:pPr>
            <w:r>
              <w:t>7211</w:t>
            </w:r>
          </w:p>
        </w:tc>
      </w:tr>
    </w:tbl>
    <w:p w:rsidR="00F30719" w:rsidRDefault="00F30719">
      <w:pPr>
        <w:spacing w:after="200" w:line="276" w:lineRule="auto"/>
        <w:ind w:firstLine="0"/>
        <w:jc w:val="both"/>
      </w:pPr>
    </w:p>
    <w:p w:rsidR="00F30719" w:rsidRDefault="002243EF">
      <w:pPr>
        <w:spacing w:after="200" w:line="276" w:lineRule="auto"/>
        <w:ind w:firstLine="0"/>
        <w:jc w:val="both"/>
      </w:pPr>
      <w:proofErr w:type="gramStart"/>
      <w:r>
        <w:rPr>
          <w:rFonts w:ascii="Times New Roman" w:eastAsia="Times New Roman" w:hAnsi="Times New Roman" w:cs="Times New Roman"/>
          <w:b/>
        </w:rPr>
        <w:t>Table A</w:t>
      </w:r>
      <w:r w:rsidR="00390871">
        <w:rPr>
          <w:rFonts w:ascii="Times New Roman" w:eastAsia="Times New Roman" w:hAnsi="Times New Roman" w:cs="Times New Roman"/>
          <w:b/>
        </w:rPr>
        <w:t>.</w:t>
      </w:r>
      <w:r w:rsidR="00390871">
        <w:rPr>
          <w:rFonts w:ascii="Times New Roman" w:eastAsia="Times New Roman" w:hAnsi="Times New Roman" w:cs="Times New Roman"/>
        </w:rPr>
        <w:t xml:space="preserve"> Transcriptome/proteome coverage in each panel</w:t>
      </w:r>
      <w:r w:rsidR="00390871">
        <w:t>.</w:t>
      </w:r>
      <w:proofErr w:type="gramEnd"/>
    </w:p>
    <w:p w:rsidR="00F30719" w:rsidRDefault="00F30719">
      <w:pPr>
        <w:spacing w:after="200" w:line="276" w:lineRule="auto"/>
        <w:ind w:firstLine="0"/>
        <w:jc w:val="both"/>
      </w:pPr>
    </w:p>
    <w:p w:rsidR="00F30719" w:rsidRDefault="00F30719">
      <w:pPr>
        <w:spacing w:after="200" w:line="276" w:lineRule="auto"/>
        <w:ind w:firstLine="0"/>
        <w:jc w:val="both"/>
      </w:pPr>
    </w:p>
    <w:p w:rsidR="00F30719" w:rsidRDefault="00390871">
      <w:pPr>
        <w:spacing w:after="200" w:line="276" w:lineRule="auto"/>
        <w:ind w:firstLine="0"/>
      </w:pPr>
      <w:r>
        <w:rPr>
          <w:noProof/>
        </w:rPr>
        <w:drawing>
          <wp:inline distT="0" distB="0" distL="0" distR="0">
            <wp:extent cx="3700463" cy="3700463"/>
            <wp:effectExtent l="0" t="0" r="0" b="0"/>
            <wp:docPr id="13" name="image25.jpg" descr="C:\Users\angela.re\Documents\Job\TCGA_MODELS\ProteomicsDB\PLOS_REVISION\na.distributions.jpeg"/>
            <wp:cNvGraphicFramePr/>
            <a:graphic xmlns:a="http://schemas.openxmlformats.org/drawingml/2006/main">
              <a:graphicData uri="http://schemas.openxmlformats.org/drawingml/2006/picture">
                <pic:pic xmlns:pic="http://schemas.openxmlformats.org/drawingml/2006/picture">
                  <pic:nvPicPr>
                    <pic:cNvPr id="0" name="image25.jpg" descr="C:\Users\angela.re\Documents\Job\TCGA_MODELS\ProteomicsDB\PLOS_REVISION\na.distributions.jpeg"/>
                    <pic:cNvPicPr preferRelativeResize="0"/>
                  </pic:nvPicPr>
                  <pic:blipFill>
                    <a:blip r:embed="rId9"/>
                    <a:srcRect/>
                    <a:stretch>
                      <a:fillRect/>
                    </a:stretch>
                  </pic:blipFill>
                  <pic:spPr>
                    <a:xfrm>
                      <a:off x="0" y="0"/>
                      <a:ext cx="3700463" cy="3700463"/>
                    </a:xfrm>
                    <a:prstGeom prst="rect">
                      <a:avLst/>
                    </a:prstGeom>
                    <a:ln/>
                  </pic:spPr>
                </pic:pic>
              </a:graphicData>
            </a:graphic>
          </wp:inline>
        </w:drawing>
      </w:r>
    </w:p>
    <w:p w:rsidR="00F30719" w:rsidRDefault="00390871">
      <w:pPr>
        <w:spacing w:after="200" w:line="276" w:lineRule="auto"/>
        <w:ind w:firstLine="0"/>
        <w:jc w:val="both"/>
      </w:pPr>
      <w:proofErr w:type="gramStart"/>
      <w:r>
        <w:rPr>
          <w:rFonts w:ascii="Times New Roman" w:eastAsia="Times New Roman" w:hAnsi="Times New Roman" w:cs="Times New Roman"/>
          <w:b/>
        </w:rPr>
        <w:t>Supplementary Figure 1.</w:t>
      </w:r>
      <w:proofErr w:type="gramEnd"/>
      <w:r>
        <w:rPr>
          <w:rFonts w:ascii="Times New Roman" w:eastAsia="Times New Roman" w:hAnsi="Times New Roman" w:cs="Times New Roman"/>
        </w:rPr>
        <w:t xml:space="preserve"> The fraction of genes is displayed by the number of samples where the mRNA and protein levels of the gene were not detectable.</w:t>
      </w:r>
    </w:p>
    <w:p w:rsidR="00F30719" w:rsidRDefault="00F30719">
      <w:pPr>
        <w:spacing w:after="200" w:line="276" w:lineRule="auto"/>
        <w:ind w:firstLine="0"/>
        <w:jc w:val="both"/>
      </w:pPr>
    </w:p>
    <w:p w:rsidR="00F30719" w:rsidRDefault="00390871">
      <w:pPr>
        <w:spacing w:after="200" w:line="276" w:lineRule="auto"/>
        <w:ind w:firstLine="0"/>
        <w:jc w:val="both"/>
      </w:pPr>
      <w:r>
        <w:rPr>
          <w:noProof/>
        </w:rPr>
        <w:lastRenderedPageBreak/>
        <w:drawing>
          <wp:inline distT="114300" distB="114300" distL="114300" distR="114300">
            <wp:extent cx="6333305" cy="2566988"/>
            <wp:effectExtent l="0" t="0" r="0" b="0"/>
            <wp:docPr id="1" name="image10.png" descr="expr.bias.png"/>
            <wp:cNvGraphicFramePr/>
            <a:graphic xmlns:a="http://schemas.openxmlformats.org/drawingml/2006/main">
              <a:graphicData uri="http://schemas.openxmlformats.org/drawingml/2006/picture">
                <pic:pic xmlns:pic="http://schemas.openxmlformats.org/drawingml/2006/picture">
                  <pic:nvPicPr>
                    <pic:cNvPr id="0" name="image10.png" descr="expr.bias.png"/>
                    <pic:cNvPicPr preferRelativeResize="0"/>
                  </pic:nvPicPr>
                  <pic:blipFill>
                    <a:blip r:embed="rId10"/>
                    <a:srcRect t="22172" b="23725"/>
                    <a:stretch>
                      <a:fillRect/>
                    </a:stretch>
                  </pic:blipFill>
                  <pic:spPr>
                    <a:xfrm>
                      <a:off x="0" y="0"/>
                      <a:ext cx="6333305" cy="2566988"/>
                    </a:xfrm>
                    <a:prstGeom prst="rect">
                      <a:avLst/>
                    </a:prstGeom>
                    <a:ln/>
                  </pic:spPr>
                </pic:pic>
              </a:graphicData>
            </a:graphic>
          </wp:inline>
        </w:drawing>
      </w:r>
    </w:p>
    <w:p w:rsidR="00F30719" w:rsidRDefault="00390871">
      <w:pPr>
        <w:spacing w:after="200" w:line="276" w:lineRule="auto"/>
        <w:ind w:firstLine="0"/>
        <w:jc w:val="both"/>
      </w:pPr>
      <w:proofErr w:type="gramStart"/>
      <w:r>
        <w:rPr>
          <w:rFonts w:ascii="Times New Roman" w:eastAsia="Times New Roman" w:hAnsi="Times New Roman" w:cs="Times New Roman"/>
          <w:b/>
        </w:rPr>
        <w:t>Supplementary Figure 2.</w:t>
      </w:r>
      <w:proofErr w:type="gramEnd"/>
      <w:r>
        <w:rPr>
          <w:rFonts w:ascii="Times New Roman" w:eastAsia="Times New Roman" w:hAnsi="Times New Roman" w:cs="Times New Roman"/>
        </w:rPr>
        <w:t xml:space="preserve"> </w:t>
      </w:r>
      <w:r>
        <w:rPr>
          <w:rFonts w:ascii="Times New Roman" w:eastAsia="Times New Roman" w:hAnsi="Times New Roman" w:cs="Times New Roman"/>
          <w:b/>
        </w:rPr>
        <w:t>Shift in mRNA and protein levels upon gene selection.</w:t>
      </w:r>
      <w:r>
        <w:rPr>
          <w:rFonts w:ascii="Times New Roman" w:eastAsia="Times New Roman" w:hAnsi="Times New Roman" w:cs="Times New Roman"/>
        </w:rPr>
        <w:t xml:space="preserve"> (</w:t>
      </w:r>
      <w:r>
        <w:rPr>
          <w:rFonts w:ascii="Times New Roman" w:eastAsia="Times New Roman" w:hAnsi="Times New Roman" w:cs="Times New Roman"/>
          <w:b/>
        </w:rPr>
        <w:t>A</w:t>
      </w:r>
      <w:r>
        <w:rPr>
          <w:rFonts w:ascii="Times New Roman" w:eastAsia="Times New Roman" w:hAnsi="Times New Roman" w:cs="Times New Roman"/>
        </w:rPr>
        <w:t>) Distributions of the median logarithmic mRNA abundances of all genes (dashed line) and of the genes selected on the basis of the detection frequency across the samples in each panel (solid line). (</w:t>
      </w:r>
      <w:r>
        <w:rPr>
          <w:rFonts w:ascii="Times New Roman" w:eastAsia="Times New Roman" w:hAnsi="Times New Roman" w:cs="Times New Roman"/>
          <w:b/>
        </w:rPr>
        <w:t>B</w:t>
      </w:r>
      <w:r>
        <w:rPr>
          <w:rFonts w:ascii="Times New Roman" w:eastAsia="Times New Roman" w:hAnsi="Times New Roman" w:cs="Times New Roman"/>
        </w:rPr>
        <w:t xml:space="preserve">) Distributions of the median logarithmic protein abundances of all genes and of the genes selected on the basis of the detection frequency across the samples in each panel. </w:t>
      </w:r>
    </w:p>
    <w:p w:rsidR="00F30719" w:rsidRDefault="00F30719">
      <w:pPr>
        <w:spacing w:after="200" w:line="276" w:lineRule="auto"/>
        <w:ind w:firstLine="0"/>
        <w:jc w:val="both"/>
      </w:pPr>
    </w:p>
    <w:p w:rsidR="00F30719" w:rsidRDefault="00F30719">
      <w:pPr>
        <w:spacing w:after="200" w:line="276" w:lineRule="auto"/>
        <w:ind w:firstLine="0"/>
        <w:jc w:val="both"/>
      </w:pPr>
    </w:p>
    <w:p w:rsidR="00F30719" w:rsidRDefault="00F30719">
      <w:pPr>
        <w:spacing w:after="200" w:line="276" w:lineRule="auto"/>
        <w:ind w:firstLine="0"/>
        <w:jc w:val="both"/>
      </w:pPr>
    </w:p>
    <w:p w:rsidR="00F30719" w:rsidRDefault="00F30719">
      <w:pPr>
        <w:spacing w:after="200" w:line="276" w:lineRule="auto"/>
        <w:ind w:firstLine="0"/>
        <w:jc w:val="both"/>
      </w:pPr>
    </w:p>
    <w:p w:rsidR="00F30719" w:rsidRDefault="00390871">
      <w:pPr>
        <w:spacing w:after="200" w:line="276" w:lineRule="auto"/>
        <w:ind w:firstLine="0"/>
      </w:pPr>
      <w:r>
        <w:rPr>
          <w:noProof/>
        </w:rPr>
        <w:lastRenderedPageBreak/>
        <w:drawing>
          <wp:inline distT="0" distB="0" distL="0" distR="0">
            <wp:extent cx="6724965" cy="5053013"/>
            <wp:effectExtent l="0" t="0" r="0" b="0"/>
            <wp:docPr id="6" name="image18.png" descr="C:\Users\angela.re\Documents\Job\TCGA_MODELS\ProteomicsDB\PLOS_REVISION\go.profiled.genes.tif"/>
            <wp:cNvGraphicFramePr/>
            <a:graphic xmlns:a="http://schemas.openxmlformats.org/drawingml/2006/main">
              <a:graphicData uri="http://schemas.openxmlformats.org/drawingml/2006/picture">
                <pic:pic xmlns:pic="http://schemas.openxmlformats.org/drawingml/2006/picture">
                  <pic:nvPicPr>
                    <pic:cNvPr id="0" name="image18.png" descr="C:\Users\angela.re\Documents\Job\TCGA_MODELS\ProteomicsDB\PLOS_REVISION\go.profiled.genes.tif"/>
                    <pic:cNvPicPr preferRelativeResize="0"/>
                  </pic:nvPicPr>
                  <pic:blipFill>
                    <a:blip r:embed="rId11"/>
                    <a:srcRect/>
                    <a:stretch>
                      <a:fillRect/>
                    </a:stretch>
                  </pic:blipFill>
                  <pic:spPr>
                    <a:xfrm>
                      <a:off x="0" y="0"/>
                      <a:ext cx="6724965" cy="5053013"/>
                    </a:xfrm>
                    <a:prstGeom prst="rect">
                      <a:avLst/>
                    </a:prstGeom>
                    <a:ln/>
                  </pic:spPr>
                </pic:pic>
              </a:graphicData>
            </a:graphic>
          </wp:inline>
        </w:drawing>
      </w:r>
    </w:p>
    <w:p w:rsidR="00F30719" w:rsidRDefault="00390871">
      <w:pPr>
        <w:spacing w:after="200" w:line="276" w:lineRule="auto"/>
        <w:ind w:firstLine="0"/>
        <w:jc w:val="both"/>
      </w:pPr>
      <w:proofErr w:type="gramStart"/>
      <w:r>
        <w:rPr>
          <w:rFonts w:ascii="Times New Roman" w:eastAsia="Times New Roman" w:hAnsi="Times New Roman" w:cs="Times New Roman"/>
          <w:b/>
        </w:rPr>
        <w:t>Supplem</w:t>
      </w:r>
      <w:r w:rsidR="00550108">
        <w:rPr>
          <w:rFonts w:ascii="Times New Roman" w:eastAsia="Times New Roman" w:hAnsi="Times New Roman" w:cs="Times New Roman"/>
          <w:b/>
        </w:rPr>
        <w:t>entary Figure 3.</w:t>
      </w:r>
      <w:proofErr w:type="gramEnd"/>
      <w:r w:rsidR="00550108">
        <w:rPr>
          <w:rFonts w:ascii="Times New Roman" w:eastAsia="Times New Roman" w:hAnsi="Times New Roman" w:cs="Times New Roman"/>
          <w:b/>
        </w:rPr>
        <w:t xml:space="preserve"> F</w:t>
      </w:r>
      <w:r>
        <w:rPr>
          <w:rFonts w:ascii="Times New Roman" w:eastAsia="Times New Roman" w:hAnsi="Times New Roman" w:cs="Times New Roman"/>
          <w:b/>
        </w:rPr>
        <w:t xml:space="preserve">unctional depletion/enrichment </w:t>
      </w:r>
      <w:r w:rsidR="00550108">
        <w:rPr>
          <w:rFonts w:ascii="Times New Roman" w:eastAsia="Times New Roman" w:hAnsi="Times New Roman" w:cs="Times New Roman"/>
          <w:b/>
        </w:rPr>
        <w:t>in Gene Ontology categories for</w:t>
      </w:r>
      <w:r>
        <w:rPr>
          <w:rFonts w:ascii="Times New Roman" w:eastAsia="Times New Roman" w:hAnsi="Times New Roman" w:cs="Times New Roman"/>
          <w:b/>
        </w:rPr>
        <w:t xml:space="preserve"> </w:t>
      </w:r>
      <w:r w:rsidR="00550108">
        <w:rPr>
          <w:rFonts w:ascii="Times New Roman" w:eastAsia="Times New Roman" w:hAnsi="Times New Roman" w:cs="Times New Roman"/>
          <w:b/>
        </w:rPr>
        <w:t xml:space="preserve">adequately quantitated </w:t>
      </w:r>
      <w:r>
        <w:rPr>
          <w:rFonts w:ascii="Times New Roman" w:eastAsia="Times New Roman" w:hAnsi="Times New Roman" w:cs="Times New Roman"/>
          <w:b/>
        </w:rPr>
        <w:t xml:space="preserve">genes. </w:t>
      </w:r>
      <w:r>
        <w:rPr>
          <w:rFonts w:ascii="Times New Roman" w:eastAsia="Times New Roman" w:hAnsi="Times New Roman" w:cs="Times New Roman"/>
        </w:rPr>
        <w:t>Functional Gene Ontology enrichment analysis of the genes selected for modelling in each panel, showing depleted or enric</w:t>
      </w:r>
      <w:r w:rsidR="00A86AFF">
        <w:rPr>
          <w:rFonts w:ascii="Times New Roman" w:eastAsia="Times New Roman" w:hAnsi="Times New Roman" w:cs="Times New Roman"/>
        </w:rPr>
        <w:t>hed GO slim categories (p &lt; 0.05</w:t>
      </w:r>
      <w:r>
        <w:rPr>
          <w:rFonts w:ascii="Times New Roman" w:eastAsia="Times New Roman" w:hAnsi="Times New Roman" w:cs="Times New Roman"/>
        </w:rPr>
        <w:t>). A Gene Ontol</w:t>
      </w:r>
      <w:r w:rsidR="00A86AFF">
        <w:rPr>
          <w:rFonts w:ascii="Times New Roman" w:eastAsia="Times New Roman" w:hAnsi="Times New Roman" w:cs="Times New Roman"/>
        </w:rPr>
        <w:t>ogy category is shown if false discovery rate</w:t>
      </w:r>
      <w:r>
        <w:rPr>
          <w:rFonts w:ascii="Times New Roman" w:eastAsia="Times New Roman" w:hAnsi="Times New Roman" w:cs="Times New Roman"/>
        </w:rPr>
        <w:t xml:space="preserve"> meets threshold in at least one panel. </w:t>
      </w:r>
    </w:p>
    <w:p w:rsidR="00C36305" w:rsidRDefault="00C36305">
      <w:pPr>
        <w:spacing w:line="276" w:lineRule="auto"/>
        <w:ind w:firstLine="0"/>
        <w:jc w:val="both"/>
      </w:pPr>
      <w:bookmarkStart w:id="0" w:name="h.gjdgxs" w:colFirst="0" w:colLast="0"/>
      <w:bookmarkEnd w:id="0"/>
    </w:p>
    <w:p w:rsidR="002636A0" w:rsidRDefault="002636A0">
      <w:pPr>
        <w:spacing w:line="276" w:lineRule="auto"/>
        <w:ind w:firstLine="0"/>
        <w:jc w:val="both"/>
        <w:rPr>
          <w:rFonts w:ascii="Times New Roman" w:hAnsi="Times New Roman" w:cs="Times New Roman"/>
          <w:sz w:val="24"/>
          <w:szCs w:val="24"/>
        </w:rPr>
      </w:pPr>
      <w:r w:rsidRPr="002636A0">
        <w:rPr>
          <w:rFonts w:ascii="Times New Roman" w:hAnsi="Times New Roman" w:cs="Times New Roman"/>
          <w:b/>
          <w:sz w:val="24"/>
          <w:szCs w:val="24"/>
        </w:rPr>
        <w:t xml:space="preserve">Inter-sample normalization </w:t>
      </w:r>
      <w:r>
        <w:rPr>
          <w:rFonts w:ascii="Times New Roman" w:hAnsi="Times New Roman" w:cs="Times New Roman"/>
          <w:sz w:val="24"/>
          <w:szCs w:val="24"/>
        </w:rPr>
        <w:t>P</w:t>
      </w:r>
      <w:r w:rsidRPr="002636A0">
        <w:rPr>
          <w:rFonts w:ascii="Times New Roman" w:hAnsi="Times New Roman" w:cs="Times New Roman"/>
          <w:sz w:val="24"/>
          <w:szCs w:val="24"/>
        </w:rPr>
        <w:t>robing complex biological systems, multiple biological and technical factors can interact to produce the variability in average levels which was observed acros</w:t>
      </w:r>
      <w:r w:rsidR="00B07BF9">
        <w:rPr>
          <w:rFonts w:ascii="Times New Roman" w:hAnsi="Times New Roman" w:cs="Times New Roman"/>
          <w:sz w:val="24"/>
          <w:szCs w:val="24"/>
        </w:rPr>
        <w:t>s the samples of each panel</w:t>
      </w:r>
      <w:r w:rsidRPr="002636A0">
        <w:rPr>
          <w:rFonts w:ascii="Times New Roman" w:hAnsi="Times New Roman" w:cs="Times New Roman"/>
          <w:sz w:val="24"/>
          <w:szCs w:val="24"/>
        </w:rPr>
        <w:t>.</w:t>
      </w:r>
    </w:p>
    <w:p w:rsidR="00B07BF9" w:rsidRPr="002636A0" w:rsidRDefault="00B07BF9" w:rsidP="00B07BF9">
      <w:pPr>
        <w:spacing w:after="0" w:line="240" w:lineRule="auto"/>
        <w:ind w:firstLine="0"/>
        <w:jc w:val="both"/>
        <w:rPr>
          <w:rFonts w:ascii="Times New Roman" w:eastAsia="Times New Roman" w:hAnsi="Times New Roman" w:cs="Times New Roman"/>
          <w:color w:val="auto"/>
        </w:rPr>
      </w:pPr>
      <w:proofErr w:type="gramStart"/>
      <w:r>
        <w:rPr>
          <w:rFonts w:ascii="Cambria" w:eastAsia="Times New Roman" w:hAnsi="Cambria" w:cs="Times New Roman"/>
          <w:sz w:val="24"/>
          <w:szCs w:val="24"/>
        </w:rPr>
        <w:t>mRNA</w:t>
      </w:r>
      <w:proofErr w:type="gramEnd"/>
      <w:r>
        <w:rPr>
          <w:rFonts w:ascii="Cambria" w:eastAsia="Times New Roman" w:hAnsi="Cambria" w:cs="Times New Roman"/>
          <w:sz w:val="24"/>
          <w:szCs w:val="24"/>
        </w:rPr>
        <w:t xml:space="preserve"> expression data turned out not to be </w:t>
      </w:r>
      <w:r w:rsidRPr="002636A0">
        <w:rPr>
          <w:rFonts w:ascii="Cambria" w:eastAsia="Times New Roman" w:hAnsi="Cambria" w:cs="Times New Roman"/>
          <w:sz w:val="24"/>
          <w:szCs w:val="24"/>
        </w:rPr>
        <w:t>originally processed to ensure comparability across samples in any panel</w:t>
      </w:r>
      <w:r>
        <w:rPr>
          <w:rFonts w:ascii="Cambria" w:eastAsia="Times New Roman" w:hAnsi="Cambria" w:cs="Times New Roman"/>
          <w:sz w:val="24"/>
          <w:szCs w:val="24"/>
        </w:rPr>
        <w:t xml:space="preserve"> (</w:t>
      </w:r>
      <w:r w:rsidRPr="00B07BF9">
        <w:rPr>
          <w:rFonts w:ascii="Cambria" w:eastAsia="Times New Roman" w:hAnsi="Cambria" w:cs="Times New Roman"/>
          <w:b/>
          <w:sz w:val="24"/>
          <w:szCs w:val="24"/>
        </w:rPr>
        <w:t>S4 Fig</w:t>
      </w:r>
      <w:r>
        <w:rPr>
          <w:rFonts w:ascii="Cambria" w:eastAsia="Times New Roman" w:hAnsi="Cambria" w:cs="Times New Roman"/>
          <w:sz w:val="24"/>
          <w:szCs w:val="24"/>
        </w:rPr>
        <w:t>)</w:t>
      </w:r>
      <w:r w:rsidRPr="002636A0">
        <w:rPr>
          <w:rFonts w:ascii="Cambria" w:eastAsia="Times New Roman" w:hAnsi="Cambria" w:cs="Times New Roman"/>
          <w:sz w:val="24"/>
          <w:szCs w:val="24"/>
        </w:rPr>
        <w:t>.</w:t>
      </w:r>
    </w:p>
    <w:p w:rsidR="00B07BF9" w:rsidRDefault="00B07BF9">
      <w:pPr>
        <w:spacing w:line="276" w:lineRule="auto"/>
        <w:ind w:firstLine="0"/>
        <w:jc w:val="both"/>
        <w:rPr>
          <w:rFonts w:ascii="Times New Roman" w:hAnsi="Times New Roman" w:cs="Times New Roman"/>
          <w:sz w:val="24"/>
          <w:szCs w:val="24"/>
        </w:rPr>
      </w:pPr>
    </w:p>
    <w:p w:rsidR="002636A0" w:rsidRDefault="001B2454">
      <w:pPr>
        <w:spacing w:line="276" w:lineRule="auto"/>
        <w:ind w:firstLine="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9" cy="2985073"/>
            <wp:effectExtent l="0" t="0" r="2540" b="6350"/>
            <wp:docPr id="20" name="Picture 20" descr="C:\Users\angela.re\Documents\Job\TCGA_MODELS\ProteomicsDB\PLOS_REVISION_II\misc.norm.effect.on.dist.mrn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a.re\Documents\Job\TCGA_MODELS\ProteomicsDB\PLOS_REVISION_II\misc.norm.effect.on.dist.mrna.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187" b="14403"/>
                    <a:stretch/>
                  </pic:blipFill>
                  <pic:spPr bwMode="auto">
                    <a:xfrm>
                      <a:off x="0" y="0"/>
                      <a:ext cx="5731510" cy="2985068"/>
                    </a:xfrm>
                    <a:prstGeom prst="rect">
                      <a:avLst/>
                    </a:prstGeom>
                    <a:noFill/>
                    <a:ln>
                      <a:noFill/>
                    </a:ln>
                    <a:extLst>
                      <a:ext uri="{53640926-AAD7-44D8-BBD7-CCE9431645EC}">
                        <a14:shadowObscured xmlns:a14="http://schemas.microsoft.com/office/drawing/2010/main"/>
                      </a:ext>
                    </a:extLst>
                  </pic:spPr>
                </pic:pic>
              </a:graphicData>
            </a:graphic>
          </wp:inline>
        </w:drawing>
      </w:r>
    </w:p>
    <w:p w:rsidR="002636A0" w:rsidRPr="0039495C" w:rsidRDefault="002636A0" w:rsidP="001B2454">
      <w:pPr>
        <w:spacing w:after="0" w:line="240" w:lineRule="auto"/>
        <w:ind w:firstLine="0"/>
        <w:jc w:val="both"/>
        <w:rPr>
          <w:rFonts w:ascii="Times New Roman" w:eastAsia="Times New Roman" w:hAnsi="Times New Roman" w:cs="Times New Roman"/>
          <w:color w:val="auto"/>
        </w:rPr>
      </w:pPr>
      <w:proofErr w:type="gramStart"/>
      <w:r w:rsidRPr="0039495C">
        <w:rPr>
          <w:rFonts w:ascii="Times New Roman" w:eastAsia="Times New Roman" w:hAnsi="Times New Roman" w:cs="Times New Roman"/>
          <w:b/>
          <w:bCs/>
        </w:rPr>
        <w:t>Supplementary Figure 4</w:t>
      </w:r>
      <w:r w:rsidRPr="002636A0">
        <w:rPr>
          <w:rFonts w:ascii="Times New Roman" w:eastAsia="Times New Roman" w:hAnsi="Times New Roman" w:cs="Times New Roman"/>
          <w:b/>
          <w:bCs/>
        </w:rPr>
        <w:t xml:space="preserve"> mRNA </w:t>
      </w:r>
      <w:r w:rsidR="00FE6A2D">
        <w:rPr>
          <w:rFonts w:ascii="Times New Roman" w:eastAsia="Times New Roman" w:hAnsi="Times New Roman" w:cs="Times New Roman"/>
          <w:b/>
          <w:bCs/>
        </w:rPr>
        <w:t>abundance</w:t>
      </w:r>
      <w:r w:rsidRPr="0039495C">
        <w:rPr>
          <w:rFonts w:ascii="Times New Roman" w:eastAsia="Times New Roman" w:hAnsi="Times New Roman" w:cs="Times New Roman"/>
          <w:b/>
          <w:bCs/>
        </w:rPr>
        <w:t xml:space="preserve"> quantification in each panel</w:t>
      </w:r>
      <w:r w:rsidR="001B2454" w:rsidRPr="0039495C">
        <w:rPr>
          <w:rFonts w:ascii="Times New Roman" w:eastAsia="Times New Roman" w:hAnsi="Times New Roman" w:cs="Times New Roman"/>
          <w:b/>
          <w:bCs/>
        </w:rPr>
        <w:t>.</w:t>
      </w:r>
      <w:proofErr w:type="gramEnd"/>
      <w:r w:rsidRPr="002636A0">
        <w:rPr>
          <w:rFonts w:ascii="Times New Roman" w:eastAsia="Times New Roman" w:hAnsi="Times New Roman" w:cs="Times New Roman"/>
        </w:rPr>
        <w:t xml:space="preserve"> </w:t>
      </w:r>
      <w:proofErr w:type="gramStart"/>
      <w:r w:rsidRPr="002636A0">
        <w:rPr>
          <w:rFonts w:ascii="Times New Roman" w:eastAsia="Times New Roman" w:hAnsi="Times New Roman" w:cs="Times New Roman"/>
        </w:rPr>
        <w:t>mRNA</w:t>
      </w:r>
      <w:proofErr w:type="gramEnd"/>
      <w:r w:rsidRPr="002636A0">
        <w:rPr>
          <w:rFonts w:ascii="Times New Roman" w:eastAsia="Times New Roman" w:hAnsi="Times New Roman" w:cs="Times New Roman"/>
        </w:rPr>
        <w:t xml:space="preserve"> expression data are unmodified with respect to the original publication. </w:t>
      </w:r>
      <w:r w:rsidRPr="002636A0">
        <w:rPr>
          <w:rFonts w:ascii="Times New Roman" w:eastAsia="Times New Roman" w:hAnsi="Times New Roman" w:cs="Times New Roman"/>
          <w:b/>
          <w:bCs/>
        </w:rPr>
        <w:t xml:space="preserve">(A) </w:t>
      </w:r>
      <w:r w:rsidRPr="002636A0">
        <w:rPr>
          <w:rFonts w:ascii="Times New Roman" w:eastAsia="Times New Roman" w:hAnsi="Times New Roman" w:cs="Times New Roman"/>
        </w:rPr>
        <w:t xml:space="preserve">Distribution of Fragments </w:t>
      </w:r>
      <w:proofErr w:type="gramStart"/>
      <w:r w:rsidRPr="002636A0">
        <w:rPr>
          <w:rFonts w:ascii="Times New Roman" w:eastAsia="Times New Roman" w:hAnsi="Times New Roman" w:cs="Times New Roman"/>
        </w:rPr>
        <w:t>Per</w:t>
      </w:r>
      <w:proofErr w:type="gramEnd"/>
      <w:r w:rsidRPr="002636A0">
        <w:rPr>
          <w:rFonts w:ascii="Times New Roman" w:eastAsia="Times New Roman" w:hAnsi="Times New Roman" w:cs="Times New Roman"/>
        </w:rPr>
        <w:t xml:space="preserve"> </w:t>
      </w:r>
      <w:proofErr w:type="spellStart"/>
      <w:r w:rsidRPr="002636A0">
        <w:rPr>
          <w:rFonts w:ascii="Times New Roman" w:eastAsia="Times New Roman" w:hAnsi="Times New Roman" w:cs="Times New Roman"/>
        </w:rPr>
        <w:t>Kilobase</w:t>
      </w:r>
      <w:proofErr w:type="spellEnd"/>
      <w:r w:rsidRPr="002636A0">
        <w:rPr>
          <w:rFonts w:ascii="Times New Roman" w:eastAsia="Times New Roman" w:hAnsi="Times New Roman" w:cs="Times New Roman"/>
        </w:rPr>
        <w:t xml:space="preserve"> per Million (FPKM) from RNA-</w:t>
      </w:r>
      <w:proofErr w:type="spellStart"/>
      <w:r w:rsidRPr="002636A0">
        <w:rPr>
          <w:rFonts w:ascii="Times New Roman" w:eastAsia="Times New Roman" w:hAnsi="Times New Roman" w:cs="Times New Roman"/>
        </w:rPr>
        <w:t>seq</w:t>
      </w:r>
      <w:proofErr w:type="spellEnd"/>
      <w:r w:rsidRPr="002636A0">
        <w:rPr>
          <w:rFonts w:ascii="Times New Roman" w:eastAsia="Times New Roman" w:hAnsi="Times New Roman" w:cs="Times New Roman"/>
        </w:rPr>
        <w:t xml:space="preserve"> experiments of all 12 normal tissue samples. </w:t>
      </w:r>
      <w:r w:rsidRPr="002636A0">
        <w:rPr>
          <w:rFonts w:ascii="Times New Roman" w:eastAsia="Times New Roman" w:hAnsi="Times New Roman" w:cs="Times New Roman"/>
          <w:b/>
          <w:bCs/>
        </w:rPr>
        <w:t>(B)</w:t>
      </w:r>
      <w:r w:rsidRPr="002636A0">
        <w:rPr>
          <w:rFonts w:ascii="Times New Roman" w:eastAsia="Times New Roman" w:hAnsi="Times New Roman" w:cs="Times New Roman"/>
        </w:rPr>
        <w:t xml:space="preserve"> </w:t>
      </w:r>
      <w:r w:rsidR="001B2454" w:rsidRPr="0039495C">
        <w:rPr>
          <w:rFonts w:ascii="Times New Roman" w:eastAsia="Times New Roman" w:hAnsi="Times New Roman" w:cs="Times New Roman"/>
        </w:rPr>
        <w:t xml:space="preserve">Distribution of mRNA intensity </w:t>
      </w:r>
      <w:r w:rsidRPr="002636A0">
        <w:rPr>
          <w:rFonts w:ascii="Times New Roman" w:eastAsia="Times New Roman" w:hAnsi="Times New Roman" w:cs="Times New Roman"/>
        </w:rPr>
        <w:t xml:space="preserve">from microarray profiling experiments of all 59 NCI-60 cell lines. </w:t>
      </w:r>
      <w:r w:rsidRPr="002636A0">
        <w:rPr>
          <w:rFonts w:ascii="Times New Roman" w:eastAsia="Times New Roman" w:hAnsi="Times New Roman" w:cs="Times New Roman"/>
          <w:b/>
          <w:bCs/>
        </w:rPr>
        <w:t>(C)</w:t>
      </w:r>
      <w:r w:rsidRPr="002636A0">
        <w:rPr>
          <w:rFonts w:ascii="Times New Roman" w:eastAsia="Times New Roman" w:hAnsi="Times New Roman" w:cs="Times New Roman"/>
        </w:rPr>
        <w:t xml:space="preserve"> Distribution of Fragments </w:t>
      </w:r>
      <w:proofErr w:type="gramStart"/>
      <w:r w:rsidRPr="002636A0">
        <w:rPr>
          <w:rFonts w:ascii="Times New Roman" w:eastAsia="Times New Roman" w:hAnsi="Times New Roman" w:cs="Times New Roman"/>
        </w:rPr>
        <w:t>Per</w:t>
      </w:r>
      <w:proofErr w:type="gramEnd"/>
      <w:r w:rsidRPr="002636A0">
        <w:rPr>
          <w:rFonts w:ascii="Times New Roman" w:eastAsia="Times New Roman" w:hAnsi="Times New Roman" w:cs="Times New Roman"/>
        </w:rPr>
        <w:t xml:space="preserve"> </w:t>
      </w:r>
      <w:proofErr w:type="spellStart"/>
      <w:r w:rsidRPr="002636A0">
        <w:rPr>
          <w:rFonts w:ascii="Times New Roman" w:eastAsia="Times New Roman" w:hAnsi="Times New Roman" w:cs="Times New Roman"/>
        </w:rPr>
        <w:t>Kilobase</w:t>
      </w:r>
      <w:proofErr w:type="spellEnd"/>
      <w:r w:rsidRPr="002636A0">
        <w:rPr>
          <w:rFonts w:ascii="Times New Roman" w:eastAsia="Times New Roman" w:hAnsi="Times New Roman" w:cs="Times New Roman"/>
        </w:rPr>
        <w:t xml:space="preserve"> per Million (FPKM) from RNA-</w:t>
      </w:r>
      <w:proofErr w:type="spellStart"/>
      <w:r w:rsidRPr="002636A0">
        <w:rPr>
          <w:rFonts w:ascii="Times New Roman" w:eastAsia="Times New Roman" w:hAnsi="Times New Roman" w:cs="Times New Roman"/>
        </w:rPr>
        <w:t>seq</w:t>
      </w:r>
      <w:proofErr w:type="spellEnd"/>
      <w:r w:rsidRPr="002636A0">
        <w:rPr>
          <w:rFonts w:ascii="Times New Roman" w:eastAsia="Times New Roman" w:hAnsi="Times New Roman" w:cs="Times New Roman"/>
        </w:rPr>
        <w:t xml:space="preserve"> experiments of all 87 CPTAC CRC samples. </w:t>
      </w:r>
    </w:p>
    <w:p w:rsidR="001B2454" w:rsidRDefault="001B2454" w:rsidP="002636A0">
      <w:pPr>
        <w:spacing w:after="0" w:line="240" w:lineRule="auto"/>
        <w:ind w:firstLine="0"/>
        <w:jc w:val="both"/>
        <w:rPr>
          <w:rFonts w:ascii="Cambria" w:eastAsia="Times New Roman" w:hAnsi="Cambria" w:cs="Times New Roman"/>
          <w:b/>
          <w:bCs/>
          <w:sz w:val="24"/>
          <w:szCs w:val="24"/>
        </w:rPr>
      </w:pPr>
    </w:p>
    <w:p w:rsidR="00B07BF9" w:rsidRDefault="00B07BF9" w:rsidP="002636A0">
      <w:pPr>
        <w:spacing w:after="0" w:line="240" w:lineRule="auto"/>
        <w:ind w:firstLine="0"/>
        <w:jc w:val="both"/>
        <w:rPr>
          <w:rFonts w:ascii="Cambria" w:eastAsia="Times New Roman" w:hAnsi="Cambria" w:cs="Times New Roman"/>
          <w:b/>
          <w:bCs/>
          <w:sz w:val="24"/>
          <w:szCs w:val="24"/>
        </w:rPr>
      </w:pPr>
    </w:p>
    <w:p w:rsidR="001B2454" w:rsidRPr="00B07BF9" w:rsidRDefault="00B07BF9" w:rsidP="002636A0">
      <w:pPr>
        <w:spacing w:after="0" w:line="240" w:lineRule="auto"/>
        <w:ind w:firstLine="0"/>
        <w:jc w:val="both"/>
        <w:rPr>
          <w:rFonts w:ascii="Times New Roman" w:eastAsia="Times New Roman" w:hAnsi="Times New Roman" w:cs="Times New Roman"/>
          <w:color w:val="auto"/>
        </w:rPr>
      </w:pPr>
      <w:r w:rsidRPr="002636A0">
        <w:rPr>
          <w:rFonts w:ascii="Times New Roman" w:eastAsia="Times New Roman" w:hAnsi="Times New Roman" w:cs="Times New Roman"/>
          <w:sz w:val="24"/>
          <w:szCs w:val="24"/>
        </w:rPr>
        <w:t xml:space="preserve">Protein levels in the normal tissue and NCI-60 panels turned out to be more affected by inter-sample variability than the CPTAC CRC panel. This was due to a proper inter-sample normalization scheme (quantile normalization) in the protein expression data analysis in the CPTAC CRC panel, which lacked in normal tissue and NCI-60 panels. Note that the distributions of CPTAC CRC protein levels depicted in </w:t>
      </w:r>
      <w:r w:rsidR="00D4074F">
        <w:rPr>
          <w:rFonts w:ascii="Times New Roman" w:eastAsia="Times New Roman" w:hAnsi="Times New Roman" w:cs="Times New Roman"/>
          <w:b/>
          <w:bCs/>
          <w:sz w:val="24"/>
          <w:szCs w:val="24"/>
        </w:rPr>
        <w:t>S5</w:t>
      </w:r>
      <w:r w:rsidRPr="002636A0">
        <w:rPr>
          <w:rFonts w:ascii="Times New Roman" w:eastAsia="Times New Roman" w:hAnsi="Times New Roman" w:cs="Times New Roman"/>
          <w:b/>
          <w:bCs/>
          <w:sz w:val="24"/>
          <w:szCs w:val="24"/>
        </w:rPr>
        <w:t xml:space="preserve"> </w:t>
      </w:r>
      <w:r w:rsidR="00D4074F">
        <w:rPr>
          <w:rFonts w:ascii="Times New Roman" w:eastAsia="Times New Roman" w:hAnsi="Times New Roman" w:cs="Times New Roman"/>
          <w:b/>
          <w:bCs/>
          <w:sz w:val="24"/>
          <w:szCs w:val="24"/>
        </w:rPr>
        <w:t xml:space="preserve">Fig </w:t>
      </w:r>
      <w:r w:rsidRPr="002636A0">
        <w:rPr>
          <w:rFonts w:ascii="Times New Roman" w:eastAsia="Times New Roman" w:hAnsi="Times New Roman" w:cs="Times New Roman"/>
          <w:sz w:val="24"/>
          <w:szCs w:val="24"/>
        </w:rPr>
        <w:t xml:space="preserve">are not identical across samples since we plotted the expression data corresponding just to the genes selected for our modelling approaches. </w:t>
      </w:r>
    </w:p>
    <w:p w:rsidR="00B07BF9" w:rsidRPr="00B07BF9" w:rsidRDefault="00B07BF9" w:rsidP="002636A0">
      <w:pPr>
        <w:spacing w:after="0" w:line="240" w:lineRule="auto"/>
        <w:ind w:firstLine="0"/>
        <w:jc w:val="both"/>
        <w:rPr>
          <w:rFonts w:ascii="Times New Roman" w:eastAsia="Times New Roman" w:hAnsi="Times New Roman" w:cs="Times New Roman"/>
          <w:color w:val="auto"/>
        </w:rPr>
      </w:pPr>
    </w:p>
    <w:p w:rsidR="001B2454" w:rsidRDefault="001B2454" w:rsidP="002636A0">
      <w:pPr>
        <w:spacing w:after="0" w:line="240" w:lineRule="auto"/>
        <w:ind w:firstLine="0"/>
        <w:jc w:val="both"/>
        <w:rPr>
          <w:rFonts w:ascii="Cambria" w:eastAsia="Times New Roman" w:hAnsi="Cambria" w:cs="Times New Roman"/>
          <w:b/>
          <w:bCs/>
          <w:sz w:val="24"/>
          <w:szCs w:val="24"/>
        </w:rPr>
      </w:pPr>
      <w:r>
        <w:rPr>
          <w:rFonts w:ascii="Cambria" w:eastAsia="Times New Roman" w:hAnsi="Cambria" w:cs="Times New Roman"/>
          <w:b/>
          <w:bCs/>
          <w:noProof/>
          <w:sz w:val="24"/>
          <w:szCs w:val="24"/>
        </w:rPr>
        <w:lastRenderedPageBreak/>
        <w:drawing>
          <wp:inline distT="0" distB="0" distL="0" distR="0">
            <wp:extent cx="5731520" cy="3091262"/>
            <wp:effectExtent l="0" t="0" r="2540" b="0"/>
            <wp:docPr id="19" name="Picture 19" descr="C:\Users\angela.re\Documents\Job\TCGA_MODELS\ProteomicsDB\PLOS_REVISION_II\misc.norm.effect.on.dist.pr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re\Documents\Job\TCGA_MODELS\ProteomicsDB\PLOS_REVISION_II\misc.norm.effect.on.dist.prot.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465" b="18656"/>
                    <a:stretch/>
                  </pic:blipFill>
                  <pic:spPr bwMode="auto">
                    <a:xfrm>
                      <a:off x="0" y="0"/>
                      <a:ext cx="5731510" cy="3091257"/>
                    </a:xfrm>
                    <a:prstGeom prst="rect">
                      <a:avLst/>
                    </a:prstGeom>
                    <a:noFill/>
                    <a:ln>
                      <a:noFill/>
                    </a:ln>
                    <a:extLst>
                      <a:ext uri="{53640926-AAD7-44D8-BBD7-CCE9431645EC}">
                        <a14:shadowObscured xmlns:a14="http://schemas.microsoft.com/office/drawing/2010/main"/>
                      </a:ext>
                    </a:extLst>
                  </pic:spPr>
                </pic:pic>
              </a:graphicData>
            </a:graphic>
          </wp:inline>
        </w:drawing>
      </w:r>
    </w:p>
    <w:p w:rsidR="001B2454" w:rsidRDefault="001B2454" w:rsidP="002636A0">
      <w:pPr>
        <w:spacing w:after="0" w:line="240" w:lineRule="auto"/>
        <w:ind w:firstLine="0"/>
        <w:jc w:val="both"/>
        <w:rPr>
          <w:rFonts w:ascii="Cambria" w:eastAsia="Times New Roman" w:hAnsi="Cambria" w:cs="Times New Roman"/>
          <w:b/>
          <w:bCs/>
          <w:sz w:val="24"/>
          <w:szCs w:val="24"/>
        </w:rPr>
      </w:pPr>
    </w:p>
    <w:p w:rsidR="00B07BF9" w:rsidRPr="0039495C" w:rsidRDefault="002636A0" w:rsidP="002636A0">
      <w:pPr>
        <w:spacing w:after="0" w:line="240" w:lineRule="auto"/>
        <w:ind w:firstLine="0"/>
        <w:jc w:val="both"/>
        <w:rPr>
          <w:rFonts w:ascii="Times New Roman" w:eastAsia="Times New Roman" w:hAnsi="Times New Roman" w:cs="Times New Roman"/>
          <w:color w:val="auto"/>
        </w:rPr>
      </w:pPr>
      <w:proofErr w:type="gramStart"/>
      <w:r w:rsidRPr="0039495C">
        <w:rPr>
          <w:rFonts w:ascii="Times New Roman" w:eastAsia="Times New Roman" w:hAnsi="Times New Roman" w:cs="Times New Roman"/>
          <w:b/>
          <w:bCs/>
        </w:rPr>
        <w:t>Supplementary Figure 5</w:t>
      </w:r>
      <w:r w:rsidRPr="002636A0">
        <w:rPr>
          <w:rFonts w:ascii="Times New Roman" w:eastAsia="Times New Roman" w:hAnsi="Times New Roman" w:cs="Times New Roman"/>
        </w:rPr>
        <w:t xml:space="preserve"> </w:t>
      </w:r>
      <w:r w:rsidRPr="002636A0">
        <w:rPr>
          <w:rFonts w:ascii="Times New Roman" w:eastAsia="Times New Roman" w:hAnsi="Times New Roman" w:cs="Times New Roman"/>
          <w:b/>
          <w:bCs/>
        </w:rPr>
        <w:t xml:space="preserve">Protein </w:t>
      </w:r>
      <w:r w:rsidR="00FE6A2D">
        <w:rPr>
          <w:rFonts w:ascii="Times New Roman" w:eastAsia="Times New Roman" w:hAnsi="Times New Roman" w:cs="Times New Roman"/>
          <w:b/>
          <w:bCs/>
        </w:rPr>
        <w:t>abundance</w:t>
      </w:r>
      <w:r w:rsidRPr="0039495C">
        <w:rPr>
          <w:rFonts w:ascii="Times New Roman" w:eastAsia="Times New Roman" w:hAnsi="Times New Roman" w:cs="Times New Roman"/>
          <w:b/>
          <w:bCs/>
        </w:rPr>
        <w:t xml:space="preserve"> quantification in each panel</w:t>
      </w:r>
      <w:r w:rsidRPr="002636A0">
        <w:rPr>
          <w:rFonts w:ascii="Times New Roman" w:eastAsia="Times New Roman" w:hAnsi="Times New Roman" w:cs="Times New Roman"/>
          <w:b/>
          <w:bCs/>
        </w:rPr>
        <w:t>.</w:t>
      </w:r>
      <w:proofErr w:type="gramEnd"/>
      <w:r w:rsidRPr="002636A0">
        <w:rPr>
          <w:rFonts w:ascii="Times New Roman" w:eastAsia="Times New Roman" w:hAnsi="Times New Roman" w:cs="Times New Roman"/>
        </w:rPr>
        <w:t xml:space="preserve"> Protein expression data are unmodified with respect to the original publication. </w:t>
      </w:r>
      <w:r w:rsidRPr="002636A0">
        <w:rPr>
          <w:rFonts w:ascii="Times New Roman" w:eastAsia="Times New Roman" w:hAnsi="Times New Roman" w:cs="Times New Roman"/>
          <w:b/>
          <w:bCs/>
        </w:rPr>
        <w:t>(A)</w:t>
      </w:r>
      <w:r w:rsidRPr="002636A0">
        <w:rPr>
          <w:rFonts w:ascii="Times New Roman" w:eastAsia="Times New Roman" w:hAnsi="Times New Roman" w:cs="Times New Roman"/>
        </w:rPr>
        <w:t xml:space="preserve"> Distribution of protein intensity from proteome profiling experiments of all 12 normal tissue samples. </w:t>
      </w:r>
      <w:r w:rsidRPr="002636A0">
        <w:rPr>
          <w:rFonts w:ascii="Times New Roman" w:eastAsia="Times New Roman" w:hAnsi="Times New Roman" w:cs="Times New Roman"/>
          <w:b/>
          <w:bCs/>
        </w:rPr>
        <w:t xml:space="preserve">(B) </w:t>
      </w:r>
      <w:r w:rsidRPr="002636A0">
        <w:rPr>
          <w:rFonts w:ascii="Times New Roman" w:eastAsia="Times New Roman" w:hAnsi="Times New Roman" w:cs="Times New Roman"/>
        </w:rPr>
        <w:t xml:space="preserve">Distribution of protein intensity from proteome profiling experiments of all 59 NCI-60 cell lines. </w:t>
      </w:r>
      <w:r w:rsidRPr="002636A0">
        <w:rPr>
          <w:rFonts w:ascii="Times New Roman" w:eastAsia="Times New Roman" w:hAnsi="Times New Roman" w:cs="Times New Roman"/>
          <w:b/>
          <w:bCs/>
        </w:rPr>
        <w:t>(C)</w:t>
      </w:r>
      <w:r w:rsidRPr="002636A0">
        <w:rPr>
          <w:rFonts w:ascii="Times New Roman" w:eastAsia="Times New Roman" w:hAnsi="Times New Roman" w:cs="Times New Roman"/>
        </w:rPr>
        <w:t xml:space="preserve"> Distribution of spectral counts from proteome profiling experiments of all 87 CPTAC CRC samples. </w:t>
      </w:r>
    </w:p>
    <w:p w:rsidR="002636A0" w:rsidRPr="002636A0" w:rsidRDefault="002636A0" w:rsidP="002636A0">
      <w:pPr>
        <w:spacing w:after="0" w:line="240" w:lineRule="auto"/>
        <w:ind w:firstLine="0"/>
        <w:rPr>
          <w:rFonts w:ascii="Times New Roman" w:eastAsia="Times New Roman" w:hAnsi="Times New Roman" w:cs="Times New Roman"/>
          <w:color w:val="auto"/>
          <w:sz w:val="24"/>
          <w:szCs w:val="24"/>
        </w:rPr>
      </w:pPr>
    </w:p>
    <w:p w:rsidR="002636A0" w:rsidRPr="002636A0" w:rsidRDefault="002636A0" w:rsidP="002636A0">
      <w:pPr>
        <w:spacing w:after="0" w:line="240" w:lineRule="auto"/>
        <w:ind w:firstLine="0"/>
        <w:jc w:val="both"/>
        <w:rPr>
          <w:rFonts w:ascii="Times New Roman" w:eastAsia="Times New Roman" w:hAnsi="Times New Roman" w:cs="Times New Roman"/>
          <w:color w:val="auto"/>
          <w:sz w:val="24"/>
          <w:szCs w:val="24"/>
        </w:rPr>
      </w:pPr>
      <w:r w:rsidRPr="002636A0">
        <w:rPr>
          <w:rFonts w:ascii="Times New Roman" w:eastAsia="Times New Roman" w:hAnsi="Times New Roman" w:cs="Times New Roman"/>
          <w:sz w:val="24"/>
          <w:szCs w:val="24"/>
        </w:rPr>
        <w:t xml:space="preserve">As a result of variability in average levels, </w:t>
      </w:r>
      <w:r w:rsidRPr="002636A0">
        <w:rPr>
          <w:rFonts w:ascii="Times New Roman" w:eastAsia="Times New Roman" w:hAnsi="Times New Roman" w:cs="Times New Roman"/>
          <w:sz w:val="24"/>
          <w:szCs w:val="24"/>
          <w:shd w:val="clear" w:color="auto" w:fill="FFFFFF"/>
        </w:rPr>
        <w:t>the expression of random proteins could help</w:t>
      </w:r>
      <w:r w:rsidRPr="002636A0">
        <w:rPr>
          <w:rFonts w:ascii="Times New Roman" w:eastAsia="Times New Roman" w:hAnsi="Times New Roman" w:cs="Times New Roman"/>
          <w:sz w:val="24"/>
          <w:szCs w:val="24"/>
        </w:rPr>
        <w:t xml:space="preserve"> in predicting protein levels. To eliminate this possibility, we investigated two approaches to normalize the mRNA and protein expression data across the samples of each panel: (1) subtraction of average mRNA and protein expression in each sample, and </w:t>
      </w:r>
      <w:r w:rsidR="00C64BA4">
        <w:rPr>
          <w:rFonts w:ascii="Times New Roman" w:eastAsia="Times New Roman" w:hAnsi="Times New Roman" w:cs="Times New Roman"/>
          <w:sz w:val="24"/>
          <w:szCs w:val="24"/>
        </w:rPr>
        <w:t>(2) quantile normalization</w:t>
      </w:r>
      <w:r w:rsidRPr="002636A0">
        <w:rPr>
          <w:rFonts w:ascii="Times New Roman" w:eastAsia="Times New Roman" w:hAnsi="Times New Roman" w:cs="Times New Roman"/>
          <w:sz w:val="24"/>
          <w:szCs w:val="24"/>
        </w:rPr>
        <w:t xml:space="preserve">. The former approach eliminates variability in protein expression distributions across samples which can be due to different sample averages, while the latter approach makes the distributions of expression levels identical across samples. Note that we applied normalization by subtraction of average mRNA and protein levels per sample but we did not apply quantile normalization to protein levels which were already normalized. </w:t>
      </w:r>
    </w:p>
    <w:p w:rsidR="002636A0" w:rsidRPr="002636A0" w:rsidRDefault="002636A0" w:rsidP="002636A0">
      <w:pPr>
        <w:spacing w:after="0" w:line="240" w:lineRule="auto"/>
        <w:ind w:firstLine="0"/>
        <w:rPr>
          <w:rFonts w:ascii="Times New Roman" w:eastAsia="Times New Roman" w:hAnsi="Times New Roman" w:cs="Times New Roman"/>
          <w:color w:val="auto"/>
          <w:sz w:val="24"/>
          <w:szCs w:val="24"/>
        </w:rPr>
      </w:pPr>
    </w:p>
    <w:p w:rsidR="00A65790" w:rsidRDefault="002636A0" w:rsidP="002636A0">
      <w:pPr>
        <w:spacing w:after="0" w:line="240" w:lineRule="auto"/>
        <w:ind w:firstLine="0"/>
        <w:jc w:val="both"/>
        <w:rPr>
          <w:rFonts w:ascii="Cambria" w:eastAsia="Times New Roman" w:hAnsi="Cambria" w:cs="Times New Roman"/>
          <w:sz w:val="24"/>
          <w:szCs w:val="24"/>
        </w:rPr>
      </w:pPr>
      <w:r w:rsidRPr="002636A0">
        <w:rPr>
          <w:rFonts w:ascii="Cambria" w:eastAsia="Times New Roman" w:hAnsi="Cambria" w:cs="Times New Roman"/>
          <w:sz w:val="24"/>
          <w:szCs w:val="24"/>
        </w:rPr>
        <w:t xml:space="preserve">Data </w:t>
      </w:r>
      <w:r w:rsidRPr="002636A0">
        <w:rPr>
          <w:rFonts w:ascii="Times New Roman" w:eastAsia="Times New Roman" w:hAnsi="Times New Roman" w:cs="Times New Roman"/>
          <w:sz w:val="24"/>
          <w:szCs w:val="24"/>
        </w:rPr>
        <w:t xml:space="preserve">normalization across samples generally caused an improvement in protein predictive accuracy for the </w:t>
      </w:r>
      <w:proofErr w:type="spellStart"/>
      <w:r w:rsidRPr="002636A0">
        <w:rPr>
          <w:rFonts w:ascii="Times New Roman" w:eastAsia="Times New Roman" w:hAnsi="Times New Roman" w:cs="Times New Roman"/>
          <w:sz w:val="24"/>
          <w:szCs w:val="24"/>
        </w:rPr>
        <w:t>RNA</w:t>
      </w:r>
      <w:r w:rsidR="00D4074F" w:rsidRPr="00D4074F">
        <w:rPr>
          <w:rFonts w:ascii="Times New Roman" w:eastAsia="Times New Roman" w:hAnsi="Times New Roman" w:cs="Times New Roman"/>
          <w:sz w:val="24"/>
          <w:szCs w:val="24"/>
          <w:vertAlign w:val="superscript"/>
        </w:rPr>
        <w:t>only</w:t>
      </w:r>
      <w:proofErr w:type="spellEnd"/>
      <w:r w:rsidR="00D4074F" w:rsidRPr="00D4074F">
        <w:rPr>
          <w:rFonts w:ascii="Times New Roman" w:eastAsia="Times New Roman" w:hAnsi="Times New Roman" w:cs="Times New Roman"/>
          <w:sz w:val="24"/>
          <w:szCs w:val="24"/>
        </w:rPr>
        <w:t xml:space="preserve"> models and a reduction for the </w:t>
      </w:r>
      <w:proofErr w:type="spellStart"/>
      <w:r w:rsidR="00D4074F" w:rsidRPr="00D4074F">
        <w:rPr>
          <w:rFonts w:ascii="Times New Roman" w:eastAsia="Times New Roman" w:hAnsi="Times New Roman" w:cs="Times New Roman"/>
          <w:sz w:val="24"/>
          <w:szCs w:val="24"/>
        </w:rPr>
        <w:t>RBP</w:t>
      </w:r>
      <w:r w:rsidR="00D4074F" w:rsidRPr="00D4074F">
        <w:rPr>
          <w:rFonts w:ascii="Times New Roman" w:eastAsia="Times New Roman" w:hAnsi="Times New Roman" w:cs="Times New Roman"/>
          <w:sz w:val="24"/>
          <w:szCs w:val="24"/>
          <w:vertAlign w:val="superscript"/>
        </w:rPr>
        <w:t>plus</w:t>
      </w:r>
      <w:proofErr w:type="spellEnd"/>
      <w:r w:rsidR="00D4074F" w:rsidRPr="00D4074F">
        <w:rPr>
          <w:rFonts w:ascii="Times New Roman" w:eastAsia="Times New Roman" w:hAnsi="Times New Roman" w:cs="Times New Roman"/>
          <w:sz w:val="24"/>
          <w:szCs w:val="24"/>
        </w:rPr>
        <w:t xml:space="preserve"> </w:t>
      </w:r>
      <w:r w:rsidRPr="002636A0">
        <w:rPr>
          <w:rFonts w:ascii="Times New Roman" w:eastAsia="Times New Roman" w:hAnsi="Times New Roman" w:cs="Times New Roman"/>
          <w:sz w:val="24"/>
          <w:szCs w:val="24"/>
        </w:rPr>
        <w:t>models (</w:t>
      </w:r>
      <w:r w:rsidR="00D4074F" w:rsidRPr="00D4074F">
        <w:rPr>
          <w:rFonts w:ascii="Times New Roman" w:eastAsia="Times New Roman" w:hAnsi="Times New Roman" w:cs="Times New Roman"/>
          <w:b/>
          <w:bCs/>
          <w:sz w:val="24"/>
          <w:szCs w:val="24"/>
        </w:rPr>
        <w:t>S6 Fig</w:t>
      </w:r>
      <w:r w:rsidRPr="002636A0">
        <w:rPr>
          <w:rFonts w:ascii="Times New Roman" w:eastAsia="Times New Roman" w:hAnsi="Times New Roman" w:cs="Times New Roman"/>
          <w:sz w:val="24"/>
          <w:szCs w:val="24"/>
        </w:rPr>
        <w:t>). As expected, the effect was barely noticeable</w:t>
      </w:r>
      <w:r w:rsidRPr="002636A0">
        <w:rPr>
          <w:rFonts w:ascii="Cambria" w:eastAsia="Times New Roman" w:hAnsi="Cambria" w:cs="Times New Roman"/>
          <w:sz w:val="24"/>
          <w:szCs w:val="24"/>
        </w:rPr>
        <w:t xml:space="preserve"> in the CPTAC CRC panel which was already quantile normalized, whereas it was substantial in the NCI-60 panel. </w:t>
      </w:r>
      <w:r w:rsidR="00A65790">
        <w:rPr>
          <w:rFonts w:ascii="Cambria" w:eastAsia="Times New Roman" w:hAnsi="Cambria" w:cs="Times New Roman"/>
          <w:sz w:val="24"/>
          <w:szCs w:val="24"/>
        </w:rPr>
        <w:t>Nevertheless, the predictive accuracy of</w:t>
      </w:r>
      <w:r w:rsidRPr="002636A0">
        <w:rPr>
          <w:rFonts w:ascii="Times New Roman" w:eastAsia="Times New Roman" w:hAnsi="Times New Roman" w:cs="Times New Roman"/>
          <w:sz w:val="24"/>
          <w:szCs w:val="24"/>
        </w:rPr>
        <w:t xml:space="preserve"> </w:t>
      </w:r>
      <w:proofErr w:type="spellStart"/>
      <w:r w:rsidRPr="002636A0">
        <w:rPr>
          <w:rFonts w:ascii="Times New Roman" w:eastAsia="Times New Roman" w:hAnsi="Times New Roman" w:cs="Times New Roman"/>
          <w:sz w:val="24"/>
          <w:szCs w:val="24"/>
        </w:rPr>
        <w:t>RBP</w:t>
      </w:r>
      <w:r w:rsidR="00D4074F" w:rsidRPr="00D4074F">
        <w:rPr>
          <w:rFonts w:ascii="Times New Roman" w:eastAsia="Times New Roman" w:hAnsi="Times New Roman" w:cs="Times New Roman"/>
          <w:sz w:val="24"/>
          <w:szCs w:val="24"/>
          <w:vertAlign w:val="superscript"/>
        </w:rPr>
        <w:t>plus</w:t>
      </w:r>
      <w:proofErr w:type="spellEnd"/>
      <w:r w:rsidRPr="002636A0">
        <w:rPr>
          <w:rFonts w:ascii="Times New Roman" w:eastAsia="Times New Roman" w:hAnsi="Times New Roman" w:cs="Times New Roman"/>
          <w:sz w:val="24"/>
          <w:szCs w:val="24"/>
          <w:vertAlign w:val="superscript"/>
        </w:rPr>
        <w:t xml:space="preserve"> </w:t>
      </w:r>
      <w:r w:rsidRPr="002636A0">
        <w:rPr>
          <w:rFonts w:ascii="Times New Roman" w:eastAsia="Times New Roman" w:hAnsi="Times New Roman" w:cs="Times New Roman"/>
          <w:sz w:val="24"/>
          <w:szCs w:val="24"/>
        </w:rPr>
        <w:t>models</w:t>
      </w:r>
      <w:r w:rsidRPr="002636A0">
        <w:rPr>
          <w:rFonts w:ascii="Cambria" w:eastAsia="Times New Roman" w:hAnsi="Cambria" w:cs="Times New Roman"/>
          <w:sz w:val="24"/>
          <w:szCs w:val="24"/>
        </w:rPr>
        <w:t xml:space="preserve"> was confirmed to be statistically significantly higher than the accuracy of </w:t>
      </w:r>
      <w:proofErr w:type="spellStart"/>
      <w:r w:rsidRPr="002636A0">
        <w:rPr>
          <w:rFonts w:ascii="Cambria" w:eastAsia="Times New Roman" w:hAnsi="Cambria" w:cs="Times New Roman"/>
          <w:sz w:val="24"/>
          <w:szCs w:val="24"/>
        </w:rPr>
        <w:t>RNA</w:t>
      </w:r>
      <w:r w:rsidR="00D4074F" w:rsidRPr="00D4074F">
        <w:rPr>
          <w:rFonts w:ascii="Cambria" w:eastAsia="Times New Roman" w:hAnsi="Cambria" w:cs="Times New Roman"/>
          <w:sz w:val="24"/>
          <w:szCs w:val="24"/>
          <w:vertAlign w:val="superscript"/>
        </w:rPr>
        <w:t>only</w:t>
      </w:r>
      <w:proofErr w:type="spellEnd"/>
      <w:r w:rsidRPr="002636A0">
        <w:rPr>
          <w:rFonts w:ascii="Cambria" w:eastAsia="Times New Roman" w:hAnsi="Cambria" w:cs="Times New Roman"/>
          <w:sz w:val="24"/>
          <w:szCs w:val="24"/>
        </w:rPr>
        <w:t xml:space="preserve"> models</w:t>
      </w:r>
      <w:r w:rsidR="00A65790">
        <w:rPr>
          <w:rFonts w:ascii="Cambria" w:eastAsia="Times New Roman" w:hAnsi="Cambria" w:cs="Times New Roman"/>
          <w:sz w:val="24"/>
          <w:szCs w:val="24"/>
        </w:rPr>
        <w:t xml:space="preserve"> u</w:t>
      </w:r>
      <w:r w:rsidRPr="002636A0">
        <w:rPr>
          <w:rFonts w:ascii="Cambria" w:eastAsia="Times New Roman" w:hAnsi="Cambria" w:cs="Times New Roman"/>
          <w:sz w:val="24"/>
          <w:szCs w:val="24"/>
        </w:rPr>
        <w:t>pon ei</w:t>
      </w:r>
      <w:r w:rsidR="006768E9">
        <w:rPr>
          <w:rFonts w:ascii="Cambria" w:eastAsia="Times New Roman" w:hAnsi="Cambria" w:cs="Times New Roman"/>
          <w:sz w:val="24"/>
          <w:szCs w:val="24"/>
        </w:rPr>
        <w:t xml:space="preserve">ther quantile normalization or </w:t>
      </w:r>
      <w:r w:rsidRPr="002636A0">
        <w:rPr>
          <w:rFonts w:ascii="Cambria" w:eastAsia="Times New Roman" w:hAnsi="Cambria" w:cs="Times New Roman"/>
          <w:sz w:val="24"/>
          <w:szCs w:val="24"/>
        </w:rPr>
        <w:t xml:space="preserve">normalization by </w:t>
      </w:r>
      <w:r w:rsidR="00A65790">
        <w:rPr>
          <w:rFonts w:ascii="Cambria" w:eastAsia="Times New Roman" w:hAnsi="Cambria" w:cs="Times New Roman"/>
          <w:sz w:val="24"/>
          <w:szCs w:val="24"/>
        </w:rPr>
        <w:t>mean-centring per sample (Wilcoxon signed-rank test, p &lt; 0.05)</w:t>
      </w:r>
      <w:r w:rsidRPr="002636A0">
        <w:rPr>
          <w:rFonts w:ascii="Cambria" w:eastAsia="Times New Roman" w:hAnsi="Cambria" w:cs="Times New Roman"/>
          <w:sz w:val="24"/>
          <w:szCs w:val="24"/>
        </w:rPr>
        <w:t xml:space="preserve">. </w:t>
      </w:r>
    </w:p>
    <w:p w:rsidR="00A65790" w:rsidRDefault="00A65790" w:rsidP="002636A0">
      <w:pPr>
        <w:spacing w:after="0" w:line="240" w:lineRule="auto"/>
        <w:ind w:firstLine="0"/>
        <w:jc w:val="both"/>
        <w:rPr>
          <w:rFonts w:ascii="Cambria" w:eastAsia="Times New Roman" w:hAnsi="Cambria" w:cs="Times New Roman"/>
          <w:sz w:val="24"/>
          <w:szCs w:val="24"/>
        </w:rPr>
      </w:pPr>
    </w:p>
    <w:p w:rsidR="00DF40EC" w:rsidRPr="0039495C" w:rsidRDefault="005C025B" w:rsidP="002636A0">
      <w:pPr>
        <w:spacing w:after="0" w:line="240" w:lineRule="auto"/>
        <w:ind w:firstLine="0"/>
        <w:jc w:val="both"/>
        <w:rPr>
          <w:rFonts w:ascii="Times New Roman" w:eastAsia="Times New Roman" w:hAnsi="Times New Roman" w:cs="Times New Roman"/>
          <w:color w:val="auto"/>
          <w:sz w:val="24"/>
          <w:szCs w:val="24"/>
        </w:rPr>
      </w:pPr>
      <w:r w:rsidRPr="0039495C">
        <w:rPr>
          <w:rFonts w:ascii="Times New Roman" w:eastAsia="Times New Roman" w:hAnsi="Times New Roman" w:cs="Times New Roman"/>
          <w:sz w:val="24"/>
          <w:szCs w:val="24"/>
        </w:rPr>
        <w:t xml:space="preserve">This analysis showed that inter-sample normalization was necessary to draw reliable conclusions from the regression approaches. </w:t>
      </w:r>
      <w:r w:rsidR="002636A0" w:rsidRPr="002636A0">
        <w:rPr>
          <w:rFonts w:ascii="Times New Roman" w:eastAsia="Times New Roman" w:hAnsi="Times New Roman" w:cs="Times New Roman"/>
          <w:sz w:val="24"/>
          <w:szCs w:val="24"/>
        </w:rPr>
        <w:t xml:space="preserve">Unless stated otherwise, </w:t>
      </w:r>
      <w:r w:rsidRPr="0039495C">
        <w:rPr>
          <w:rFonts w:ascii="Times New Roman" w:eastAsia="Times New Roman" w:hAnsi="Times New Roman" w:cs="Times New Roman"/>
          <w:sz w:val="24"/>
          <w:szCs w:val="24"/>
        </w:rPr>
        <w:t xml:space="preserve">the expression data used to develop our regression approaches </w:t>
      </w:r>
      <w:r w:rsidR="006768E9" w:rsidRPr="0039495C">
        <w:rPr>
          <w:rFonts w:ascii="Times New Roman" w:eastAsia="Times New Roman" w:hAnsi="Times New Roman" w:cs="Times New Roman"/>
          <w:sz w:val="24"/>
          <w:szCs w:val="24"/>
        </w:rPr>
        <w:t xml:space="preserve">are meant to be normalized by </w:t>
      </w:r>
      <w:r w:rsidR="002636A0" w:rsidRPr="002636A0">
        <w:rPr>
          <w:rFonts w:ascii="Times New Roman" w:eastAsia="Times New Roman" w:hAnsi="Times New Roman" w:cs="Times New Roman"/>
          <w:sz w:val="24"/>
          <w:szCs w:val="24"/>
        </w:rPr>
        <w:t xml:space="preserve">subtraction of average protein level per sample. </w:t>
      </w:r>
    </w:p>
    <w:p w:rsidR="00DF40EC" w:rsidRDefault="00DF40EC" w:rsidP="002636A0">
      <w:pPr>
        <w:spacing w:after="0" w:line="240" w:lineRule="auto"/>
        <w:ind w:firstLine="0"/>
        <w:jc w:val="both"/>
        <w:rPr>
          <w:rFonts w:ascii="Times New Roman" w:eastAsia="Times New Roman" w:hAnsi="Times New Roman" w:cs="Times New Roman"/>
          <w:b/>
          <w:bCs/>
          <w:sz w:val="24"/>
          <w:szCs w:val="24"/>
        </w:rPr>
      </w:pPr>
    </w:p>
    <w:p w:rsidR="00DF40EC" w:rsidRDefault="00DF40EC" w:rsidP="002636A0">
      <w:pPr>
        <w:spacing w:after="0" w:line="240" w:lineRule="auto"/>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731518" cy="2082472"/>
            <wp:effectExtent l="0" t="0" r="2540" b="0"/>
            <wp:docPr id="21" name="Picture 21" descr="C:\Users\angela.re\Documents\Job\TCGA_MODELS\ProteomicsDB\PLOS_REVISION_II\fig.norm.comparios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a.re\Documents\Job\TCGA_MODELS\ProteomicsDB\PLOS_REVISION_II\fig.norm.compariosn.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439" b="31139"/>
                    <a:stretch/>
                  </pic:blipFill>
                  <pic:spPr bwMode="auto">
                    <a:xfrm>
                      <a:off x="0" y="0"/>
                      <a:ext cx="5731510" cy="2082469"/>
                    </a:xfrm>
                    <a:prstGeom prst="rect">
                      <a:avLst/>
                    </a:prstGeom>
                    <a:noFill/>
                    <a:ln>
                      <a:noFill/>
                    </a:ln>
                    <a:extLst>
                      <a:ext uri="{53640926-AAD7-44D8-BBD7-CCE9431645EC}">
                        <a14:shadowObscured xmlns:a14="http://schemas.microsoft.com/office/drawing/2010/main"/>
                      </a:ext>
                    </a:extLst>
                  </pic:spPr>
                </pic:pic>
              </a:graphicData>
            </a:graphic>
          </wp:inline>
        </w:drawing>
      </w:r>
    </w:p>
    <w:p w:rsidR="00DF40EC" w:rsidRDefault="00DF40EC" w:rsidP="002636A0">
      <w:pPr>
        <w:spacing w:after="0" w:line="240" w:lineRule="auto"/>
        <w:ind w:firstLine="0"/>
        <w:jc w:val="both"/>
        <w:rPr>
          <w:rFonts w:ascii="Times New Roman" w:eastAsia="Times New Roman" w:hAnsi="Times New Roman" w:cs="Times New Roman"/>
          <w:b/>
          <w:bCs/>
          <w:sz w:val="24"/>
          <w:szCs w:val="24"/>
        </w:rPr>
      </w:pPr>
    </w:p>
    <w:p w:rsidR="0084688B" w:rsidRPr="0084688B" w:rsidRDefault="002636A0" w:rsidP="0084688B">
      <w:pPr>
        <w:pStyle w:val="NormalWeb"/>
        <w:spacing w:before="0" w:beforeAutospacing="0" w:after="0" w:afterAutospacing="0"/>
        <w:jc w:val="both"/>
      </w:pPr>
      <w:r w:rsidRPr="0039495C">
        <w:rPr>
          <w:b/>
          <w:bCs/>
          <w:sz w:val="22"/>
          <w:szCs w:val="22"/>
        </w:rPr>
        <w:t xml:space="preserve">Supplementary Figure </w:t>
      </w:r>
      <w:r w:rsidR="0084688B">
        <w:rPr>
          <w:b/>
          <w:bCs/>
          <w:sz w:val="22"/>
          <w:szCs w:val="22"/>
        </w:rPr>
        <w:t xml:space="preserve">6 </w:t>
      </w:r>
      <w:r w:rsidR="0084688B" w:rsidRPr="0084688B">
        <w:rPr>
          <w:rFonts w:ascii="Cambria" w:hAnsi="Cambria"/>
          <w:b/>
          <w:bCs/>
          <w:color w:val="000000"/>
        </w:rPr>
        <w:t>Inter-sample normalization effects on model performances.</w:t>
      </w:r>
      <w:r w:rsidR="0084688B" w:rsidRPr="0084688B">
        <w:rPr>
          <w:rFonts w:ascii="Cambria" w:hAnsi="Cambria"/>
          <w:color w:val="000000"/>
        </w:rPr>
        <w:t xml:space="preserve"> Distribution of R</w:t>
      </w:r>
      <w:r w:rsidR="0084688B" w:rsidRPr="0084688B">
        <w:rPr>
          <w:color w:val="000000"/>
          <w:vertAlign w:val="superscript"/>
        </w:rPr>
        <w:t xml:space="preserve">2 </w:t>
      </w:r>
      <w:r w:rsidR="0084688B" w:rsidRPr="0084688B">
        <w:rPr>
          <w:rFonts w:ascii="Cambria" w:hAnsi="Cambria"/>
          <w:color w:val="000000"/>
        </w:rPr>
        <w:t xml:space="preserve">achieved by the </w:t>
      </w:r>
      <w:proofErr w:type="spellStart"/>
      <w:r w:rsidR="0084688B" w:rsidRPr="0084688B">
        <w:rPr>
          <w:rFonts w:ascii="Cambria" w:hAnsi="Cambria"/>
          <w:color w:val="000000"/>
        </w:rPr>
        <w:t>RNA</w:t>
      </w:r>
      <w:r w:rsidR="0084688B" w:rsidRPr="0084688B">
        <w:rPr>
          <w:color w:val="000000"/>
          <w:vertAlign w:val="superscript"/>
        </w:rPr>
        <w:t>only</w:t>
      </w:r>
      <w:proofErr w:type="spellEnd"/>
      <w:r w:rsidR="0084688B" w:rsidRPr="0084688B">
        <w:rPr>
          <w:rFonts w:ascii="Cambria" w:hAnsi="Cambria"/>
          <w:color w:val="000000"/>
        </w:rPr>
        <w:t xml:space="preserve"> (dashed line) and </w:t>
      </w:r>
      <w:proofErr w:type="spellStart"/>
      <w:r w:rsidR="0084688B" w:rsidRPr="0084688B">
        <w:rPr>
          <w:rFonts w:ascii="Cambria" w:hAnsi="Cambria"/>
          <w:color w:val="000000"/>
        </w:rPr>
        <w:t>RBP</w:t>
      </w:r>
      <w:r w:rsidR="0084688B" w:rsidRPr="0084688B">
        <w:rPr>
          <w:color w:val="000000"/>
          <w:vertAlign w:val="superscript"/>
        </w:rPr>
        <w:t>plus</w:t>
      </w:r>
      <w:proofErr w:type="spellEnd"/>
      <w:r w:rsidR="0084688B" w:rsidRPr="0084688B">
        <w:rPr>
          <w:color w:val="000000"/>
        </w:rPr>
        <w:t xml:space="preserve"> </w:t>
      </w:r>
      <w:r w:rsidR="0084688B" w:rsidRPr="0084688B">
        <w:rPr>
          <w:rFonts w:ascii="Cambria" w:hAnsi="Cambria"/>
          <w:color w:val="000000"/>
        </w:rPr>
        <w:t xml:space="preserve">(solid line) models according to different types of inter-sample normalization. Shown are p-values of Wilcoxon signed-rank tests to assess differences in </w:t>
      </w:r>
      <w:r w:rsidR="0084688B">
        <w:rPr>
          <w:rFonts w:ascii="Cambria" w:hAnsi="Cambria"/>
          <w:color w:val="000000"/>
        </w:rPr>
        <w:t>the ranks of predictive accuracies</w:t>
      </w:r>
      <w:r w:rsidR="0084688B" w:rsidRPr="0084688B">
        <w:rPr>
          <w:rFonts w:ascii="Cambria" w:hAnsi="Cambria"/>
          <w:color w:val="000000"/>
        </w:rPr>
        <w:t xml:space="preserve"> between the </w:t>
      </w:r>
      <w:proofErr w:type="spellStart"/>
      <w:r w:rsidR="0084688B" w:rsidRPr="0084688B">
        <w:rPr>
          <w:rFonts w:ascii="Cambria" w:hAnsi="Cambria"/>
          <w:color w:val="000000"/>
        </w:rPr>
        <w:t>RNA</w:t>
      </w:r>
      <w:r w:rsidR="0084688B" w:rsidRPr="0084688B">
        <w:rPr>
          <w:color w:val="000000"/>
          <w:vertAlign w:val="superscript"/>
        </w:rPr>
        <w:t>only</w:t>
      </w:r>
      <w:proofErr w:type="spellEnd"/>
      <w:r w:rsidR="0084688B" w:rsidRPr="0084688B">
        <w:rPr>
          <w:rFonts w:ascii="Cambria" w:hAnsi="Cambria"/>
          <w:color w:val="000000"/>
        </w:rPr>
        <w:t xml:space="preserve"> and </w:t>
      </w:r>
      <w:r w:rsidR="0084688B">
        <w:rPr>
          <w:rFonts w:ascii="Cambria" w:hAnsi="Cambria"/>
          <w:color w:val="000000"/>
        </w:rPr>
        <w:t xml:space="preserve">the </w:t>
      </w:r>
      <w:proofErr w:type="spellStart"/>
      <w:r w:rsidR="0084688B" w:rsidRPr="0084688B">
        <w:rPr>
          <w:rFonts w:ascii="Cambria" w:hAnsi="Cambria"/>
          <w:color w:val="000000"/>
        </w:rPr>
        <w:t>RBP</w:t>
      </w:r>
      <w:r w:rsidR="0084688B" w:rsidRPr="0084688B">
        <w:rPr>
          <w:color w:val="000000"/>
          <w:vertAlign w:val="superscript"/>
        </w:rPr>
        <w:t>plus</w:t>
      </w:r>
      <w:proofErr w:type="spellEnd"/>
      <w:r w:rsidR="0084688B" w:rsidRPr="0084688B">
        <w:rPr>
          <w:rFonts w:ascii="Cambria" w:hAnsi="Cambria"/>
          <w:color w:val="000000"/>
        </w:rPr>
        <w:t xml:space="preserve"> models based on each type of inter-sample normalization.  </w:t>
      </w:r>
    </w:p>
    <w:p w:rsidR="0039495C" w:rsidRPr="0039495C" w:rsidRDefault="0039495C" w:rsidP="0039495C">
      <w:pPr>
        <w:pStyle w:val="NormalWeb"/>
        <w:spacing w:before="0" w:beforeAutospacing="0" w:after="0" w:afterAutospacing="0"/>
        <w:jc w:val="both"/>
      </w:pPr>
    </w:p>
    <w:p w:rsidR="002636A0" w:rsidRPr="0039495C" w:rsidRDefault="002636A0" w:rsidP="0039495C">
      <w:pPr>
        <w:spacing w:after="0" w:line="240" w:lineRule="auto"/>
        <w:ind w:firstLine="0"/>
        <w:jc w:val="both"/>
        <w:rPr>
          <w:rFonts w:ascii="Times New Roman" w:hAnsi="Times New Roman" w:cs="Times New Roman"/>
          <w:sz w:val="24"/>
          <w:szCs w:val="24"/>
        </w:rPr>
      </w:pPr>
    </w:p>
    <w:p w:rsidR="002636A0" w:rsidRDefault="002636A0">
      <w:pPr>
        <w:spacing w:line="276" w:lineRule="auto"/>
        <w:ind w:firstLine="0"/>
        <w:jc w:val="both"/>
        <w:rPr>
          <w:rFonts w:ascii="Cambria" w:eastAsia="Times New Roman" w:hAnsi="Cambria" w:cs="Times New Roman"/>
          <w:noProof/>
          <w:sz w:val="24"/>
          <w:szCs w:val="24"/>
        </w:rPr>
      </w:pPr>
    </w:p>
    <w:p w:rsidR="0039495C" w:rsidRPr="002C545E" w:rsidRDefault="0039495C" w:rsidP="0039495C">
      <w:pPr>
        <w:spacing w:after="0" w:line="240" w:lineRule="auto"/>
        <w:ind w:firstLine="0"/>
        <w:jc w:val="both"/>
        <w:rPr>
          <w:rFonts w:ascii="Times New Roman" w:eastAsia="Times New Roman" w:hAnsi="Times New Roman" w:cs="Times New Roman"/>
          <w:color w:val="auto"/>
          <w:sz w:val="24"/>
          <w:szCs w:val="24"/>
        </w:rPr>
      </w:pPr>
      <w:proofErr w:type="gramStart"/>
      <w:r w:rsidRPr="0039495C">
        <w:rPr>
          <w:rFonts w:ascii="Times New Roman" w:eastAsia="Times New Roman" w:hAnsi="Times New Roman" w:cs="Times New Roman"/>
          <w:b/>
          <w:sz w:val="24"/>
          <w:szCs w:val="24"/>
        </w:rPr>
        <w:t>Analysis of influential observations.</w:t>
      </w:r>
      <w:proofErr w:type="gramEnd"/>
      <w:r>
        <w:rPr>
          <w:rFonts w:ascii="Times New Roman" w:eastAsia="Times New Roman" w:hAnsi="Times New Roman" w:cs="Times New Roman"/>
          <w:sz w:val="24"/>
          <w:szCs w:val="24"/>
        </w:rPr>
        <w:t xml:space="preserve"> </w:t>
      </w:r>
      <w:r w:rsidRPr="002C545E">
        <w:rPr>
          <w:rFonts w:ascii="Times New Roman" w:eastAsia="Times New Roman" w:hAnsi="Times New Roman" w:cs="Times New Roman"/>
          <w:sz w:val="24"/>
          <w:szCs w:val="24"/>
        </w:rPr>
        <w:t xml:space="preserve">A sample is influential on a regression model if it has an unusual value of the predictor variable (leverage) and an unusual value of the dependent variable conditional on the value of the predictor variable (discrepancy). Cook’s distance measures both leverage and discrepancy. Consequently, we used the Cook’s Distance to measure the influence of every sample in a simple linear regression model of each gene considered in each panel. </w:t>
      </w:r>
      <w:r>
        <w:rPr>
          <w:rFonts w:ascii="Times New Roman" w:eastAsia="Times New Roman" w:hAnsi="Times New Roman" w:cs="Times New Roman"/>
          <w:b/>
          <w:sz w:val="24"/>
          <w:szCs w:val="24"/>
        </w:rPr>
        <w:t>S7</w:t>
      </w:r>
      <w:r w:rsidRPr="002C545E">
        <w:rPr>
          <w:rFonts w:ascii="Times New Roman" w:eastAsia="Times New Roman" w:hAnsi="Times New Roman" w:cs="Times New Roman"/>
          <w:sz w:val="24"/>
          <w:szCs w:val="24"/>
        </w:rPr>
        <w:t xml:space="preserve"> </w:t>
      </w:r>
      <w:r w:rsidRPr="002C545E">
        <w:rPr>
          <w:rFonts w:ascii="Times New Roman" w:eastAsia="Times New Roman" w:hAnsi="Times New Roman" w:cs="Times New Roman"/>
          <w:b/>
          <w:bCs/>
          <w:sz w:val="24"/>
          <w:szCs w:val="24"/>
        </w:rPr>
        <w:t>Fig</w:t>
      </w:r>
      <w:r w:rsidRPr="002C545E">
        <w:rPr>
          <w:rFonts w:ascii="Times New Roman" w:eastAsia="Times New Roman" w:hAnsi="Times New Roman" w:cs="Times New Roman"/>
          <w:sz w:val="24"/>
          <w:szCs w:val="24"/>
        </w:rPr>
        <w:t xml:space="preserve"> shows that influential observations were very sparse and no sample turned out to be systematically associated with influential observations. </w:t>
      </w:r>
    </w:p>
    <w:p w:rsidR="0039495C" w:rsidRDefault="0039495C">
      <w:pPr>
        <w:spacing w:line="276" w:lineRule="auto"/>
        <w:ind w:firstLine="0"/>
        <w:jc w:val="both"/>
        <w:rPr>
          <w:rFonts w:ascii="Cambria" w:eastAsia="Times New Roman" w:hAnsi="Cambria" w:cs="Times New Roman"/>
          <w:noProof/>
          <w:sz w:val="24"/>
          <w:szCs w:val="24"/>
        </w:rPr>
      </w:pPr>
    </w:p>
    <w:p w:rsidR="0039495C" w:rsidRDefault="0039495C">
      <w:pPr>
        <w:spacing w:line="276" w:lineRule="auto"/>
        <w:ind w:firstLine="0"/>
        <w:jc w:val="both"/>
        <w:rPr>
          <w:rFonts w:ascii="Times New Roman" w:hAnsi="Times New Roman" w:cs="Times New Roman"/>
          <w:sz w:val="24"/>
          <w:szCs w:val="24"/>
        </w:rPr>
      </w:pPr>
      <w:r w:rsidRPr="002B713B">
        <w:rPr>
          <w:rFonts w:ascii="Cambria" w:eastAsia="Times New Roman" w:hAnsi="Cambria" w:cs="Times New Roman"/>
          <w:noProof/>
          <w:sz w:val="24"/>
          <w:szCs w:val="24"/>
        </w:rPr>
        <w:drawing>
          <wp:inline distT="0" distB="0" distL="0" distR="0" wp14:anchorId="30B19B8A" wp14:editId="28A8BE79">
            <wp:extent cx="5731510" cy="1574208"/>
            <wp:effectExtent l="0" t="0" r="2540" b="6985"/>
            <wp:docPr id="23" name="Picture 23" descr="https://lh3.googleusercontent.com/IF08KqcksrroOJq1PLcy2Qx3kLK2anKTeiSv1wPgJoWBEGQI_Z-MKCkHdNm1ryCFUUw99qtuD5MGK6dQwfjFwwlKzupCVIDaxqIJwmdS-8CZx1baglha-OOEFH27pYBB_yiHVktU4BQHK6aV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IF08KqcksrroOJq1PLcy2Qx3kLK2anKTeiSv1wPgJoWBEGQI_Z-MKCkHdNm1ryCFUUw99qtuD5MGK6dQwfjFwwlKzupCVIDaxqIJwmdS-8CZx1baglha-OOEFH27pYBB_yiHVktU4BQHK6aVp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574208"/>
                    </a:xfrm>
                    <a:prstGeom prst="rect">
                      <a:avLst/>
                    </a:prstGeom>
                    <a:noFill/>
                    <a:ln>
                      <a:noFill/>
                    </a:ln>
                  </pic:spPr>
                </pic:pic>
              </a:graphicData>
            </a:graphic>
          </wp:inline>
        </w:drawing>
      </w:r>
    </w:p>
    <w:p w:rsidR="0039495C" w:rsidRPr="002C545E" w:rsidRDefault="0039495C" w:rsidP="0039495C">
      <w:pPr>
        <w:spacing w:after="0" w:line="240" w:lineRule="auto"/>
        <w:ind w:firstLine="0"/>
        <w:jc w:val="both"/>
        <w:rPr>
          <w:rFonts w:ascii="Times New Roman" w:eastAsia="Times New Roman" w:hAnsi="Times New Roman" w:cs="Times New Roman"/>
          <w:color w:val="auto"/>
        </w:rPr>
      </w:pPr>
      <w:r>
        <w:rPr>
          <w:rFonts w:ascii="Times New Roman" w:eastAsia="Times New Roman" w:hAnsi="Times New Roman" w:cs="Times New Roman"/>
          <w:b/>
          <w:bCs/>
        </w:rPr>
        <w:t xml:space="preserve">Supplementary Figure 7 </w:t>
      </w:r>
      <w:r w:rsidRPr="002C545E">
        <w:rPr>
          <w:rFonts w:ascii="Times New Roman" w:eastAsia="Times New Roman" w:hAnsi="Times New Roman" w:cs="Times New Roman"/>
          <w:b/>
          <w:bCs/>
        </w:rPr>
        <w:t xml:space="preserve">Influential observations are sparse in all the three panels. </w:t>
      </w:r>
      <w:r w:rsidRPr="002C545E">
        <w:rPr>
          <w:rFonts w:ascii="Times New Roman" w:eastAsia="Times New Roman" w:hAnsi="Times New Roman" w:cs="Times New Roman"/>
        </w:rPr>
        <w:t xml:space="preserve">Heat maps display Cook’s distance values for each gene and sample. </w:t>
      </w:r>
    </w:p>
    <w:p w:rsidR="0039495C" w:rsidRDefault="0039495C">
      <w:pPr>
        <w:spacing w:line="276" w:lineRule="auto"/>
        <w:ind w:firstLine="0"/>
        <w:jc w:val="both"/>
        <w:rPr>
          <w:rFonts w:ascii="Times New Roman" w:hAnsi="Times New Roman" w:cs="Times New Roman"/>
          <w:sz w:val="24"/>
          <w:szCs w:val="24"/>
        </w:rPr>
      </w:pPr>
    </w:p>
    <w:p w:rsidR="0067513C" w:rsidRPr="002636A0" w:rsidRDefault="0067513C">
      <w:pPr>
        <w:spacing w:line="276" w:lineRule="auto"/>
        <w:ind w:firstLine="0"/>
        <w:jc w:val="both"/>
        <w:rPr>
          <w:rFonts w:ascii="Times New Roman" w:hAnsi="Times New Roman" w:cs="Times New Roman"/>
          <w:sz w:val="24"/>
          <w:szCs w:val="24"/>
        </w:rPr>
      </w:pPr>
    </w:p>
    <w:p w:rsidR="00C36305" w:rsidRDefault="00390871">
      <w:pPr>
        <w:spacing w:line="276" w:lineRule="auto"/>
        <w:ind w:firstLine="0"/>
        <w:jc w:val="both"/>
        <w:rPr>
          <w:rFonts w:ascii="Times New Roman" w:eastAsia="Times New Roman" w:hAnsi="Times New Roman" w:cs="Times New Roman"/>
          <w:b/>
        </w:rPr>
      </w:pPr>
      <w:r w:rsidRPr="00C36305">
        <w:rPr>
          <w:rFonts w:ascii="Times New Roman" w:eastAsia="Times New Roman" w:hAnsi="Times New Roman" w:cs="Times New Roman"/>
          <w:b/>
          <w:sz w:val="24"/>
          <w:szCs w:val="24"/>
        </w:rPr>
        <w:t>Regulation of mRNAs by RNA binding proteins is combinatorial</w:t>
      </w:r>
    </w:p>
    <w:p w:rsidR="00AC3867" w:rsidRDefault="00390871">
      <w:pPr>
        <w:spacing w:line="276"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We summarized the picture emerging from the RBP binding site inferential process by displaying the distribution of the number of mRNAs where the UTRs were inferred to be bound by an RBP and the distribution of RBPs which were inferred to bind the UTRs of an mRNA. </w:t>
      </w:r>
      <w:r w:rsidR="001A7A28">
        <w:rPr>
          <w:rFonts w:ascii="Times New Roman" w:eastAsia="Times New Roman" w:hAnsi="Times New Roman" w:cs="Times New Roman"/>
          <w:sz w:val="24"/>
          <w:szCs w:val="24"/>
        </w:rPr>
        <w:t>Even if the number of RBPs inferred to bind an mRNA usually decreased when lowering the threshold to the FDR on the inferred RBP binding sites from 20% to 5%, we generally found that m</w:t>
      </w:r>
      <w:r w:rsidR="00AC3867">
        <w:rPr>
          <w:rFonts w:ascii="Times New Roman" w:eastAsia="Times New Roman" w:hAnsi="Times New Roman" w:cs="Times New Roman"/>
          <w:sz w:val="24"/>
          <w:szCs w:val="24"/>
        </w:rPr>
        <w:t xml:space="preserve">ultiple mRNAs were </w:t>
      </w:r>
      <w:r w:rsidR="001A7A28">
        <w:rPr>
          <w:rFonts w:ascii="Times New Roman" w:eastAsia="Times New Roman" w:hAnsi="Times New Roman" w:cs="Times New Roman"/>
          <w:sz w:val="24"/>
          <w:szCs w:val="24"/>
        </w:rPr>
        <w:t xml:space="preserve">inferred to be </w:t>
      </w:r>
      <w:r w:rsidR="00AC3867">
        <w:rPr>
          <w:rFonts w:ascii="Times New Roman" w:eastAsia="Times New Roman" w:hAnsi="Times New Roman" w:cs="Times New Roman"/>
          <w:sz w:val="24"/>
          <w:szCs w:val="24"/>
        </w:rPr>
        <w:t>bound by multiple RBPs (</w:t>
      </w:r>
      <w:r w:rsidR="00A07A55">
        <w:rPr>
          <w:rFonts w:ascii="Times New Roman" w:eastAsia="Times New Roman" w:hAnsi="Times New Roman" w:cs="Times New Roman"/>
          <w:b/>
          <w:sz w:val="24"/>
          <w:szCs w:val="24"/>
        </w:rPr>
        <w:t>S8</w:t>
      </w:r>
      <w:r w:rsidR="00AC3867" w:rsidRPr="001A7A28">
        <w:rPr>
          <w:rFonts w:ascii="Times New Roman" w:eastAsia="Times New Roman" w:hAnsi="Times New Roman" w:cs="Times New Roman"/>
          <w:b/>
          <w:sz w:val="24"/>
          <w:szCs w:val="24"/>
        </w:rPr>
        <w:t xml:space="preserve"> Fig</w:t>
      </w:r>
      <w:r w:rsidR="00AC3867">
        <w:rPr>
          <w:rFonts w:ascii="Times New Roman" w:eastAsia="Times New Roman" w:hAnsi="Times New Roman" w:cs="Times New Roman"/>
          <w:sz w:val="24"/>
          <w:szCs w:val="24"/>
        </w:rPr>
        <w:t xml:space="preserve">).   </w:t>
      </w:r>
    </w:p>
    <w:p w:rsidR="00E43F0F" w:rsidRDefault="00E43F0F" w:rsidP="004C5D8A">
      <w:pPr>
        <w:spacing w:after="0" w:line="276" w:lineRule="auto"/>
        <w:ind w:firstLine="0"/>
        <w:jc w:val="both"/>
        <w:rPr>
          <w:rFonts w:ascii="Times New Roman" w:eastAsia="Times New Roman" w:hAnsi="Times New Roman" w:cs="Times New Roman"/>
          <w:b/>
        </w:rPr>
      </w:pPr>
    </w:p>
    <w:p w:rsidR="00E43F0F" w:rsidRDefault="00E43F0F" w:rsidP="004C5D8A">
      <w:pPr>
        <w:spacing w:after="0" w:line="276" w:lineRule="auto"/>
        <w:ind w:firstLine="0"/>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5731520" cy="1457140"/>
            <wp:effectExtent l="0" t="0" r="2540" b="0"/>
            <wp:docPr id="35" name="Picture 35" descr="C:\Users\angela.re\Documents\Job\TCGA_MODELS\ProteomicsDB\PLOS_REVISION_II\SUPPL FIGS\SUPL FIG RBP NO BY FD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la.re\Documents\Job\TCGA_MODELS\ProteomicsDB\PLOS_REVISION_II\SUPPL FIGS\SUPL FIG RBP NO BY FDR.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3745" b="32373"/>
                    <a:stretch/>
                  </pic:blipFill>
                  <pic:spPr bwMode="auto">
                    <a:xfrm>
                      <a:off x="0" y="0"/>
                      <a:ext cx="5731510" cy="1457137"/>
                    </a:xfrm>
                    <a:prstGeom prst="rect">
                      <a:avLst/>
                    </a:prstGeom>
                    <a:noFill/>
                    <a:ln>
                      <a:noFill/>
                    </a:ln>
                    <a:extLst>
                      <a:ext uri="{53640926-AAD7-44D8-BBD7-CCE9431645EC}">
                        <a14:shadowObscured xmlns:a14="http://schemas.microsoft.com/office/drawing/2010/main"/>
                      </a:ext>
                    </a:extLst>
                  </pic:spPr>
                </pic:pic>
              </a:graphicData>
            </a:graphic>
          </wp:inline>
        </w:drawing>
      </w:r>
    </w:p>
    <w:p w:rsidR="00E43F0F" w:rsidRDefault="00E43F0F" w:rsidP="004C5D8A">
      <w:pPr>
        <w:spacing w:after="0" w:line="276" w:lineRule="auto"/>
        <w:ind w:firstLine="0"/>
        <w:jc w:val="both"/>
        <w:rPr>
          <w:rFonts w:ascii="Times New Roman" w:eastAsia="Times New Roman" w:hAnsi="Times New Roman" w:cs="Times New Roman"/>
          <w:b/>
        </w:rPr>
      </w:pPr>
    </w:p>
    <w:p w:rsidR="00BF21CB" w:rsidRPr="00E43F0F" w:rsidRDefault="00BF4C28" w:rsidP="004C5D8A">
      <w:pPr>
        <w:spacing w:after="0" w:line="276" w:lineRule="auto"/>
        <w:ind w:firstLine="0"/>
        <w:jc w:val="both"/>
        <w:rPr>
          <w:rFonts w:ascii="Times New Roman" w:eastAsia="Times New Roman" w:hAnsi="Times New Roman" w:cs="Times New Roman"/>
        </w:rPr>
      </w:pPr>
      <w:r w:rsidRPr="00E43F0F">
        <w:rPr>
          <w:rFonts w:ascii="Times New Roman" w:eastAsia="Times New Roman" w:hAnsi="Times New Roman" w:cs="Times New Roman"/>
          <w:b/>
        </w:rPr>
        <w:t xml:space="preserve">Supplementary Figure </w:t>
      </w:r>
      <w:r w:rsidR="00E43F0F" w:rsidRPr="00E43F0F">
        <w:rPr>
          <w:rFonts w:ascii="Times New Roman" w:eastAsia="Times New Roman" w:hAnsi="Times New Roman" w:cs="Times New Roman"/>
          <w:b/>
        </w:rPr>
        <w:t>8</w:t>
      </w:r>
      <w:r w:rsidR="00757B0E" w:rsidRPr="00E43F0F">
        <w:rPr>
          <w:rFonts w:ascii="Times New Roman" w:eastAsia="Times New Roman" w:hAnsi="Times New Roman" w:cs="Times New Roman"/>
          <w:b/>
        </w:rPr>
        <w:t xml:space="preserve"> Predicted RBP-mRNA interactions are combinatorial.</w:t>
      </w:r>
      <w:r w:rsidR="00757B0E" w:rsidRPr="00E43F0F">
        <w:rPr>
          <w:rFonts w:ascii="Times New Roman" w:eastAsia="Times New Roman" w:hAnsi="Times New Roman" w:cs="Times New Roman"/>
        </w:rPr>
        <w:t xml:space="preserve"> Distribution of</w:t>
      </w:r>
      <w:r w:rsidRPr="00E43F0F">
        <w:rPr>
          <w:rFonts w:ascii="Times New Roman" w:eastAsia="Times New Roman" w:hAnsi="Times New Roman" w:cs="Times New Roman"/>
        </w:rPr>
        <w:t xml:space="preserve"> number of RBPs inferred per mRNA using the th</w:t>
      </w:r>
      <w:r w:rsidR="00587362">
        <w:rPr>
          <w:rFonts w:ascii="Times New Roman" w:eastAsia="Times New Roman" w:hAnsi="Times New Roman" w:cs="Times New Roman"/>
        </w:rPr>
        <w:t>resholds of 5% or 20% to the false discovery rate</w:t>
      </w:r>
      <w:r w:rsidRPr="00E43F0F">
        <w:rPr>
          <w:rFonts w:ascii="Times New Roman" w:eastAsia="Times New Roman" w:hAnsi="Times New Roman" w:cs="Times New Roman"/>
        </w:rPr>
        <w:t xml:space="preserve"> on RBP binding sites. </w:t>
      </w:r>
    </w:p>
    <w:p w:rsidR="00BF21CB" w:rsidRPr="00E43F0F" w:rsidRDefault="00BF21CB" w:rsidP="004C5D8A">
      <w:pPr>
        <w:spacing w:after="0" w:line="276" w:lineRule="auto"/>
        <w:ind w:firstLine="0"/>
        <w:jc w:val="both"/>
        <w:rPr>
          <w:rFonts w:ascii="Times New Roman" w:eastAsia="Times New Roman" w:hAnsi="Times New Roman" w:cs="Times New Roman"/>
          <w:sz w:val="24"/>
          <w:szCs w:val="24"/>
        </w:rPr>
      </w:pPr>
    </w:p>
    <w:p w:rsidR="00300692" w:rsidRDefault="00300692" w:rsidP="00300692">
      <w:pPr>
        <w:spacing w:after="0" w:line="240" w:lineRule="auto"/>
        <w:ind w:firstLine="0"/>
        <w:jc w:val="both"/>
        <w:rPr>
          <w:rFonts w:ascii="Times New Roman" w:eastAsia="Times New Roman" w:hAnsi="Times New Roman" w:cs="Times New Roman"/>
          <w:color w:val="auto"/>
          <w:sz w:val="24"/>
          <w:szCs w:val="24"/>
        </w:rPr>
      </w:pPr>
    </w:p>
    <w:p w:rsidR="0067513C" w:rsidRPr="002B713B" w:rsidRDefault="0067513C" w:rsidP="00300692">
      <w:pPr>
        <w:spacing w:after="0" w:line="240" w:lineRule="auto"/>
        <w:ind w:firstLine="0"/>
        <w:jc w:val="both"/>
        <w:rPr>
          <w:rFonts w:ascii="Times New Roman" w:eastAsia="Times New Roman" w:hAnsi="Times New Roman" w:cs="Times New Roman"/>
          <w:color w:val="auto"/>
          <w:sz w:val="24"/>
          <w:szCs w:val="24"/>
        </w:rPr>
      </w:pPr>
    </w:p>
    <w:p w:rsidR="00300692" w:rsidRPr="00C36305" w:rsidRDefault="00300692" w:rsidP="00300692">
      <w:pPr>
        <w:spacing w:line="276" w:lineRule="auto"/>
        <w:ind w:firstLine="0"/>
        <w:jc w:val="both"/>
        <w:rPr>
          <w:rFonts w:ascii="Times New Roman" w:eastAsia="Times New Roman" w:hAnsi="Times New Roman" w:cs="Times New Roman"/>
          <w:b/>
          <w:sz w:val="24"/>
          <w:szCs w:val="24"/>
        </w:rPr>
      </w:pPr>
      <w:r w:rsidRPr="00C36305">
        <w:rPr>
          <w:rFonts w:ascii="Times New Roman" w:eastAsia="Times New Roman" w:hAnsi="Times New Roman" w:cs="Times New Roman"/>
          <w:b/>
          <w:sz w:val="24"/>
          <w:szCs w:val="24"/>
        </w:rPr>
        <w:t>Clustering analysis of the network of inferred interactions between RNA binding proteins and mRNAs</w:t>
      </w:r>
    </w:p>
    <w:p w:rsidR="00300692" w:rsidRPr="00130E6B" w:rsidRDefault="00300692" w:rsidP="00300692">
      <w:pPr>
        <w:spacing w:line="276" w:lineRule="auto"/>
        <w:ind w:firstLine="0"/>
        <w:jc w:val="both"/>
      </w:pPr>
      <w:r>
        <w:rPr>
          <w:rFonts w:ascii="Times New Roman" w:eastAsia="Times New Roman" w:hAnsi="Times New Roman" w:cs="Times New Roman"/>
          <w:highlight w:val="white"/>
        </w:rPr>
        <w:t xml:space="preserve">Network analysis was aimed at identifying the genes where the </w:t>
      </w:r>
      <w:proofErr w:type="spellStart"/>
      <w:r>
        <w:rPr>
          <w:rFonts w:ascii="Times New Roman" w:eastAsia="Times New Roman" w:hAnsi="Times New Roman" w:cs="Times New Roman"/>
          <w:highlight w:val="white"/>
        </w:rPr>
        <w:t>RBP</w:t>
      </w:r>
      <w:r>
        <w:rPr>
          <w:rFonts w:ascii="Times New Roman" w:eastAsia="Times New Roman" w:hAnsi="Times New Roman" w:cs="Times New Roman"/>
          <w:highlight w:val="white"/>
          <w:vertAlign w:val="superscript"/>
        </w:rPr>
        <w:t>plus</w:t>
      </w:r>
      <w:proofErr w:type="spellEnd"/>
      <w:r>
        <w:rPr>
          <w:rFonts w:ascii="Times New Roman" w:eastAsia="Times New Roman" w:hAnsi="Times New Roman" w:cs="Times New Roman"/>
          <w:highlight w:val="white"/>
        </w:rPr>
        <w:t xml:space="preserve"> models afforded large improvement in predictive accuracy as well as the RBPs which showed relatively great regression coefficients in the </w:t>
      </w:r>
      <w:proofErr w:type="spellStart"/>
      <w:r>
        <w:rPr>
          <w:rFonts w:ascii="Times New Roman" w:eastAsia="Times New Roman" w:hAnsi="Times New Roman" w:cs="Times New Roman"/>
          <w:highlight w:val="white"/>
        </w:rPr>
        <w:t>RBP</w:t>
      </w:r>
      <w:r>
        <w:rPr>
          <w:rFonts w:ascii="Times New Roman" w:eastAsia="Times New Roman" w:hAnsi="Times New Roman" w:cs="Times New Roman"/>
          <w:highlight w:val="white"/>
          <w:vertAlign w:val="superscript"/>
        </w:rPr>
        <w:t>plus</w:t>
      </w:r>
      <w:proofErr w:type="spellEnd"/>
      <w:r>
        <w:rPr>
          <w:rFonts w:ascii="Times New Roman" w:eastAsia="Times New Roman" w:hAnsi="Times New Roman" w:cs="Times New Roman"/>
          <w:highlight w:val="white"/>
        </w:rPr>
        <w:t xml:space="preserve"> models of those genes. </w:t>
      </w:r>
    </w:p>
    <w:p w:rsidR="00300692" w:rsidRDefault="00300692" w:rsidP="00300692">
      <w:pPr>
        <w:spacing w:after="200" w:line="276" w:lineRule="auto"/>
        <w:ind w:firstLine="0"/>
        <w:jc w:val="both"/>
      </w:pPr>
      <w:r>
        <w:rPr>
          <w:rFonts w:ascii="Times New Roman" w:eastAsia="Times New Roman" w:hAnsi="Times New Roman" w:cs="Times New Roman"/>
          <w:sz w:val="24"/>
          <w:szCs w:val="24"/>
          <w:highlight w:val="white"/>
        </w:rPr>
        <w:t xml:space="preserve">First, we framed the collection of inferred RBP-mRNA interaction into a directed and weighted network where source nodes were the RBPs, target nodes the mRNAs, and where edges were drawn if the RBPs were inferred to bind the mRNAs. </w:t>
      </w:r>
    </w:p>
    <w:p w:rsidR="00300692" w:rsidRDefault="00300692" w:rsidP="00300692">
      <w:pPr>
        <w:spacing w:after="200" w:line="276" w:lineRule="auto"/>
        <w:ind w:firstLine="0"/>
        <w:jc w:val="both"/>
      </w:pPr>
      <w:r>
        <w:rPr>
          <w:rFonts w:ascii="Times New Roman" w:eastAsia="Times New Roman" w:hAnsi="Times New Roman" w:cs="Times New Roman"/>
          <w:sz w:val="24"/>
          <w:szCs w:val="24"/>
          <w:highlight w:val="white"/>
        </w:rPr>
        <w:t xml:space="preserve">Second, we applied the following network weighting scheme. The weight of a target (mRNA) node was defined by the RMSE ratio between the </w:t>
      </w:r>
      <w:proofErr w:type="spellStart"/>
      <w:r>
        <w:rPr>
          <w:rFonts w:ascii="Times New Roman" w:eastAsia="Times New Roman" w:hAnsi="Times New Roman" w:cs="Times New Roman"/>
          <w:sz w:val="24"/>
          <w:szCs w:val="24"/>
          <w:highlight w:val="white"/>
        </w:rPr>
        <w:t>RNA</w:t>
      </w:r>
      <w:r>
        <w:rPr>
          <w:rFonts w:ascii="Times New Roman" w:eastAsia="Times New Roman" w:hAnsi="Times New Roman" w:cs="Times New Roman"/>
          <w:sz w:val="24"/>
          <w:szCs w:val="24"/>
          <w:highlight w:val="white"/>
          <w:vertAlign w:val="superscript"/>
        </w:rPr>
        <w:t>only</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RBP</w:t>
      </w:r>
      <w:r>
        <w:rPr>
          <w:rFonts w:ascii="Times New Roman" w:eastAsia="Times New Roman" w:hAnsi="Times New Roman" w:cs="Times New Roman"/>
          <w:sz w:val="24"/>
          <w:szCs w:val="24"/>
          <w:highlight w:val="white"/>
          <w:vertAlign w:val="superscript"/>
        </w:rPr>
        <w:t>plus</w:t>
      </w:r>
      <w:proofErr w:type="spellEnd"/>
      <w:r>
        <w:rPr>
          <w:rFonts w:ascii="Times New Roman" w:eastAsia="Times New Roman" w:hAnsi="Times New Roman" w:cs="Times New Roman"/>
          <w:sz w:val="24"/>
          <w:szCs w:val="24"/>
          <w:highlight w:val="white"/>
        </w:rPr>
        <w:t xml:space="preserve"> models of the mRNA. Source nodes received weights equal to 1. The weight of an RBP-mRNA edge was defined by the absolute value of the </w:t>
      </w:r>
      <w:proofErr w:type="gramStart"/>
      <w:r>
        <w:rPr>
          <w:rFonts w:ascii="Times New Roman" w:eastAsia="Times New Roman" w:hAnsi="Times New Roman" w:cs="Times New Roman"/>
          <w:sz w:val="24"/>
          <w:szCs w:val="24"/>
          <w:highlight w:val="white"/>
        </w:rPr>
        <w:t>regression  coefficient</w:t>
      </w:r>
      <w:proofErr w:type="gramEnd"/>
      <w:r>
        <w:rPr>
          <w:rFonts w:ascii="Times New Roman" w:eastAsia="Times New Roman" w:hAnsi="Times New Roman" w:cs="Times New Roman"/>
          <w:sz w:val="24"/>
          <w:szCs w:val="24"/>
          <w:highlight w:val="white"/>
        </w:rPr>
        <w:t xml:space="preserve"> that the RBP showed in the </w:t>
      </w:r>
      <w:proofErr w:type="spellStart"/>
      <w:r>
        <w:rPr>
          <w:rFonts w:ascii="Times New Roman" w:eastAsia="Times New Roman" w:hAnsi="Times New Roman" w:cs="Times New Roman"/>
          <w:sz w:val="24"/>
          <w:szCs w:val="24"/>
          <w:highlight w:val="white"/>
        </w:rPr>
        <w:t>RBP</w:t>
      </w:r>
      <w:r>
        <w:rPr>
          <w:rFonts w:ascii="Times New Roman" w:eastAsia="Times New Roman" w:hAnsi="Times New Roman" w:cs="Times New Roman"/>
          <w:sz w:val="24"/>
          <w:szCs w:val="24"/>
          <w:highlight w:val="white"/>
          <w:vertAlign w:val="superscript"/>
        </w:rPr>
        <w:t>plus</w:t>
      </w:r>
      <w:proofErr w:type="spellEnd"/>
      <w:r>
        <w:rPr>
          <w:rFonts w:ascii="Times New Roman" w:eastAsia="Times New Roman" w:hAnsi="Times New Roman" w:cs="Times New Roman"/>
          <w:sz w:val="24"/>
          <w:szCs w:val="24"/>
          <w:highlight w:val="white"/>
        </w:rPr>
        <w:t xml:space="preserve"> model of the mRNA. </w:t>
      </w:r>
    </w:p>
    <w:p w:rsidR="00300692" w:rsidRDefault="00300692" w:rsidP="00300692">
      <w:pPr>
        <w:spacing w:after="200" w:line="276" w:lineRule="auto"/>
        <w:ind w:firstLine="0"/>
        <w:jc w:val="both"/>
      </w:pPr>
      <w:r>
        <w:rPr>
          <w:rFonts w:ascii="Times New Roman" w:eastAsia="Times New Roman" w:hAnsi="Times New Roman" w:cs="Times New Roman"/>
          <w:sz w:val="24"/>
          <w:szCs w:val="24"/>
          <w:highlight w:val="white"/>
        </w:rPr>
        <w:t xml:space="preserve">Third, we applied a clustering algorithm to the aforementioned weighted network in order to identify clusters of highly predictive RBP-mRNA interactions. A highly predictive RBP-mRNA interaction is an interaction where the RBP obtains a large regression coefficient in the </w:t>
      </w:r>
      <w:proofErr w:type="spellStart"/>
      <w:r>
        <w:rPr>
          <w:rFonts w:ascii="Times New Roman" w:eastAsia="Times New Roman" w:hAnsi="Times New Roman" w:cs="Times New Roman"/>
          <w:sz w:val="24"/>
          <w:szCs w:val="24"/>
          <w:highlight w:val="white"/>
        </w:rPr>
        <w:t>RBP</w:t>
      </w:r>
      <w:r>
        <w:rPr>
          <w:rFonts w:ascii="Times New Roman" w:eastAsia="Times New Roman" w:hAnsi="Times New Roman" w:cs="Times New Roman"/>
          <w:sz w:val="24"/>
          <w:szCs w:val="24"/>
          <w:highlight w:val="white"/>
          <w:vertAlign w:val="superscript"/>
        </w:rPr>
        <w:t>plus</w:t>
      </w:r>
      <w:proofErr w:type="spellEnd"/>
      <w:r>
        <w:rPr>
          <w:rFonts w:ascii="Times New Roman" w:eastAsia="Times New Roman" w:hAnsi="Times New Roman" w:cs="Times New Roman"/>
          <w:sz w:val="24"/>
          <w:szCs w:val="24"/>
          <w:highlight w:val="white"/>
        </w:rPr>
        <w:t xml:space="preserve"> model of the mRNA and the </w:t>
      </w:r>
      <w:proofErr w:type="spellStart"/>
      <w:r>
        <w:rPr>
          <w:rFonts w:ascii="Times New Roman" w:eastAsia="Times New Roman" w:hAnsi="Times New Roman" w:cs="Times New Roman"/>
          <w:sz w:val="24"/>
          <w:szCs w:val="24"/>
          <w:highlight w:val="white"/>
        </w:rPr>
        <w:t>RBP</w:t>
      </w:r>
      <w:r>
        <w:rPr>
          <w:rFonts w:ascii="Times New Roman" w:eastAsia="Times New Roman" w:hAnsi="Times New Roman" w:cs="Times New Roman"/>
          <w:sz w:val="24"/>
          <w:szCs w:val="24"/>
          <w:highlight w:val="white"/>
          <w:vertAlign w:val="superscript"/>
        </w:rPr>
        <w:t>plus</w:t>
      </w:r>
      <w:proofErr w:type="spellEnd"/>
      <w:r>
        <w:rPr>
          <w:rFonts w:ascii="Times New Roman" w:eastAsia="Times New Roman" w:hAnsi="Times New Roman" w:cs="Times New Roman"/>
          <w:sz w:val="24"/>
          <w:szCs w:val="24"/>
          <w:highlight w:val="white"/>
        </w:rPr>
        <w:t xml:space="preserve"> model affords a large improvement in predictive accuracy relative to the </w:t>
      </w:r>
      <w:proofErr w:type="spellStart"/>
      <w:r>
        <w:rPr>
          <w:rFonts w:ascii="Times New Roman" w:eastAsia="Times New Roman" w:hAnsi="Times New Roman" w:cs="Times New Roman"/>
          <w:sz w:val="24"/>
          <w:szCs w:val="24"/>
          <w:highlight w:val="white"/>
        </w:rPr>
        <w:t>RNA</w:t>
      </w:r>
      <w:r>
        <w:rPr>
          <w:rFonts w:ascii="Times New Roman" w:eastAsia="Times New Roman" w:hAnsi="Times New Roman" w:cs="Times New Roman"/>
          <w:sz w:val="24"/>
          <w:szCs w:val="24"/>
          <w:highlight w:val="white"/>
          <w:vertAlign w:val="superscript"/>
        </w:rPr>
        <w:t>only</w:t>
      </w:r>
      <w:proofErr w:type="spellEnd"/>
      <w:r>
        <w:rPr>
          <w:rFonts w:ascii="Times New Roman" w:eastAsia="Times New Roman" w:hAnsi="Times New Roman" w:cs="Times New Roman"/>
          <w:sz w:val="24"/>
          <w:szCs w:val="24"/>
          <w:highlight w:val="white"/>
        </w:rPr>
        <w:t xml:space="preserve"> model. Since the information related to the </w:t>
      </w:r>
      <w:proofErr w:type="spellStart"/>
      <w:r>
        <w:rPr>
          <w:rFonts w:ascii="Times New Roman" w:eastAsia="Times New Roman" w:hAnsi="Times New Roman" w:cs="Times New Roman"/>
          <w:sz w:val="24"/>
          <w:szCs w:val="24"/>
          <w:highlight w:val="white"/>
        </w:rPr>
        <w:t>RBP</w:t>
      </w:r>
      <w:r>
        <w:rPr>
          <w:rFonts w:ascii="Times New Roman" w:eastAsia="Times New Roman" w:hAnsi="Times New Roman" w:cs="Times New Roman"/>
          <w:sz w:val="24"/>
          <w:szCs w:val="24"/>
          <w:highlight w:val="white"/>
          <w:vertAlign w:val="superscript"/>
        </w:rPr>
        <w:t>plus</w:t>
      </w:r>
      <w:proofErr w:type="spellEnd"/>
      <w:r>
        <w:rPr>
          <w:rFonts w:ascii="Times New Roman" w:eastAsia="Times New Roman" w:hAnsi="Times New Roman" w:cs="Times New Roman"/>
          <w:sz w:val="24"/>
          <w:szCs w:val="24"/>
          <w:highlight w:val="white"/>
          <w:vertAlign w:val="superscript"/>
        </w:rPr>
        <w:t xml:space="preserve"> </w:t>
      </w:r>
      <w:r>
        <w:rPr>
          <w:rFonts w:ascii="Times New Roman" w:eastAsia="Times New Roman" w:hAnsi="Times New Roman" w:cs="Times New Roman"/>
          <w:sz w:val="24"/>
          <w:szCs w:val="24"/>
          <w:highlight w:val="white"/>
        </w:rPr>
        <w:t xml:space="preserve">models (improvement in predictive accuracy, RBP regression coefficient) is encoded in the network weights, we adopted the Weighted Graph Clustering approach (WG-Cluster) </w:t>
      </w:r>
      <w:r>
        <w:rPr>
          <w:rFonts w:ascii="Times New Roman" w:eastAsia="Times New Roman" w:hAnsi="Times New Roman" w:cs="Times New Roman"/>
          <w:sz w:val="24"/>
          <w:szCs w:val="24"/>
          <w:highlight w:val="white"/>
        </w:rPr>
        <w:lastRenderedPageBreak/>
        <w:t xml:space="preserve">algorithm, which uses both network node and edge weights for cluster identification </w:t>
      </w:r>
      <w:hyperlink r:id="rId17">
        <w:r>
          <w:rPr>
            <w:rFonts w:ascii="Times New Roman" w:eastAsia="Times New Roman" w:hAnsi="Times New Roman" w:cs="Times New Roman"/>
            <w:sz w:val="24"/>
            <w:szCs w:val="24"/>
            <w:highlight w:val="white"/>
          </w:rPr>
          <w:t>(4)</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WG-Cluster utilizes three major steps: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an unsupervised version of k-means edge-based algorithm detects sub-graphs with similar edge weights, (ii) a fast-greedy algorithm detects connected components which are then given an entropy score reflecting the weights and the weighted degrees of the constituent nodes, and (iii) a randomization-based procedure computes the statistical significance of their scores. </w:t>
      </w:r>
    </w:p>
    <w:p w:rsidR="00300692" w:rsidRDefault="00300692" w:rsidP="00300692">
      <w:pPr>
        <w:spacing w:after="200" w:line="276" w:lineRule="auto"/>
        <w:ind w:firstLine="0"/>
        <w:jc w:val="both"/>
      </w:pPr>
      <w:r>
        <w:rPr>
          <w:rFonts w:ascii="Times New Roman" w:eastAsia="Times New Roman" w:hAnsi="Times New Roman" w:cs="Times New Roman"/>
          <w:sz w:val="24"/>
          <w:szCs w:val="24"/>
        </w:rPr>
        <w:t>Six connected components were selected by requiring that they totalized an entropy score and a mean edge weight of the sub-graph higher than the median values overall detected connected components (</w:t>
      </w:r>
      <w:r w:rsidR="00B85CFE">
        <w:rPr>
          <w:rFonts w:ascii="Times New Roman" w:eastAsia="Times New Roman" w:hAnsi="Times New Roman" w:cs="Times New Roman"/>
          <w:b/>
          <w:sz w:val="24"/>
          <w:szCs w:val="24"/>
        </w:rPr>
        <w:t>S9</w:t>
      </w:r>
      <w:r>
        <w:rPr>
          <w:rFonts w:ascii="Times New Roman" w:eastAsia="Times New Roman" w:hAnsi="Times New Roman" w:cs="Times New Roman"/>
          <w:b/>
          <w:sz w:val="24"/>
          <w:szCs w:val="24"/>
        </w:rPr>
        <w:t>A Fig</w:t>
      </w:r>
      <w:r>
        <w:rPr>
          <w:rFonts w:ascii="Times New Roman" w:eastAsia="Times New Roman" w:hAnsi="Times New Roman" w:cs="Times New Roman"/>
          <w:sz w:val="24"/>
          <w:szCs w:val="24"/>
        </w:rPr>
        <w:t xml:space="preserve">). As expected, the protein levels predicted by the </w:t>
      </w:r>
      <w:proofErr w:type="spellStart"/>
      <w:r>
        <w:rPr>
          <w:rFonts w:ascii="Times New Roman" w:eastAsia="Times New Roman" w:hAnsi="Times New Roman" w:cs="Times New Roman"/>
          <w:sz w:val="24"/>
          <w:szCs w:val="24"/>
        </w:rPr>
        <w:t>RBP</w:t>
      </w:r>
      <w:r>
        <w:rPr>
          <w:rFonts w:ascii="Times New Roman" w:eastAsia="Times New Roman" w:hAnsi="Times New Roman" w:cs="Times New Roman"/>
          <w:sz w:val="24"/>
          <w:szCs w:val="24"/>
          <w:vertAlign w:val="superscript"/>
        </w:rPr>
        <w:t>plus</w:t>
      </w:r>
      <w:proofErr w:type="spellEnd"/>
      <w:r>
        <w:rPr>
          <w:rFonts w:ascii="Times New Roman" w:eastAsia="Times New Roman" w:hAnsi="Times New Roman" w:cs="Times New Roman"/>
          <w:sz w:val="24"/>
          <w:szCs w:val="24"/>
        </w:rPr>
        <w:t xml:space="preserve"> model on the clustered mRNAs were found to be generally closer to the experimentally determined protein levels, when compared to the protein levels predicted by the </w:t>
      </w:r>
      <w:proofErr w:type="spellStart"/>
      <w:r>
        <w:rPr>
          <w:rFonts w:ascii="Times New Roman" w:eastAsia="Times New Roman" w:hAnsi="Times New Roman" w:cs="Times New Roman"/>
          <w:sz w:val="24"/>
          <w:szCs w:val="24"/>
        </w:rPr>
        <w:t>RNA</w:t>
      </w:r>
      <w:r>
        <w:rPr>
          <w:rFonts w:ascii="Times New Roman" w:eastAsia="Times New Roman" w:hAnsi="Times New Roman" w:cs="Times New Roman"/>
          <w:sz w:val="24"/>
          <w:szCs w:val="24"/>
          <w:vertAlign w:val="superscript"/>
        </w:rPr>
        <w:t>only</w:t>
      </w:r>
      <w:proofErr w:type="spellEnd"/>
      <w:r>
        <w:rPr>
          <w:rFonts w:ascii="Times New Roman" w:eastAsia="Times New Roman" w:hAnsi="Times New Roman" w:cs="Times New Roman"/>
          <w:sz w:val="24"/>
          <w:szCs w:val="24"/>
        </w:rPr>
        <w:t xml:space="preserve"> model (Wilcoxon-Mann-Whitney test, P-value &lt; 0.05, </w:t>
      </w:r>
      <w:r w:rsidR="00B85CFE">
        <w:rPr>
          <w:rFonts w:ascii="Times New Roman" w:eastAsia="Times New Roman" w:hAnsi="Times New Roman" w:cs="Times New Roman"/>
          <w:b/>
          <w:sz w:val="24"/>
          <w:szCs w:val="24"/>
        </w:rPr>
        <w:t>S9</w:t>
      </w:r>
      <w:r>
        <w:rPr>
          <w:rFonts w:ascii="Times New Roman" w:eastAsia="Times New Roman" w:hAnsi="Times New Roman" w:cs="Times New Roman"/>
          <w:b/>
          <w:sz w:val="24"/>
          <w:szCs w:val="24"/>
        </w:rPr>
        <w:t>B Fig</w:t>
      </w:r>
      <w:r>
        <w:rPr>
          <w:rFonts w:ascii="Times New Roman" w:eastAsia="Times New Roman" w:hAnsi="Times New Roman" w:cs="Times New Roman"/>
          <w:sz w:val="24"/>
          <w:szCs w:val="24"/>
        </w:rPr>
        <w:t>). Network clustering analysis was complemented with Gene Ontology based functional enrichment analysis to evaluate the collective extent of shared functionalities within and across modules. A large number of genes were found to localize in the mitochondrion and to encode protein implicated in energy derivation metabolism. Another interesting group of genes observed in multiple modules were protein chaperones subunits of the TCP1 ring complex (</w:t>
      </w:r>
      <w:proofErr w:type="spellStart"/>
      <w:r>
        <w:rPr>
          <w:rFonts w:ascii="Times New Roman" w:eastAsia="Times New Roman" w:hAnsi="Times New Roman" w:cs="Times New Roman"/>
          <w:sz w:val="24"/>
          <w:szCs w:val="24"/>
        </w:rPr>
        <w:t>TRiC</w:t>
      </w:r>
      <w:proofErr w:type="spellEnd"/>
      <w:r>
        <w:rPr>
          <w:rFonts w:ascii="Times New Roman" w:eastAsia="Times New Roman" w:hAnsi="Times New Roman" w:cs="Times New Roman"/>
          <w:sz w:val="24"/>
          <w:szCs w:val="24"/>
        </w:rPr>
        <w:t xml:space="preserve">), which folds essential and topologically complex proteins including cell-cycle regulators, signalling proteins and cytoskeletal components. </w:t>
      </w:r>
    </w:p>
    <w:p w:rsidR="00300692" w:rsidRDefault="00300692" w:rsidP="00300692">
      <w:pPr>
        <w:spacing w:line="276" w:lineRule="auto"/>
        <w:ind w:firstLine="0"/>
        <w:jc w:val="both"/>
      </w:pPr>
    </w:p>
    <w:p w:rsidR="00300692" w:rsidRDefault="00300692" w:rsidP="00300692">
      <w:pPr>
        <w:spacing w:after="0" w:line="240" w:lineRule="auto"/>
        <w:ind w:firstLine="0"/>
        <w:jc w:val="both"/>
        <w:rPr>
          <w:rFonts w:ascii="Times New Roman" w:eastAsia="Times New Roman" w:hAnsi="Times New Roman" w:cs="Times New Roman"/>
          <w:b/>
        </w:rPr>
      </w:pPr>
    </w:p>
    <w:p w:rsidR="00300692" w:rsidRDefault="00300692" w:rsidP="00300692">
      <w:pPr>
        <w:spacing w:after="0" w:line="240" w:lineRule="auto"/>
        <w:ind w:firstLine="0"/>
        <w:jc w:val="both"/>
        <w:rPr>
          <w:rFonts w:ascii="Times New Roman" w:eastAsia="Times New Roman" w:hAnsi="Times New Roman" w:cs="Times New Roman"/>
          <w:b/>
        </w:rPr>
      </w:pPr>
    </w:p>
    <w:p w:rsidR="00300692" w:rsidRDefault="00300692" w:rsidP="00300692">
      <w:pPr>
        <w:spacing w:after="0" w:line="240" w:lineRule="auto"/>
        <w:ind w:firstLine="0"/>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6E0A15B5" wp14:editId="13EFBBA4">
            <wp:extent cx="5724525" cy="3427004"/>
            <wp:effectExtent l="0" t="0" r="0" b="2540"/>
            <wp:docPr id="18" name="Picture 18" descr="C:\Users\angela.re\Documents\Job\TCGA_MODELS\ProteomicsDB\results\ridge penalty\draft\Draft 01 10 2015\PLOS\SI\SFig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re\Documents\Job\TCGA_MODELS\ProteomicsDB\results\ridge penalty\draft\Draft 01 10 2015\PLOS\SI\SFig7.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993" b="16186"/>
                    <a:stretch/>
                  </pic:blipFill>
                  <pic:spPr bwMode="auto">
                    <a:xfrm>
                      <a:off x="0" y="0"/>
                      <a:ext cx="5731510" cy="3431186"/>
                    </a:xfrm>
                    <a:prstGeom prst="rect">
                      <a:avLst/>
                    </a:prstGeom>
                    <a:noFill/>
                    <a:ln>
                      <a:noFill/>
                    </a:ln>
                    <a:extLst>
                      <a:ext uri="{53640926-AAD7-44D8-BBD7-CCE9431645EC}">
                        <a14:shadowObscured xmlns:a14="http://schemas.microsoft.com/office/drawing/2010/main"/>
                      </a:ext>
                    </a:extLst>
                  </pic:spPr>
                </pic:pic>
              </a:graphicData>
            </a:graphic>
          </wp:inline>
        </w:drawing>
      </w:r>
    </w:p>
    <w:p w:rsidR="00300692" w:rsidRDefault="00300692" w:rsidP="00300692">
      <w:pPr>
        <w:spacing w:after="0" w:line="240" w:lineRule="auto"/>
        <w:ind w:firstLine="0"/>
        <w:jc w:val="both"/>
        <w:rPr>
          <w:rFonts w:ascii="Times New Roman" w:eastAsia="Times New Roman" w:hAnsi="Times New Roman" w:cs="Times New Roman"/>
          <w:b/>
        </w:rPr>
      </w:pPr>
    </w:p>
    <w:p w:rsidR="00300692" w:rsidRDefault="00300692" w:rsidP="00300692">
      <w:pPr>
        <w:spacing w:after="0" w:line="240" w:lineRule="auto"/>
        <w:ind w:firstLine="0"/>
        <w:jc w:val="both"/>
        <w:rPr>
          <w:rFonts w:ascii="Times New Roman" w:eastAsia="Times New Roman" w:hAnsi="Times New Roman" w:cs="Times New Roman"/>
          <w:b/>
        </w:rPr>
      </w:pPr>
    </w:p>
    <w:p w:rsidR="00300692" w:rsidRDefault="00B85CFE" w:rsidP="00300692">
      <w:pPr>
        <w:spacing w:after="0" w:line="240" w:lineRule="auto"/>
        <w:ind w:firstLine="0"/>
        <w:jc w:val="both"/>
      </w:pPr>
      <w:r>
        <w:rPr>
          <w:rFonts w:ascii="Times New Roman" w:eastAsia="Times New Roman" w:hAnsi="Times New Roman" w:cs="Times New Roman"/>
          <w:b/>
        </w:rPr>
        <w:t>Supplementary Figure 9</w:t>
      </w:r>
      <w:r w:rsidR="00300692" w:rsidRPr="00372B2E">
        <w:rPr>
          <w:rFonts w:ascii="Times New Roman" w:eastAsia="Times New Roman" w:hAnsi="Times New Roman" w:cs="Times New Roman"/>
          <w:b/>
        </w:rPr>
        <w:t xml:space="preserve"> Network clustering analysis delivers modules of RBP-RNA interactions yielding improvement in protein prediction accuracy. </w:t>
      </w:r>
      <w:r w:rsidR="00300692" w:rsidRPr="00372B2E">
        <w:rPr>
          <w:rFonts w:ascii="Times New Roman" w:eastAsia="Times New Roman" w:hAnsi="Times New Roman" w:cs="Times New Roman"/>
        </w:rPr>
        <w:t>(</w:t>
      </w:r>
      <w:r w:rsidR="00300692" w:rsidRPr="00372B2E">
        <w:rPr>
          <w:rFonts w:ascii="Times New Roman" w:eastAsia="Times New Roman" w:hAnsi="Times New Roman" w:cs="Times New Roman"/>
          <w:b/>
        </w:rPr>
        <w:t>A</w:t>
      </w:r>
      <w:r w:rsidR="00300692" w:rsidRPr="00372B2E">
        <w:rPr>
          <w:rFonts w:ascii="Times New Roman" w:eastAsia="Times New Roman" w:hAnsi="Times New Roman" w:cs="Times New Roman"/>
        </w:rPr>
        <w:t xml:space="preserve">) Node colour distinguishes source (RBP </w:t>
      </w:r>
      <w:r w:rsidR="00300692" w:rsidRPr="00372B2E">
        <w:rPr>
          <w:rFonts w:ascii="Times New Roman" w:eastAsia="Times New Roman" w:hAnsi="Times New Roman" w:cs="Times New Roman"/>
        </w:rPr>
        <w:lastRenderedPageBreak/>
        <w:t xml:space="preserve">predictor) and target (modelled gene) nodes. An edge indicates that the RBP is predicted to bind the mRNA. A target node weight is introduced to represent the improved accuracy in the protein abundance prediction of the </w:t>
      </w:r>
      <w:proofErr w:type="spellStart"/>
      <w:r w:rsidR="00300692" w:rsidRPr="00372B2E">
        <w:rPr>
          <w:rFonts w:ascii="Times New Roman" w:eastAsia="Times New Roman" w:hAnsi="Times New Roman" w:cs="Times New Roman"/>
        </w:rPr>
        <w:t>RBP</w:t>
      </w:r>
      <w:r w:rsidR="00300692" w:rsidRPr="00372B2E">
        <w:rPr>
          <w:rFonts w:ascii="Times New Roman" w:eastAsia="Times New Roman" w:hAnsi="Times New Roman" w:cs="Times New Roman"/>
          <w:vertAlign w:val="superscript"/>
        </w:rPr>
        <w:t>plus</w:t>
      </w:r>
      <w:proofErr w:type="spellEnd"/>
      <w:r w:rsidR="00300692" w:rsidRPr="00372B2E">
        <w:rPr>
          <w:rFonts w:ascii="Times New Roman" w:eastAsia="Times New Roman" w:hAnsi="Times New Roman" w:cs="Times New Roman"/>
        </w:rPr>
        <w:t xml:space="preserve"> model in comparison to the </w:t>
      </w:r>
      <w:proofErr w:type="spellStart"/>
      <w:r w:rsidR="00300692" w:rsidRPr="00372B2E">
        <w:rPr>
          <w:rFonts w:ascii="Times New Roman" w:eastAsia="Times New Roman" w:hAnsi="Times New Roman" w:cs="Times New Roman"/>
        </w:rPr>
        <w:t>RNA</w:t>
      </w:r>
      <w:r w:rsidR="00300692" w:rsidRPr="00372B2E">
        <w:rPr>
          <w:rFonts w:ascii="Times New Roman" w:eastAsia="Times New Roman" w:hAnsi="Times New Roman" w:cs="Times New Roman"/>
          <w:vertAlign w:val="superscript"/>
        </w:rPr>
        <w:t>only</w:t>
      </w:r>
      <w:proofErr w:type="spellEnd"/>
      <w:r w:rsidR="00300692" w:rsidRPr="00372B2E">
        <w:rPr>
          <w:rFonts w:ascii="Times New Roman" w:eastAsia="Times New Roman" w:hAnsi="Times New Roman" w:cs="Times New Roman"/>
        </w:rPr>
        <w:t xml:space="preserve"> one, whereas an edge weight represents the regression coefficient of the RBP in the </w:t>
      </w:r>
      <w:proofErr w:type="spellStart"/>
      <w:r w:rsidR="00300692" w:rsidRPr="00372B2E">
        <w:rPr>
          <w:rFonts w:ascii="Times New Roman" w:eastAsia="Times New Roman" w:hAnsi="Times New Roman" w:cs="Times New Roman"/>
        </w:rPr>
        <w:t>RBP</w:t>
      </w:r>
      <w:r w:rsidR="00300692" w:rsidRPr="00372B2E">
        <w:rPr>
          <w:rFonts w:ascii="Times New Roman" w:eastAsia="Times New Roman" w:hAnsi="Times New Roman" w:cs="Times New Roman"/>
          <w:vertAlign w:val="superscript"/>
        </w:rPr>
        <w:t>plus</w:t>
      </w:r>
      <w:proofErr w:type="spellEnd"/>
      <w:r w:rsidR="00300692" w:rsidRPr="00372B2E">
        <w:rPr>
          <w:rFonts w:ascii="Times New Roman" w:eastAsia="Times New Roman" w:hAnsi="Times New Roman" w:cs="Times New Roman"/>
        </w:rPr>
        <w:t xml:space="preserve"> model of the target mRNA. Only statistically significant modules totalizing mean edge weight and entropy values above median values are displayed. (</w:t>
      </w:r>
      <w:r w:rsidR="00300692" w:rsidRPr="00372B2E">
        <w:rPr>
          <w:rFonts w:ascii="Times New Roman" w:eastAsia="Times New Roman" w:hAnsi="Times New Roman" w:cs="Times New Roman"/>
          <w:b/>
        </w:rPr>
        <w:t>B</w:t>
      </w:r>
      <w:r w:rsidR="00300692" w:rsidRPr="00372B2E">
        <w:rPr>
          <w:rFonts w:ascii="Times New Roman" w:eastAsia="Times New Roman" w:hAnsi="Times New Roman" w:cs="Times New Roman"/>
        </w:rPr>
        <w:t xml:space="preserve">) Gene-wise correlations between experimental protein levels and protein levels predicted, respectively, by the </w:t>
      </w:r>
      <w:proofErr w:type="spellStart"/>
      <w:r w:rsidR="00300692" w:rsidRPr="00372B2E">
        <w:rPr>
          <w:rFonts w:ascii="Times New Roman" w:eastAsia="Times New Roman" w:hAnsi="Times New Roman" w:cs="Times New Roman"/>
        </w:rPr>
        <w:t>RBP</w:t>
      </w:r>
      <w:r w:rsidR="00300692" w:rsidRPr="00372B2E">
        <w:rPr>
          <w:rFonts w:ascii="Times New Roman" w:eastAsia="Times New Roman" w:hAnsi="Times New Roman" w:cs="Times New Roman"/>
          <w:vertAlign w:val="superscript"/>
        </w:rPr>
        <w:t>plus</w:t>
      </w:r>
      <w:proofErr w:type="spellEnd"/>
      <w:r w:rsidR="00300692" w:rsidRPr="00372B2E">
        <w:rPr>
          <w:rFonts w:ascii="Times New Roman" w:eastAsia="Times New Roman" w:hAnsi="Times New Roman" w:cs="Times New Roman"/>
        </w:rPr>
        <w:t xml:space="preserve"> and the </w:t>
      </w:r>
      <w:proofErr w:type="spellStart"/>
      <w:r w:rsidR="00300692" w:rsidRPr="00372B2E">
        <w:rPr>
          <w:rFonts w:ascii="Times New Roman" w:eastAsia="Times New Roman" w:hAnsi="Times New Roman" w:cs="Times New Roman"/>
        </w:rPr>
        <w:t>RNA</w:t>
      </w:r>
      <w:r w:rsidR="00300692" w:rsidRPr="00372B2E">
        <w:rPr>
          <w:rFonts w:ascii="Times New Roman" w:eastAsia="Times New Roman" w:hAnsi="Times New Roman" w:cs="Times New Roman"/>
          <w:vertAlign w:val="superscript"/>
        </w:rPr>
        <w:t>only</w:t>
      </w:r>
      <w:proofErr w:type="spellEnd"/>
      <w:r w:rsidR="00300692" w:rsidRPr="00372B2E">
        <w:rPr>
          <w:rFonts w:ascii="Times New Roman" w:eastAsia="Times New Roman" w:hAnsi="Times New Roman" w:cs="Times New Roman"/>
        </w:rPr>
        <w:t xml:space="preserve"> models are shown for each module. The </w:t>
      </w:r>
      <w:proofErr w:type="spellStart"/>
      <w:r w:rsidR="00300692" w:rsidRPr="00372B2E">
        <w:rPr>
          <w:rFonts w:ascii="Times New Roman" w:eastAsia="Times New Roman" w:hAnsi="Times New Roman" w:cs="Times New Roman"/>
        </w:rPr>
        <w:t>RBP</w:t>
      </w:r>
      <w:r w:rsidR="00300692" w:rsidRPr="00372B2E">
        <w:rPr>
          <w:rFonts w:ascii="Times New Roman" w:eastAsia="Times New Roman" w:hAnsi="Times New Roman" w:cs="Times New Roman"/>
          <w:vertAlign w:val="superscript"/>
        </w:rPr>
        <w:t>plus</w:t>
      </w:r>
      <w:proofErr w:type="spellEnd"/>
      <w:r w:rsidR="00300692" w:rsidRPr="00372B2E">
        <w:rPr>
          <w:rFonts w:ascii="Times New Roman" w:eastAsia="Times New Roman" w:hAnsi="Times New Roman" w:cs="Times New Roman"/>
        </w:rPr>
        <w:t xml:space="preserve"> model improves the correlation between inferred and observed protein levels in all modules. The modules where the improvement is statistically significant display pincers on the top of the corresponding pairs of boxplots.</w:t>
      </w:r>
      <w:r w:rsidR="001F27B6">
        <w:t xml:space="preserve"> </w:t>
      </w:r>
    </w:p>
    <w:p w:rsidR="00300692" w:rsidRDefault="00300692" w:rsidP="00300692">
      <w:pPr>
        <w:spacing w:after="0" w:line="240" w:lineRule="auto"/>
        <w:ind w:firstLine="0"/>
        <w:jc w:val="both"/>
      </w:pPr>
    </w:p>
    <w:p w:rsidR="0067513C" w:rsidRDefault="0067513C" w:rsidP="00300692">
      <w:pPr>
        <w:spacing w:after="0" w:line="240" w:lineRule="auto"/>
        <w:ind w:firstLine="0"/>
        <w:jc w:val="both"/>
      </w:pPr>
    </w:p>
    <w:p w:rsidR="0067513C" w:rsidRDefault="0067513C" w:rsidP="00300692">
      <w:pPr>
        <w:spacing w:after="0" w:line="240" w:lineRule="auto"/>
        <w:ind w:firstLine="0"/>
        <w:jc w:val="both"/>
      </w:pPr>
    </w:p>
    <w:p w:rsidR="00300692" w:rsidRPr="002D5692" w:rsidRDefault="002D5692" w:rsidP="004C5D8A">
      <w:pPr>
        <w:spacing w:after="0" w:line="276" w:lineRule="auto"/>
        <w:ind w:firstLine="0"/>
        <w:jc w:val="both"/>
        <w:rPr>
          <w:rFonts w:ascii="Times New Roman" w:eastAsia="Times New Roman" w:hAnsi="Times New Roman" w:cs="Times New Roman"/>
          <w:b/>
          <w:sz w:val="24"/>
          <w:szCs w:val="24"/>
        </w:rPr>
      </w:pPr>
      <w:r w:rsidRPr="002D5692">
        <w:rPr>
          <w:rFonts w:ascii="Times New Roman" w:eastAsia="Times New Roman" w:hAnsi="Times New Roman" w:cs="Times New Roman"/>
          <w:b/>
          <w:sz w:val="24"/>
          <w:szCs w:val="24"/>
        </w:rPr>
        <w:t xml:space="preserve">Sensitivity analysis </w:t>
      </w:r>
    </w:p>
    <w:p w:rsidR="00663D70" w:rsidRDefault="00663D70" w:rsidP="004C5D8A">
      <w:pPr>
        <w:spacing w:after="0" w:line="276" w:lineRule="auto"/>
        <w:ind w:firstLine="0"/>
        <w:jc w:val="both"/>
        <w:rPr>
          <w:rFonts w:ascii="Times New Roman" w:eastAsia="Times New Roman" w:hAnsi="Times New Roman" w:cs="Times New Roman"/>
          <w:sz w:val="24"/>
          <w:szCs w:val="24"/>
        </w:rPr>
      </w:pPr>
    </w:p>
    <w:p w:rsidR="00900125" w:rsidRPr="006D36D4" w:rsidRDefault="00A43753" w:rsidP="004C5D8A">
      <w:pPr>
        <w:spacing w:after="0" w:line="276"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A43753">
        <w:rPr>
          <w:rFonts w:ascii="Times New Roman" w:eastAsia="Times New Roman" w:hAnsi="Times New Roman" w:cs="Times New Roman"/>
          <w:sz w:val="24"/>
          <w:szCs w:val="24"/>
        </w:rPr>
        <w:t xml:space="preserve">sing the more stringent threshold of 5% to the FDR </w:t>
      </w:r>
      <w:r>
        <w:rPr>
          <w:rFonts w:ascii="Times New Roman" w:eastAsia="Times New Roman" w:hAnsi="Times New Roman" w:cs="Times New Roman"/>
          <w:sz w:val="24"/>
          <w:szCs w:val="24"/>
        </w:rPr>
        <w:t xml:space="preserve">on RBP binding site predictions, </w:t>
      </w:r>
      <w:proofErr w:type="spellStart"/>
      <w:r w:rsidR="00F603A9">
        <w:rPr>
          <w:rFonts w:ascii="Times New Roman" w:eastAsia="Times New Roman" w:hAnsi="Times New Roman" w:cs="Times New Roman"/>
          <w:sz w:val="24"/>
          <w:szCs w:val="24"/>
        </w:rPr>
        <w:t>RBP</w:t>
      </w:r>
      <w:r w:rsidR="00F603A9" w:rsidRPr="00B7669F">
        <w:rPr>
          <w:rFonts w:ascii="Times New Roman" w:eastAsia="Times New Roman" w:hAnsi="Times New Roman" w:cs="Times New Roman"/>
          <w:sz w:val="24"/>
          <w:szCs w:val="24"/>
          <w:vertAlign w:val="superscript"/>
        </w:rPr>
        <w:t>plus</w:t>
      </w:r>
      <w:proofErr w:type="spellEnd"/>
      <w:r w:rsidR="00F603A9">
        <w:rPr>
          <w:rFonts w:ascii="Times New Roman" w:eastAsia="Times New Roman" w:hAnsi="Times New Roman" w:cs="Times New Roman"/>
          <w:sz w:val="24"/>
          <w:szCs w:val="24"/>
        </w:rPr>
        <w:t xml:space="preserve"> models </w:t>
      </w:r>
      <w:r w:rsidR="00B7669F">
        <w:rPr>
          <w:rFonts w:ascii="Times New Roman" w:eastAsia="Times New Roman" w:hAnsi="Times New Roman" w:cs="Times New Roman"/>
          <w:sz w:val="24"/>
          <w:szCs w:val="24"/>
        </w:rPr>
        <w:t>were confirmed to improve</w:t>
      </w:r>
      <w:r>
        <w:rPr>
          <w:rFonts w:ascii="Times New Roman" w:eastAsia="Times New Roman" w:hAnsi="Times New Roman" w:cs="Times New Roman"/>
          <w:sz w:val="24"/>
          <w:szCs w:val="24"/>
        </w:rPr>
        <w:t xml:space="preserve"> predictive accuracy over </w:t>
      </w:r>
      <w:proofErr w:type="spellStart"/>
      <w:r>
        <w:rPr>
          <w:rFonts w:ascii="Times New Roman" w:eastAsia="Times New Roman" w:hAnsi="Times New Roman" w:cs="Times New Roman"/>
          <w:sz w:val="24"/>
          <w:szCs w:val="24"/>
        </w:rPr>
        <w:t>RN</w:t>
      </w:r>
      <w:r w:rsidR="00F603A9">
        <w:rPr>
          <w:rFonts w:ascii="Times New Roman" w:eastAsia="Times New Roman" w:hAnsi="Times New Roman" w:cs="Times New Roman"/>
          <w:sz w:val="24"/>
          <w:szCs w:val="24"/>
        </w:rPr>
        <w:t>A</w:t>
      </w:r>
      <w:r w:rsidR="00F603A9" w:rsidRPr="00B7669F">
        <w:rPr>
          <w:rFonts w:ascii="Times New Roman" w:eastAsia="Times New Roman" w:hAnsi="Times New Roman" w:cs="Times New Roman"/>
          <w:sz w:val="24"/>
          <w:szCs w:val="24"/>
          <w:vertAlign w:val="superscript"/>
        </w:rPr>
        <w:t>only</w:t>
      </w:r>
      <w:proofErr w:type="spellEnd"/>
      <w:r w:rsidR="00BF21CB">
        <w:rPr>
          <w:rFonts w:ascii="Times New Roman" w:eastAsia="Times New Roman" w:hAnsi="Times New Roman" w:cs="Times New Roman"/>
          <w:sz w:val="24"/>
          <w:szCs w:val="24"/>
        </w:rPr>
        <w:t xml:space="preserve"> models </w:t>
      </w:r>
      <w:r w:rsidR="00F603A9">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 xml:space="preserve">the normal tissues and CPTAC CRC </w:t>
      </w:r>
      <w:r w:rsidR="00B7669F">
        <w:rPr>
          <w:rFonts w:ascii="Times New Roman" w:eastAsia="Times New Roman" w:hAnsi="Times New Roman" w:cs="Times New Roman"/>
          <w:sz w:val="24"/>
          <w:szCs w:val="24"/>
        </w:rPr>
        <w:t xml:space="preserve">panels </w:t>
      </w:r>
      <w:r>
        <w:rPr>
          <w:rFonts w:ascii="Times New Roman" w:eastAsia="Times New Roman" w:hAnsi="Times New Roman" w:cs="Times New Roman"/>
          <w:sz w:val="24"/>
          <w:szCs w:val="24"/>
        </w:rPr>
        <w:t xml:space="preserve">but not in the NCI-60 panel </w:t>
      </w:r>
      <w:r w:rsidR="00B7669F">
        <w:rPr>
          <w:rFonts w:ascii="Times New Roman" w:eastAsia="Times New Roman" w:hAnsi="Times New Roman" w:cs="Times New Roman"/>
          <w:sz w:val="24"/>
          <w:szCs w:val="24"/>
        </w:rPr>
        <w:t>(</w:t>
      </w:r>
      <w:r w:rsidR="002D5692">
        <w:rPr>
          <w:rFonts w:ascii="Times New Roman" w:eastAsia="Times New Roman" w:hAnsi="Times New Roman" w:cs="Times New Roman"/>
          <w:b/>
          <w:sz w:val="24"/>
          <w:szCs w:val="24"/>
        </w:rPr>
        <w:t>S10</w:t>
      </w:r>
      <w:r w:rsidR="00B7669F" w:rsidRPr="00B7669F">
        <w:rPr>
          <w:rFonts w:ascii="Times New Roman" w:eastAsia="Times New Roman" w:hAnsi="Times New Roman" w:cs="Times New Roman"/>
          <w:b/>
          <w:sz w:val="24"/>
          <w:szCs w:val="24"/>
        </w:rPr>
        <w:t xml:space="preserve"> Fig</w:t>
      </w:r>
      <w:r w:rsidR="00B7669F">
        <w:rPr>
          <w:rFonts w:ascii="Times New Roman" w:eastAsia="Times New Roman" w:hAnsi="Times New Roman" w:cs="Times New Roman"/>
          <w:sz w:val="24"/>
          <w:szCs w:val="24"/>
        </w:rPr>
        <w:t>)</w:t>
      </w:r>
      <w:r w:rsidR="00BF21CB">
        <w:rPr>
          <w:rFonts w:ascii="Times New Roman" w:eastAsia="Times New Roman" w:hAnsi="Times New Roman" w:cs="Times New Roman"/>
          <w:sz w:val="24"/>
          <w:szCs w:val="24"/>
        </w:rPr>
        <w:t xml:space="preserve">. </w:t>
      </w:r>
    </w:p>
    <w:p w:rsidR="00900125" w:rsidRDefault="00900125" w:rsidP="004C5D8A">
      <w:pPr>
        <w:spacing w:after="0" w:line="276" w:lineRule="auto"/>
        <w:ind w:firstLine="0"/>
        <w:jc w:val="both"/>
        <w:rPr>
          <w:rFonts w:ascii="Times New Roman" w:hAnsi="Times New Roman" w:cs="Times New Roman"/>
          <w:b/>
        </w:rPr>
      </w:pPr>
    </w:p>
    <w:p w:rsidR="00900125" w:rsidRDefault="00900125" w:rsidP="004C5D8A">
      <w:pPr>
        <w:spacing w:after="0" w:line="276" w:lineRule="auto"/>
        <w:ind w:firstLine="0"/>
        <w:jc w:val="both"/>
        <w:rPr>
          <w:rFonts w:ascii="Times New Roman" w:hAnsi="Times New Roman" w:cs="Times New Roman"/>
          <w:b/>
        </w:rPr>
      </w:pPr>
      <w:r>
        <w:rPr>
          <w:rFonts w:ascii="Times New Roman" w:hAnsi="Times New Roman" w:cs="Times New Roman"/>
          <w:b/>
          <w:noProof/>
        </w:rPr>
        <w:drawing>
          <wp:inline distT="0" distB="0" distL="0" distR="0">
            <wp:extent cx="5724525" cy="2105025"/>
            <wp:effectExtent l="0" t="0" r="0" b="9525"/>
            <wp:docPr id="36" name="Picture 36" descr="C:\Users\angela.re\Documents\Job\TCGA_MODELS\ProteomicsDB\PLOS_REVISION_II\fig.sensitivity.v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gela.re\Documents\Job\TCGA_MODELS\ProteomicsDB\PLOS_REVISION_II\fig.sensitivity.vA.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499" b="25472"/>
                    <a:stretch/>
                  </pic:blipFill>
                  <pic:spPr bwMode="auto">
                    <a:xfrm>
                      <a:off x="0" y="0"/>
                      <a:ext cx="5731510" cy="2107594"/>
                    </a:xfrm>
                    <a:prstGeom prst="rect">
                      <a:avLst/>
                    </a:prstGeom>
                    <a:noFill/>
                    <a:ln>
                      <a:noFill/>
                    </a:ln>
                    <a:extLst>
                      <a:ext uri="{53640926-AAD7-44D8-BBD7-CCE9431645EC}">
                        <a14:shadowObscured xmlns:a14="http://schemas.microsoft.com/office/drawing/2010/main"/>
                      </a:ext>
                    </a:extLst>
                  </pic:spPr>
                </pic:pic>
              </a:graphicData>
            </a:graphic>
          </wp:inline>
        </w:drawing>
      </w:r>
    </w:p>
    <w:p w:rsidR="009178AA" w:rsidRPr="00CC6A9E" w:rsidRDefault="00BF4C28" w:rsidP="004C5D8A">
      <w:pPr>
        <w:spacing w:after="0" w:line="276" w:lineRule="auto"/>
        <w:ind w:firstLine="0"/>
        <w:jc w:val="both"/>
        <w:rPr>
          <w:rFonts w:ascii="Times New Roman" w:hAnsi="Times New Roman" w:cs="Times New Roman"/>
        </w:rPr>
      </w:pPr>
      <w:r w:rsidRPr="00CC6A9E">
        <w:rPr>
          <w:rFonts w:ascii="Times New Roman" w:hAnsi="Times New Roman" w:cs="Times New Roman"/>
          <w:b/>
        </w:rPr>
        <w:t>Supplementary F</w:t>
      </w:r>
      <w:r w:rsidR="002D5692">
        <w:rPr>
          <w:rFonts w:ascii="Times New Roman" w:hAnsi="Times New Roman" w:cs="Times New Roman"/>
          <w:b/>
        </w:rPr>
        <w:t>igure 10</w:t>
      </w:r>
      <w:r w:rsidRPr="00CC6A9E">
        <w:rPr>
          <w:rFonts w:ascii="Times New Roman" w:hAnsi="Times New Roman" w:cs="Times New Roman"/>
          <w:b/>
        </w:rPr>
        <w:t xml:space="preserve"> Improvement of </w:t>
      </w:r>
      <w:proofErr w:type="spellStart"/>
      <w:r w:rsidRPr="00CC6A9E">
        <w:rPr>
          <w:rFonts w:ascii="Times New Roman" w:hAnsi="Times New Roman" w:cs="Times New Roman"/>
          <w:b/>
        </w:rPr>
        <w:t>RBP</w:t>
      </w:r>
      <w:r w:rsidRPr="00CC6A9E">
        <w:rPr>
          <w:rFonts w:ascii="Times New Roman" w:hAnsi="Times New Roman" w:cs="Times New Roman"/>
          <w:b/>
          <w:vertAlign w:val="superscript"/>
        </w:rPr>
        <w:t>plus</w:t>
      </w:r>
      <w:proofErr w:type="spellEnd"/>
      <w:r w:rsidRPr="00CC6A9E">
        <w:rPr>
          <w:rFonts w:ascii="Times New Roman" w:hAnsi="Times New Roman" w:cs="Times New Roman"/>
          <w:b/>
        </w:rPr>
        <w:t xml:space="preserve"> model relative to </w:t>
      </w:r>
      <w:proofErr w:type="spellStart"/>
      <w:r w:rsidRPr="00CC6A9E">
        <w:rPr>
          <w:rFonts w:ascii="Times New Roman" w:hAnsi="Times New Roman" w:cs="Times New Roman"/>
          <w:b/>
        </w:rPr>
        <w:t>RNA</w:t>
      </w:r>
      <w:r w:rsidRPr="00CC6A9E">
        <w:rPr>
          <w:rFonts w:ascii="Times New Roman" w:hAnsi="Times New Roman" w:cs="Times New Roman"/>
          <w:b/>
          <w:vertAlign w:val="superscript"/>
        </w:rPr>
        <w:t>only</w:t>
      </w:r>
      <w:proofErr w:type="spellEnd"/>
      <w:r w:rsidRPr="00CC6A9E">
        <w:rPr>
          <w:rFonts w:ascii="Times New Roman" w:hAnsi="Times New Roman" w:cs="Times New Roman"/>
          <w:b/>
        </w:rPr>
        <w:t xml:space="preserve"> model is independent of stringency to infer RBP-mRNA interactions. </w:t>
      </w:r>
      <w:r w:rsidRPr="00CC6A9E">
        <w:rPr>
          <w:rFonts w:ascii="Times New Roman" w:hAnsi="Times New Roman" w:cs="Times New Roman"/>
        </w:rPr>
        <w:t xml:space="preserve">Shown are the distributions of </w:t>
      </w:r>
      <w:r w:rsidR="00971C23">
        <w:rPr>
          <w:rFonts w:ascii="Times New Roman" w:hAnsi="Times New Roman" w:cs="Times New Roman"/>
        </w:rPr>
        <w:t>protein predictive accuracy (</w:t>
      </w:r>
      <w:proofErr w:type="gramStart"/>
      <w:r w:rsidRPr="00CC6A9E">
        <w:rPr>
          <w:rFonts w:ascii="Times New Roman" w:hAnsi="Times New Roman" w:cs="Times New Roman"/>
        </w:rPr>
        <w:t>R</w:t>
      </w:r>
      <w:r w:rsidRPr="00CC6A9E">
        <w:rPr>
          <w:rFonts w:ascii="Times New Roman" w:hAnsi="Times New Roman" w:cs="Times New Roman"/>
          <w:vertAlign w:val="superscript"/>
        </w:rPr>
        <w:t>2</w:t>
      </w:r>
      <w:r w:rsidR="00971C23">
        <w:rPr>
          <w:rFonts w:ascii="Times New Roman" w:hAnsi="Times New Roman" w:cs="Times New Roman"/>
          <w:vertAlign w:val="superscript"/>
        </w:rPr>
        <w:t xml:space="preserve"> </w:t>
      </w:r>
      <w:r w:rsidR="00971C23" w:rsidRPr="00971C23">
        <w:rPr>
          <w:rFonts w:ascii="Times New Roman" w:hAnsi="Times New Roman" w:cs="Times New Roman"/>
        </w:rPr>
        <w:t>)</w:t>
      </w:r>
      <w:proofErr w:type="gramEnd"/>
      <w:r w:rsidRPr="00971C23">
        <w:rPr>
          <w:rFonts w:ascii="Times New Roman" w:hAnsi="Times New Roman" w:cs="Times New Roman"/>
        </w:rPr>
        <w:t xml:space="preserve"> obtained </w:t>
      </w:r>
      <w:r w:rsidRPr="00CC6A9E">
        <w:rPr>
          <w:rFonts w:ascii="Times New Roman" w:hAnsi="Times New Roman" w:cs="Times New Roman"/>
        </w:rPr>
        <w:t xml:space="preserve">by the </w:t>
      </w:r>
      <w:proofErr w:type="spellStart"/>
      <w:r w:rsidRPr="00CC6A9E">
        <w:rPr>
          <w:rFonts w:ascii="Times New Roman" w:hAnsi="Times New Roman" w:cs="Times New Roman"/>
        </w:rPr>
        <w:t>RNA</w:t>
      </w:r>
      <w:r w:rsidRPr="00CC6A9E">
        <w:rPr>
          <w:rFonts w:ascii="Times New Roman" w:hAnsi="Times New Roman" w:cs="Times New Roman"/>
          <w:vertAlign w:val="superscript"/>
        </w:rPr>
        <w:t>only</w:t>
      </w:r>
      <w:proofErr w:type="spellEnd"/>
      <w:r w:rsidRPr="00CC6A9E">
        <w:rPr>
          <w:rFonts w:ascii="Times New Roman" w:hAnsi="Times New Roman" w:cs="Times New Roman"/>
        </w:rPr>
        <w:t xml:space="preserve"> models as well as by the </w:t>
      </w:r>
      <w:proofErr w:type="spellStart"/>
      <w:r w:rsidRPr="00CC6A9E">
        <w:rPr>
          <w:rFonts w:ascii="Times New Roman" w:hAnsi="Times New Roman" w:cs="Times New Roman"/>
        </w:rPr>
        <w:t>RBP</w:t>
      </w:r>
      <w:r w:rsidRPr="00CC6A9E">
        <w:rPr>
          <w:rFonts w:ascii="Times New Roman" w:hAnsi="Times New Roman" w:cs="Times New Roman"/>
          <w:vertAlign w:val="superscript"/>
        </w:rPr>
        <w:t>plus</w:t>
      </w:r>
      <w:proofErr w:type="spellEnd"/>
      <w:r w:rsidRPr="00CC6A9E">
        <w:rPr>
          <w:rFonts w:ascii="Times New Roman" w:hAnsi="Times New Roman" w:cs="Times New Roman"/>
        </w:rPr>
        <w:t xml:space="preserve"> models using RBP-mRNA interactions inferred at </w:t>
      </w:r>
      <w:r w:rsidR="00587362">
        <w:rPr>
          <w:rFonts w:ascii="Times New Roman" w:hAnsi="Times New Roman" w:cs="Times New Roman"/>
        </w:rPr>
        <w:t>different false discovery rates (</w:t>
      </w:r>
      <w:r w:rsidRPr="00CC6A9E">
        <w:rPr>
          <w:rFonts w:ascii="Times New Roman" w:hAnsi="Times New Roman" w:cs="Times New Roman"/>
        </w:rPr>
        <w:t>FDR</w:t>
      </w:r>
      <w:r w:rsidR="00587362">
        <w:rPr>
          <w:rFonts w:ascii="Times New Roman" w:hAnsi="Times New Roman" w:cs="Times New Roman"/>
        </w:rPr>
        <w:t>s)</w:t>
      </w:r>
      <w:r w:rsidRPr="00CC6A9E">
        <w:rPr>
          <w:rFonts w:ascii="Times New Roman" w:hAnsi="Times New Roman" w:cs="Times New Roman"/>
        </w:rPr>
        <w:t>. W</w:t>
      </w:r>
      <w:r w:rsidR="00226FED" w:rsidRPr="00CC6A9E">
        <w:rPr>
          <w:rFonts w:ascii="Times New Roman" w:hAnsi="Times New Roman" w:cs="Times New Roman"/>
        </w:rPr>
        <w:t>e tested differences in</w:t>
      </w:r>
      <w:r w:rsidRPr="00CC6A9E">
        <w:rPr>
          <w:rFonts w:ascii="Times New Roman" w:hAnsi="Times New Roman" w:cs="Times New Roman"/>
        </w:rPr>
        <w:t xml:space="preserve"> </w:t>
      </w:r>
      <w:r w:rsidR="00971C23">
        <w:rPr>
          <w:rFonts w:ascii="Times New Roman" w:hAnsi="Times New Roman" w:cs="Times New Roman"/>
        </w:rPr>
        <w:t>rank of protein predictive accuracies</w:t>
      </w:r>
      <w:r w:rsidRPr="00CC6A9E">
        <w:rPr>
          <w:rFonts w:ascii="Times New Roman" w:hAnsi="Times New Roman" w:cs="Times New Roman"/>
        </w:rPr>
        <w:t xml:space="preserve"> between </w:t>
      </w:r>
      <w:proofErr w:type="spellStart"/>
      <w:r w:rsidRPr="00CC6A9E">
        <w:rPr>
          <w:rFonts w:ascii="Times New Roman" w:hAnsi="Times New Roman" w:cs="Times New Roman"/>
        </w:rPr>
        <w:t>RNA</w:t>
      </w:r>
      <w:r w:rsidRPr="00CC6A9E">
        <w:rPr>
          <w:rFonts w:ascii="Times New Roman" w:hAnsi="Times New Roman" w:cs="Times New Roman"/>
          <w:vertAlign w:val="superscript"/>
        </w:rPr>
        <w:t>only</w:t>
      </w:r>
      <w:proofErr w:type="spellEnd"/>
      <w:r w:rsidRPr="00CC6A9E">
        <w:rPr>
          <w:rFonts w:ascii="Times New Roman" w:hAnsi="Times New Roman" w:cs="Times New Roman"/>
        </w:rPr>
        <w:t xml:space="preserve"> models and </w:t>
      </w:r>
      <w:proofErr w:type="spellStart"/>
      <w:r w:rsidRPr="00CC6A9E">
        <w:rPr>
          <w:rFonts w:ascii="Times New Roman" w:hAnsi="Times New Roman" w:cs="Times New Roman"/>
        </w:rPr>
        <w:t>RBP</w:t>
      </w:r>
      <w:r w:rsidRPr="00CC6A9E">
        <w:rPr>
          <w:rFonts w:ascii="Times New Roman" w:hAnsi="Times New Roman" w:cs="Times New Roman"/>
          <w:vertAlign w:val="superscript"/>
        </w:rPr>
        <w:t>plus</w:t>
      </w:r>
      <w:proofErr w:type="spellEnd"/>
      <w:r w:rsidRPr="00CC6A9E">
        <w:rPr>
          <w:rFonts w:ascii="Times New Roman" w:hAnsi="Times New Roman" w:cs="Times New Roman"/>
        </w:rPr>
        <w:t xml:space="preserve"> models at different FDR values b</w:t>
      </w:r>
      <w:r w:rsidR="00226FED" w:rsidRPr="00CC6A9E">
        <w:rPr>
          <w:rFonts w:ascii="Times New Roman" w:hAnsi="Times New Roman" w:cs="Times New Roman"/>
        </w:rPr>
        <w:t>y the Wilcoxon signed-rank test. P-values are shown and colour-coded in figure.</w:t>
      </w:r>
    </w:p>
    <w:p w:rsidR="009178AA" w:rsidRDefault="009178AA" w:rsidP="004C5D8A">
      <w:pPr>
        <w:spacing w:after="0" w:line="276" w:lineRule="auto"/>
        <w:ind w:firstLine="0"/>
        <w:jc w:val="both"/>
      </w:pPr>
    </w:p>
    <w:p w:rsidR="003032D2" w:rsidRDefault="003032D2" w:rsidP="004C5D8A">
      <w:pPr>
        <w:spacing w:after="0" w:line="276" w:lineRule="auto"/>
        <w:ind w:firstLine="0"/>
        <w:jc w:val="both"/>
      </w:pPr>
    </w:p>
    <w:p w:rsidR="00971C23" w:rsidRDefault="00971C23" w:rsidP="004C5D8A">
      <w:pPr>
        <w:spacing w:after="0" w:line="276" w:lineRule="auto"/>
        <w:ind w:firstLine="0"/>
        <w:jc w:val="both"/>
        <w:rPr>
          <w:rFonts w:ascii="Times New Roman" w:hAnsi="Times New Roman" w:cs="Times New Roman"/>
          <w:b/>
          <w:sz w:val="24"/>
          <w:szCs w:val="24"/>
        </w:rPr>
      </w:pPr>
    </w:p>
    <w:p w:rsidR="00971C23" w:rsidRDefault="00971C23" w:rsidP="004C5D8A">
      <w:pPr>
        <w:spacing w:after="0" w:line="276" w:lineRule="auto"/>
        <w:ind w:firstLine="0"/>
        <w:jc w:val="both"/>
        <w:rPr>
          <w:rFonts w:ascii="Times New Roman" w:hAnsi="Times New Roman" w:cs="Times New Roman"/>
          <w:b/>
          <w:sz w:val="24"/>
          <w:szCs w:val="24"/>
        </w:rPr>
      </w:pPr>
    </w:p>
    <w:p w:rsidR="00971C23" w:rsidRDefault="00971C23" w:rsidP="004C5D8A">
      <w:pPr>
        <w:spacing w:after="0" w:line="276" w:lineRule="auto"/>
        <w:ind w:firstLine="0"/>
        <w:jc w:val="both"/>
        <w:rPr>
          <w:rFonts w:ascii="Times New Roman" w:hAnsi="Times New Roman" w:cs="Times New Roman"/>
          <w:b/>
          <w:sz w:val="24"/>
          <w:szCs w:val="24"/>
        </w:rPr>
      </w:pPr>
    </w:p>
    <w:p w:rsidR="00971C23" w:rsidRDefault="00971C23" w:rsidP="004C5D8A">
      <w:pPr>
        <w:spacing w:after="0" w:line="276" w:lineRule="auto"/>
        <w:ind w:firstLine="0"/>
        <w:jc w:val="both"/>
        <w:rPr>
          <w:rFonts w:ascii="Times New Roman" w:hAnsi="Times New Roman" w:cs="Times New Roman"/>
          <w:b/>
          <w:sz w:val="24"/>
          <w:szCs w:val="24"/>
        </w:rPr>
      </w:pPr>
    </w:p>
    <w:p w:rsidR="00971C23" w:rsidRDefault="00971C23" w:rsidP="004C5D8A">
      <w:pPr>
        <w:spacing w:after="0" w:line="276" w:lineRule="auto"/>
        <w:ind w:firstLine="0"/>
        <w:jc w:val="both"/>
        <w:rPr>
          <w:rFonts w:ascii="Times New Roman" w:hAnsi="Times New Roman" w:cs="Times New Roman"/>
          <w:b/>
          <w:sz w:val="24"/>
          <w:szCs w:val="24"/>
        </w:rPr>
      </w:pPr>
    </w:p>
    <w:p w:rsidR="00971C23" w:rsidRDefault="00971C23" w:rsidP="004C5D8A">
      <w:pPr>
        <w:spacing w:after="0" w:line="276" w:lineRule="auto"/>
        <w:ind w:firstLine="0"/>
        <w:jc w:val="both"/>
        <w:rPr>
          <w:rFonts w:ascii="Times New Roman" w:hAnsi="Times New Roman" w:cs="Times New Roman"/>
          <w:b/>
          <w:sz w:val="24"/>
          <w:szCs w:val="24"/>
        </w:rPr>
      </w:pPr>
    </w:p>
    <w:p w:rsidR="00971C23" w:rsidRDefault="00971C23" w:rsidP="004C5D8A">
      <w:pPr>
        <w:spacing w:after="0" w:line="276" w:lineRule="auto"/>
        <w:ind w:firstLine="0"/>
        <w:jc w:val="both"/>
        <w:rPr>
          <w:rFonts w:ascii="Times New Roman" w:hAnsi="Times New Roman" w:cs="Times New Roman"/>
          <w:b/>
          <w:sz w:val="24"/>
          <w:szCs w:val="24"/>
        </w:rPr>
      </w:pPr>
    </w:p>
    <w:p w:rsidR="00971C23" w:rsidRDefault="00971C23" w:rsidP="004C5D8A">
      <w:pPr>
        <w:spacing w:after="0" w:line="276" w:lineRule="auto"/>
        <w:ind w:firstLine="0"/>
        <w:jc w:val="both"/>
        <w:rPr>
          <w:rFonts w:ascii="Times New Roman" w:hAnsi="Times New Roman" w:cs="Times New Roman"/>
          <w:b/>
          <w:sz w:val="24"/>
          <w:szCs w:val="24"/>
        </w:rPr>
      </w:pPr>
    </w:p>
    <w:p w:rsidR="00971C23" w:rsidRDefault="00971C23" w:rsidP="004C5D8A">
      <w:pPr>
        <w:spacing w:after="0" w:line="276" w:lineRule="auto"/>
        <w:ind w:firstLine="0"/>
        <w:jc w:val="both"/>
        <w:rPr>
          <w:rFonts w:ascii="Times New Roman" w:hAnsi="Times New Roman" w:cs="Times New Roman"/>
          <w:b/>
          <w:sz w:val="24"/>
          <w:szCs w:val="24"/>
        </w:rPr>
      </w:pPr>
    </w:p>
    <w:p w:rsidR="00971C23" w:rsidRDefault="00971C23" w:rsidP="004C5D8A">
      <w:pPr>
        <w:spacing w:after="0" w:line="276" w:lineRule="auto"/>
        <w:ind w:firstLine="0"/>
        <w:jc w:val="both"/>
        <w:rPr>
          <w:rFonts w:ascii="Times New Roman" w:hAnsi="Times New Roman" w:cs="Times New Roman"/>
          <w:b/>
          <w:sz w:val="24"/>
          <w:szCs w:val="24"/>
        </w:rPr>
      </w:pPr>
    </w:p>
    <w:p w:rsidR="00971C23" w:rsidRDefault="00971C23" w:rsidP="004C5D8A">
      <w:pPr>
        <w:spacing w:after="0" w:line="276" w:lineRule="auto"/>
        <w:ind w:firstLine="0"/>
        <w:jc w:val="both"/>
        <w:rPr>
          <w:rFonts w:ascii="Times New Roman" w:hAnsi="Times New Roman" w:cs="Times New Roman"/>
          <w:b/>
          <w:sz w:val="24"/>
          <w:szCs w:val="24"/>
        </w:rPr>
      </w:pPr>
    </w:p>
    <w:p w:rsidR="00971C23" w:rsidRDefault="00971C23" w:rsidP="004C5D8A">
      <w:pPr>
        <w:spacing w:after="0" w:line="276" w:lineRule="auto"/>
        <w:ind w:firstLine="0"/>
        <w:jc w:val="both"/>
        <w:rPr>
          <w:rFonts w:ascii="Times New Roman" w:hAnsi="Times New Roman" w:cs="Times New Roman"/>
          <w:b/>
          <w:sz w:val="24"/>
          <w:szCs w:val="24"/>
        </w:rPr>
      </w:pPr>
    </w:p>
    <w:p w:rsidR="00971C23" w:rsidRDefault="00971C23" w:rsidP="004C5D8A">
      <w:pPr>
        <w:spacing w:after="0" w:line="276" w:lineRule="auto"/>
        <w:ind w:firstLine="0"/>
        <w:jc w:val="both"/>
        <w:rPr>
          <w:rFonts w:ascii="Times New Roman" w:hAnsi="Times New Roman" w:cs="Times New Roman"/>
          <w:b/>
          <w:sz w:val="24"/>
          <w:szCs w:val="24"/>
        </w:rPr>
      </w:pPr>
      <w:r w:rsidRPr="00971C23">
        <w:rPr>
          <w:rFonts w:ascii="Times New Roman" w:hAnsi="Times New Roman" w:cs="Times New Roman"/>
          <w:b/>
          <w:sz w:val="24"/>
          <w:szCs w:val="24"/>
        </w:rPr>
        <w:t>Comparison of penalized regression by Ridge and LASSO penalty</w:t>
      </w:r>
    </w:p>
    <w:p w:rsidR="00971C23" w:rsidRDefault="00971C23" w:rsidP="004C5D8A">
      <w:pPr>
        <w:spacing w:after="0" w:line="276" w:lineRule="auto"/>
        <w:ind w:firstLine="0"/>
        <w:jc w:val="both"/>
        <w:rPr>
          <w:rFonts w:ascii="Times New Roman" w:hAnsi="Times New Roman" w:cs="Times New Roman"/>
          <w:b/>
          <w:sz w:val="24"/>
          <w:szCs w:val="24"/>
        </w:rPr>
      </w:pPr>
    </w:p>
    <w:p w:rsidR="00793105" w:rsidRDefault="00971C23" w:rsidP="004C5D8A">
      <w:pPr>
        <w:spacing w:after="0" w:line="276"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LASSO penalized </w:t>
      </w:r>
      <w:proofErr w:type="spellStart"/>
      <w:r>
        <w:rPr>
          <w:rFonts w:ascii="Times New Roman" w:hAnsi="Times New Roman" w:cs="Times New Roman"/>
          <w:sz w:val="24"/>
          <w:szCs w:val="24"/>
        </w:rPr>
        <w:t>RBP</w:t>
      </w:r>
      <w:r w:rsidRPr="00793105">
        <w:rPr>
          <w:rFonts w:ascii="Times New Roman" w:hAnsi="Times New Roman" w:cs="Times New Roman"/>
          <w:sz w:val="24"/>
          <w:szCs w:val="24"/>
          <w:vertAlign w:val="superscript"/>
        </w:rPr>
        <w:t>plus</w:t>
      </w:r>
      <w:proofErr w:type="spellEnd"/>
      <w:r>
        <w:rPr>
          <w:rFonts w:ascii="Times New Roman" w:hAnsi="Times New Roman" w:cs="Times New Roman"/>
          <w:sz w:val="24"/>
          <w:szCs w:val="24"/>
        </w:rPr>
        <w:t xml:space="preserve"> models were fitted with the same procedure penalized</w:t>
      </w:r>
      <w:r w:rsidR="00D33A95">
        <w:rPr>
          <w:rFonts w:ascii="Times New Roman" w:hAnsi="Times New Roman" w:cs="Times New Roman"/>
          <w:sz w:val="24"/>
          <w:szCs w:val="24"/>
        </w:rPr>
        <w:t xml:space="preserve"> regression with Ridge penalty. </w:t>
      </w:r>
      <w:r w:rsidR="00793105" w:rsidRPr="00793105">
        <w:rPr>
          <w:rFonts w:ascii="Times New Roman" w:hAnsi="Times New Roman" w:cs="Times New Roman"/>
          <w:sz w:val="24"/>
          <w:szCs w:val="24"/>
        </w:rPr>
        <w:t xml:space="preserve">Penalized </w:t>
      </w:r>
      <w:proofErr w:type="spellStart"/>
      <w:r w:rsidR="00793105" w:rsidRPr="00793105">
        <w:rPr>
          <w:rFonts w:ascii="Times New Roman" w:hAnsi="Times New Roman" w:cs="Times New Roman"/>
          <w:sz w:val="24"/>
          <w:szCs w:val="24"/>
        </w:rPr>
        <w:t>RBP</w:t>
      </w:r>
      <w:r w:rsidR="00793105" w:rsidRPr="00793105">
        <w:rPr>
          <w:rFonts w:ascii="Times New Roman" w:hAnsi="Times New Roman" w:cs="Times New Roman"/>
          <w:sz w:val="24"/>
          <w:szCs w:val="24"/>
          <w:vertAlign w:val="superscript"/>
        </w:rPr>
        <w:t>plus</w:t>
      </w:r>
      <w:proofErr w:type="spellEnd"/>
      <w:r w:rsidR="00793105" w:rsidRPr="00793105">
        <w:rPr>
          <w:rFonts w:ascii="Times New Roman" w:hAnsi="Times New Roman" w:cs="Times New Roman"/>
          <w:sz w:val="24"/>
          <w:szCs w:val="24"/>
        </w:rPr>
        <w:t xml:space="preserve"> models with LASSO and penalty for each mRNA/protein pair were fit using RNA level as an </w:t>
      </w:r>
      <w:proofErr w:type="spellStart"/>
      <w:r w:rsidR="00793105" w:rsidRPr="00793105">
        <w:rPr>
          <w:rFonts w:ascii="Times New Roman" w:hAnsi="Times New Roman" w:cs="Times New Roman"/>
          <w:sz w:val="24"/>
          <w:szCs w:val="24"/>
        </w:rPr>
        <w:t>unpenalized</w:t>
      </w:r>
      <w:proofErr w:type="spellEnd"/>
      <w:r w:rsidR="00793105" w:rsidRPr="00793105">
        <w:rPr>
          <w:rFonts w:ascii="Times New Roman" w:hAnsi="Times New Roman" w:cs="Times New Roman"/>
          <w:sz w:val="24"/>
          <w:szCs w:val="24"/>
        </w:rPr>
        <w:t xml:space="preserve"> covariate and protein levels as penalized covariates to help control overfitting. We used the implementation of LASSO penalized linear regression by nested cross-validation which is available in the function </w:t>
      </w:r>
      <w:proofErr w:type="spellStart"/>
      <w:r w:rsidR="00793105" w:rsidRPr="00793105">
        <w:rPr>
          <w:rFonts w:ascii="Times New Roman" w:hAnsi="Times New Roman" w:cs="Times New Roman"/>
          <w:i/>
          <w:sz w:val="24"/>
          <w:szCs w:val="24"/>
        </w:rPr>
        <w:t>opt.nested.crossval</w:t>
      </w:r>
      <w:proofErr w:type="spellEnd"/>
      <w:r w:rsidR="00793105" w:rsidRPr="00793105">
        <w:rPr>
          <w:rFonts w:ascii="Times New Roman" w:hAnsi="Times New Roman" w:cs="Times New Roman"/>
          <w:sz w:val="24"/>
          <w:szCs w:val="24"/>
        </w:rPr>
        <w:t xml:space="preserve"> of the R package </w:t>
      </w:r>
      <w:proofErr w:type="spellStart"/>
      <w:r w:rsidR="00793105" w:rsidRPr="00793105">
        <w:rPr>
          <w:rFonts w:ascii="Times New Roman" w:hAnsi="Times New Roman" w:cs="Times New Roman"/>
          <w:i/>
          <w:sz w:val="24"/>
          <w:szCs w:val="24"/>
        </w:rPr>
        <w:t>pensim</w:t>
      </w:r>
      <w:proofErr w:type="spellEnd"/>
      <w:r w:rsidR="00793105" w:rsidRPr="00793105">
        <w:rPr>
          <w:rFonts w:ascii="Times New Roman" w:hAnsi="Times New Roman" w:cs="Times New Roman"/>
          <w:sz w:val="24"/>
          <w:szCs w:val="24"/>
        </w:rPr>
        <w:t>. In the outer level of cross-validation, samples were split into training and test samples. Cross-validation within training of samples only was used to tune the LASSO and Ridge penalty parameters.</w:t>
      </w:r>
      <w:r w:rsidR="00793105">
        <w:rPr>
          <w:rFonts w:ascii="Times New Roman" w:hAnsi="Times New Roman" w:cs="Times New Roman"/>
          <w:sz w:val="24"/>
          <w:szCs w:val="24"/>
        </w:rPr>
        <w:t xml:space="preserve"> </w:t>
      </w:r>
    </w:p>
    <w:p w:rsidR="00971C23" w:rsidRDefault="00793105" w:rsidP="004C5D8A">
      <w:pPr>
        <w:spacing w:after="0" w:line="276"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We </w:t>
      </w:r>
      <w:r w:rsidRPr="00793105">
        <w:rPr>
          <w:rFonts w:ascii="Times New Roman" w:hAnsi="Times New Roman" w:cs="Times New Roman"/>
          <w:sz w:val="24"/>
          <w:szCs w:val="24"/>
        </w:rPr>
        <w:t xml:space="preserve">tested the differences in rank of protein predictive accuracies for the </w:t>
      </w:r>
      <w:r>
        <w:rPr>
          <w:rFonts w:ascii="Times New Roman" w:hAnsi="Times New Roman" w:cs="Times New Roman"/>
          <w:sz w:val="24"/>
          <w:szCs w:val="24"/>
        </w:rPr>
        <w:t xml:space="preserve">LASSO penalized </w:t>
      </w:r>
      <w:proofErr w:type="spellStart"/>
      <w:r w:rsidRPr="00793105">
        <w:rPr>
          <w:rFonts w:ascii="Times New Roman" w:hAnsi="Times New Roman" w:cs="Times New Roman"/>
          <w:sz w:val="24"/>
          <w:szCs w:val="24"/>
        </w:rPr>
        <w:t>RBP</w:t>
      </w:r>
      <w:r w:rsidRPr="00793105">
        <w:rPr>
          <w:rFonts w:ascii="Times New Roman" w:hAnsi="Times New Roman" w:cs="Times New Roman"/>
          <w:sz w:val="24"/>
          <w:szCs w:val="24"/>
          <w:vertAlign w:val="superscript"/>
        </w:rPr>
        <w:t>plus</w:t>
      </w:r>
      <w:proofErr w:type="spellEnd"/>
      <w:r w:rsidRPr="00793105">
        <w:rPr>
          <w:rFonts w:ascii="Times New Roman" w:hAnsi="Times New Roman" w:cs="Times New Roman"/>
          <w:sz w:val="24"/>
          <w:szCs w:val="24"/>
        </w:rPr>
        <w:t xml:space="preserve"> and the </w:t>
      </w:r>
      <w:proofErr w:type="spellStart"/>
      <w:r w:rsidRPr="00793105">
        <w:rPr>
          <w:rFonts w:ascii="Times New Roman" w:hAnsi="Times New Roman" w:cs="Times New Roman"/>
          <w:sz w:val="24"/>
          <w:szCs w:val="24"/>
        </w:rPr>
        <w:t>RNA</w:t>
      </w:r>
      <w:r w:rsidRPr="00793105">
        <w:rPr>
          <w:rFonts w:ascii="Times New Roman" w:hAnsi="Times New Roman" w:cs="Times New Roman"/>
          <w:sz w:val="24"/>
          <w:szCs w:val="24"/>
          <w:vertAlign w:val="superscript"/>
        </w:rPr>
        <w:t>only</w:t>
      </w:r>
      <w:proofErr w:type="spellEnd"/>
      <w:r w:rsidRPr="00793105">
        <w:rPr>
          <w:rFonts w:ascii="Times New Roman" w:hAnsi="Times New Roman" w:cs="Times New Roman"/>
          <w:sz w:val="24"/>
          <w:szCs w:val="24"/>
        </w:rPr>
        <w:t xml:space="preserve"> models (Wilcoxon signed-rank test). We found that </w:t>
      </w:r>
      <w:proofErr w:type="spellStart"/>
      <w:r w:rsidRPr="00793105">
        <w:rPr>
          <w:rFonts w:ascii="Times New Roman" w:hAnsi="Times New Roman" w:cs="Times New Roman"/>
          <w:sz w:val="24"/>
          <w:szCs w:val="24"/>
        </w:rPr>
        <w:t>RBP</w:t>
      </w:r>
      <w:r w:rsidRPr="00793105">
        <w:rPr>
          <w:rFonts w:ascii="Times New Roman" w:hAnsi="Times New Roman" w:cs="Times New Roman"/>
          <w:sz w:val="24"/>
          <w:szCs w:val="24"/>
          <w:vertAlign w:val="superscript"/>
        </w:rPr>
        <w:t>plus</w:t>
      </w:r>
      <w:proofErr w:type="spellEnd"/>
      <w:r w:rsidRPr="00793105">
        <w:rPr>
          <w:rFonts w:ascii="Times New Roman" w:hAnsi="Times New Roman" w:cs="Times New Roman"/>
          <w:sz w:val="24"/>
          <w:szCs w:val="24"/>
        </w:rPr>
        <w:t xml:space="preserve"> models </w:t>
      </w:r>
      <w:r>
        <w:rPr>
          <w:rFonts w:ascii="Times New Roman" w:hAnsi="Times New Roman" w:cs="Times New Roman"/>
          <w:sz w:val="24"/>
          <w:szCs w:val="24"/>
        </w:rPr>
        <w:t xml:space="preserve">fitted by LASSO </w:t>
      </w:r>
      <w:r w:rsidRPr="00793105">
        <w:rPr>
          <w:rFonts w:ascii="Times New Roman" w:hAnsi="Times New Roman" w:cs="Times New Roman"/>
          <w:sz w:val="24"/>
          <w:szCs w:val="24"/>
        </w:rPr>
        <w:t xml:space="preserve">ensured statistically significantly higher predictive accuracy relative to the </w:t>
      </w:r>
      <w:proofErr w:type="spellStart"/>
      <w:r w:rsidRPr="00793105">
        <w:rPr>
          <w:rFonts w:ascii="Times New Roman" w:hAnsi="Times New Roman" w:cs="Times New Roman"/>
          <w:sz w:val="24"/>
          <w:szCs w:val="24"/>
        </w:rPr>
        <w:t>RNA</w:t>
      </w:r>
      <w:r w:rsidRPr="00793105">
        <w:rPr>
          <w:rFonts w:ascii="Times New Roman" w:hAnsi="Times New Roman" w:cs="Times New Roman"/>
          <w:sz w:val="24"/>
          <w:szCs w:val="24"/>
          <w:vertAlign w:val="superscript"/>
        </w:rPr>
        <w:t>only</w:t>
      </w:r>
      <w:proofErr w:type="spellEnd"/>
      <w:r w:rsidR="00044903">
        <w:rPr>
          <w:rFonts w:ascii="Times New Roman" w:hAnsi="Times New Roman" w:cs="Times New Roman"/>
          <w:sz w:val="24"/>
          <w:szCs w:val="24"/>
        </w:rPr>
        <w:t xml:space="preserve"> models (p &lt; 0.05</w:t>
      </w:r>
      <w:r w:rsidRPr="00793105">
        <w:rPr>
          <w:rFonts w:ascii="Times New Roman" w:hAnsi="Times New Roman" w:cs="Times New Roman"/>
          <w:sz w:val="24"/>
          <w:szCs w:val="24"/>
        </w:rPr>
        <w:t xml:space="preserve">, </w:t>
      </w:r>
      <w:r w:rsidRPr="00793105">
        <w:rPr>
          <w:rFonts w:ascii="Times New Roman" w:hAnsi="Times New Roman" w:cs="Times New Roman"/>
          <w:b/>
          <w:sz w:val="24"/>
          <w:szCs w:val="24"/>
        </w:rPr>
        <w:t>S11 Fig</w:t>
      </w:r>
      <w:r w:rsidRPr="00793105">
        <w:rPr>
          <w:rFonts w:ascii="Times New Roman" w:hAnsi="Times New Roman" w:cs="Times New Roman"/>
          <w:sz w:val="24"/>
          <w:szCs w:val="24"/>
        </w:rPr>
        <w:t>).</w:t>
      </w:r>
    </w:p>
    <w:p w:rsidR="00971C23" w:rsidRPr="00971C23" w:rsidRDefault="00971C23" w:rsidP="004C5D8A">
      <w:pPr>
        <w:spacing w:after="0" w:line="276" w:lineRule="auto"/>
        <w:ind w:firstLine="0"/>
        <w:jc w:val="both"/>
        <w:rPr>
          <w:rFonts w:ascii="Times New Roman" w:hAnsi="Times New Roman" w:cs="Times New Roman"/>
          <w:sz w:val="24"/>
          <w:szCs w:val="24"/>
        </w:rPr>
      </w:pPr>
    </w:p>
    <w:p w:rsidR="00900125" w:rsidRDefault="00900125" w:rsidP="004C5D8A">
      <w:pPr>
        <w:spacing w:after="0" w:line="276" w:lineRule="auto"/>
        <w:ind w:firstLine="0"/>
        <w:jc w:val="both"/>
        <w:rPr>
          <w:noProof/>
        </w:rPr>
      </w:pPr>
    </w:p>
    <w:p w:rsidR="00581B8E" w:rsidRDefault="00581B8E" w:rsidP="004C5D8A">
      <w:pPr>
        <w:spacing w:after="0" w:line="276" w:lineRule="auto"/>
        <w:ind w:firstLine="0"/>
        <w:jc w:val="both"/>
        <w:rPr>
          <w:noProof/>
        </w:rPr>
      </w:pPr>
    </w:p>
    <w:p w:rsidR="00581B8E" w:rsidRDefault="00581B8E" w:rsidP="004C5D8A">
      <w:pPr>
        <w:spacing w:after="0" w:line="276" w:lineRule="auto"/>
        <w:ind w:firstLine="0"/>
        <w:jc w:val="both"/>
        <w:rPr>
          <w:noProof/>
        </w:rPr>
      </w:pPr>
    </w:p>
    <w:p w:rsidR="00581B8E" w:rsidRPr="006D36D4" w:rsidRDefault="00581B8E" w:rsidP="004C5D8A">
      <w:pPr>
        <w:spacing w:after="0" w:line="276" w:lineRule="auto"/>
        <w:ind w:firstLine="0"/>
        <w:jc w:val="both"/>
      </w:pPr>
      <w:r>
        <w:rPr>
          <w:noProof/>
        </w:rPr>
        <w:drawing>
          <wp:inline distT="0" distB="0" distL="0" distR="0">
            <wp:extent cx="5724525" cy="2085975"/>
            <wp:effectExtent l="0" t="0" r="9525" b="9525"/>
            <wp:docPr id="37" name="Picture 37" descr="C:\Users\angela.re\Documents\Job\TCGA_MODELS\ProteomicsDB\PLOS_REVISION_II\fig.ridge.vs.lasso.v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gela.re\Documents\Job\TCGA_MODELS\ProteomicsDB\PLOS_REVISION_II\fig.ridge.vs.lasso.vA.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4833" b="26581"/>
                    <a:stretch/>
                  </pic:blipFill>
                  <pic:spPr bwMode="auto">
                    <a:xfrm>
                      <a:off x="0" y="0"/>
                      <a:ext cx="5731510" cy="2088520"/>
                    </a:xfrm>
                    <a:prstGeom prst="rect">
                      <a:avLst/>
                    </a:prstGeom>
                    <a:noFill/>
                    <a:ln>
                      <a:noFill/>
                    </a:ln>
                    <a:extLst>
                      <a:ext uri="{53640926-AAD7-44D8-BBD7-CCE9431645EC}">
                        <a14:shadowObscured xmlns:a14="http://schemas.microsoft.com/office/drawing/2010/main"/>
                      </a:ext>
                    </a:extLst>
                  </pic:spPr>
                </pic:pic>
              </a:graphicData>
            </a:graphic>
          </wp:inline>
        </w:drawing>
      </w:r>
    </w:p>
    <w:p w:rsidR="00900125" w:rsidRPr="00793105" w:rsidRDefault="00900125" w:rsidP="004C5D8A">
      <w:pPr>
        <w:spacing w:after="0" w:line="276" w:lineRule="auto"/>
        <w:ind w:firstLine="0"/>
        <w:jc w:val="both"/>
        <w:rPr>
          <w:rFonts w:ascii="Times New Roman" w:hAnsi="Times New Roman" w:cs="Times New Roman"/>
          <w:sz w:val="24"/>
          <w:szCs w:val="24"/>
        </w:rPr>
      </w:pPr>
      <w:r>
        <w:rPr>
          <w:rFonts w:ascii="Times New Roman" w:hAnsi="Times New Roman" w:cs="Times New Roman"/>
          <w:b/>
          <w:sz w:val="24"/>
          <w:szCs w:val="24"/>
        </w:rPr>
        <w:t>Supplementary Figure 11</w:t>
      </w:r>
      <w:r w:rsidR="006D36D4">
        <w:rPr>
          <w:rFonts w:ascii="Times New Roman" w:hAnsi="Times New Roman" w:cs="Times New Roman"/>
          <w:b/>
          <w:sz w:val="24"/>
          <w:szCs w:val="24"/>
        </w:rPr>
        <w:t xml:space="preserve"> </w:t>
      </w:r>
      <w:proofErr w:type="spellStart"/>
      <w:r w:rsidR="00793105" w:rsidRPr="00793105">
        <w:rPr>
          <w:rFonts w:ascii="Times New Roman" w:hAnsi="Times New Roman" w:cs="Times New Roman"/>
          <w:b/>
          <w:sz w:val="24"/>
          <w:szCs w:val="24"/>
        </w:rPr>
        <w:t>RBP</w:t>
      </w:r>
      <w:r w:rsidR="00793105" w:rsidRPr="00793105">
        <w:rPr>
          <w:rFonts w:ascii="Times New Roman" w:hAnsi="Times New Roman" w:cs="Times New Roman"/>
          <w:b/>
          <w:sz w:val="24"/>
          <w:szCs w:val="24"/>
          <w:vertAlign w:val="superscript"/>
        </w:rPr>
        <w:t>plus</w:t>
      </w:r>
      <w:proofErr w:type="spellEnd"/>
      <w:r w:rsidR="00793105" w:rsidRPr="00793105">
        <w:rPr>
          <w:rFonts w:ascii="Times New Roman" w:hAnsi="Times New Roman" w:cs="Times New Roman"/>
          <w:b/>
          <w:sz w:val="24"/>
          <w:szCs w:val="24"/>
        </w:rPr>
        <w:t xml:space="preserve"> models fitted by LASSO ensure</w:t>
      </w:r>
      <w:r w:rsidR="00793105">
        <w:rPr>
          <w:rFonts w:ascii="Times New Roman" w:hAnsi="Times New Roman" w:cs="Times New Roman"/>
          <w:b/>
          <w:sz w:val="24"/>
          <w:szCs w:val="24"/>
        </w:rPr>
        <w:t xml:space="preserve"> better protein predictive accuracy relative to the </w:t>
      </w:r>
      <w:proofErr w:type="spellStart"/>
      <w:r w:rsidR="00793105">
        <w:rPr>
          <w:rFonts w:ascii="Times New Roman" w:hAnsi="Times New Roman" w:cs="Times New Roman"/>
          <w:b/>
          <w:sz w:val="24"/>
          <w:szCs w:val="24"/>
        </w:rPr>
        <w:t>RNA</w:t>
      </w:r>
      <w:r w:rsidR="00793105" w:rsidRPr="00793105">
        <w:rPr>
          <w:rFonts w:ascii="Times New Roman" w:hAnsi="Times New Roman" w:cs="Times New Roman"/>
          <w:b/>
          <w:sz w:val="24"/>
          <w:szCs w:val="24"/>
          <w:vertAlign w:val="superscript"/>
        </w:rPr>
        <w:t>only</w:t>
      </w:r>
      <w:proofErr w:type="spellEnd"/>
      <w:r w:rsidR="00793105">
        <w:rPr>
          <w:rFonts w:ascii="Times New Roman" w:hAnsi="Times New Roman" w:cs="Times New Roman"/>
          <w:b/>
          <w:sz w:val="24"/>
          <w:szCs w:val="24"/>
        </w:rPr>
        <w:t xml:space="preserve"> models. </w:t>
      </w:r>
      <w:r w:rsidR="002B3414">
        <w:rPr>
          <w:rFonts w:ascii="Times New Roman" w:hAnsi="Times New Roman" w:cs="Times New Roman"/>
          <w:sz w:val="24"/>
          <w:szCs w:val="24"/>
        </w:rPr>
        <w:t>T</w:t>
      </w:r>
      <w:r w:rsidR="00793105">
        <w:rPr>
          <w:rFonts w:ascii="Times New Roman" w:hAnsi="Times New Roman" w:cs="Times New Roman"/>
          <w:sz w:val="24"/>
          <w:szCs w:val="24"/>
        </w:rPr>
        <w:t>he distributions of protein predictive accuracy (R</w:t>
      </w:r>
      <w:r w:rsidR="00793105" w:rsidRPr="00627FE2">
        <w:rPr>
          <w:rFonts w:ascii="Times New Roman" w:hAnsi="Times New Roman" w:cs="Times New Roman"/>
          <w:sz w:val="24"/>
          <w:szCs w:val="24"/>
          <w:vertAlign w:val="superscript"/>
        </w:rPr>
        <w:t>2</w:t>
      </w:r>
      <w:r w:rsidR="00793105">
        <w:rPr>
          <w:rFonts w:ascii="Times New Roman" w:hAnsi="Times New Roman" w:cs="Times New Roman"/>
          <w:sz w:val="24"/>
          <w:szCs w:val="24"/>
        </w:rPr>
        <w:t xml:space="preserve">) for the </w:t>
      </w:r>
      <w:proofErr w:type="spellStart"/>
      <w:r w:rsidR="00793105">
        <w:rPr>
          <w:rFonts w:ascii="Times New Roman" w:hAnsi="Times New Roman" w:cs="Times New Roman"/>
          <w:sz w:val="24"/>
          <w:szCs w:val="24"/>
        </w:rPr>
        <w:t>RBP</w:t>
      </w:r>
      <w:r w:rsidR="00793105" w:rsidRPr="00627FE2">
        <w:rPr>
          <w:rFonts w:ascii="Times New Roman" w:hAnsi="Times New Roman" w:cs="Times New Roman"/>
          <w:sz w:val="24"/>
          <w:szCs w:val="24"/>
          <w:vertAlign w:val="superscript"/>
        </w:rPr>
        <w:t>plus</w:t>
      </w:r>
      <w:proofErr w:type="spellEnd"/>
      <w:r w:rsidR="00627FE2">
        <w:rPr>
          <w:rFonts w:ascii="Times New Roman" w:hAnsi="Times New Roman" w:cs="Times New Roman"/>
          <w:sz w:val="24"/>
          <w:szCs w:val="24"/>
        </w:rPr>
        <w:t xml:space="preserve"> </w:t>
      </w:r>
      <w:r w:rsidR="00793105">
        <w:rPr>
          <w:rFonts w:ascii="Times New Roman" w:hAnsi="Times New Roman" w:cs="Times New Roman"/>
          <w:sz w:val="24"/>
          <w:szCs w:val="24"/>
        </w:rPr>
        <w:t>models fitted with Ridge and LASSO penalty</w:t>
      </w:r>
      <w:r w:rsidR="00627FE2">
        <w:rPr>
          <w:rFonts w:ascii="Times New Roman" w:hAnsi="Times New Roman" w:cs="Times New Roman"/>
          <w:sz w:val="24"/>
          <w:szCs w:val="24"/>
        </w:rPr>
        <w:t xml:space="preserve"> are shown with the R</w:t>
      </w:r>
      <w:r w:rsidR="00627FE2" w:rsidRPr="00627FE2">
        <w:rPr>
          <w:rFonts w:ascii="Times New Roman" w:hAnsi="Times New Roman" w:cs="Times New Roman"/>
          <w:sz w:val="24"/>
          <w:szCs w:val="24"/>
          <w:vertAlign w:val="superscript"/>
        </w:rPr>
        <w:t xml:space="preserve">2 </w:t>
      </w:r>
      <w:r w:rsidR="00627FE2">
        <w:rPr>
          <w:rFonts w:ascii="Times New Roman" w:hAnsi="Times New Roman" w:cs="Times New Roman"/>
          <w:sz w:val="24"/>
          <w:szCs w:val="24"/>
        </w:rPr>
        <w:t xml:space="preserve">distribution for the </w:t>
      </w:r>
      <w:proofErr w:type="spellStart"/>
      <w:r w:rsidR="00627FE2">
        <w:rPr>
          <w:rFonts w:ascii="Times New Roman" w:hAnsi="Times New Roman" w:cs="Times New Roman"/>
          <w:sz w:val="24"/>
          <w:szCs w:val="24"/>
        </w:rPr>
        <w:t>RNA</w:t>
      </w:r>
      <w:r w:rsidR="00627FE2" w:rsidRPr="00627FE2">
        <w:rPr>
          <w:rFonts w:ascii="Times New Roman" w:hAnsi="Times New Roman" w:cs="Times New Roman"/>
          <w:sz w:val="24"/>
          <w:szCs w:val="24"/>
          <w:vertAlign w:val="superscript"/>
        </w:rPr>
        <w:t>only</w:t>
      </w:r>
      <w:proofErr w:type="spellEnd"/>
      <w:r w:rsidR="00627FE2">
        <w:rPr>
          <w:rFonts w:ascii="Times New Roman" w:hAnsi="Times New Roman" w:cs="Times New Roman"/>
          <w:sz w:val="24"/>
          <w:szCs w:val="24"/>
        </w:rPr>
        <w:t xml:space="preserve"> models</w:t>
      </w:r>
      <w:r w:rsidR="00793105">
        <w:rPr>
          <w:rFonts w:ascii="Times New Roman" w:hAnsi="Times New Roman" w:cs="Times New Roman"/>
          <w:sz w:val="24"/>
          <w:szCs w:val="24"/>
        </w:rPr>
        <w:t xml:space="preserve">. </w:t>
      </w:r>
      <w:r w:rsidR="00627FE2">
        <w:rPr>
          <w:rFonts w:ascii="Times New Roman" w:hAnsi="Times New Roman" w:cs="Times New Roman"/>
          <w:sz w:val="24"/>
          <w:szCs w:val="24"/>
        </w:rPr>
        <w:t xml:space="preserve">Wilcoxon signed-rank test was used to test differences in rank of the protein predictive accuracy for the </w:t>
      </w:r>
      <w:proofErr w:type="spellStart"/>
      <w:r w:rsidR="00627FE2">
        <w:rPr>
          <w:rFonts w:ascii="Times New Roman" w:hAnsi="Times New Roman" w:cs="Times New Roman"/>
          <w:sz w:val="24"/>
          <w:szCs w:val="24"/>
        </w:rPr>
        <w:t>RNA</w:t>
      </w:r>
      <w:r w:rsidR="00627FE2" w:rsidRPr="00627FE2">
        <w:rPr>
          <w:rFonts w:ascii="Times New Roman" w:hAnsi="Times New Roman" w:cs="Times New Roman"/>
          <w:sz w:val="24"/>
          <w:szCs w:val="24"/>
          <w:vertAlign w:val="superscript"/>
        </w:rPr>
        <w:t>only</w:t>
      </w:r>
      <w:proofErr w:type="spellEnd"/>
      <w:r w:rsidR="00627FE2">
        <w:rPr>
          <w:rFonts w:ascii="Times New Roman" w:hAnsi="Times New Roman" w:cs="Times New Roman"/>
          <w:sz w:val="24"/>
          <w:szCs w:val="24"/>
        </w:rPr>
        <w:t xml:space="preserve"> models and the </w:t>
      </w:r>
      <w:proofErr w:type="spellStart"/>
      <w:r w:rsidR="00627FE2">
        <w:rPr>
          <w:rFonts w:ascii="Times New Roman" w:hAnsi="Times New Roman" w:cs="Times New Roman"/>
          <w:sz w:val="24"/>
          <w:szCs w:val="24"/>
        </w:rPr>
        <w:t>RBP</w:t>
      </w:r>
      <w:r w:rsidR="00627FE2" w:rsidRPr="00627FE2">
        <w:rPr>
          <w:rFonts w:ascii="Times New Roman" w:hAnsi="Times New Roman" w:cs="Times New Roman"/>
          <w:sz w:val="24"/>
          <w:szCs w:val="24"/>
          <w:vertAlign w:val="superscript"/>
        </w:rPr>
        <w:t>plus</w:t>
      </w:r>
      <w:proofErr w:type="spellEnd"/>
      <w:r w:rsidR="00627FE2">
        <w:rPr>
          <w:rFonts w:ascii="Times New Roman" w:hAnsi="Times New Roman" w:cs="Times New Roman"/>
          <w:sz w:val="24"/>
          <w:szCs w:val="24"/>
        </w:rPr>
        <w:t xml:space="preserve"> models, which were fitted by either penalty. Test’s P-values are colour-coded according to the penalty used to fit </w:t>
      </w:r>
      <w:proofErr w:type="spellStart"/>
      <w:r w:rsidR="00627FE2">
        <w:rPr>
          <w:rFonts w:ascii="Times New Roman" w:hAnsi="Times New Roman" w:cs="Times New Roman"/>
          <w:sz w:val="24"/>
          <w:szCs w:val="24"/>
        </w:rPr>
        <w:t>RBP</w:t>
      </w:r>
      <w:r w:rsidR="00627FE2" w:rsidRPr="00627FE2">
        <w:rPr>
          <w:rFonts w:ascii="Times New Roman" w:hAnsi="Times New Roman" w:cs="Times New Roman"/>
          <w:sz w:val="24"/>
          <w:szCs w:val="24"/>
          <w:vertAlign w:val="superscript"/>
        </w:rPr>
        <w:t>plus</w:t>
      </w:r>
      <w:proofErr w:type="spellEnd"/>
      <w:r w:rsidR="00627FE2">
        <w:rPr>
          <w:rFonts w:ascii="Times New Roman" w:hAnsi="Times New Roman" w:cs="Times New Roman"/>
          <w:sz w:val="24"/>
          <w:szCs w:val="24"/>
        </w:rPr>
        <w:t xml:space="preserve"> models. </w:t>
      </w:r>
    </w:p>
    <w:p w:rsidR="00900125" w:rsidRDefault="00900125" w:rsidP="004C5D8A">
      <w:pPr>
        <w:spacing w:after="0" w:line="276" w:lineRule="auto"/>
        <w:ind w:firstLine="0"/>
        <w:jc w:val="both"/>
        <w:rPr>
          <w:rFonts w:ascii="Times New Roman" w:hAnsi="Times New Roman" w:cs="Times New Roman"/>
          <w:b/>
          <w:sz w:val="24"/>
          <w:szCs w:val="24"/>
        </w:rPr>
      </w:pPr>
    </w:p>
    <w:p w:rsidR="00900125" w:rsidRDefault="00900125" w:rsidP="004C5D8A">
      <w:pPr>
        <w:spacing w:after="0" w:line="276" w:lineRule="auto"/>
        <w:ind w:firstLine="0"/>
        <w:jc w:val="both"/>
        <w:rPr>
          <w:rFonts w:ascii="Times New Roman" w:hAnsi="Times New Roman" w:cs="Times New Roman"/>
          <w:b/>
          <w:sz w:val="24"/>
          <w:szCs w:val="24"/>
        </w:rPr>
      </w:pPr>
    </w:p>
    <w:p w:rsidR="00627FE2" w:rsidRPr="007D546E" w:rsidRDefault="007D546E" w:rsidP="004C5D8A">
      <w:pPr>
        <w:spacing w:after="0" w:line="276" w:lineRule="auto"/>
        <w:ind w:firstLine="0"/>
        <w:jc w:val="both"/>
        <w:rPr>
          <w:rFonts w:ascii="Times New Roman" w:hAnsi="Times New Roman" w:cs="Times New Roman"/>
          <w:sz w:val="24"/>
          <w:szCs w:val="24"/>
        </w:rPr>
      </w:pPr>
      <w:r w:rsidRPr="007D546E">
        <w:rPr>
          <w:rFonts w:ascii="Times New Roman" w:hAnsi="Times New Roman" w:cs="Times New Roman"/>
          <w:sz w:val="24"/>
          <w:szCs w:val="24"/>
        </w:rPr>
        <w:t>Furthermore, LASSO</w:t>
      </w:r>
      <w:r w:rsidR="008A1F10" w:rsidRPr="007D546E">
        <w:rPr>
          <w:rFonts w:ascii="Times New Roman" w:hAnsi="Times New Roman" w:cs="Times New Roman"/>
          <w:sz w:val="24"/>
          <w:szCs w:val="24"/>
        </w:rPr>
        <w:t xml:space="preserve"> penalized </w:t>
      </w:r>
      <w:proofErr w:type="spellStart"/>
      <w:r w:rsidR="008A1F10" w:rsidRPr="007D546E">
        <w:rPr>
          <w:rFonts w:ascii="Times New Roman" w:hAnsi="Times New Roman" w:cs="Times New Roman"/>
          <w:sz w:val="24"/>
          <w:szCs w:val="24"/>
        </w:rPr>
        <w:t>RBP</w:t>
      </w:r>
      <w:r w:rsidR="008A1F10" w:rsidRPr="007D546E">
        <w:rPr>
          <w:rFonts w:ascii="Times New Roman" w:hAnsi="Times New Roman" w:cs="Times New Roman"/>
          <w:sz w:val="24"/>
          <w:szCs w:val="24"/>
          <w:vertAlign w:val="superscript"/>
        </w:rPr>
        <w:t>plus</w:t>
      </w:r>
      <w:proofErr w:type="spellEnd"/>
      <w:r w:rsidR="008A1F10" w:rsidRPr="007D546E">
        <w:rPr>
          <w:rFonts w:ascii="Times New Roman" w:hAnsi="Times New Roman" w:cs="Times New Roman"/>
          <w:sz w:val="24"/>
          <w:szCs w:val="24"/>
          <w:vertAlign w:val="superscript"/>
        </w:rPr>
        <w:t xml:space="preserve"> </w:t>
      </w:r>
      <w:r w:rsidR="008A1F10" w:rsidRPr="007D546E">
        <w:rPr>
          <w:rFonts w:ascii="Times New Roman" w:hAnsi="Times New Roman" w:cs="Times New Roman"/>
          <w:sz w:val="24"/>
          <w:szCs w:val="24"/>
        </w:rPr>
        <w:t xml:space="preserve">models were </w:t>
      </w:r>
      <w:r w:rsidRPr="007D546E">
        <w:rPr>
          <w:rFonts w:ascii="Times New Roman" w:hAnsi="Times New Roman" w:cs="Times New Roman"/>
          <w:sz w:val="24"/>
          <w:szCs w:val="24"/>
        </w:rPr>
        <w:t xml:space="preserve">found to be </w:t>
      </w:r>
      <w:r w:rsidR="008A1F10" w:rsidRPr="007D546E">
        <w:rPr>
          <w:rFonts w:ascii="Times New Roman" w:hAnsi="Times New Roman" w:cs="Times New Roman"/>
          <w:sz w:val="24"/>
          <w:szCs w:val="24"/>
        </w:rPr>
        <w:t xml:space="preserve">equivalent to </w:t>
      </w:r>
      <w:r w:rsidRPr="007D546E">
        <w:rPr>
          <w:rFonts w:ascii="Times New Roman" w:hAnsi="Times New Roman" w:cs="Times New Roman"/>
          <w:sz w:val="24"/>
          <w:szCs w:val="24"/>
        </w:rPr>
        <w:t xml:space="preserve">Ridge </w:t>
      </w:r>
      <w:r w:rsidR="008A1F10" w:rsidRPr="007D546E">
        <w:rPr>
          <w:rFonts w:ascii="Times New Roman" w:hAnsi="Times New Roman" w:cs="Times New Roman"/>
          <w:sz w:val="24"/>
          <w:szCs w:val="24"/>
        </w:rPr>
        <w:t xml:space="preserve">penalized </w:t>
      </w:r>
      <w:proofErr w:type="spellStart"/>
      <w:r w:rsidR="008A1F10" w:rsidRPr="007D546E">
        <w:rPr>
          <w:rFonts w:ascii="Times New Roman" w:hAnsi="Times New Roman" w:cs="Times New Roman"/>
          <w:sz w:val="24"/>
          <w:szCs w:val="24"/>
        </w:rPr>
        <w:t>RBP</w:t>
      </w:r>
      <w:r w:rsidR="008A1F10" w:rsidRPr="007D546E">
        <w:rPr>
          <w:rFonts w:ascii="Times New Roman" w:hAnsi="Times New Roman" w:cs="Times New Roman"/>
          <w:sz w:val="24"/>
          <w:szCs w:val="24"/>
          <w:vertAlign w:val="superscript"/>
        </w:rPr>
        <w:t>plus</w:t>
      </w:r>
      <w:proofErr w:type="spellEnd"/>
      <w:r w:rsidR="008A1F10" w:rsidRPr="007D546E">
        <w:rPr>
          <w:rFonts w:ascii="Times New Roman" w:hAnsi="Times New Roman" w:cs="Times New Roman"/>
          <w:sz w:val="24"/>
          <w:szCs w:val="24"/>
          <w:vertAlign w:val="superscript"/>
        </w:rPr>
        <w:t xml:space="preserve"> </w:t>
      </w:r>
      <w:r w:rsidR="008A1F10" w:rsidRPr="007D546E">
        <w:rPr>
          <w:rFonts w:ascii="Times New Roman" w:hAnsi="Times New Roman" w:cs="Times New Roman"/>
          <w:sz w:val="24"/>
          <w:szCs w:val="24"/>
        </w:rPr>
        <w:t>models</w:t>
      </w:r>
      <w:r>
        <w:rPr>
          <w:rFonts w:ascii="Times New Roman" w:hAnsi="Times New Roman" w:cs="Times New Roman"/>
          <w:sz w:val="24"/>
          <w:szCs w:val="24"/>
        </w:rPr>
        <w:t xml:space="preserve"> in protein predictive accuracy in two out of three panels (Wilcoxon signed-rank test</w:t>
      </w:r>
      <w:r w:rsidR="00044903">
        <w:rPr>
          <w:rFonts w:ascii="Times New Roman" w:hAnsi="Times New Roman" w:cs="Times New Roman"/>
          <w:sz w:val="24"/>
          <w:szCs w:val="24"/>
        </w:rPr>
        <w:t>, p &lt; 0.05</w:t>
      </w:r>
      <w:r w:rsidR="001736AC">
        <w:rPr>
          <w:rFonts w:ascii="Times New Roman" w:hAnsi="Times New Roman" w:cs="Times New Roman"/>
          <w:sz w:val="24"/>
          <w:szCs w:val="24"/>
        </w:rPr>
        <w:t xml:space="preserve">, </w:t>
      </w:r>
      <w:r w:rsidR="001736AC" w:rsidRPr="001736AC">
        <w:rPr>
          <w:rFonts w:ascii="Times New Roman" w:hAnsi="Times New Roman" w:cs="Times New Roman"/>
          <w:b/>
          <w:sz w:val="24"/>
          <w:szCs w:val="24"/>
        </w:rPr>
        <w:t>S12 Fig</w:t>
      </w:r>
      <w:r>
        <w:rPr>
          <w:rFonts w:ascii="Times New Roman" w:hAnsi="Times New Roman" w:cs="Times New Roman"/>
          <w:sz w:val="24"/>
          <w:szCs w:val="24"/>
        </w:rPr>
        <w:t xml:space="preserve">). </w:t>
      </w:r>
    </w:p>
    <w:p w:rsidR="00900125" w:rsidRDefault="00900125" w:rsidP="004C5D8A">
      <w:pPr>
        <w:spacing w:after="0" w:line="276" w:lineRule="auto"/>
        <w:ind w:firstLine="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31510" cy="4298633"/>
            <wp:effectExtent l="0" t="0" r="2540" b="6985"/>
            <wp:docPr id="34" name="Picture 34" descr="C:\Users\angela.re\Documents\Job\TCGA_MODELS\ProteomicsDB\PLOS_REVISION_II\fig.ridge.vs.lasso.v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gela.re\Documents\Job\TCGA_MODELS\ProteomicsDB\PLOS_REVISION_II\fig.ridge.vs.lasso.vA.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900125" w:rsidRPr="007E56FA" w:rsidRDefault="00900125" w:rsidP="00900125">
      <w:pPr>
        <w:spacing w:line="276" w:lineRule="auto"/>
        <w:ind w:firstLine="0"/>
        <w:jc w:val="both"/>
        <w:rPr>
          <w:rFonts w:ascii="Times New Roman" w:hAnsi="Times New Roman" w:cs="Times New Roman"/>
        </w:rPr>
      </w:pPr>
      <w:r>
        <w:rPr>
          <w:rFonts w:ascii="Times New Roman" w:hAnsi="Times New Roman" w:cs="Times New Roman"/>
          <w:b/>
        </w:rPr>
        <w:t xml:space="preserve">Supplementary Figure </w:t>
      </w:r>
      <w:r w:rsidRPr="00581B8E">
        <w:rPr>
          <w:rFonts w:ascii="Times New Roman" w:hAnsi="Times New Roman" w:cs="Times New Roman"/>
          <w:b/>
        </w:rPr>
        <w:t>12</w:t>
      </w:r>
      <w:r>
        <w:rPr>
          <w:rFonts w:ascii="Times New Roman" w:hAnsi="Times New Roman" w:cs="Times New Roman"/>
        </w:rPr>
        <w:t xml:space="preserve"> </w:t>
      </w:r>
      <w:r w:rsidR="00581B8E" w:rsidRPr="00581B8E">
        <w:rPr>
          <w:rFonts w:ascii="Times New Roman" w:hAnsi="Times New Roman" w:cs="Times New Roman"/>
          <w:b/>
        </w:rPr>
        <w:t>(A)</w:t>
      </w:r>
      <w:r w:rsidR="00581B8E">
        <w:rPr>
          <w:rFonts w:ascii="Times New Roman" w:hAnsi="Times New Roman" w:cs="Times New Roman"/>
        </w:rPr>
        <w:t xml:space="preserve"> </w:t>
      </w:r>
      <w:proofErr w:type="spellStart"/>
      <w:r w:rsidRPr="00CC6A9E">
        <w:rPr>
          <w:rFonts w:ascii="Times New Roman" w:hAnsi="Times New Roman" w:cs="Times New Roman"/>
        </w:rPr>
        <w:t>RBP</w:t>
      </w:r>
      <w:r w:rsidRPr="00CC6A9E">
        <w:rPr>
          <w:rFonts w:ascii="Times New Roman" w:hAnsi="Times New Roman" w:cs="Times New Roman"/>
          <w:vertAlign w:val="superscript"/>
        </w:rPr>
        <w:t>plus</w:t>
      </w:r>
      <w:proofErr w:type="spellEnd"/>
      <w:r w:rsidRPr="00CC6A9E">
        <w:rPr>
          <w:rFonts w:ascii="Times New Roman" w:hAnsi="Times New Roman" w:cs="Times New Roman"/>
        </w:rPr>
        <w:t xml:space="preserve"> models fitted with Ridge or LASSO penalty</w:t>
      </w:r>
      <w:r w:rsidR="00581B8E">
        <w:rPr>
          <w:rFonts w:ascii="Times New Roman" w:hAnsi="Times New Roman" w:cs="Times New Roman"/>
        </w:rPr>
        <w:t xml:space="preserve"> ensure comparable protein predictive accuracies</w:t>
      </w:r>
      <w:r w:rsidRPr="00CC6A9E">
        <w:rPr>
          <w:rFonts w:ascii="Times New Roman" w:hAnsi="Times New Roman" w:cs="Times New Roman"/>
        </w:rPr>
        <w:t>. Shown are the distributions of R</w:t>
      </w:r>
      <w:r w:rsidRPr="007D546E">
        <w:rPr>
          <w:rFonts w:ascii="Times New Roman" w:hAnsi="Times New Roman" w:cs="Times New Roman"/>
          <w:vertAlign w:val="superscript"/>
        </w:rPr>
        <w:t xml:space="preserve">2 </w:t>
      </w:r>
      <w:r w:rsidRPr="00CC6A9E">
        <w:rPr>
          <w:rFonts w:ascii="Times New Roman" w:hAnsi="Times New Roman" w:cs="Times New Roman"/>
        </w:rPr>
        <w:t xml:space="preserve">obtained by the </w:t>
      </w:r>
      <w:proofErr w:type="spellStart"/>
      <w:r w:rsidRPr="00CC6A9E">
        <w:rPr>
          <w:rFonts w:ascii="Times New Roman" w:hAnsi="Times New Roman" w:cs="Times New Roman"/>
        </w:rPr>
        <w:t>RBP</w:t>
      </w:r>
      <w:r w:rsidRPr="00CC6A9E">
        <w:rPr>
          <w:rFonts w:ascii="Times New Roman" w:hAnsi="Times New Roman" w:cs="Times New Roman"/>
          <w:vertAlign w:val="superscript"/>
        </w:rPr>
        <w:t>plus</w:t>
      </w:r>
      <w:proofErr w:type="spellEnd"/>
      <w:r w:rsidRPr="00CC6A9E">
        <w:rPr>
          <w:rFonts w:ascii="Times New Roman" w:hAnsi="Times New Roman" w:cs="Times New Roman"/>
        </w:rPr>
        <w:t xml:space="preserve"> models fitted with Ridge or LASSO penalty. </w:t>
      </w:r>
      <w:r w:rsidR="002B3414">
        <w:rPr>
          <w:rFonts w:ascii="Times New Roman" w:hAnsi="Times New Roman" w:cs="Times New Roman"/>
        </w:rPr>
        <w:t xml:space="preserve">Wilcoxon signed-rank test was used to test differences </w:t>
      </w:r>
      <w:r w:rsidR="002B3414" w:rsidRPr="002B3414">
        <w:rPr>
          <w:rFonts w:ascii="Times New Roman" w:hAnsi="Times New Roman" w:cs="Times New Roman"/>
        </w:rPr>
        <w:t>in rank of the protein predictive accuracy for the</w:t>
      </w:r>
      <w:r w:rsidRPr="00CC6A9E">
        <w:rPr>
          <w:rFonts w:ascii="Times New Roman" w:hAnsi="Times New Roman" w:cs="Times New Roman"/>
        </w:rPr>
        <w:t xml:space="preserve"> </w:t>
      </w:r>
      <w:proofErr w:type="spellStart"/>
      <w:r w:rsidRPr="00CC6A9E">
        <w:rPr>
          <w:rFonts w:ascii="Times New Roman" w:hAnsi="Times New Roman" w:cs="Times New Roman"/>
        </w:rPr>
        <w:t>RBP</w:t>
      </w:r>
      <w:r w:rsidRPr="00CC6A9E">
        <w:rPr>
          <w:rFonts w:ascii="Times New Roman" w:hAnsi="Times New Roman" w:cs="Times New Roman"/>
          <w:vertAlign w:val="superscript"/>
        </w:rPr>
        <w:t>plus</w:t>
      </w:r>
      <w:proofErr w:type="spellEnd"/>
      <w:r w:rsidRPr="00CC6A9E">
        <w:rPr>
          <w:rFonts w:ascii="Times New Roman" w:hAnsi="Times New Roman" w:cs="Times New Roman"/>
        </w:rPr>
        <w:t xml:space="preserve"> models fitted by Ridge or LASSO penalty. </w:t>
      </w:r>
      <w:r w:rsidR="002B3414">
        <w:rPr>
          <w:rFonts w:ascii="Times New Roman" w:hAnsi="Times New Roman" w:cs="Times New Roman"/>
        </w:rPr>
        <w:t xml:space="preserve">Test’s </w:t>
      </w:r>
      <w:r w:rsidRPr="00CC6A9E">
        <w:rPr>
          <w:rFonts w:ascii="Times New Roman" w:hAnsi="Times New Roman" w:cs="Times New Roman"/>
        </w:rPr>
        <w:t xml:space="preserve">P-values </w:t>
      </w:r>
      <w:r w:rsidR="002B3414">
        <w:rPr>
          <w:rFonts w:ascii="Times New Roman" w:hAnsi="Times New Roman" w:cs="Times New Roman"/>
        </w:rPr>
        <w:t>are shown</w:t>
      </w:r>
      <w:r w:rsidRPr="00CC6A9E">
        <w:rPr>
          <w:rFonts w:ascii="Times New Roman" w:hAnsi="Times New Roman" w:cs="Times New Roman"/>
        </w:rPr>
        <w:t>.</w:t>
      </w:r>
      <w:r w:rsidR="007E56FA">
        <w:rPr>
          <w:rFonts w:ascii="Times New Roman" w:hAnsi="Times New Roman" w:cs="Times New Roman"/>
        </w:rPr>
        <w:t xml:space="preserve"> </w:t>
      </w:r>
      <w:r w:rsidR="007E56FA" w:rsidRPr="007E56FA">
        <w:rPr>
          <w:rFonts w:ascii="Times New Roman" w:hAnsi="Times New Roman" w:cs="Times New Roman"/>
          <w:b/>
        </w:rPr>
        <w:t>(B)</w:t>
      </w:r>
      <w:r w:rsidR="007E56FA">
        <w:rPr>
          <w:rFonts w:ascii="Times New Roman" w:hAnsi="Times New Roman" w:cs="Times New Roman"/>
          <w:b/>
        </w:rPr>
        <w:t xml:space="preserve"> </w:t>
      </w:r>
      <w:r w:rsidR="007E56FA">
        <w:rPr>
          <w:rFonts w:ascii="Times New Roman" w:hAnsi="Times New Roman" w:cs="Times New Roman"/>
        </w:rPr>
        <w:t xml:space="preserve">Distribution of the fraction (%) of predictors selected by the </w:t>
      </w:r>
      <w:proofErr w:type="spellStart"/>
      <w:r w:rsidR="007E56FA">
        <w:rPr>
          <w:rFonts w:ascii="Times New Roman" w:hAnsi="Times New Roman" w:cs="Times New Roman"/>
        </w:rPr>
        <w:t>RBP</w:t>
      </w:r>
      <w:r w:rsidR="007E56FA" w:rsidRPr="007E56FA">
        <w:rPr>
          <w:rFonts w:ascii="Times New Roman" w:hAnsi="Times New Roman" w:cs="Times New Roman"/>
          <w:vertAlign w:val="superscript"/>
        </w:rPr>
        <w:t>plus</w:t>
      </w:r>
      <w:proofErr w:type="spellEnd"/>
      <w:r w:rsidR="007E56FA" w:rsidRPr="007E56FA">
        <w:rPr>
          <w:rFonts w:ascii="Times New Roman" w:hAnsi="Times New Roman" w:cs="Times New Roman"/>
          <w:vertAlign w:val="superscript"/>
        </w:rPr>
        <w:t xml:space="preserve"> </w:t>
      </w:r>
      <w:r w:rsidR="007E56FA">
        <w:rPr>
          <w:rFonts w:ascii="Times New Roman" w:hAnsi="Times New Roman" w:cs="Times New Roman"/>
        </w:rPr>
        <w:t xml:space="preserve">models fitted with LASSO penalty with respect to the predictors used in the </w:t>
      </w:r>
      <w:proofErr w:type="spellStart"/>
      <w:r w:rsidR="007E56FA">
        <w:rPr>
          <w:rFonts w:ascii="Times New Roman" w:hAnsi="Times New Roman" w:cs="Times New Roman"/>
        </w:rPr>
        <w:t>RBP</w:t>
      </w:r>
      <w:r w:rsidR="007E56FA" w:rsidRPr="007E56FA">
        <w:rPr>
          <w:rFonts w:ascii="Times New Roman" w:hAnsi="Times New Roman" w:cs="Times New Roman"/>
          <w:vertAlign w:val="superscript"/>
        </w:rPr>
        <w:t>plus</w:t>
      </w:r>
      <w:proofErr w:type="spellEnd"/>
      <w:r w:rsidR="007E56FA">
        <w:rPr>
          <w:rFonts w:ascii="Times New Roman" w:hAnsi="Times New Roman" w:cs="Times New Roman"/>
        </w:rPr>
        <w:t xml:space="preserve"> models fitted with Ridge penalty.</w:t>
      </w:r>
    </w:p>
    <w:p w:rsidR="00900125" w:rsidRDefault="00900125" w:rsidP="004C5D8A">
      <w:pPr>
        <w:spacing w:after="0" w:line="276" w:lineRule="auto"/>
        <w:ind w:firstLine="0"/>
        <w:jc w:val="both"/>
        <w:rPr>
          <w:rFonts w:ascii="Times New Roman" w:hAnsi="Times New Roman" w:cs="Times New Roman"/>
          <w:b/>
          <w:sz w:val="24"/>
          <w:szCs w:val="24"/>
        </w:rPr>
      </w:pPr>
    </w:p>
    <w:p w:rsidR="001A1BA2" w:rsidRDefault="003032D2" w:rsidP="004C5D8A">
      <w:pPr>
        <w:spacing w:after="0" w:line="276" w:lineRule="auto"/>
        <w:ind w:firstLine="0"/>
        <w:jc w:val="both"/>
        <w:rPr>
          <w:rFonts w:ascii="Times New Roman" w:hAnsi="Times New Roman" w:cs="Times New Roman"/>
          <w:b/>
          <w:sz w:val="24"/>
          <w:szCs w:val="24"/>
        </w:rPr>
      </w:pPr>
      <w:r w:rsidRPr="003032D2">
        <w:rPr>
          <w:rFonts w:ascii="Times New Roman" w:hAnsi="Times New Roman" w:cs="Times New Roman"/>
          <w:b/>
          <w:sz w:val="24"/>
          <w:szCs w:val="24"/>
        </w:rPr>
        <w:t>Functional enrichment analysis</w:t>
      </w:r>
    </w:p>
    <w:p w:rsidR="001A1BA2" w:rsidRDefault="001A1BA2" w:rsidP="004C5D8A">
      <w:pPr>
        <w:spacing w:after="0" w:line="276" w:lineRule="auto"/>
        <w:ind w:firstLine="0"/>
        <w:jc w:val="both"/>
        <w:rPr>
          <w:rFonts w:ascii="Times New Roman" w:hAnsi="Times New Roman" w:cs="Times New Roman"/>
          <w:b/>
          <w:sz w:val="24"/>
          <w:szCs w:val="24"/>
        </w:rPr>
      </w:pPr>
    </w:p>
    <w:p w:rsidR="003032D2" w:rsidRPr="001A1BA2" w:rsidRDefault="001A1BA2" w:rsidP="004C5D8A">
      <w:pPr>
        <w:spacing w:after="0" w:line="276" w:lineRule="auto"/>
        <w:ind w:firstLine="0"/>
        <w:jc w:val="both"/>
        <w:rPr>
          <w:rFonts w:ascii="Times New Roman" w:hAnsi="Times New Roman" w:cs="Times New Roman"/>
          <w:sz w:val="24"/>
          <w:szCs w:val="24"/>
        </w:rPr>
      </w:pPr>
      <w:r w:rsidRPr="001A1BA2">
        <w:rPr>
          <w:rFonts w:ascii="Times New Roman" w:hAnsi="Times New Roman" w:cs="Times New Roman"/>
          <w:sz w:val="24"/>
          <w:szCs w:val="24"/>
        </w:rPr>
        <w:t xml:space="preserve">We performed functional Gene Ontology enrichment / depletion analysis of genes where the </w:t>
      </w:r>
      <w:proofErr w:type="spellStart"/>
      <w:r w:rsidRPr="001A1BA2">
        <w:rPr>
          <w:rFonts w:ascii="Times New Roman" w:hAnsi="Times New Roman" w:cs="Times New Roman"/>
          <w:sz w:val="24"/>
          <w:szCs w:val="24"/>
        </w:rPr>
        <w:t>RBPplus</w:t>
      </w:r>
      <w:proofErr w:type="spellEnd"/>
      <w:r w:rsidRPr="001A1BA2">
        <w:rPr>
          <w:rFonts w:ascii="Times New Roman" w:hAnsi="Times New Roman" w:cs="Times New Roman"/>
          <w:sz w:val="24"/>
          <w:szCs w:val="24"/>
        </w:rPr>
        <w:t xml:space="preserve"> model achieved statistically significantly better protein predictive accuracy than expected for </w:t>
      </w:r>
      <w:proofErr w:type="spellStart"/>
      <w:r w:rsidRPr="001A1BA2">
        <w:rPr>
          <w:rFonts w:ascii="Times New Roman" w:hAnsi="Times New Roman" w:cs="Times New Roman"/>
          <w:sz w:val="24"/>
          <w:szCs w:val="24"/>
        </w:rPr>
        <w:t>RBPplus</w:t>
      </w:r>
      <w:proofErr w:type="spellEnd"/>
      <w:r w:rsidRPr="001A1BA2">
        <w:rPr>
          <w:rFonts w:ascii="Times New Roman" w:hAnsi="Times New Roman" w:cs="Times New Roman"/>
          <w:sz w:val="24"/>
          <w:szCs w:val="24"/>
        </w:rPr>
        <w:t xml:space="preserve"> models randomized by randomly sampling protein predictors (FDR &lt; 0.05). We identified enrichment of these genes in several categories but no depletion (</w:t>
      </w:r>
      <w:r w:rsidR="001736AC">
        <w:rPr>
          <w:rFonts w:ascii="Times New Roman" w:hAnsi="Times New Roman" w:cs="Times New Roman"/>
          <w:b/>
          <w:sz w:val="24"/>
          <w:szCs w:val="24"/>
        </w:rPr>
        <w:t>S13</w:t>
      </w:r>
      <w:r w:rsidRPr="001A1BA2">
        <w:rPr>
          <w:rFonts w:ascii="Times New Roman" w:hAnsi="Times New Roman" w:cs="Times New Roman"/>
          <w:b/>
          <w:sz w:val="24"/>
          <w:szCs w:val="24"/>
        </w:rPr>
        <w:t xml:space="preserve"> Fig</w:t>
      </w:r>
      <w:r w:rsidRPr="001A1BA2">
        <w:rPr>
          <w:rFonts w:ascii="Times New Roman" w:hAnsi="Times New Roman" w:cs="Times New Roman"/>
          <w:sz w:val="24"/>
          <w:szCs w:val="24"/>
        </w:rPr>
        <w:t xml:space="preserve">). We noticed that the most highly overrepresented categories pointed at the involvement of these genes in mRNA processing and translation across all the panels.  </w:t>
      </w:r>
    </w:p>
    <w:p w:rsidR="003032D2" w:rsidRDefault="003032D2" w:rsidP="004C5D8A">
      <w:pPr>
        <w:spacing w:after="0" w:line="276" w:lineRule="auto"/>
        <w:ind w:firstLine="0"/>
        <w:jc w:val="both"/>
      </w:pPr>
      <w:r>
        <w:rPr>
          <w:noProof/>
        </w:rPr>
        <w:lastRenderedPageBreak/>
        <w:drawing>
          <wp:inline distT="0" distB="0" distL="0" distR="0">
            <wp:extent cx="3914775" cy="4757195"/>
            <wp:effectExtent l="0" t="0" r="0" b="5715"/>
            <wp:docPr id="12" name="Picture 12" descr="C:\Users\angela.re\Documents\Job\TCGA_MODELS\ProteomicsDB\PLOS_REVISION_II\sig.meansubstr.pen.rsq.go.enric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re\Documents\Job\TCGA_MODELS\ProteomicsDB\PLOS_REVISION_II\sig.meansubstr.pen.rsq.go.enrich.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4775" cy="4757195"/>
                    </a:xfrm>
                    <a:prstGeom prst="rect">
                      <a:avLst/>
                    </a:prstGeom>
                    <a:noFill/>
                    <a:ln>
                      <a:noFill/>
                    </a:ln>
                  </pic:spPr>
                </pic:pic>
              </a:graphicData>
            </a:graphic>
          </wp:inline>
        </w:drawing>
      </w:r>
    </w:p>
    <w:p w:rsidR="003032D2" w:rsidRPr="003032D2" w:rsidRDefault="001736AC" w:rsidP="004C5D8A">
      <w:pPr>
        <w:spacing w:after="0" w:line="276" w:lineRule="auto"/>
        <w:ind w:firstLine="0"/>
        <w:jc w:val="both"/>
        <w:rPr>
          <w:rFonts w:ascii="Times New Roman" w:hAnsi="Times New Roman" w:cs="Times New Roman"/>
        </w:rPr>
      </w:pPr>
      <w:r>
        <w:rPr>
          <w:rFonts w:ascii="Times New Roman" w:hAnsi="Times New Roman" w:cs="Times New Roman"/>
          <w:b/>
        </w:rPr>
        <w:t>Supplementary Figure 13</w:t>
      </w:r>
      <w:r w:rsidR="003032D2">
        <w:rPr>
          <w:rFonts w:ascii="Times New Roman" w:hAnsi="Times New Roman" w:cs="Times New Roman"/>
          <w:b/>
        </w:rPr>
        <w:t xml:space="preserve"> </w:t>
      </w:r>
      <w:r w:rsidR="003032D2" w:rsidRPr="003032D2">
        <w:rPr>
          <w:rFonts w:ascii="Times New Roman" w:hAnsi="Times New Roman" w:cs="Times New Roman"/>
        </w:rPr>
        <w:t xml:space="preserve">Gene Ontology </w:t>
      </w:r>
      <w:r w:rsidR="00587362">
        <w:rPr>
          <w:rFonts w:ascii="Times New Roman" w:hAnsi="Times New Roman" w:cs="Times New Roman"/>
        </w:rPr>
        <w:t>categories in the Biological Process domain overrepresented (p</w:t>
      </w:r>
      <w:r w:rsidR="001A1BA2">
        <w:rPr>
          <w:rFonts w:ascii="Times New Roman" w:hAnsi="Times New Roman" w:cs="Times New Roman"/>
        </w:rPr>
        <w:t xml:space="preserve"> &lt; 0.05) in</w:t>
      </w:r>
      <w:r w:rsidR="003032D2" w:rsidRPr="003032D2">
        <w:rPr>
          <w:rFonts w:ascii="Times New Roman" w:hAnsi="Times New Roman" w:cs="Times New Roman"/>
        </w:rPr>
        <w:t xml:space="preserve"> genes where the </w:t>
      </w:r>
      <w:proofErr w:type="spellStart"/>
      <w:r w:rsidR="003032D2" w:rsidRPr="003032D2">
        <w:rPr>
          <w:rFonts w:ascii="Times New Roman" w:hAnsi="Times New Roman" w:cs="Times New Roman"/>
        </w:rPr>
        <w:t>RBP</w:t>
      </w:r>
      <w:r w:rsidR="003032D2" w:rsidRPr="001C3B64">
        <w:rPr>
          <w:rFonts w:ascii="Times New Roman" w:hAnsi="Times New Roman" w:cs="Times New Roman"/>
          <w:vertAlign w:val="superscript"/>
        </w:rPr>
        <w:t>plus</w:t>
      </w:r>
      <w:proofErr w:type="spellEnd"/>
      <w:r w:rsidR="003032D2" w:rsidRPr="003032D2">
        <w:rPr>
          <w:rFonts w:ascii="Times New Roman" w:hAnsi="Times New Roman" w:cs="Times New Roman"/>
        </w:rPr>
        <w:t xml:space="preserve"> model achieved statistically significantly better protein predictive accuracy than expected for </w:t>
      </w:r>
      <w:proofErr w:type="spellStart"/>
      <w:r w:rsidR="003032D2" w:rsidRPr="003032D2">
        <w:rPr>
          <w:rFonts w:ascii="Times New Roman" w:hAnsi="Times New Roman" w:cs="Times New Roman"/>
        </w:rPr>
        <w:t>RBP</w:t>
      </w:r>
      <w:r w:rsidR="003032D2" w:rsidRPr="001C3B64">
        <w:rPr>
          <w:rFonts w:ascii="Times New Roman" w:hAnsi="Times New Roman" w:cs="Times New Roman"/>
          <w:vertAlign w:val="superscript"/>
        </w:rPr>
        <w:t>plus</w:t>
      </w:r>
      <w:proofErr w:type="spellEnd"/>
      <w:r w:rsidR="003032D2" w:rsidRPr="001C3B64">
        <w:rPr>
          <w:rFonts w:ascii="Times New Roman" w:hAnsi="Times New Roman" w:cs="Times New Roman"/>
          <w:vertAlign w:val="superscript"/>
        </w:rPr>
        <w:t xml:space="preserve"> </w:t>
      </w:r>
      <w:r w:rsidR="003032D2" w:rsidRPr="003032D2">
        <w:rPr>
          <w:rFonts w:ascii="Times New Roman" w:hAnsi="Times New Roman" w:cs="Times New Roman"/>
        </w:rPr>
        <w:t>models randomized by randomly sampling protein predictors.</w:t>
      </w:r>
      <w:r w:rsidR="00587362">
        <w:rPr>
          <w:rFonts w:ascii="Times New Roman" w:hAnsi="Times New Roman" w:cs="Times New Roman"/>
        </w:rPr>
        <w:t xml:space="preserve"> </w:t>
      </w:r>
    </w:p>
    <w:p w:rsidR="003032D2" w:rsidRDefault="003032D2" w:rsidP="004C5D8A">
      <w:pPr>
        <w:spacing w:after="0" w:line="276" w:lineRule="auto"/>
        <w:ind w:firstLine="0"/>
        <w:jc w:val="both"/>
        <w:rPr>
          <w:rFonts w:ascii="Times New Roman" w:hAnsi="Times New Roman" w:cs="Times New Roman"/>
        </w:rPr>
      </w:pPr>
    </w:p>
    <w:p w:rsidR="001C3B64" w:rsidRDefault="001C3B64" w:rsidP="004C5D8A">
      <w:pPr>
        <w:spacing w:after="0" w:line="276" w:lineRule="auto"/>
        <w:ind w:firstLine="0"/>
        <w:jc w:val="both"/>
        <w:rPr>
          <w:rFonts w:ascii="Times New Roman" w:hAnsi="Times New Roman" w:cs="Times New Roman"/>
        </w:rPr>
      </w:pPr>
    </w:p>
    <w:p w:rsidR="002D5692" w:rsidRPr="003D4338" w:rsidRDefault="003D4338" w:rsidP="004C5D8A">
      <w:pPr>
        <w:spacing w:after="0" w:line="276" w:lineRule="auto"/>
        <w:ind w:firstLine="0"/>
        <w:jc w:val="both"/>
        <w:rPr>
          <w:b/>
          <w:sz w:val="24"/>
          <w:szCs w:val="24"/>
        </w:rPr>
      </w:pPr>
      <w:r w:rsidRPr="003D4338">
        <w:rPr>
          <w:rFonts w:ascii="Times New Roman" w:hAnsi="Times New Roman" w:cs="Times New Roman"/>
          <w:b/>
          <w:sz w:val="24"/>
          <w:szCs w:val="24"/>
        </w:rPr>
        <w:t>Robustness analysis</w:t>
      </w:r>
    </w:p>
    <w:p w:rsidR="002D5692" w:rsidRDefault="002D5692" w:rsidP="004C5D8A">
      <w:pPr>
        <w:spacing w:after="0" w:line="276" w:lineRule="auto"/>
        <w:ind w:firstLine="0"/>
        <w:jc w:val="both"/>
      </w:pPr>
    </w:p>
    <w:p w:rsidR="003D4338" w:rsidRDefault="006D7E09" w:rsidP="004C5D8A">
      <w:pPr>
        <w:spacing w:after="0" w:line="276" w:lineRule="auto"/>
        <w:ind w:firstLine="0"/>
        <w:jc w:val="both"/>
      </w:pPr>
      <w:r>
        <w:rPr>
          <w:noProof/>
        </w:rPr>
        <w:drawing>
          <wp:inline distT="0" distB="0" distL="0" distR="0">
            <wp:extent cx="5724525" cy="1933575"/>
            <wp:effectExtent l="0" t="0" r="9525" b="9525"/>
            <wp:docPr id="14" name="Picture 14" descr="C:\Users\angela.re\Documents\Job\TCGA_MODELS\ProteomicsDB\PLOS_REVISION_II\fig.cr.no.rbp.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a.re\Documents\Job\TCGA_MODELS\ProteomicsDB\PLOS_REVISION_II\fig.cr.no.rbp.r2.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3725" b="31239"/>
                    <a:stretch/>
                  </pic:blipFill>
                  <pic:spPr bwMode="auto">
                    <a:xfrm>
                      <a:off x="0" y="0"/>
                      <a:ext cx="5731510" cy="1935934"/>
                    </a:xfrm>
                    <a:prstGeom prst="rect">
                      <a:avLst/>
                    </a:prstGeom>
                    <a:noFill/>
                    <a:ln>
                      <a:noFill/>
                    </a:ln>
                    <a:extLst>
                      <a:ext uri="{53640926-AAD7-44D8-BBD7-CCE9431645EC}">
                        <a14:shadowObscured xmlns:a14="http://schemas.microsoft.com/office/drawing/2010/main"/>
                      </a:ext>
                    </a:extLst>
                  </pic:spPr>
                </pic:pic>
              </a:graphicData>
            </a:graphic>
          </wp:inline>
        </w:drawing>
      </w:r>
    </w:p>
    <w:p w:rsidR="006D7E09" w:rsidRDefault="006D7E09" w:rsidP="004C5D8A">
      <w:pPr>
        <w:spacing w:after="0" w:line="276" w:lineRule="auto"/>
        <w:ind w:firstLine="0"/>
        <w:jc w:val="both"/>
      </w:pPr>
    </w:p>
    <w:p w:rsidR="006D7E09" w:rsidRPr="006D7E09" w:rsidRDefault="002B7DB0" w:rsidP="004C5D8A">
      <w:pPr>
        <w:spacing w:after="0" w:line="276" w:lineRule="auto"/>
        <w:ind w:firstLine="0"/>
        <w:jc w:val="both"/>
        <w:rPr>
          <w:rFonts w:ascii="Times New Roman" w:hAnsi="Times New Roman" w:cs="Times New Roman"/>
        </w:rPr>
      </w:pPr>
      <w:r>
        <w:rPr>
          <w:rFonts w:ascii="Times New Roman" w:hAnsi="Times New Roman" w:cs="Times New Roman"/>
          <w:b/>
        </w:rPr>
        <w:t>Supplementary Figure 14</w:t>
      </w:r>
      <w:r w:rsidR="006D7E09" w:rsidRPr="006D7E09">
        <w:rPr>
          <w:rFonts w:ascii="Times New Roman" w:hAnsi="Times New Roman" w:cs="Times New Roman"/>
          <w:b/>
        </w:rPr>
        <w:t xml:space="preserve"> Protein predictive accuracy (R</w:t>
      </w:r>
      <w:r w:rsidR="006D7E09" w:rsidRPr="006D7E09">
        <w:rPr>
          <w:rFonts w:ascii="Times New Roman" w:hAnsi="Times New Roman" w:cs="Times New Roman"/>
          <w:b/>
          <w:vertAlign w:val="superscript"/>
        </w:rPr>
        <w:t>2</w:t>
      </w:r>
      <w:r w:rsidR="006D7E09" w:rsidRPr="006D7E09">
        <w:rPr>
          <w:rFonts w:ascii="Times New Roman" w:hAnsi="Times New Roman" w:cs="Times New Roman"/>
          <w:b/>
        </w:rPr>
        <w:t xml:space="preserve">) and number of RBPs in the </w:t>
      </w:r>
      <w:proofErr w:type="spellStart"/>
      <w:r w:rsidR="006D7E09" w:rsidRPr="006D7E09">
        <w:rPr>
          <w:rFonts w:ascii="Times New Roman" w:hAnsi="Times New Roman" w:cs="Times New Roman"/>
          <w:b/>
        </w:rPr>
        <w:t>RBP</w:t>
      </w:r>
      <w:r w:rsidR="006D7E09" w:rsidRPr="006D7E09">
        <w:rPr>
          <w:rFonts w:ascii="Times New Roman" w:hAnsi="Times New Roman" w:cs="Times New Roman"/>
          <w:b/>
          <w:vertAlign w:val="superscript"/>
        </w:rPr>
        <w:t>plus</w:t>
      </w:r>
      <w:proofErr w:type="spellEnd"/>
      <w:r w:rsidR="006D7E09" w:rsidRPr="006D7E09">
        <w:rPr>
          <w:rFonts w:ascii="Times New Roman" w:hAnsi="Times New Roman" w:cs="Times New Roman"/>
          <w:b/>
        </w:rPr>
        <w:t xml:space="preserve"> models do not correlate. </w:t>
      </w:r>
      <w:r w:rsidR="006D7E09" w:rsidRPr="006D7E09">
        <w:rPr>
          <w:rFonts w:ascii="Times New Roman" w:hAnsi="Times New Roman" w:cs="Times New Roman"/>
        </w:rPr>
        <w:t>Correlation is estimated by Kendall’s tau coefficient in all three panels.</w:t>
      </w:r>
    </w:p>
    <w:p w:rsidR="006D7E09" w:rsidRDefault="006D7E09" w:rsidP="004C5D8A">
      <w:pPr>
        <w:spacing w:after="0" w:line="276" w:lineRule="auto"/>
        <w:ind w:firstLine="0"/>
        <w:jc w:val="both"/>
      </w:pPr>
    </w:p>
    <w:p w:rsidR="006D7E09" w:rsidRDefault="006D7E09" w:rsidP="004C5D8A">
      <w:pPr>
        <w:spacing w:after="0" w:line="276" w:lineRule="auto"/>
        <w:ind w:firstLine="0"/>
        <w:jc w:val="both"/>
      </w:pPr>
    </w:p>
    <w:p w:rsidR="00F30719" w:rsidRDefault="00390871">
      <w:pPr>
        <w:ind w:firstLine="0"/>
        <w:jc w:val="both"/>
      </w:pPr>
      <w:r>
        <w:rPr>
          <w:rFonts w:ascii="Times New Roman" w:eastAsia="Times New Roman" w:hAnsi="Times New Roman" w:cs="Times New Roman"/>
          <w:b/>
          <w:sz w:val="24"/>
          <w:szCs w:val="24"/>
        </w:rPr>
        <w:t>Cross-panel model transferability</w:t>
      </w:r>
    </w:p>
    <w:p w:rsidR="00F30719" w:rsidRDefault="00390871" w:rsidP="00130E6B">
      <w:pPr>
        <w:spacing w:after="200" w:line="276" w:lineRule="auto"/>
        <w:ind w:firstLine="720"/>
        <w:jc w:val="both"/>
      </w:pPr>
      <w:r>
        <w:rPr>
          <w:rFonts w:ascii="Times New Roman" w:eastAsia="Times New Roman" w:hAnsi="Times New Roman" w:cs="Times New Roman"/>
          <w:sz w:val="24"/>
          <w:szCs w:val="24"/>
          <w:highlight w:val="white"/>
        </w:rPr>
        <w:t>Protein coverage was found to be different across the three panels (</w:t>
      </w:r>
      <w:r>
        <w:rPr>
          <w:rFonts w:ascii="Times New Roman" w:eastAsia="Times New Roman" w:hAnsi="Times New Roman" w:cs="Times New Roman"/>
          <w:b/>
          <w:sz w:val="24"/>
          <w:szCs w:val="24"/>
          <w:highlight w:val="white"/>
        </w:rPr>
        <w:t>S13 Fig</w:t>
      </w:r>
      <w:r>
        <w:rPr>
          <w:rFonts w:ascii="Times New Roman" w:eastAsia="Times New Roman" w:hAnsi="Times New Roman" w:cs="Times New Roman"/>
          <w:sz w:val="24"/>
          <w:szCs w:val="24"/>
          <w:highlight w:val="white"/>
        </w:rPr>
        <w:t>), substantially limiting the number of proteins available for cross-panel transfer of models.</w:t>
      </w:r>
    </w:p>
    <w:p w:rsidR="00F30719" w:rsidRDefault="00F30719">
      <w:pPr>
        <w:spacing w:after="200" w:line="276" w:lineRule="auto"/>
        <w:ind w:firstLine="0"/>
        <w:jc w:val="both"/>
      </w:pPr>
    </w:p>
    <w:p w:rsidR="00F30719" w:rsidRDefault="00390871">
      <w:pPr>
        <w:spacing w:after="200" w:line="276" w:lineRule="auto"/>
        <w:ind w:firstLine="0"/>
        <w:jc w:val="both"/>
      </w:pPr>
      <w:r>
        <w:rPr>
          <w:noProof/>
        </w:rPr>
        <w:drawing>
          <wp:inline distT="114300" distB="114300" distL="114300" distR="114300">
            <wp:extent cx="2210753" cy="2043113"/>
            <wp:effectExtent l="0" t="0" r="0" b="0"/>
            <wp:docPr id="5" name="image16.jpg" descr="jaccard.modelled.genes.jpeg"/>
            <wp:cNvGraphicFramePr/>
            <a:graphic xmlns:a="http://schemas.openxmlformats.org/drawingml/2006/main">
              <a:graphicData uri="http://schemas.openxmlformats.org/drawingml/2006/picture">
                <pic:pic xmlns:pic="http://schemas.openxmlformats.org/drawingml/2006/picture">
                  <pic:nvPicPr>
                    <pic:cNvPr id="0" name="image16.jpg" descr="jaccard.modelled.genes.jpeg"/>
                    <pic:cNvPicPr preferRelativeResize="0"/>
                  </pic:nvPicPr>
                  <pic:blipFill>
                    <a:blip r:embed="rId24"/>
                    <a:srcRect l="6041" t="13051" r="12916" b="12291"/>
                    <a:stretch>
                      <a:fillRect/>
                    </a:stretch>
                  </pic:blipFill>
                  <pic:spPr>
                    <a:xfrm>
                      <a:off x="0" y="0"/>
                      <a:ext cx="2210753" cy="2043113"/>
                    </a:xfrm>
                    <a:prstGeom prst="rect">
                      <a:avLst/>
                    </a:prstGeom>
                    <a:ln/>
                  </pic:spPr>
                </pic:pic>
              </a:graphicData>
            </a:graphic>
          </wp:inline>
        </w:drawing>
      </w:r>
    </w:p>
    <w:p w:rsidR="00F30719" w:rsidRDefault="00504A6F" w:rsidP="00390871">
      <w:pPr>
        <w:spacing w:after="200" w:line="276" w:lineRule="auto"/>
        <w:ind w:firstLine="0"/>
        <w:jc w:val="both"/>
      </w:pPr>
      <w:r>
        <w:rPr>
          <w:rFonts w:ascii="Times New Roman" w:eastAsia="Times New Roman" w:hAnsi="Times New Roman" w:cs="Times New Roman"/>
          <w:b/>
        </w:rPr>
        <w:t>Supplementary Figure 15</w:t>
      </w:r>
      <w:r w:rsidR="00390871">
        <w:rPr>
          <w:rFonts w:ascii="Times New Roman" w:eastAsia="Times New Roman" w:hAnsi="Times New Roman" w:cs="Times New Roman"/>
          <w:b/>
        </w:rPr>
        <w:t xml:space="preserve"> Overlap of modelled genes across panels.</w:t>
      </w:r>
      <w:r w:rsidR="00390871">
        <w:rPr>
          <w:rFonts w:ascii="Times New Roman" w:eastAsia="Times New Roman" w:hAnsi="Times New Roman" w:cs="Times New Roman"/>
        </w:rPr>
        <w:t xml:space="preserve"> </w:t>
      </w:r>
      <w:proofErr w:type="spellStart"/>
      <w:proofErr w:type="gramStart"/>
      <w:r w:rsidR="00390871">
        <w:rPr>
          <w:rFonts w:ascii="Times New Roman" w:eastAsia="Times New Roman" w:hAnsi="Times New Roman" w:cs="Times New Roman"/>
        </w:rPr>
        <w:t>Jaccard</w:t>
      </w:r>
      <w:proofErr w:type="spellEnd"/>
      <w:r w:rsidR="00390871">
        <w:rPr>
          <w:rFonts w:ascii="Times New Roman" w:eastAsia="Times New Roman" w:hAnsi="Times New Roman" w:cs="Times New Roman"/>
        </w:rPr>
        <w:t xml:space="preserve"> index of modelled genes between each pair of panels included in our analysis.</w:t>
      </w:r>
      <w:proofErr w:type="gramEnd"/>
      <w:r w:rsidR="00390871">
        <w:rPr>
          <w:rFonts w:ascii="Times New Roman" w:eastAsia="Times New Roman" w:hAnsi="Times New Roman" w:cs="Times New Roman"/>
        </w:rPr>
        <w:t xml:space="preserve">  </w:t>
      </w:r>
    </w:p>
    <w:p w:rsidR="00F30719" w:rsidRPr="00504A6F" w:rsidRDefault="00390871">
      <w:pPr>
        <w:spacing w:after="200" w:line="276" w:lineRule="auto"/>
        <w:ind w:firstLine="0"/>
        <w:jc w:val="both"/>
        <w:rPr>
          <w:sz w:val="24"/>
          <w:szCs w:val="24"/>
        </w:rPr>
      </w:pPr>
      <w:r w:rsidRPr="00504A6F">
        <w:rPr>
          <w:rFonts w:ascii="Times New Roman" w:eastAsia="Times New Roman" w:hAnsi="Times New Roman" w:cs="Times New Roman"/>
          <w:sz w:val="24"/>
          <w:szCs w:val="24"/>
        </w:rPr>
        <w:t>We studied cross-panel model transferability of models trained using only the RBPs profiled in both of each pair of panels. For ea</w:t>
      </w:r>
      <w:r w:rsidR="00504A6F" w:rsidRPr="00504A6F">
        <w:rPr>
          <w:rFonts w:ascii="Times New Roman" w:eastAsia="Times New Roman" w:hAnsi="Times New Roman" w:cs="Times New Roman"/>
          <w:sz w:val="24"/>
          <w:szCs w:val="24"/>
        </w:rPr>
        <w:t>ch considered mRNA, we developed</w:t>
      </w:r>
      <w:r w:rsidRPr="00504A6F">
        <w:rPr>
          <w:rFonts w:ascii="Times New Roman" w:eastAsia="Times New Roman" w:hAnsi="Times New Roman" w:cs="Times New Roman"/>
          <w:sz w:val="24"/>
          <w:szCs w:val="24"/>
        </w:rPr>
        <w:t xml:space="preserve"> the </w:t>
      </w:r>
      <w:proofErr w:type="spellStart"/>
      <w:r w:rsidRPr="00504A6F">
        <w:rPr>
          <w:rFonts w:ascii="Times New Roman" w:eastAsia="Times New Roman" w:hAnsi="Times New Roman" w:cs="Times New Roman"/>
          <w:sz w:val="24"/>
          <w:szCs w:val="24"/>
        </w:rPr>
        <w:t>RNA</w:t>
      </w:r>
      <w:r w:rsidRPr="00504A6F">
        <w:rPr>
          <w:rFonts w:ascii="Times New Roman" w:eastAsia="Times New Roman" w:hAnsi="Times New Roman" w:cs="Times New Roman"/>
          <w:sz w:val="24"/>
          <w:szCs w:val="24"/>
          <w:vertAlign w:val="superscript"/>
        </w:rPr>
        <w:t>only</w:t>
      </w:r>
      <w:proofErr w:type="spellEnd"/>
      <w:r w:rsidRPr="00504A6F">
        <w:rPr>
          <w:rFonts w:ascii="Times New Roman" w:eastAsia="Times New Roman" w:hAnsi="Times New Roman" w:cs="Times New Roman"/>
          <w:sz w:val="24"/>
          <w:szCs w:val="24"/>
        </w:rPr>
        <w:t xml:space="preserve"> and </w:t>
      </w:r>
      <w:proofErr w:type="spellStart"/>
      <w:r w:rsidRPr="00504A6F">
        <w:rPr>
          <w:rFonts w:ascii="Times New Roman" w:eastAsia="Times New Roman" w:hAnsi="Times New Roman" w:cs="Times New Roman"/>
          <w:sz w:val="24"/>
          <w:szCs w:val="24"/>
        </w:rPr>
        <w:t>RBP</w:t>
      </w:r>
      <w:r w:rsidRPr="00504A6F">
        <w:rPr>
          <w:rFonts w:ascii="Times New Roman" w:eastAsia="Times New Roman" w:hAnsi="Times New Roman" w:cs="Times New Roman"/>
          <w:sz w:val="24"/>
          <w:szCs w:val="24"/>
          <w:vertAlign w:val="superscript"/>
        </w:rPr>
        <w:t>plus</w:t>
      </w:r>
      <w:proofErr w:type="spellEnd"/>
      <w:r w:rsidRPr="00504A6F">
        <w:rPr>
          <w:rFonts w:ascii="Times New Roman" w:eastAsia="Times New Roman" w:hAnsi="Times New Roman" w:cs="Times New Roman"/>
          <w:sz w:val="24"/>
          <w:szCs w:val="24"/>
          <w:vertAlign w:val="superscript"/>
        </w:rPr>
        <w:t xml:space="preserve"> </w:t>
      </w:r>
      <w:r w:rsidRPr="00504A6F">
        <w:rPr>
          <w:rFonts w:ascii="Times New Roman" w:eastAsia="Times New Roman" w:hAnsi="Times New Roman" w:cs="Times New Roman"/>
          <w:sz w:val="24"/>
          <w:szCs w:val="24"/>
        </w:rPr>
        <w:t>models using all sam</w:t>
      </w:r>
      <w:r w:rsidR="00504A6F" w:rsidRPr="00504A6F">
        <w:rPr>
          <w:rFonts w:ascii="Times New Roman" w:eastAsia="Times New Roman" w:hAnsi="Times New Roman" w:cs="Times New Roman"/>
          <w:sz w:val="24"/>
          <w:szCs w:val="24"/>
        </w:rPr>
        <w:t>ples in a training panel, and</w:t>
      </w:r>
      <w:r w:rsidRPr="00504A6F">
        <w:rPr>
          <w:rFonts w:ascii="Times New Roman" w:eastAsia="Times New Roman" w:hAnsi="Times New Roman" w:cs="Times New Roman"/>
          <w:sz w:val="24"/>
          <w:szCs w:val="24"/>
        </w:rPr>
        <w:t xml:space="preserve"> tested the</w:t>
      </w:r>
      <w:r w:rsidR="00504A6F" w:rsidRPr="00504A6F">
        <w:rPr>
          <w:rFonts w:ascii="Times New Roman" w:eastAsia="Times New Roman" w:hAnsi="Times New Roman" w:cs="Times New Roman"/>
          <w:sz w:val="24"/>
          <w:szCs w:val="24"/>
        </w:rPr>
        <w:t>m</w:t>
      </w:r>
      <w:r w:rsidRPr="00504A6F">
        <w:rPr>
          <w:rFonts w:ascii="Times New Roman" w:eastAsia="Times New Roman" w:hAnsi="Times New Roman" w:cs="Times New Roman"/>
          <w:sz w:val="24"/>
          <w:szCs w:val="24"/>
        </w:rPr>
        <w:t xml:space="preserve"> using all samples in the testing panel. The procedure was repeated for all possible combinations of training and test panel. </w:t>
      </w:r>
      <w:r w:rsidR="00504A6F" w:rsidRPr="00504A6F">
        <w:rPr>
          <w:rFonts w:ascii="Times New Roman" w:eastAsia="Times New Roman" w:hAnsi="Times New Roman" w:cs="Times New Roman"/>
          <w:sz w:val="24"/>
          <w:szCs w:val="24"/>
        </w:rPr>
        <w:t xml:space="preserve">We estimated model transferability computing Spearman’s correlation coefficient of protein predictive accuracies between the </w:t>
      </w:r>
      <w:proofErr w:type="spellStart"/>
      <w:r w:rsidR="00504A6F" w:rsidRPr="00504A6F">
        <w:rPr>
          <w:rFonts w:ascii="Times New Roman" w:eastAsia="Times New Roman" w:hAnsi="Times New Roman" w:cs="Times New Roman"/>
          <w:sz w:val="24"/>
          <w:szCs w:val="24"/>
        </w:rPr>
        <w:t>RBP</w:t>
      </w:r>
      <w:r w:rsidR="00504A6F" w:rsidRPr="00504A6F">
        <w:rPr>
          <w:rFonts w:ascii="Times New Roman" w:eastAsia="Times New Roman" w:hAnsi="Times New Roman" w:cs="Times New Roman"/>
          <w:sz w:val="24"/>
          <w:szCs w:val="24"/>
          <w:vertAlign w:val="superscript"/>
        </w:rPr>
        <w:t>plus</w:t>
      </w:r>
      <w:proofErr w:type="spellEnd"/>
      <w:r w:rsidR="00504A6F" w:rsidRPr="00504A6F">
        <w:rPr>
          <w:rFonts w:ascii="Times New Roman" w:eastAsia="Times New Roman" w:hAnsi="Times New Roman" w:cs="Times New Roman"/>
          <w:sz w:val="24"/>
          <w:szCs w:val="24"/>
          <w:vertAlign w:val="superscript"/>
        </w:rPr>
        <w:t xml:space="preserve"> </w:t>
      </w:r>
      <w:r w:rsidR="00504A6F" w:rsidRPr="00504A6F">
        <w:rPr>
          <w:rFonts w:ascii="Times New Roman" w:eastAsia="Times New Roman" w:hAnsi="Times New Roman" w:cs="Times New Roman"/>
          <w:sz w:val="24"/>
          <w:szCs w:val="24"/>
        </w:rPr>
        <w:t xml:space="preserve">models trained in a chosen panel and the </w:t>
      </w:r>
      <w:proofErr w:type="spellStart"/>
      <w:r w:rsidR="00504A6F" w:rsidRPr="00504A6F">
        <w:rPr>
          <w:rFonts w:ascii="Times New Roman" w:eastAsia="Times New Roman" w:hAnsi="Times New Roman" w:cs="Times New Roman"/>
          <w:sz w:val="24"/>
          <w:szCs w:val="24"/>
        </w:rPr>
        <w:t>RBP</w:t>
      </w:r>
      <w:r w:rsidR="00504A6F" w:rsidRPr="00504A6F">
        <w:rPr>
          <w:rFonts w:ascii="Times New Roman" w:eastAsia="Times New Roman" w:hAnsi="Times New Roman" w:cs="Times New Roman"/>
          <w:sz w:val="24"/>
          <w:szCs w:val="24"/>
          <w:vertAlign w:val="superscript"/>
        </w:rPr>
        <w:t>plus</w:t>
      </w:r>
      <w:proofErr w:type="spellEnd"/>
      <w:r w:rsidR="00504A6F" w:rsidRPr="00504A6F">
        <w:rPr>
          <w:rFonts w:ascii="Times New Roman" w:eastAsia="Times New Roman" w:hAnsi="Times New Roman" w:cs="Times New Roman"/>
          <w:sz w:val="24"/>
          <w:szCs w:val="24"/>
        </w:rPr>
        <w:t xml:space="preserve"> models trained in each of the other two panels. Despite the uneven protein coverage and the heterogeneous nature of the training/test panels, correlation reached statistical significance, ranging from 0.2 to 0.5 depending of the combination of train/test panels (</w:t>
      </w:r>
      <w:r w:rsidR="00504A6F" w:rsidRPr="00504A6F">
        <w:rPr>
          <w:rFonts w:ascii="Times New Roman" w:eastAsia="Times New Roman" w:hAnsi="Times New Roman" w:cs="Times New Roman"/>
          <w:b/>
          <w:sz w:val="24"/>
          <w:szCs w:val="24"/>
        </w:rPr>
        <w:t>S16 Fig</w:t>
      </w:r>
      <w:r w:rsidR="00504A6F" w:rsidRPr="00504A6F">
        <w:rPr>
          <w:rFonts w:ascii="Times New Roman" w:eastAsia="Times New Roman" w:hAnsi="Times New Roman" w:cs="Times New Roman"/>
          <w:sz w:val="24"/>
          <w:szCs w:val="24"/>
        </w:rPr>
        <w:t xml:space="preserve">). We noticed that better correlation were observed when </w:t>
      </w:r>
      <w:proofErr w:type="spellStart"/>
      <w:r w:rsidR="00504A6F" w:rsidRPr="00504A6F">
        <w:rPr>
          <w:rFonts w:ascii="Times New Roman" w:eastAsia="Times New Roman" w:hAnsi="Times New Roman" w:cs="Times New Roman"/>
          <w:sz w:val="24"/>
          <w:szCs w:val="24"/>
        </w:rPr>
        <w:t>RBP</w:t>
      </w:r>
      <w:r w:rsidR="00504A6F" w:rsidRPr="00504A6F">
        <w:rPr>
          <w:rFonts w:ascii="Times New Roman" w:eastAsia="Times New Roman" w:hAnsi="Times New Roman" w:cs="Times New Roman"/>
          <w:sz w:val="24"/>
          <w:szCs w:val="24"/>
          <w:vertAlign w:val="superscript"/>
        </w:rPr>
        <w:t>plus</w:t>
      </w:r>
      <w:proofErr w:type="spellEnd"/>
      <w:r w:rsidR="00504A6F" w:rsidRPr="00504A6F">
        <w:rPr>
          <w:rFonts w:ascii="Times New Roman" w:eastAsia="Times New Roman" w:hAnsi="Times New Roman" w:cs="Times New Roman"/>
          <w:sz w:val="24"/>
          <w:szCs w:val="24"/>
        </w:rPr>
        <w:t xml:space="preserve"> models were trained in the NCI-60 and CPTAC CRC panels and transferred to the normal tissue panel, possibly due to the limitations of training accurate models in only 12 samples of the normal tissue panel. </w:t>
      </w:r>
    </w:p>
    <w:p w:rsidR="00F30719" w:rsidRPr="00504A6F" w:rsidRDefault="00F30719">
      <w:pPr>
        <w:spacing w:after="200" w:line="276" w:lineRule="auto"/>
        <w:ind w:firstLine="0"/>
        <w:jc w:val="both"/>
        <w:rPr>
          <w:sz w:val="24"/>
          <w:szCs w:val="24"/>
        </w:rPr>
      </w:pPr>
    </w:p>
    <w:p w:rsidR="00F30719" w:rsidRDefault="00504A6F">
      <w:pPr>
        <w:spacing w:after="200" w:line="276" w:lineRule="auto"/>
        <w:ind w:firstLine="0"/>
        <w:jc w:val="both"/>
      </w:pPr>
      <w:r>
        <w:rPr>
          <w:noProof/>
        </w:rPr>
        <w:lastRenderedPageBreak/>
        <w:drawing>
          <wp:inline distT="0" distB="0" distL="0" distR="0">
            <wp:extent cx="5731510" cy="4298633"/>
            <wp:effectExtent l="0" t="0" r="2540" b="6985"/>
            <wp:docPr id="3" name="Picture 3" descr="C:\Users\angela.re\Documents\Job\TCGA_MODELS\ProteomicsDB\PLOS_REVISION_II\cross.panel.valid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re\Documents\Job\TCGA_MODELS\ProteomicsDB\PLOS_REVISION_II\cross.panel.validation.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504A6F" w:rsidRPr="005E585E" w:rsidRDefault="00504A6F" w:rsidP="00504A6F">
      <w:pPr>
        <w:pStyle w:val="NormalWeb"/>
        <w:spacing w:before="0" w:beforeAutospacing="0" w:after="0" w:afterAutospacing="0"/>
        <w:jc w:val="both"/>
        <w:rPr>
          <w:sz w:val="22"/>
          <w:szCs w:val="22"/>
        </w:rPr>
      </w:pPr>
      <w:proofErr w:type="gramStart"/>
      <w:r w:rsidRPr="005E585E">
        <w:rPr>
          <w:b/>
          <w:sz w:val="22"/>
          <w:szCs w:val="22"/>
        </w:rPr>
        <w:t>Supplementary Figure 16</w:t>
      </w:r>
      <w:r w:rsidRPr="005E585E">
        <w:rPr>
          <w:sz w:val="22"/>
          <w:szCs w:val="22"/>
        </w:rPr>
        <w:t xml:space="preserve"> </w:t>
      </w:r>
      <w:r w:rsidRPr="005E585E">
        <w:rPr>
          <w:b/>
          <w:bCs/>
          <w:color w:val="000000"/>
          <w:sz w:val="22"/>
          <w:szCs w:val="22"/>
        </w:rPr>
        <w:t>Cross-panel transferability of models.</w:t>
      </w:r>
      <w:proofErr w:type="gramEnd"/>
      <w:r w:rsidRPr="005E585E">
        <w:rPr>
          <w:b/>
          <w:bCs/>
          <w:color w:val="000000"/>
          <w:sz w:val="22"/>
          <w:szCs w:val="22"/>
        </w:rPr>
        <w:t xml:space="preserve"> </w:t>
      </w:r>
      <w:proofErr w:type="spellStart"/>
      <w:r w:rsidRPr="005E585E">
        <w:rPr>
          <w:color w:val="000000"/>
          <w:sz w:val="22"/>
          <w:szCs w:val="22"/>
        </w:rPr>
        <w:t>RBP</w:t>
      </w:r>
      <w:r w:rsidRPr="005E585E">
        <w:rPr>
          <w:color w:val="000000"/>
          <w:sz w:val="22"/>
          <w:szCs w:val="22"/>
          <w:vertAlign w:val="superscript"/>
        </w:rPr>
        <w:t>plus</w:t>
      </w:r>
      <w:proofErr w:type="spellEnd"/>
      <w:r w:rsidRPr="005E585E">
        <w:rPr>
          <w:color w:val="000000"/>
          <w:sz w:val="22"/>
          <w:szCs w:val="22"/>
        </w:rPr>
        <w:t xml:space="preserve"> models show some transferability across tissue panels. Bett</w:t>
      </w:r>
      <w:r w:rsidR="005E585E" w:rsidRPr="005E585E">
        <w:rPr>
          <w:color w:val="000000"/>
          <w:sz w:val="22"/>
          <w:szCs w:val="22"/>
        </w:rPr>
        <w:t xml:space="preserve">er transferability is observed </w:t>
      </w:r>
      <w:r w:rsidRPr="005E585E">
        <w:rPr>
          <w:color w:val="000000"/>
          <w:sz w:val="22"/>
          <w:szCs w:val="22"/>
        </w:rPr>
        <w:t xml:space="preserve">from NCI-60 and CPTAC CRC panels to normal tissue panel. All the possible combinations of training and test panels are grouped by test panel. Shown is the </w:t>
      </w:r>
      <w:r w:rsidR="001E73ED">
        <w:rPr>
          <w:color w:val="000000"/>
          <w:sz w:val="22"/>
          <w:szCs w:val="22"/>
        </w:rPr>
        <w:t xml:space="preserve">Spearman’s </w:t>
      </w:r>
      <w:r w:rsidRPr="005E585E">
        <w:rPr>
          <w:color w:val="000000"/>
          <w:sz w:val="22"/>
          <w:szCs w:val="22"/>
        </w:rPr>
        <w:t xml:space="preserve">correlation </w:t>
      </w:r>
      <w:r w:rsidR="001E73ED">
        <w:rPr>
          <w:color w:val="000000"/>
          <w:sz w:val="22"/>
          <w:szCs w:val="22"/>
        </w:rPr>
        <w:t xml:space="preserve">coefficient </w:t>
      </w:r>
      <w:r w:rsidRPr="005E585E">
        <w:rPr>
          <w:color w:val="000000"/>
          <w:sz w:val="22"/>
          <w:szCs w:val="22"/>
        </w:rPr>
        <w:t>between R</w:t>
      </w:r>
      <w:r w:rsidRPr="005E585E">
        <w:rPr>
          <w:color w:val="000000"/>
          <w:sz w:val="22"/>
          <w:szCs w:val="22"/>
          <w:vertAlign w:val="superscript"/>
        </w:rPr>
        <w:t>2</w:t>
      </w:r>
      <w:r w:rsidRPr="005E585E">
        <w:rPr>
          <w:color w:val="000000"/>
          <w:sz w:val="22"/>
          <w:szCs w:val="22"/>
        </w:rPr>
        <w:t xml:space="preserve"> of </w:t>
      </w:r>
      <w:proofErr w:type="spellStart"/>
      <w:r w:rsidRPr="005E585E">
        <w:rPr>
          <w:color w:val="000000"/>
          <w:sz w:val="22"/>
          <w:szCs w:val="22"/>
        </w:rPr>
        <w:t>RBP</w:t>
      </w:r>
      <w:r w:rsidRPr="005E585E">
        <w:rPr>
          <w:color w:val="000000"/>
          <w:sz w:val="22"/>
          <w:szCs w:val="22"/>
          <w:vertAlign w:val="superscript"/>
        </w:rPr>
        <w:t>plus</w:t>
      </w:r>
      <w:proofErr w:type="spellEnd"/>
      <w:r w:rsidRPr="005E585E">
        <w:rPr>
          <w:color w:val="000000"/>
          <w:sz w:val="22"/>
          <w:szCs w:val="22"/>
        </w:rPr>
        <w:t xml:space="preserve"> models trained in the testing panel (shown in vertical axis label) and R</w:t>
      </w:r>
      <w:r w:rsidRPr="005E585E">
        <w:rPr>
          <w:color w:val="000000"/>
          <w:sz w:val="22"/>
          <w:szCs w:val="22"/>
          <w:vertAlign w:val="superscript"/>
        </w:rPr>
        <w:t>2</w:t>
      </w:r>
      <w:r w:rsidRPr="005E585E">
        <w:rPr>
          <w:color w:val="000000"/>
          <w:sz w:val="22"/>
          <w:szCs w:val="22"/>
        </w:rPr>
        <w:t xml:space="preserve"> of </w:t>
      </w:r>
      <w:proofErr w:type="spellStart"/>
      <w:r w:rsidRPr="005E585E">
        <w:rPr>
          <w:color w:val="000000"/>
          <w:sz w:val="22"/>
          <w:szCs w:val="22"/>
        </w:rPr>
        <w:t>RBP</w:t>
      </w:r>
      <w:r w:rsidRPr="005E585E">
        <w:rPr>
          <w:color w:val="000000"/>
          <w:sz w:val="22"/>
          <w:szCs w:val="22"/>
          <w:vertAlign w:val="superscript"/>
        </w:rPr>
        <w:t>plus</w:t>
      </w:r>
      <w:proofErr w:type="spellEnd"/>
      <w:r w:rsidRPr="005E585E">
        <w:rPr>
          <w:color w:val="000000"/>
          <w:sz w:val="22"/>
          <w:szCs w:val="22"/>
        </w:rPr>
        <w:t xml:space="preserve"> models trained in the remaining two panels (shown in horizontal axis labels). </w:t>
      </w:r>
    </w:p>
    <w:p w:rsidR="00F30719" w:rsidRDefault="00F30719">
      <w:pPr>
        <w:spacing w:after="200" w:line="276" w:lineRule="auto"/>
        <w:ind w:firstLine="0"/>
        <w:jc w:val="both"/>
      </w:pPr>
    </w:p>
    <w:p w:rsidR="00F30719" w:rsidRDefault="00390871">
      <w:pPr>
        <w:spacing w:after="200" w:line="276" w:lineRule="auto"/>
        <w:ind w:firstLine="0"/>
        <w:jc w:val="both"/>
      </w:pPr>
      <w:r>
        <w:rPr>
          <w:rFonts w:ascii="Times New Roman" w:eastAsia="Times New Roman" w:hAnsi="Times New Roman" w:cs="Times New Roman"/>
          <w:b/>
        </w:rPr>
        <w:t>Assessment of alternative translation initiation by ribosomal profiling</w:t>
      </w:r>
    </w:p>
    <w:p w:rsidR="00F30719" w:rsidRDefault="00F30719">
      <w:pPr>
        <w:spacing w:after="200" w:line="276" w:lineRule="auto"/>
        <w:ind w:firstLine="0"/>
        <w:jc w:val="both"/>
      </w:pPr>
    </w:p>
    <w:tbl>
      <w:tblPr>
        <w:tblW w:w="8631" w:type="dxa"/>
        <w:tblInd w:w="93" w:type="dxa"/>
        <w:tblLook w:val="04A0" w:firstRow="1" w:lastRow="0" w:firstColumn="1" w:lastColumn="0" w:noHBand="0" w:noVBand="1"/>
      </w:tblPr>
      <w:tblGrid>
        <w:gridCol w:w="1438"/>
        <w:gridCol w:w="1647"/>
        <w:gridCol w:w="872"/>
        <w:gridCol w:w="1464"/>
        <w:gridCol w:w="873"/>
        <w:gridCol w:w="1464"/>
        <w:gridCol w:w="873"/>
      </w:tblGrid>
      <w:tr w:rsidR="00D4162D" w:rsidRPr="00D4162D" w:rsidTr="00D4162D">
        <w:trPr>
          <w:trHeight w:val="491"/>
        </w:trPr>
        <w:tc>
          <w:tcPr>
            <w:tcW w:w="14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4162D" w:rsidRPr="00D4162D" w:rsidRDefault="00D4162D" w:rsidP="00D4162D">
            <w:pPr>
              <w:spacing w:after="0" w:line="240" w:lineRule="auto"/>
              <w:ind w:firstLine="0"/>
              <w:jc w:val="center"/>
              <w:rPr>
                <w:rFonts w:eastAsia="Times New Roman" w:cs="Times New Roman"/>
                <w:sz w:val="20"/>
                <w:szCs w:val="20"/>
              </w:rPr>
            </w:pPr>
            <w:r w:rsidRPr="00D4162D">
              <w:rPr>
                <w:rFonts w:eastAsia="Times New Roman" w:cs="Times New Roman"/>
                <w:sz w:val="20"/>
                <w:szCs w:val="20"/>
              </w:rPr>
              <w:t>Ribosomal profiling study</w:t>
            </w:r>
          </w:p>
        </w:tc>
        <w:tc>
          <w:tcPr>
            <w:tcW w:w="2519" w:type="dxa"/>
            <w:gridSpan w:val="2"/>
            <w:tcBorders>
              <w:top w:val="single" w:sz="4" w:space="0" w:color="auto"/>
              <w:left w:val="nil"/>
              <w:bottom w:val="single" w:sz="4" w:space="0" w:color="auto"/>
              <w:right w:val="single" w:sz="4" w:space="0" w:color="000000"/>
            </w:tcBorders>
            <w:shd w:val="clear" w:color="auto" w:fill="auto"/>
            <w:vAlign w:val="center"/>
            <w:hideMark/>
          </w:tcPr>
          <w:p w:rsidR="00D4162D" w:rsidRPr="00D4162D" w:rsidRDefault="00D4162D" w:rsidP="00D4162D">
            <w:pPr>
              <w:spacing w:after="0" w:line="240" w:lineRule="auto"/>
              <w:ind w:firstLine="0"/>
              <w:jc w:val="center"/>
              <w:rPr>
                <w:rFonts w:eastAsia="Times New Roman" w:cs="Times New Roman"/>
                <w:sz w:val="20"/>
                <w:szCs w:val="20"/>
              </w:rPr>
            </w:pPr>
            <w:r w:rsidRPr="00D4162D">
              <w:rPr>
                <w:rFonts w:eastAsia="Times New Roman" w:cs="Times New Roman"/>
                <w:sz w:val="20"/>
                <w:szCs w:val="20"/>
              </w:rPr>
              <w:t>Normal tissue panel</w:t>
            </w:r>
          </w:p>
        </w:tc>
        <w:tc>
          <w:tcPr>
            <w:tcW w:w="2337" w:type="dxa"/>
            <w:gridSpan w:val="2"/>
            <w:tcBorders>
              <w:top w:val="single" w:sz="4" w:space="0" w:color="auto"/>
              <w:left w:val="nil"/>
              <w:bottom w:val="single" w:sz="4" w:space="0" w:color="auto"/>
              <w:right w:val="single" w:sz="4" w:space="0" w:color="000000"/>
            </w:tcBorders>
            <w:shd w:val="clear" w:color="auto" w:fill="auto"/>
            <w:vAlign w:val="center"/>
            <w:hideMark/>
          </w:tcPr>
          <w:p w:rsidR="00D4162D" w:rsidRPr="00D4162D" w:rsidRDefault="00D4162D" w:rsidP="00D4162D">
            <w:pPr>
              <w:spacing w:after="0" w:line="240" w:lineRule="auto"/>
              <w:ind w:firstLine="0"/>
              <w:jc w:val="center"/>
              <w:rPr>
                <w:rFonts w:eastAsia="Times New Roman" w:cs="Times New Roman"/>
                <w:sz w:val="20"/>
                <w:szCs w:val="20"/>
              </w:rPr>
            </w:pPr>
            <w:r w:rsidRPr="00D4162D">
              <w:rPr>
                <w:rFonts w:eastAsia="Times New Roman" w:cs="Times New Roman"/>
                <w:sz w:val="20"/>
                <w:szCs w:val="20"/>
              </w:rPr>
              <w:t>NCI-60 panel</w:t>
            </w:r>
          </w:p>
        </w:tc>
        <w:tc>
          <w:tcPr>
            <w:tcW w:w="2337" w:type="dxa"/>
            <w:gridSpan w:val="2"/>
            <w:tcBorders>
              <w:top w:val="single" w:sz="4" w:space="0" w:color="auto"/>
              <w:left w:val="nil"/>
              <w:bottom w:val="single" w:sz="4" w:space="0" w:color="auto"/>
              <w:right w:val="single" w:sz="4" w:space="0" w:color="auto"/>
            </w:tcBorders>
            <w:shd w:val="clear" w:color="auto" w:fill="auto"/>
            <w:vAlign w:val="center"/>
            <w:hideMark/>
          </w:tcPr>
          <w:p w:rsidR="00D4162D" w:rsidRPr="00D4162D" w:rsidRDefault="00D4162D" w:rsidP="00D4162D">
            <w:pPr>
              <w:spacing w:after="0" w:line="240" w:lineRule="auto"/>
              <w:ind w:firstLine="0"/>
              <w:jc w:val="center"/>
              <w:rPr>
                <w:rFonts w:eastAsia="Times New Roman" w:cs="Times New Roman"/>
                <w:sz w:val="20"/>
                <w:szCs w:val="20"/>
              </w:rPr>
            </w:pPr>
            <w:r w:rsidRPr="00D4162D">
              <w:rPr>
                <w:rFonts w:eastAsia="Times New Roman" w:cs="Times New Roman"/>
                <w:sz w:val="20"/>
                <w:szCs w:val="20"/>
              </w:rPr>
              <w:t>CPTAC CRC panel</w:t>
            </w:r>
          </w:p>
        </w:tc>
      </w:tr>
      <w:tr w:rsidR="00D4162D" w:rsidRPr="00D4162D" w:rsidTr="00D4162D">
        <w:trPr>
          <w:trHeight w:val="590"/>
        </w:trPr>
        <w:tc>
          <w:tcPr>
            <w:tcW w:w="1438" w:type="dxa"/>
            <w:vMerge/>
            <w:tcBorders>
              <w:top w:val="single" w:sz="4" w:space="0" w:color="auto"/>
              <w:left w:val="single" w:sz="4" w:space="0" w:color="auto"/>
              <w:bottom w:val="single" w:sz="4" w:space="0" w:color="000000"/>
              <w:right w:val="single" w:sz="4" w:space="0" w:color="auto"/>
            </w:tcBorders>
            <w:vAlign w:val="center"/>
            <w:hideMark/>
          </w:tcPr>
          <w:p w:rsidR="00D4162D" w:rsidRPr="00D4162D" w:rsidRDefault="00D4162D" w:rsidP="00D4162D">
            <w:pPr>
              <w:spacing w:after="0" w:line="240" w:lineRule="auto"/>
              <w:ind w:firstLine="0"/>
              <w:rPr>
                <w:rFonts w:eastAsia="Times New Roman" w:cs="Times New Roman"/>
                <w:sz w:val="20"/>
                <w:szCs w:val="20"/>
              </w:rPr>
            </w:pPr>
          </w:p>
        </w:tc>
        <w:tc>
          <w:tcPr>
            <w:tcW w:w="1647" w:type="dxa"/>
            <w:tcBorders>
              <w:top w:val="nil"/>
              <w:left w:val="nil"/>
              <w:bottom w:val="single" w:sz="4" w:space="0" w:color="auto"/>
              <w:right w:val="single" w:sz="4" w:space="0" w:color="auto"/>
            </w:tcBorders>
            <w:shd w:val="clear" w:color="auto" w:fill="auto"/>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Spearman's coefficient</w:t>
            </w:r>
          </w:p>
        </w:tc>
        <w:tc>
          <w:tcPr>
            <w:tcW w:w="872" w:type="dxa"/>
            <w:tcBorders>
              <w:top w:val="nil"/>
              <w:left w:val="nil"/>
              <w:bottom w:val="single" w:sz="4" w:space="0" w:color="auto"/>
              <w:right w:val="single" w:sz="4" w:space="0" w:color="auto"/>
            </w:tcBorders>
            <w:shd w:val="clear" w:color="auto" w:fill="auto"/>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p-value</w:t>
            </w:r>
          </w:p>
        </w:tc>
        <w:tc>
          <w:tcPr>
            <w:tcW w:w="1464" w:type="dxa"/>
            <w:tcBorders>
              <w:top w:val="nil"/>
              <w:left w:val="nil"/>
              <w:bottom w:val="single" w:sz="4" w:space="0" w:color="auto"/>
              <w:right w:val="single" w:sz="4" w:space="0" w:color="auto"/>
            </w:tcBorders>
            <w:shd w:val="clear" w:color="auto" w:fill="auto"/>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Spearman's coefficient</w:t>
            </w:r>
          </w:p>
        </w:tc>
        <w:tc>
          <w:tcPr>
            <w:tcW w:w="873" w:type="dxa"/>
            <w:tcBorders>
              <w:top w:val="nil"/>
              <w:left w:val="nil"/>
              <w:bottom w:val="single" w:sz="4" w:space="0" w:color="auto"/>
              <w:right w:val="single" w:sz="4" w:space="0" w:color="auto"/>
            </w:tcBorders>
            <w:shd w:val="clear" w:color="auto" w:fill="auto"/>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p-value</w:t>
            </w:r>
          </w:p>
        </w:tc>
        <w:tc>
          <w:tcPr>
            <w:tcW w:w="1464" w:type="dxa"/>
            <w:tcBorders>
              <w:top w:val="nil"/>
              <w:left w:val="nil"/>
              <w:bottom w:val="single" w:sz="4" w:space="0" w:color="auto"/>
              <w:right w:val="single" w:sz="4" w:space="0" w:color="auto"/>
            </w:tcBorders>
            <w:shd w:val="clear" w:color="auto" w:fill="auto"/>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Spearman's coefficient</w:t>
            </w:r>
          </w:p>
        </w:tc>
        <w:tc>
          <w:tcPr>
            <w:tcW w:w="873" w:type="dxa"/>
            <w:tcBorders>
              <w:top w:val="nil"/>
              <w:left w:val="nil"/>
              <w:bottom w:val="single" w:sz="4" w:space="0" w:color="auto"/>
              <w:right w:val="single" w:sz="4" w:space="0" w:color="auto"/>
            </w:tcBorders>
            <w:shd w:val="clear" w:color="auto" w:fill="auto"/>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p-value</w:t>
            </w:r>
          </w:p>
        </w:tc>
      </w:tr>
      <w:tr w:rsidR="00D4162D" w:rsidRPr="00D4162D" w:rsidTr="00D4162D">
        <w:trPr>
          <w:trHeight w:val="29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GSE31539</w:t>
            </w:r>
          </w:p>
        </w:tc>
        <w:tc>
          <w:tcPr>
            <w:tcW w:w="1647"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0.02</w:t>
            </w:r>
          </w:p>
        </w:tc>
        <w:tc>
          <w:tcPr>
            <w:tcW w:w="872"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0.5</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-0.016</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0.8</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-0.011</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1.0</w:t>
            </w:r>
          </w:p>
        </w:tc>
      </w:tr>
      <w:tr w:rsidR="00D4162D" w:rsidRPr="00D4162D" w:rsidTr="00D4162D">
        <w:trPr>
          <w:trHeight w:val="29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GSE37744</w:t>
            </w:r>
          </w:p>
        </w:tc>
        <w:tc>
          <w:tcPr>
            <w:tcW w:w="1647"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0.19</w:t>
            </w:r>
          </w:p>
        </w:tc>
        <w:tc>
          <w:tcPr>
            <w:tcW w:w="872"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4E-14</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0.054</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0.4</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0.032</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0.8</w:t>
            </w:r>
          </w:p>
        </w:tc>
      </w:tr>
      <w:tr w:rsidR="00D4162D" w:rsidRPr="00D4162D" w:rsidTr="00D4162D">
        <w:trPr>
          <w:trHeight w:val="29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GSE41605</w:t>
            </w:r>
          </w:p>
        </w:tc>
        <w:tc>
          <w:tcPr>
            <w:tcW w:w="1647"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0.17</w:t>
            </w:r>
          </w:p>
        </w:tc>
        <w:tc>
          <w:tcPr>
            <w:tcW w:w="872"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5E-13</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0.013</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0.8</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0.002</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1.0</w:t>
            </w:r>
          </w:p>
        </w:tc>
      </w:tr>
      <w:tr w:rsidR="00D4162D" w:rsidRPr="00D4162D" w:rsidTr="00D4162D">
        <w:trPr>
          <w:trHeight w:val="29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GSE45833</w:t>
            </w:r>
          </w:p>
        </w:tc>
        <w:tc>
          <w:tcPr>
            <w:tcW w:w="1647"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0.17</w:t>
            </w:r>
          </w:p>
        </w:tc>
        <w:tc>
          <w:tcPr>
            <w:tcW w:w="872"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5E-13</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0.052</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0.4</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-0.008</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1.0</w:t>
            </w:r>
          </w:p>
        </w:tc>
      </w:tr>
      <w:tr w:rsidR="00D4162D" w:rsidRPr="00D4162D" w:rsidTr="00D4162D">
        <w:trPr>
          <w:trHeight w:val="29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GSE48933</w:t>
            </w:r>
          </w:p>
        </w:tc>
        <w:tc>
          <w:tcPr>
            <w:tcW w:w="1647"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0.19</w:t>
            </w:r>
          </w:p>
        </w:tc>
        <w:tc>
          <w:tcPr>
            <w:tcW w:w="872"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6E-14</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0.055</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0.4</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-0.021</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0.9</w:t>
            </w:r>
          </w:p>
        </w:tc>
      </w:tr>
      <w:tr w:rsidR="00D4162D" w:rsidRPr="00D4162D" w:rsidTr="00D4162D">
        <w:trPr>
          <w:trHeight w:val="29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GSE55195</w:t>
            </w:r>
          </w:p>
        </w:tc>
        <w:tc>
          <w:tcPr>
            <w:tcW w:w="1647"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0.15</w:t>
            </w:r>
          </w:p>
        </w:tc>
        <w:tc>
          <w:tcPr>
            <w:tcW w:w="872"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1E-09</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0.030</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0.5</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-0.002</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1.0</w:t>
            </w:r>
          </w:p>
        </w:tc>
      </w:tr>
      <w:tr w:rsidR="00D4162D" w:rsidRPr="00D4162D" w:rsidTr="00D4162D">
        <w:trPr>
          <w:trHeight w:val="29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GSE60040</w:t>
            </w:r>
          </w:p>
        </w:tc>
        <w:tc>
          <w:tcPr>
            <w:tcW w:w="1647"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0.18</w:t>
            </w:r>
          </w:p>
        </w:tc>
        <w:tc>
          <w:tcPr>
            <w:tcW w:w="872"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2E-13</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0.046</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0.4</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-0.003</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1.0</w:t>
            </w:r>
          </w:p>
        </w:tc>
      </w:tr>
      <w:tr w:rsidR="00D4162D" w:rsidRPr="00D4162D" w:rsidTr="00D4162D">
        <w:trPr>
          <w:trHeight w:val="29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GSE60095</w:t>
            </w:r>
          </w:p>
        </w:tc>
        <w:tc>
          <w:tcPr>
            <w:tcW w:w="1647"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0.15</w:t>
            </w:r>
          </w:p>
        </w:tc>
        <w:tc>
          <w:tcPr>
            <w:tcW w:w="872"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1E-09</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0.032</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0.5</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0.031</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0.8</w:t>
            </w:r>
          </w:p>
        </w:tc>
      </w:tr>
      <w:tr w:rsidR="00D4162D" w:rsidRPr="00D4162D" w:rsidTr="00D4162D">
        <w:trPr>
          <w:trHeight w:val="29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GSE61012</w:t>
            </w:r>
          </w:p>
        </w:tc>
        <w:tc>
          <w:tcPr>
            <w:tcW w:w="1647"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0.19</w:t>
            </w:r>
          </w:p>
        </w:tc>
        <w:tc>
          <w:tcPr>
            <w:tcW w:w="872"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4E-14</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0.056</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0.4</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0.031</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0.8</w:t>
            </w:r>
          </w:p>
        </w:tc>
      </w:tr>
      <w:tr w:rsidR="00D4162D" w:rsidRPr="00D4162D" w:rsidTr="00D4162D">
        <w:trPr>
          <w:trHeight w:val="29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lastRenderedPageBreak/>
              <w:t>GSE65778</w:t>
            </w:r>
          </w:p>
        </w:tc>
        <w:tc>
          <w:tcPr>
            <w:tcW w:w="1647"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0.18</w:t>
            </w:r>
          </w:p>
        </w:tc>
        <w:tc>
          <w:tcPr>
            <w:tcW w:w="872"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4E-14</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0.037</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0.4</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0.033</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0.8</w:t>
            </w:r>
          </w:p>
        </w:tc>
      </w:tr>
      <w:tr w:rsidR="00D4162D" w:rsidRPr="00D4162D" w:rsidTr="00D4162D">
        <w:trPr>
          <w:trHeight w:val="29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GSE65912</w:t>
            </w:r>
          </w:p>
        </w:tc>
        <w:tc>
          <w:tcPr>
            <w:tcW w:w="1647"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0.11</w:t>
            </w:r>
          </w:p>
        </w:tc>
        <w:tc>
          <w:tcPr>
            <w:tcW w:w="872"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6E-06</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0.037</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0.4</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0.016</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1.0</w:t>
            </w:r>
          </w:p>
        </w:tc>
      </w:tr>
      <w:tr w:rsidR="00D4162D" w:rsidRPr="00D4162D" w:rsidTr="00D4162D">
        <w:trPr>
          <w:trHeight w:val="29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SRA056377</w:t>
            </w:r>
          </w:p>
        </w:tc>
        <w:tc>
          <w:tcPr>
            <w:tcW w:w="1647"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0.20</w:t>
            </w:r>
          </w:p>
        </w:tc>
        <w:tc>
          <w:tcPr>
            <w:tcW w:w="872"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7E-16</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0.049</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0.4</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0.028</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0.8</w:t>
            </w:r>
          </w:p>
        </w:tc>
      </w:tr>
      <w:tr w:rsidR="00D4162D" w:rsidRPr="00D4162D" w:rsidTr="00D4162D">
        <w:trPr>
          <w:trHeight w:val="295"/>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SRA061778</w:t>
            </w:r>
          </w:p>
        </w:tc>
        <w:tc>
          <w:tcPr>
            <w:tcW w:w="1647"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0.18</w:t>
            </w:r>
          </w:p>
        </w:tc>
        <w:tc>
          <w:tcPr>
            <w:tcW w:w="872"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4E-14</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0.010</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0.8</w:t>
            </w:r>
          </w:p>
        </w:tc>
        <w:tc>
          <w:tcPr>
            <w:tcW w:w="1464"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sz w:val="21"/>
                <w:szCs w:val="21"/>
              </w:rPr>
            </w:pPr>
            <w:r w:rsidRPr="00D4162D">
              <w:rPr>
                <w:rFonts w:eastAsia="Times New Roman" w:cs="Times New Roman"/>
                <w:sz w:val="21"/>
                <w:szCs w:val="21"/>
              </w:rPr>
              <w:t>0.037</w:t>
            </w:r>
          </w:p>
        </w:tc>
        <w:tc>
          <w:tcPr>
            <w:tcW w:w="873" w:type="dxa"/>
            <w:tcBorders>
              <w:top w:val="nil"/>
              <w:left w:val="nil"/>
              <w:bottom w:val="single" w:sz="4" w:space="0" w:color="auto"/>
              <w:right w:val="single" w:sz="4" w:space="0" w:color="auto"/>
            </w:tcBorders>
            <w:shd w:val="clear" w:color="auto" w:fill="auto"/>
            <w:noWrap/>
            <w:vAlign w:val="center"/>
            <w:hideMark/>
          </w:tcPr>
          <w:p w:rsidR="00D4162D" w:rsidRPr="00D4162D" w:rsidRDefault="00D4162D" w:rsidP="00D4162D">
            <w:pPr>
              <w:spacing w:after="0" w:line="240" w:lineRule="auto"/>
              <w:ind w:firstLine="0"/>
              <w:jc w:val="center"/>
              <w:rPr>
                <w:rFonts w:eastAsia="Times New Roman" w:cs="Times New Roman"/>
              </w:rPr>
            </w:pPr>
            <w:r w:rsidRPr="00D4162D">
              <w:rPr>
                <w:rFonts w:eastAsia="Times New Roman" w:cs="Times New Roman"/>
              </w:rPr>
              <w:t>0.8</w:t>
            </w:r>
          </w:p>
        </w:tc>
      </w:tr>
    </w:tbl>
    <w:p w:rsidR="004C15E2" w:rsidRDefault="004C15E2">
      <w:pPr>
        <w:spacing w:after="200" w:line="276" w:lineRule="auto"/>
        <w:ind w:firstLine="0"/>
        <w:jc w:val="both"/>
      </w:pPr>
    </w:p>
    <w:p w:rsidR="00130E6B" w:rsidRDefault="002243EF">
      <w:pPr>
        <w:spacing w:after="200" w:line="276" w:lineRule="auto"/>
        <w:ind w:firstLine="0"/>
        <w:jc w:val="both"/>
      </w:pPr>
      <w:bookmarkStart w:id="1" w:name="_GoBack"/>
      <w:bookmarkEnd w:id="1"/>
      <w:r>
        <w:rPr>
          <w:rFonts w:ascii="Times New Roman" w:eastAsia="Times New Roman" w:hAnsi="Times New Roman" w:cs="Times New Roman"/>
          <w:b/>
        </w:rPr>
        <w:t>Table B</w:t>
      </w:r>
      <w:r w:rsidR="00390871">
        <w:rPr>
          <w:rFonts w:ascii="Times New Roman" w:eastAsia="Times New Roman" w:hAnsi="Times New Roman" w:cs="Times New Roman"/>
          <w:b/>
          <w:highlight w:val="white"/>
        </w:rPr>
        <w:t xml:space="preserve">. </w:t>
      </w:r>
      <w:r w:rsidR="00390871">
        <w:rPr>
          <w:rFonts w:ascii="Times New Roman" w:eastAsia="Times New Roman" w:hAnsi="Times New Roman" w:cs="Times New Roman"/>
          <w:highlight w:val="white"/>
        </w:rPr>
        <w:t xml:space="preserve">The table reports the Spearman’s correlation </w:t>
      </w:r>
      <w:r w:rsidR="00514F42">
        <w:rPr>
          <w:rFonts w:ascii="Times New Roman" w:eastAsia="Times New Roman" w:hAnsi="Times New Roman" w:cs="Times New Roman"/>
          <w:highlight w:val="white"/>
        </w:rPr>
        <w:t xml:space="preserve">between the improvements in accuracy of predicted protein abundance achieved by the </w:t>
      </w:r>
      <w:proofErr w:type="spellStart"/>
      <w:r w:rsidR="00514F42">
        <w:rPr>
          <w:rFonts w:ascii="Times New Roman" w:eastAsia="Times New Roman" w:hAnsi="Times New Roman" w:cs="Times New Roman"/>
          <w:highlight w:val="white"/>
        </w:rPr>
        <w:t>RBP</w:t>
      </w:r>
      <w:r w:rsidR="00514F42" w:rsidRPr="00514F42">
        <w:rPr>
          <w:rFonts w:ascii="Times New Roman" w:eastAsia="Times New Roman" w:hAnsi="Times New Roman" w:cs="Times New Roman"/>
          <w:highlight w:val="white"/>
          <w:vertAlign w:val="superscript"/>
        </w:rPr>
        <w:t>plus</w:t>
      </w:r>
      <w:proofErr w:type="spellEnd"/>
      <w:r w:rsidR="00514F42">
        <w:rPr>
          <w:rFonts w:ascii="Times New Roman" w:eastAsia="Times New Roman" w:hAnsi="Times New Roman" w:cs="Times New Roman"/>
          <w:highlight w:val="white"/>
        </w:rPr>
        <w:t xml:space="preserve"> models </w:t>
      </w:r>
      <w:r w:rsidR="000B3CA4">
        <w:rPr>
          <w:rFonts w:ascii="Times New Roman" w:eastAsia="Times New Roman" w:hAnsi="Times New Roman" w:cs="Times New Roman"/>
          <w:highlight w:val="white"/>
        </w:rPr>
        <w:t xml:space="preserve">relative to the </w:t>
      </w:r>
      <w:proofErr w:type="spellStart"/>
      <w:r w:rsidR="000B3CA4">
        <w:rPr>
          <w:rFonts w:ascii="Times New Roman" w:eastAsia="Times New Roman" w:hAnsi="Times New Roman" w:cs="Times New Roman"/>
          <w:highlight w:val="white"/>
        </w:rPr>
        <w:t>RNA</w:t>
      </w:r>
      <w:r w:rsidR="000B3CA4" w:rsidRPr="000B3CA4">
        <w:rPr>
          <w:rFonts w:ascii="Times New Roman" w:eastAsia="Times New Roman" w:hAnsi="Times New Roman" w:cs="Times New Roman"/>
          <w:highlight w:val="white"/>
          <w:vertAlign w:val="superscript"/>
        </w:rPr>
        <w:t>only</w:t>
      </w:r>
      <w:proofErr w:type="spellEnd"/>
      <w:r w:rsidR="000B3CA4">
        <w:rPr>
          <w:rFonts w:ascii="Times New Roman" w:eastAsia="Times New Roman" w:hAnsi="Times New Roman" w:cs="Times New Roman"/>
          <w:highlight w:val="white"/>
        </w:rPr>
        <w:t xml:space="preserve"> models </w:t>
      </w:r>
      <w:r w:rsidR="00390871">
        <w:rPr>
          <w:rFonts w:ascii="Times New Roman" w:eastAsia="Times New Roman" w:hAnsi="Times New Roman" w:cs="Times New Roman"/>
          <w:highlight w:val="white"/>
        </w:rPr>
        <w:t xml:space="preserve">and the 5’ UTR-based RPKM values of the mRNAs modelled in the normal tissue, NCI-60 and CPTAC CRC panels. </w:t>
      </w:r>
      <w:r w:rsidR="00514F42">
        <w:rPr>
          <w:rFonts w:ascii="Times New Roman" w:eastAsia="Times New Roman" w:hAnsi="Times New Roman" w:cs="Times New Roman"/>
        </w:rPr>
        <w:t xml:space="preserve">Shown P-values are adjusted </w:t>
      </w:r>
      <w:r w:rsidR="00514F42" w:rsidRPr="00514F42">
        <w:rPr>
          <w:rFonts w:ascii="Times New Roman" w:eastAsia="Times New Roman" w:hAnsi="Times New Roman" w:cs="Times New Roman"/>
        </w:rPr>
        <w:t xml:space="preserve">by the </w:t>
      </w:r>
      <w:proofErr w:type="spellStart"/>
      <w:r w:rsidR="00514F42" w:rsidRPr="00514F42">
        <w:rPr>
          <w:rFonts w:ascii="Times New Roman" w:eastAsia="Times New Roman" w:hAnsi="Times New Roman" w:cs="Times New Roman"/>
        </w:rPr>
        <w:t>Benjamini</w:t>
      </w:r>
      <w:proofErr w:type="spellEnd"/>
      <w:r w:rsidR="00514F42" w:rsidRPr="00514F42">
        <w:rPr>
          <w:rFonts w:ascii="Times New Roman" w:eastAsia="Times New Roman" w:hAnsi="Times New Roman" w:cs="Times New Roman"/>
        </w:rPr>
        <w:t>-Hochberg method for controlling false discovery rate at 5%</w:t>
      </w:r>
      <w:r w:rsidR="00514F42">
        <w:rPr>
          <w:rFonts w:ascii="Times New Roman" w:eastAsia="Times New Roman" w:hAnsi="Times New Roman" w:cs="Times New Roman"/>
        </w:rPr>
        <w:t>.</w:t>
      </w:r>
    </w:p>
    <w:p w:rsidR="00F30719" w:rsidRDefault="00390871">
      <w:pPr>
        <w:jc w:val="both"/>
      </w:pPr>
      <w:r>
        <w:rPr>
          <w:rFonts w:ascii="Times New Roman" w:eastAsia="Times New Roman" w:hAnsi="Times New Roman" w:cs="Times New Roman"/>
          <w:b/>
          <w:sz w:val="24"/>
          <w:szCs w:val="24"/>
        </w:rPr>
        <w:t>References</w:t>
      </w:r>
    </w:p>
    <w:p w:rsidR="00F30719" w:rsidRDefault="00390871">
      <w:pPr>
        <w:widowControl w:val="0"/>
        <w:spacing w:before="240" w:line="240" w:lineRule="auto"/>
        <w:ind w:left="480" w:hanging="480"/>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hyperlink r:id="rId26">
        <w:proofErr w:type="spellStart"/>
        <w:r>
          <w:rPr>
            <w:rFonts w:ascii="Times New Roman" w:eastAsia="Times New Roman" w:hAnsi="Times New Roman" w:cs="Times New Roman"/>
            <w:sz w:val="24"/>
            <w:szCs w:val="24"/>
          </w:rPr>
          <w:t>Neuhauser</w:t>
        </w:r>
        <w:proofErr w:type="spellEnd"/>
        <w:r>
          <w:rPr>
            <w:rFonts w:ascii="Times New Roman" w:eastAsia="Times New Roman" w:hAnsi="Times New Roman" w:cs="Times New Roman"/>
            <w:sz w:val="24"/>
            <w:szCs w:val="24"/>
          </w:rPr>
          <w:t xml:space="preserve"> N, Nagaraj N, </w:t>
        </w:r>
        <w:proofErr w:type="spellStart"/>
        <w:r>
          <w:rPr>
            <w:rFonts w:ascii="Times New Roman" w:eastAsia="Times New Roman" w:hAnsi="Times New Roman" w:cs="Times New Roman"/>
            <w:sz w:val="24"/>
            <w:szCs w:val="24"/>
          </w:rPr>
          <w:t>McHardy</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Zanivan</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Scheltema</w:t>
        </w:r>
        <w:proofErr w:type="spellEnd"/>
        <w:r>
          <w:rPr>
            <w:rFonts w:ascii="Times New Roman" w:eastAsia="Times New Roman" w:hAnsi="Times New Roman" w:cs="Times New Roman"/>
            <w:sz w:val="24"/>
            <w:szCs w:val="24"/>
          </w:rPr>
          <w:t xml:space="preserve"> R, Cox J, et al. High performance computational analysis of large-scale proteome data sets to assess incremental contribution to coverage of the human genome. J Proteome Res. 2013 Jun 7</w:t>
        </w:r>
        <w:proofErr w:type="gramStart"/>
        <w:r>
          <w:rPr>
            <w:rFonts w:ascii="Times New Roman" w:eastAsia="Times New Roman" w:hAnsi="Times New Roman" w:cs="Times New Roman"/>
            <w:sz w:val="24"/>
            <w:szCs w:val="24"/>
          </w:rPr>
          <w:t>;12</w:t>
        </w:r>
        <w:proofErr w:type="gramEnd"/>
        <w:r>
          <w:rPr>
            <w:rFonts w:ascii="Times New Roman" w:eastAsia="Times New Roman" w:hAnsi="Times New Roman" w:cs="Times New Roman"/>
            <w:sz w:val="24"/>
            <w:szCs w:val="24"/>
          </w:rPr>
          <w:t>(6):2858–68.</w:t>
        </w:r>
      </w:hyperlink>
    </w:p>
    <w:p w:rsidR="00F30719" w:rsidRDefault="00390871">
      <w:pPr>
        <w:widowControl w:val="0"/>
        <w:spacing w:line="240" w:lineRule="auto"/>
        <w:ind w:left="480" w:hanging="480"/>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r>
      <w:hyperlink r:id="rId27">
        <w:proofErr w:type="spellStart"/>
        <w:r>
          <w:rPr>
            <w:rFonts w:ascii="Times New Roman" w:eastAsia="Times New Roman" w:hAnsi="Times New Roman" w:cs="Times New Roman"/>
            <w:sz w:val="24"/>
            <w:szCs w:val="24"/>
          </w:rPr>
          <w:t>Altelaar</w:t>
        </w:r>
        <w:proofErr w:type="spellEnd"/>
        <w:r>
          <w:rPr>
            <w:rFonts w:ascii="Times New Roman" w:eastAsia="Times New Roman" w:hAnsi="Times New Roman" w:cs="Times New Roman"/>
            <w:sz w:val="24"/>
            <w:szCs w:val="24"/>
          </w:rPr>
          <w:t xml:space="preserve"> AFM, Munoz J, Heck AJR. Next-generation proteomics: towards an integrative view of proteome dynamics. </w:t>
        </w:r>
        <w:proofErr w:type="gramStart"/>
        <w:r>
          <w:rPr>
            <w:rFonts w:ascii="Times New Roman" w:eastAsia="Times New Roman" w:hAnsi="Times New Roman" w:cs="Times New Roman"/>
            <w:sz w:val="24"/>
            <w:szCs w:val="24"/>
          </w:rPr>
          <w:t>Nat Rev Genet.</w:t>
        </w:r>
        <w:proofErr w:type="gramEnd"/>
        <w:r>
          <w:rPr>
            <w:rFonts w:ascii="Times New Roman" w:eastAsia="Times New Roman" w:hAnsi="Times New Roman" w:cs="Times New Roman"/>
            <w:sz w:val="24"/>
            <w:szCs w:val="24"/>
          </w:rPr>
          <w:t xml:space="preserve"> 2013 Jan</w:t>
        </w:r>
        <w:proofErr w:type="gramStart"/>
        <w:r>
          <w:rPr>
            <w:rFonts w:ascii="Times New Roman" w:eastAsia="Times New Roman" w:hAnsi="Times New Roman" w:cs="Times New Roman"/>
            <w:sz w:val="24"/>
            <w:szCs w:val="24"/>
          </w:rPr>
          <w:t>;14</w:t>
        </w:r>
        <w:proofErr w:type="gramEnd"/>
        <w:r>
          <w:rPr>
            <w:rFonts w:ascii="Times New Roman" w:eastAsia="Times New Roman" w:hAnsi="Times New Roman" w:cs="Times New Roman"/>
            <w:sz w:val="24"/>
            <w:szCs w:val="24"/>
          </w:rPr>
          <w:t>(1):35–48.</w:t>
        </w:r>
      </w:hyperlink>
    </w:p>
    <w:p w:rsidR="00F30719" w:rsidRDefault="00390871">
      <w:pPr>
        <w:widowControl w:val="0"/>
        <w:spacing w:line="240" w:lineRule="auto"/>
        <w:ind w:left="480" w:hanging="480"/>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r>
      <w:hyperlink r:id="rId28">
        <w:r>
          <w:rPr>
            <w:rFonts w:ascii="Times New Roman" w:eastAsia="Times New Roman" w:hAnsi="Times New Roman" w:cs="Times New Roman"/>
            <w:sz w:val="24"/>
            <w:szCs w:val="24"/>
          </w:rPr>
          <w:t xml:space="preserve">Bischoff R, Permentier H, Guryev V, Horvatovich P. Genomic variability and protein species - Improving sequence coverage for proteogenomics. J Proteomics [Internet]. 2015 Sep 21; Available from: </w:t>
        </w:r>
      </w:hyperlink>
      <w:hyperlink r:id="rId29">
        <w:r>
          <w:rPr>
            <w:rFonts w:ascii="Times New Roman" w:eastAsia="Times New Roman" w:hAnsi="Times New Roman" w:cs="Times New Roman"/>
            <w:sz w:val="24"/>
            <w:szCs w:val="24"/>
          </w:rPr>
          <w:t>http://dx.doi.org/10.1016/j.jprot.2015.09.021</w:t>
        </w:r>
      </w:hyperlink>
    </w:p>
    <w:p w:rsidR="00F30719" w:rsidRDefault="00390871">
      <w:pPr>
        <w:widowControl w:val="0"/>
        <w:spacing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r>
      <w:hyperlink r:id="rId30">
        <w:proofErr w:type="spellStart"/>
        <w:r>
          <w:rPr>
            <w:rFonts w:ascii="Times New Roman" w:eastAsia="Times New Roman" w:hAnsi="Times New Roman" w:cs="Times New Roman"/>
            <w:sz w:val="24"/>
            <w:szCs w:val="24"/>
          </w:rPr>
          <w:t>Lecca</w:t>
        </w:r>
        <w:proofErr w:type="spellEnd"/>
        <w:r>
          <w:rPr>
            <w:rFonts w:ascii="Times New Roman" w:eastAsia="Times New Roman" w:hAnsi="Times New Roman" w:cs="Times New Roman"/>
            <w:sz w:val="24"/>
            <w:szCs w:val="24"/>
          </w:rPr>
          <w:t xml:space="preserve"> P, Re A. Detecting modules in biological networks by edge weight clustering and entropy significance. Front Genet. 2015 Aug 27</w:t>
        </w:r>
        <w:proofErr w:type="gramStart"/>
        <w:r>
          <w:rPr>
            <w:rFonts w:ascii="Times New Roman" w:eastAsia="Times New Roman" w:hAnsi="Times New Roman" w:cs="Times New Roman"/>
            <w:sz w:val="24"/>
            <w:szCs w:val="24"/>
          </w:rPr>
          <w:t>;6:265</w:t>
        </w:r>
        <w:proofErr w:type="gramEnd"/>
        <w:r>
          <w:rPr>
            <w:rFonts w:ascii="Times New Roman" w:eastAsia="Times New Roman" w:hAnsi="Times New Roman" w:cs="Times New Roman"/>
            <w:sz w:val="24"/>
            <w:szCs w:val="24"/>
          </w:rPr>
          <w:t>.</w:t>
        </w:r>
      </w:hyperlink>
    </w:p>
    <w:p w:rsidR="00390871" w:rsidRPr="00390871" w:rsidRDefault="00390871" w:rsidP="00390871">
      <w:pPr>
        <w:pStyle w:val="NormalWeb"/>
        <w:spacing w:before="0" w:beforeAutospacing="0" w:after="240" w:afterAutospacing="0"/>
        <w:ind w:left="480" w:hanging="480"/>
      </w:pPr>
      <w:r w:rsidRPr="00390871">
        <w:rPr>
          <w:color w:val="000000"/>
        </w:rPr>
        <w:t xml:space="preserve">5. </w:t>
      </w:r>
      <w:r w:rsidRPr="00390871">
        <w:rPr>
          <w:rStyle w:val="apple-tab-span"/>
          <w:color w:val="000000"/>
        </w:rPr>
        <w:tab/>
      </w:r>
      <w:hyperlink r:id="rId31" w:history="1">
        <w:r w:rsidRPr="00390871">
          <w:rPr>
            <w:rStyle w:val="Hyperlink"/>
            <w:color w:val="000000"/>
            <w:u w:val="none"/>
          </w:rPr>
          <w:t xml:space="preserve">Subramanian A, Tamayo P, </w:t>
        </w:r>
        <w:proofErr w:type="spellStart"/>
        <w:r w:rsidRPr="00390871">
          <w:rPr>
            <w:rStyle w:val="Hyperlink"/>
            <w:color w:val="000000"/>
            <w:u w:val="none"/>
          </w:rPr>
          <w:t>Mootha</w:t>
        </w:r>
        <w:proofErr w:type="spellEnd"/>
        <w:r w:rsidRPr="00390871">
          <w:rPr>
            <w:rStyle w:val="Hyperlink"/>
            <w:color w:val="000000"/>
            <w:u w:val="none"/>
          </w:rPr>
          <w:t xml:space="preserve"> VK, Mukherjee S, Ebert BL, </w:t>
        </w:r>
        <w:proofErr w:type="gramStart"/>
        <w:r w:rsidRPr="00390871">
          <w:rPr>
            <w:rStyle w:val="Hyperlink"/>
            <w:color w:val="000000"/>
            <w:u w:val="none"/>
          </w:rPr>
          <w:t>Gillette</w:t>
        </w:r>
        <w:proofErr w:type="gramEnd"/>
        <w:r w:rsidRPr="00390871">
          <w:rPr>
            <w:rStyle w:val="Hyperlink"/>
            <w:color w:val="000000"/>
            <w:u w:val="none"/>
          </w:rPr>
          <w:t xml:space="preserve"> MA, et al. Gene set enrichment analysis: a knowledge-based approach for interpreting genome-wide expression profiles. Proc Natl </w:t>
        </w:r>
        <w:proofErr w:type="spellStart"/>
        <w:r w:rsidRPr="00390871">
          <w:rPr>
            <w:rStyle w:val="Hyperlink"/>
            <w:color w:val="000000"/>
            <w:u w:val="none"/>
          </w:rPr>
          <w:t>Acad</w:t>
        </w:r>
        <w:proofErr w:type="spellEnd"/>
        <w:r w:rsidRPr="00390871">
          <w:rPr>
            <w:rStyle w:val="Hyperlink"/>
            <w:color w:val="000000"/>
            <w:u w:val="none"/>
          </w:rPr>
          <w:t xml:space="preserve"> </w:t>
        </w:r>
        <w:proofErr w:type="spellStart"/>
        <w:r w:rsidRPr="00390871">
          <w:rPr>
            <w:rStyle w:val="Hyperlink"/>
            <w:color w:val="000000"/>
            <w:u w:val="none"/>
          </w:rPr>
          <w:t>Sci</w:t>
        </w:r>
        <w:proofErr w:type="spellEnd"/>
        <w:r w:rsidRPr="00390871">
          <w:rPr>
            <w:rStyle w:val="Hyperlink"/>
            <w:color w:val="000000"/>
            <w:u w:val="none"/>
          </w:rPr>
          <w:t xml:space="preserve"> U S A. 2005 Oct 25</w:t>
        </w:r>
        <w:proofErr w:type="gramStart"/>
        <w:r w:rsidRPr="00390871">
          <w:rPr>
            <w:rStyle w:val="Hyperlink"/>
            <w:color w:val="000000"/>
            <w:u w:val="none"/>
          </w:rPr>
          <w:t>;102</w:t>
        </w:r>
        <w:proofErr w:type="gramEnd"/>
        <w:r w:rsidRPr="00390871">
          <w:rPr>
            <w:rStyle w:val="Hyperlink"/>
            <w:color w:val="000000"/>
            <w:u w:val="none"/>
          </w:rPr>
          <w:t>(43):15545–50.</w:t>
        </w:r>
      </w:hyperlink>
    </w:p>
    <w:p w:rsidR="00390871" w:rsidRDefault="00390871">
      <w:pPr>
        <w:widowControl w:val="0"/>
        <w:spacing w:line="240" w:lineRule="auto"/>
        <w:ind w:left="480" w:hanging="480"/>
      </w:pPr>
    </w:p>
    <w:p w:rsidR="00F30719" w:rsidRDefault="00F30719">
      <w:pPr>
        <w:widowControl w:val="0"/>
        <w:spacing w:after="0" w:line="276" w:lineRule="auto"/>
        <w:ind w:firstLine="0"/>
      </w:pPr>
    </w:p>
    <w:sectPr w:rsidR="00F30719">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23FFE"/>
    <w:multiLevelType w:val="multilevel"/>
    <w:tmpl w:val="6CCE901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F30719"/>
    <w:rsid w:val="00024C1B"/>
    <w:rsid w:val="00044903"/>
    <w:rsid w:val="00047357"/>
    <w:rsid w:val="000B3CA4"/>
    <w:rsid w:val="00112AE7"/>
    <w:rsid w:val="00130E6B"/>
    <w:rsid w:val="001736AC"/>
    <w:rsid w:val="001A1BA2"/>
    <w:rsid w:val="001A7A28"/>
    <w:rsid w:val="001B2454"/>
    <w:rsid w:val="001C3B64"/>
    <w:rsid w:val="001E73ED"/>
    <w:rsid w:val="001F27B6"/>
    <w:rsid w:val="002243EF"/>
    <w:rsid w:val="00226FED"/>
    <w:rsid w:val="002636A0"/>
    <w:rsid w:val="002B3414"/>
    <w:rsid w:val="002B713B"/>
    <w:rsid w:val="002B7DB0"/>
    <w:rsid w:val="002C545E"/>
    <w:rsid w:val="002D5692"/>
    <w:rsid w:val="00300692"/>
    <w:rsid w:val="003032D2"/>
    <w:rsid w:val="00355831"/>
    <w:rsid w:val="00372B2E"/>
    <w:rsid w:val="00390871"/>
    <w:rsid w:val="0039495C"/>
    <w:rsid w:val="003D4338"/>
    <w:rsid w:val="004C15E2"/>
    <w:rsid w:val="004C5D8A"/>
    <w:rsid w:val="00504A6F"/>
    <w:rsid w:val="00514F42"/>
    <w:rsid w:val="00550108"/>
    <w:rsid w:val="00581B8E"/>
    <w:rsid w:val="00587362"/>
    <w:rsid w:val="005C025B"/>
    <w:rsid w:val="005D17F1"/>
    <w:rsid w:val="005E585E"/>
    <w:rsid w:val="006030BE"/>
    <w:rsid w:val="00627FE2"/>
    <w:rsid w:val="00663D70"/>
    <w:rsid w:val="0067513C"/>
    <w:rsid w:val="006768E9"/>
    <w:rsid w:val="006D36D4"/>
    <w:rsid w:val="006D7E09"/>
    <w:rsid w:val="00757B0E"/>
    <w:rsid w:val="00793105"/>
    <w:rsid w:val="007A6994"/>
    <w:rsid w:val="007D546E"/>
    <w:rsid w:val="007E56FA"/>
    <w:rsid w:val="00805F8F"/>
    <w:rsid w:val="0084688B"/>
    <w:rsid w:val="00846A39"/>
    <w:rsid w:val="008A1F10"/>
    <w:rsid w:val="00900125"/>
    <w:rsid w:val="009178AA"/>
    <w:rsid w:val="00971C23"/>
    <w:rsid w:val="009E0F7D"/>
    <w:rsid w:val="00A034B5"/>
    <w:rsid w:val="00A07A55"/>
    <w:rsid w:val="00A43753"/>
    <w:rsid w:val="00A65790"/>
    <w:rsid w:val="00A86AFF"/>
    <w:rsid w:val="00AC3867"/>
    <w:rsid w:val="00B0434D"/>
    <w:rsid w:val="00B07BF9"/>
    <w:rsid w:val="00B7669F"/>
    <w:rsid w:val="00B85CFE"/>
    <w:rsid w:val="00BF21CB"/>
    <w:rsid w:val="00BF4C28"/>
    <w:rsid w:val="00C23B97"/>
    <w:rsid w:val="00C36305"/>
    <w:rsid w:val="00C64BA4"/>
    <w:rsid w:val="00CC6A9E"/>
    <w:rsid w:val="00D33A95"/>
    <w:rsid w:val="00D4074F"/>
    <w:rsid w:val="00D4162D"/>
    <w:rsid w:val="00DF40EC"/>
    <w:rsid w:val="00E27EB5"/>
    <w:rsid w:val="00E42032"/>
    <w:rsid w:val="00E43F0F"/>
    <w:rsid w:val="00F113F3"/>
    <w:rsid w:val="00F30719"/>
    <w:rsid w:val="00F603A9"/>
    <w:rsid w:val="00F759F7"/>
    <w:rsid w:val="00F91DB3"/>
    <w:rsid w:val="00FE6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GB" w:eastAsia="en-GB"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600" w:after="0" w:line="360" w:lineRule="auto"/>
      <w:ind w:firstLine="0"/>
      <w:outlineLvl w:val="0"/>
    </w:pPr>
    <w:rPr>
      <w:rFonts w:ascii="Cambria" w:eastAsia="Cambria" w:hAnsi="Cambria" w:cs="Cambria"/>
      <w:b/>
      <w:i/>
      <w:sz w:val="32"/>
      <w:szCs w:val="32"/>
    </w:rPr>
  </w:style>
  <w:style w:type="paragraph" w:styleId="Heading2">
    <w:name w:val="heading 2"/>
    <w:basedOn w:val="Normal"/>
    <w:next w:val="Normal"/>
    <w:pPr>
      <w:keepNext/>
      <w:keepLines/>
      <w:spacing w:before="320" w:after="0" w:line="360" w:lineRule="auto"/>
      <w:ind w:firstLine="0"/>
      <w:outlineLvl w:val="1"/>
    </w:pPr>
    <w:rPr>
      <w:rFonts w:ascii="Cambria" w:eastAsia="Cambria" w:hAnsi="Cambria" w:cs="Cambria"/>
      <w:b/>
      <w:i/>
      <w:sz w:val="28"/>
      <w:szCs w:val="28"/>
    </w:rPr>
  </w:style>
  <w:style w:type="paragraph" w:styleId="Heading3">
    <w:name w:val="heading 3"/>
    <w:basedOn w:val="Normal"/>
    <w:next w:val="Normal"/>
    <w:pPr>
      <w:keepNext/>
      <w:keepLines/>
      <w:spacing w:before="320" w:after="0" w:line="360" w:lineRule="auto"/>
      <w:ind w:firstLine="0"/>
      <w:outlineLvl w:val="2"/>
    </w:pPr>
    <w:rPr>
      <w:rFonts w:ascii="Cambria" w:eastAsia="Cambria" w:hAnsi="Cambria" w:cs="Cambria"/>
      <w:b/>
      <w:i/>
      <w:sz w:val="26"/>
      <w:szCs w:val="26"/>
    </w:rPr>
  </w:style>
  <w:style w:type="paragraph" w:styleId="Heading4">
    <w:name w:val="heading 4"/>
    <w:basedOn w:val="Normal"/>
    <w:next w:val="Normal"/>
    <w:pPr>
      <w:keepNext/>
      <w:keepLines/>
      <w:spacing w:before="280" w:after="0" w:line="360" w:lineRule="auto"/>
      <w:ind w:firstLine="0"/>
      <w:outlineLvl w:val="3"/>
    </w:pPr>
    <w:rPr>
      <w:rFonts w:ascii="Cambria" w:eastAsia="Cambria" w:hAnsi="Cambria" w:cs="Cambria"/>
      <w:b/>
      <w:i/>
      <w:sz w:val="24"/>
      <w:szCs w:val="24"/>
    </w:rPr>
  </w:style>
  <w:style w:type="paragraph" w:styleId="Heading5">
    <w:name w:val="heading 5"/>
    <w:basedOn w:val="Normal"/>
    <w:next w:val="Normal"/>
    <w:pPr>
      <w:keepNext/>
      <w:keepLines/>
      <w:spacing w:before="280" w:after="0" w:line="360" w:lineRule="auto"/>
      <w:ind w:firstLine="0"/>
      <w:outlineLvl w:val="4"/>
    </w:pPr>
    <w:rPr>
      <w:rFonts w:ascii="Cambria" w:eastAsia="Cambria" w:hAnsi="Cambria" w:cs="Cambria"/>
      <w:b/>
      <w:i/>
    </w:rPr>
  </w:style>
  <w:style w:type="paragraph" w:styleId="Heading6">
    <w:name w:val="heading 6"/>
    <w:basedOn w:val="Normal"/>
    <w:next w:val="Normal"/>
    <w:pPr>
      <w:keepNext/>
      <w:keepLines/>
      <w:spacing w:before="280" w:after="80" w:line="360" w:lineRule="auto"/>
      <w:ind w:firstLine="0"/>
      <w:outlineLvl w:val="5"/>
    </w:pPr>
    <w:rPr>
      <w:rFonts w:ascii="Cambria" w:eastAsia="Cambria" w:hAnsi="Cambria" w:cs="Cambria"/>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line="240" w:lineRule="auto"/>
      <w:ind w:firstLine="0"/>
    </w:pPr>
    <w:rPr>
      <w:rFonts w:ascii="Cambria" w:eastAsia="Cambria" w:hAnsi="Cambria" w:cs="Cambria"/>
      <w:b/>
      <w:i/>
      <w:sz w:val="60"/>
      <w:szCs w:val="60"/>
    </w:rPr>
  </w:style>
  <w:style w:type="paragraph" w:styleId="Subtitle">
    <w:name w:val="Subtitle"/>
    <w:basedOn w:val="Normal"/>
    <w:next w:val="Normal"/>
    <w:pPr>
      <w:keepNext/>
      <w:keepLines/>
      <w:spacing w:after="320"/>
      <w:jc w:val="right"/>
    </w:pPr>
    <w:rPr>
      <w:i/>
      <w:color w:val="666666"/>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30E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E6B"/>
    <w:rPr>
      <w:rFonts w:ascii="Tahoma" w:hAnsi="Tahoma" w:cs="Tahoma"/>
      <w:sz w:val="16"/>
      <w:szCs w:val="16"/>
    </w:rPr>
  </w:style>
  <w:style w:type="paragraph" w:styleId="NormalWeb">
    <w:name w:val="Normal (Web)"/>
    <w:basedOn w:val="Normal"/>
    <w:uiPriority w:val="99"/>
    <w:semiHidden/>
    <w:unhideWhenUsed/>
    <w:rsid w:val="00390871"/>
    <w:pPr>
      <w:spacing w:before="100" w:beforeAutospacing="1" w:after="100" w:afterAutospacing="1" w:line="240" w:lineRule="auto"/>
      <w:ind w:firstLine="0"/>
    </w:pPr>
    <w:rPr>
      <w:rFonts w:ascii="Times New Roman" w:eastAsia="Times New Roman" w:hAnsi="Times New Roman" w:cs="Times New Roman"/>
      <w:color w:val="auto"/>
      <w:sz w:val="24"/>
      <w:szCs w:val="24"/>
    </w:rPr>
  </w:style>
  <w:style w:type="character" w:customStyle="1" w:styleId="apple-tab-span">
    <w:name w:val="apple-tab-span"/>
    <w:basedOn w:val="DefaultParagraphFont"/>
    <w:rsid w:val="00390871"/>
  </w:style>
  <w:style w:type="character" w:styleId="Hyperlink">
    <w:name w:val="Hyperlink"/>
    <w:basedOn w:val="DefaultParagraphFont"/>
    <w:uiPriority w:val="99"/>
    <w:semiHidden/>
    <w:unhideWhenUsed/>
    <w:rsid w:val="0039087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GB" w:eastAsia="en-GB"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600" w:after="0" w:line="360" w:lineRule="auto"/>
      <w:ind w:firstLine="0"/>
      <w:outlineLvl w:val="0"/>
    </w:pPr>
    <w:rPr>
      <w:rFonts w:ascii="Cambria" w:eastAsia="Cambria" w:hAnsi="Cambria" w:cs="Cambria"/>
      <w:b/>
      <w:i/>
      <w:sz w:val="32"/>
      <w:szCs w:val="32"/>
    </w:rPr>
  </w:style>
  <w:style w:type="paragraph" w:styleId="Heading2">
    <w:name w:val="heading 2"/>
    <w:basedOn w:val="Normal"/>
    <w:next w:val="Normal"/>
    <w:pPr>
      <w:keepNext/>
      <w:keepLines/>
      <w:spacing w:before="320" w:after="0" w:line="360" w:lineRule="auto"/>
      <w:ind w:firstLine="0"/>
      <w:outlineLvl w:val="1"/>
    </w:pPr>
    <w:rPr>
      <w:rFonts w:ascii="Cambria" w:eastAsia="Cambria" w:hAnsi="Cambria" w:cs="Cambria"/>
      <w:b/>
      <w:i/>
      <w:sz w:val="28"/>
      <w:szCs w:val="28"/>
    </w:rPr>
  </w:style>
  <w:style w:type="paragraph" w:styleId="Heading3">
    <w:name w:val="heading 3"/>
    <w:basedOn w:val="Normal"/>
    <w:next w:val="Normal"/>
    <w:pPr>
      <w:keepNext/>
      <w:keepLines/>
      <w:spacing w:before="320" w:after="0" w:line="360" w:lineRule="auto"/>
      <w:ind w:firstLine="0"/>
      <w:outlineLvl w:val="2"/>
    </w:pPr>
    <w:rPr>
      <w:rFonts w:ascii="Cambria" w:eastAsia="Cambria" w:hAnsi="Cambria" w:cs="Cambria"/>
      <w:b/>
      <w:i/>
      <w:sz w:val="26"/>
      <w:szCs w:val="26"/>
    </w:rPr>
  </w:style>
  <w:style w:type="paragraph" w:styleId="Heading4">
    <w:name w:val="heading 4"/>
    <w:basedOn w:val="Normal"/>
    <w:next w:val="Normal"/>
    <w:pPr>
      <w:keepNext/>
      <w:keepLines/>
      <w:spacing w:before="280" w:after="0" w:line="360" w:lineRule="auto"/>
      <w:ind w:firstLine="0"/>
      <w:outlineLvl w:val="3"/>
    </w:pPr>
    <w:rPr>
      <w:rFonts w:ascii="Cambria" w:eastAsia="Cambria" w:hAnsi="Cambria" w:cs="Cambria"/>
      <w:b/>
      <w:i/>
      <w:sz w:val="24"/>
      <w:szCs w:val="24"/>
    </w:rPr>
  </w:style>
  <w:style w:type="paragraph" w:styleId="Heading5">
    <w:name w:val="heading 5"/>
    <w:basedOn w:val="Normal"/>
    <w:next w:val="Normal"/>
    <w:pPr>
      <w:keepNext/>
      <w:keepLines/>
      <w:spacing w:before="280" w:after="0" w:line="360" w:lineRule="auto"/>
      <w:ind w:firstLine="0"/>
      <w:outlineLvl w:val="4"/>
    </w:pPr>
    <w:rPr>
      <w:rFonts w:ascii="Cambria" w:eastAsia="Cambria" w:hAnsi="Cambria" w:cs="Cambria"/>
      <w:b/>
      <w:i/>
    </w:rPr>
  </w:style>
  <w:style w:type="paragraph" w:styleId="Heading6">
    <w:name w:val="heading 6"/>
    <w:basedOn w:val="Normal"/>
    <w:next w:val="Normal"/>
    <w:pPr>
      <w:keepNext/>
      <w:keepLines/>
      <w:spacing w:before="280" w:after="80" w:line="360" w:lineRule="auto"/>
      <w:ind w:firstLine="0"/>
      <w:outlineLvl w:val="5"/>
    </w:pPr>
    <w:rPr>
      <w:rFonts w:ascii="Cambria" w:eastAsia="Cambria" w:hAnsi="Cambria" w:cs="Cambria"/>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line="240" w:lineRule="auto"/>
      <w:ind w:firstLine="0"/>
    </w:pPr>
    <w:rPr>
      <w:rFonts w:ascii="Cambria" w:eastAsia="Cambria" w:hAnsi="Cambria" w:cs="Cambria"/>
      <w:b/>
      <w:i/>
      <w:sz w:val="60"/>
      <w:szCs w:val="60"/>
    </w:rPr>
  </w:style>
  <w:style w:type="paragraph" w:styleId="Subtitle">
    <w:name w:val="Subtitle"/>
    <w:basedOn w:val="Normal"/>
    <w:next w:val="Normal"/>
    <w:pPr>
      <w:keepNext/>
      <w:keepLines/>
      <w:spacing w:after="320"/>
      <w:jc w:val="right"/>
    </w:pPr>
    <w:rPr>
      <w:i/>
      <w:color w:val="666666"/>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30E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E6B"/>
    <w:rPr>
      <w:rFonts w:ascii="Tahoma" w:hAnsi="Tahoma" w:cs="Tahoma"/>
      <w:sz w:val="16"/>
      <w:szCs w:val="16"/>
    </w:rPr>
  </w:style>
  <w:style w:type="paragraph" w:styleId="NormalWeb">
    <w:name w:val="Normal (Web)"/>
    <w:basedOn w:val="Normal"/>
    <w:uiPriority w:val="99"/>
    <w:semiHidden/>
    <w:unhideWhenUsed/>
    <w:rsid w:val="00390871"/>
    <w:pPr>
      <w:spacing w:before="100" w:beforeAutospacing="1" w:after="100" w:afterAutospacing="1" w:line="240" w:lineRule="auto"/>
      <w:ind w:firstLine="0"/>
    </w:pPr>
    <w:rPr>
      <w:rFonts w:ascii="Times New Roman" w:eastAsia="Times New Roman" w:hAnsi="Times New Roman" w:cs="Times New Roman"/>
      <w:color w:val="auto"/>
      <w:sz w:val="24"/>
      <w:szCs w:val="24"/>
    </w:rPr>
  </w:style>
  <w:style w:type="character" w:customStyle="1" w:styleId="apple-tab-span">
    <w:name w:val="apple-tab-span"/>
    <w:basedOn w:val="DefaultParagraphFont"/>
    <w:rsid w:val="00390871"/>
  </w:style>
  <w:style w:type="character" w:styleId="Hyperlink">
    <w:name w:val="Hyperlink"/>
    <w:basedOn w:val="DefaultParagraphFont"/>
    <w:uiPriority w:val="99"/>
    <w:semiHidden/>
    <w:unhideWhenUsed/>
    <w:rsid w:val="003908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6970">
      <w:bodyDiv w:val="1"/>
      <w:marLeft w:val="0"/>
      <w:marRight w:val="0"/>
      <w:marTop w:val="0"/>
      <w:marBottom w:val="0"/>
      <w:divBdr>
        <w:top w:val="none" w:sz="0" w:space="0" w:color="auto"/>
        <w:left w:val="none" w:sz="0" w:space="0" w:color="auto"/>
        <w:bottom w:val="none" w:sz="0" w:space="0" w:color="auto"/>
        <w:right w:val="none" w:sz="0" w:space="0" w:color="auto"/>
      </w:divBdr>
    </w:div>
    <w:div w:id="30498994">
      <w:bodyDiv w:val="1"/>
      <w:marLeft w:val="0"/>
      <w:marRight w:val="0"/>
      <w:marTop w:val="0"/>
      <w:marBottom w:val="0"/>
      <w:divBdr>
        <w:top w:val="none" w:sz="0" w:space="0" w:color="auto"/>
        <w:left w:val="none" w:sz="0" w:space="0" w:color="auto"/>
        <w:bottom w:val="none" w:sz="0" w:space="0" w:color="auto"/>
        <w:right w:val="none" w:sz="0" w:space="0" w:color="auto"/>
      </w:divBdr>
    </w:div>
    <w:div w:id="139931226">
      <w:bodyDiv w:val="1"/>
      <w:marLeft w:val="0"/>
      <w:marRight w:val="0"/>
      <w:marTop w:val="0"/>
      <w:marBottom w:val="0"/>
      <w:divBdr>
        <w:top w:val="none" w:sz="0" w:space="0" w:color="auto"/>
        <w:left w:val="none" w:sz="0" w:space="0" w:color="auto"/>
        <w:bottom w:val="none" w:sz="0" w:space="0" w:color="auto"/>
        <w:right w:val="none" w:sz="0" w:space="0" w:color="auto"/>
      </w:divBdr>
    </w:div>
    <w:div w:id="195702394">
      <w:bodyDiv w:val="1"/>
      <w:marLeft w:val="0"/>
      <w:marRight w:val="0"/>
      <w:marTop w:val="0"/>
      <w:marBottom w:val="0"/>
      <w:divBdr>
        <w:top w:val="none" w:sz="0" w:space="0" w:color="auto"/>
        <w:left w:val="none" w:sz="0" w:space="0" w:color="auto"/>
        <w:bottom w:val="none" w:sz="0" w:space="0" w:color="auto"/>
        <w:right w:val="none" w:sz="0" w:space="0" w:color="auto"/>
      </w:divBdr>
    </w:div>
    <w:div w:id="464086791">
      <w:bodyDiv w:val="1"/>
      <w:marLeft w:val="0"/>
      <w:marRight w:val="0"/>
      <w:marTop w:val="0"/>
      <w:marBottom w:val="0"/>
      <w:divBdr>
        <w:top w:val="none" w:sz="0" w:space="0" w:color="auto"/>
        <w:left w:val="none" w:sz="0" w:space="0" w:color="auto"/>
        <w:bottom w:val="none" w:sz="0" w:space="0" w:color="auto"/>
        <w:right w:val="none" w:sz="0" w:space="0" w:color="auto"/>
      </w:divBdr>
    </w:div>
    <w:div w:id="622005732">
      <w:bodyDiv w:val="1"/>
      <w:marLeft w:val="0"/>
      <w:marRight w:val="0"/>
      <w:marTop w:val="0"/>
      <w:marBottom w:val="0"/>
      <w:divBdr>
        <w:top w:val="none" w:sz="0" w:space="0" w:color="auto"/>
        <w:left w:val="none" w:sz="0" w:space="0" w:color="auto"/>
        <w:bottom w:val="none" w:sz="0" w:space="0" w:color="auto"/>
        <w:right w:val="none" w:sz="0" w:space="0" w:color="auto"/>
      </w:divBdr>
    </w:div>
    <w:div w:id="898126798">
      <w:bodyDiv w:val="1"/>
      <w:marLeft w:val="0"/>
      <w:marRight w:val="0"/>
      <w:marTop w:val="0"/>
      <w:marBottom w:val="0"/>
      <w:divBdr>
        <w:top w:val="none" w:sz="0" w:space="0" w:color="auto"/>
        <w:left w:val="none" w:sz="0" w:space="0" w:color="auto"/>
        <w:bottom w:val="none" w:sz="0" w:space="0" w:color="auto"/>
        <w:right w:val="none" w:sz="0" w:space="0" w:color="auto"/>
      </w:divBdr>
    </w:div>
    <w:div w:id="1036658828">
      <w:bodyDiv w:val="1"/>
      <w:marLeft w:val="0"/>
      <w:marRight w:val="0"/>
      <w:marTop w:val="0"/>
      <w:marBottom w:val="0"/>
      <w:divBdr>
        <w:top w:val="none" w:sz="0" w:space="0" w:color="auto"/>
        <w:left w:val="none" w:sz="0" w:space="0" w:color="auto"/>
        <w:bottom w:val="none" w:sz="0" w:space="0" w:color="auto"/>
        <w:right w:val="none" w:sz="0" w:space="0" w:color="auto"/>
      </w:divBdr>
    </w:div>
    <w:div w:id="1584947111">
      <w:bodyDiv w:val="1"/>
      <w:marLeft w:val="0"/>
      <w:marRight w:val="0"/>
      <w:marTop w:val="0"/>
      <w:marBottom w:val="0"/>
      <w:divBdr>
        <w:top w:val="none" w:sz="0" w:space="0" w:color="auto"/>
        <w:left w:val="none" w:sz="0" w:space="0" w:color="auto"/>
        <w:bottom w:val="none" w:sz="0" w:space="0" w:color="auto"/>
        <w:right w:val="none" w:sz="0" w:space="0" w:color="auto"/>
      </w:divBdr>
    </w:div>
    <w:div w:id="1778065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geneontology.org/page/go-slim-and-subset-guide" TargetMode="External"/><Relationship Id="rId13" Type="http://schemas.openxmlformats.org/officeDocument/2006/relationships/image" Target="media/image5.tiff"/><Relationship Id="rId18" Type="http://schemas.openxmlformats.org/officeDocument/2006/relationships/image" Target="media/image9.tiff"/><Relationship Id="rId26" Type="http://schemas.openxmlformats.org/officeDocument/2006/relationships/hyperlink" Target="http://paperpile.com/b/zJlF6B/sT27" TargetMode="External"/><Relationship Id="rId3" Type="http://schemas.microsoft.com/office/2007/relationships/stylesWithEffects" Target="stylesWithEffects.xml"/><Relationship Id="rId21" Type="http://schemas.openxmlformats.org/officeDocument/2006/relationships/image" Target="media/image12.tiff"/><Relationship Id="rId7" Type="http://schemas.openxmlformats.org/officeDocument/2006/relationships/hyperlink" Target="https://paperpile.com/c/zJlF6B/YTM2" TargetMode="External"/><Relationship Id="rId12" Type="http://schemas.openxmlformats.org/officeDocument/2006/relationships/image" Target="media/image4.tiff"/><Relationship Id="rId17" Type="http://schemas.openxmlformats.org/officeDocument/2006/relationships/hyperlink" Target="https://paperpile.com/c/zJlF6B/yflc" TargetMode="External"/><Relationship Id="rId25" Type="http://schemas.openxmlformats.org/officeDocument/2006/relationships/image" Target="media/image16.tif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1.tiff"/><Relationship Id="rId29" Type="http://schemas.openxmlformats.org/officeDocument/2006/relationships/hyperlink" Target="http://dx.doi.org/10.1016/j.jprot.2015.09.021" TargetMode="External"/><Relationship Id="rId1" Type="http://schemas.openxmlformats.org/officeDocument/2006/relationships/numbering" Target="numbering.xml"/><Relationship Id="rId6" Type="http://schemas.openxmlformats.org/officeDocument/2006/relationships/hyperlink" Target="https://paperpile.com/c/zJlF6B/sT27" TargetMode="Externa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tiff"/><Relationship Id="rId28" Type="http://schemas.openxmlformats.org/officeDocument/2006/relationships/hyperlink" Target="http://paperpile.com/b/zJlF6B/YTM2" TargetMode="External"/><Relationship Id="rId10" Type="http://schemas.openxmlformats.org/officeDocument/2006/relationships/image" Target="media/image2.png"/><Relationship Id="rId19" Type="http://schemas.openxmlformats.org/officeDocument/2006/relationships/image" Target="media/image10.tiff"/><Relationship Id="rId31" Type="http://schemas.openxmlformats.org/officeDocument/2006/relationships/hyperlink" Target="http://paperpile.com/b/zJlF6B/gxCng"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iff"/><Relationship Id="rId22" Type="http://schemas.openxmlformats.org/officeDocument/2006/relationships/image" Target="media/image13.jpeg"/><Relationship Id="rId27" Type="http://schemas.openxmlformats.org/officeDocument/2006/relationships/hyperlink" Target="http://paperpile.com/b/zJlF6B/tVNe" TargetMode="External"/><Relationship Id="rId30" Type="http://schemas.openxmlformats.org/officeDocument/2006/relationships/hyperlink" Target="http://paperpile.com/b/zJlF6B/yfl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884</TotalTime>
  <Pages>16</Pages>
  <Words>3491</Words>
  <Characters>19900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angela</cp:lastModifiedBy>
  <cp:revision>101</cp:revision>
  <dcterms:created xsi:type="dcterms:W3CDTF">2016-02-15T05:12:00Z</dcterms:created>
  <dcterms:modified xsi:type="dcterms:W3CDTF">2016-10-20T11:04:00Z</dcterms:modified>
</cp:coreProperties>
</file>