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69" w:rsidRPr="00CB36B3" w:rsidRDefault="00890CED" w:rsidP="00D71122">
      <w:pPr>
        <w:pStyle w:val="Heading1"/>
        <w:sectPr w:rsidR="00FB6B69" w:rsidRPr="00CB36B3" w:rsidSect="009C3FCE">
          <w:pgSz w:w="12240" w:h="15840"/>
          <w:pgMar w:top="1134" w:right="1134" w:bottom="1134" w:left="1134" w:header="720" w:footer="720" w:gutter="0"/>
          <w:cols w:space="720"/>
          <w:docGrid w:linePitch="360"/>
        </w:sectPr>
      </w:pPr>
      <w:r>
        <w:t xml:space="preserve">S1 - </w:t>
      </w:r>
      <w:bookmarkStart w:id="0" w:name="_GoBack"/>
      <w:bookmarkEnd w:id="0"/>
      <w:r w:rsidR="001A614B" w:rsidRPr="00D71122">
        <w:t xml:space="preserve">Supplemental </w:t>
      </w:r>
      <w:r w:rsidR="0018724A">
        <w:t>Text</w:t>
      </w:r>
    </w:p>
    <w:p w:rsidR="000B010E" w:rsidRDefault="000B010E" w:rsidP="00D71122">
      <w:pPr>
        <w:pStyle w:val="Heading2"/>
      </w:pPr>
    </w:p>
    <w:p w:rsidR="007A0845" w:rsidRPr="00D71122" w:rsidRDefault="00A358D5" w:rsidP="00D71122">
      <w:pPr>
        <w:pStyle w:val="Heading2"/>
      </w:pPr>
      <w:r w:rsidRPr="00D71122">
        <w:t>T</w:t>
      </w:r>
      <w:r w:rsidR="007A0845" w:rsidRPr="00D71122">
        <w:t>he Spatial Assoc</w:t>
      </w:r>
      <w:r w:rsidR="00E76B1F">
        <w:t>iation Analysis (SAA) Algorithm</w:t>
      </w:r>
    </w:p>
    <w:p w:rsidR="007A0845" w:rsidRPr="00CB36B3" w:rsidRDefault="00F92EB5"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SAA algorithm functions by first measuring the Euclidian distance from each molecule in the first color channel to the nearest neighboring molecule(s) in the other color channel(s). So for </w:t>
      </w:r>
      <w:r w:rsidR="00955702" w:rsidRPr="00CB36B3">
        <w:rPr>
          <w:rFonts w:ascii="Arial" w:hAnsi="Arial" w:cs="Arial"/>
          <w:sz w:val="20"/>
          <w:szCs w:val="20"/>
          <w:lang w:val="en-US"/>
        </w:rPr>
        <w:t xml:space="preserve">a </w:t>
      </w:r>
      <w:r w:rsidRPr="00CB36B3">
        <w:rPr>
          <w:rFonts w:ascii="Arial" w:hAnsi="Arial" w:cs="Arial"/>
          <w:sz w:val="20"/>
          <w:szCs w:val="20"/>
          <w:lang w:val="en-US"/>
        </w:rPr>
        <w:t>molecule</w:t>
      </w:r>
      <w:r w:rsidR="00955702" w:rsidRPr="00CB36B3">
        <w:rPr>
          <w:rFonts w:ascii="Arial" w:hAnsi="Arial" w:cs="Arial"/>
          <w:sz w:val="20"/>
          <w:szCs w:val="20"/>
          <w:lang w:val="en-US"/>
        </w:rPr>
        <w:t xml:space="preserve"> </w:t>
      </w:r>
      <w:r w:rsidRPr="00CB36B3">
        <w:rPr>
          <w:rFonts w:ascii="Arial" w:hAnsi="Arial" w:cs="Arial"/>
          <w:sz w:val="20"/>
          <w:szCs w:val="20"/>
          <w:lang w:val="en-US"/>
        </w:rPr>
        <w:t xml:space="preserve">in </w:t>
      </w:r>
      <w:r w:rsidR="00955702" w:rsidRPr="00CB36B3">
        <w:rPr>
          <w:rFonts w:ascii="Arial" w:hAnsi="Arial" w:cs="Arial"/>
          <w:sz w:val="20"/>
          <w:szCs w:val="20"/>
          <w:lang w:val="en-US"/>
        </w:rPr>
        <w:t xml:space="preserve">the first </w:t>
      </w:r>
      <w:r w:rsidRPr="00CB36B3">
        <w:rPr>
          <w:rFonts w:ascii="Arial" w:hAnsi="Arial" w:cs="Arial"/>
          <w:sz w:val="20"/>
          <w:szCs w:val="20"/>
          <w:lang w:val="en-US"/>
        </w:rPr>
        <w:t>color channel (</w:t>
      </w:r>
      <w:r w:rsidRPr="00CB36B3">
        <w:rPr>
          <w:rFonts w:ascii="Arial" w:hAnsi="Arial" w:cs="Arial"/>
          <w:i/>
          <w:sz w:val="20"/>
          <w:szCs w:val="20"/>
          <w:lang w:val="en-US"/>
        </w:rPr>
        <w:t>p</w:t>
      </w:r>
      <w:r w:rsidRPr="00CB36B3">
        <w:rPr>
          <w:rFonts w:ascii="Arial" w:hAnsi="Arial" w:cs="Arial"/>
          <w:sz w:val="20"/>
          <w:szCs w:val="20"/>
          <w:lang w:val="en-US"/>
        </w:rPr>
        <w:t xml:space="preserve">), the distance to the nearest </w:t>
      </w:r>
      <w:r w:rsidR="00955702" w:rsidRPr="00CB36B3">
        <w:rPr>
          <w:rFonts w:ascii="Arial" w:hAnsi="Arial" w:cs="Arial"/>
          <w:sz w:val="20"/>
          <w:szCs w:val="20"/>
          <w:lang w:val="en-US"/>
        </w:rPr>
        <w:t xml:space="preserve">neighbor </w:t>
      </w:r>
      <w:r w:rsidRPr="00CB36B3">
        <w:rPr>
          <w:rFonts w:ascii="Arial" w:hAnsi="Arial" w:cs="Arial"/>
          <w:sz w:val="20"/>
          <w:szCs w:val="20"/>
          <w:lang w:val="en-US"/>
        </w:rPr>
        <w:t xml:space="preserve">molecule in </w:t>
      </w:r>
      <w:r w:rsidR="00955702" w:rsidRPr="00CB36B3">
        <w:rPr>
          <w:rFonts w:ascii="Arial" w:hAnsi="Arial" w:cs="Arial"/>
          <w:sz w:val="20"/>
          <w:szCs w:val="20"/>
          <w:lang w:val="en-US"/>
        </w:rPr>
        <w:t xml:space="preserve">the second </w:t>
      </w:r>
      <w:r w:rsidRPr="00CB36B3">
        <w:rPr>
          <w:rFonts w:ascii="Arial" w:hAnsi="Arial" w:cs="Arial"/>
          <w:sz w:val="20"/>
          <w:szCs w:val="20"/>
          <w:lang w:val="en-US"/>
        </w:rPr>
        <w:t xml:space="preserve">color channel </w:t>
      </w:r>
      <w:r w:rsidR="00955702" w:rsidRPr="00CB36B3">
        <w:rPr>
          <w:rFonts w:ascii="Arial" w:hAnsi="Arial" w:cs="Arial"/>
          <w:sz w:val="20"/>
          <w:szCs w:val="20"/>
          <w:lang w:val="en-US"/>
        </w:rPr>
        <w:t>(</w:t>
      </w:r>
      <w:r w:rsidR="00955702" w:rsidRPr="00CB36B3">
        <w:rPr>
          <w:rFonts w:ascii="Arial" w:hAnsi="Arial" w:cs="Arial"/>
          <w:i/>
          <w:sz w:val="20"/>
          <w:szCs w:val="20"/>
          <w:lang w:val="en-US"/>
        </w:rPr>
        <w:t>q</w:t>
      </w:r>
      <w:r w:rsidR="00955702" w:rsidRPr="00CB36B3">
        <w:rPr>
          <w:rFonts w:ascii="Arial" w:hAnsi="Arial" w:cs="Arial"/>
          <w:sz w:val="20"/>
          <w:szCs w:val="20"/>
          <w:lang w:val="en-US"/>
        </w:rPr>
        <w:t xml:space="preserve">) </w:t>
      </w:r>
      <w:r w:rsidRPr="00CB36B3">
        <w:rPr>
          <w:rFonts w:ascii="Arial" w:hAnsi="Arial" w:cs="Arial"/>
          <w:sz w:val="20"/>
          <w:szCs w:val="20"/>
          <w:lang w:val="en-US"/>
        </w:rPr>
        <w:t>would be:</w:t>
      </w:r>
    </w:p>
    <w:p w:rsidR="00F92EB5" w:rsidRPr="00CB36B3" w:rsidRDefault="00F92EB5" w:rsidP="00CB36B3">
      <w:pPr>
        <w:spacing w:after="0" w:line="480" w:lineRule="auto"/>
        <w:jc w:val="both"/>
        <w:rPr>
          <w:rFonts w:ascii="Arial" w:hAnsi="Arial" w:cs="Arial"/>
          <w:sz w:val="20"/>
          <w:szCs w:val="20"/>
          <w:lang w:val="en-US"/>
        </w:rPr>
      </w:pPr>
    </w:p>
    <w:p w:rsidR="00F92EB5" w:rsidRPr="00CB36B3" w:rsidRDefault="00F92EB5" w:rsidP="00CB36B3">
      <w:pPr>
        <w:spacing w:after="0" w:line="480" w:lineRule="auto"/>
        <w:jc w:val="both"/>
        <w:rPr>
          <w:rFonts w:ascii="Arial" w:eastAsiaTheme="minorEastAsia" w:hAnsi="Arial" w:cs="Arial"/>
          <w:sz w:val="20"/>
          <w:szCs w:val="20"/>
          <w:lang w:val="en-US"/>
        </w:rPr>
      </w:pPr>
      <m:oMath>
        <m:r>
          <w:rPr>
            <w:rFonts w:ascii="Cambria Math" w:hAnsi="Cambria Math" w:cs="Arial"/>
            <w:sz w:val="20"/>
            <w:szCs w:val="20"/>
            <w:lang w:val="en-US"/>
          </w:rPr>
          <m:t>dist</m:t>
        </m:r>
        <m:d>
          <m:dPr>
            <m:ctrlPr>
              <w:rPr>
                <w:rFonts w:ascii="Cambria Math" w:hAnsi="Cambria Math" w:cs="Arial"/>
                <w:i/>
                <w:sz w:val="20"/>
                <w:szCs w:val="20"/>
                <w:lang w:val="en-US"/>
              </w:rPr>
            </m:ctrlPr>
          </m:dPr>
          <m:e>
            <m:r>
              <w:rPr>
                <w:rFonts w:ascii="Cambria Math" w:hAnsi="Cambria Math" w:cs="Arial"/>
                <w:sz w:val="20"/>
                <w:szCs w:val="20"/>
                <w:lang w:val="en-US"/>
              </w:rPr>
              <m:t>p,q</m:t>
            </m:r>
          </m:e>
        </m:d>
        <m:r>
          <w:rPr>
            <w:rFonts w:ascii="Cambria Math" w:hAnsi="Cambria Math" w:cs="Arial"/>
            <w:sz w:val="20"/>
            <w:szCs w:val="20"/>
            <w:lang w:val="en-US"/>
          </w:rPr>
          <m:t xml:space="preserve">= </m:t>
        </m:r>
        <m:sSup>
          <m:sSupPr>
            <m:ctrlPr>
              <w:rPr>
                <w:rFonts w:ascii="Cambria Math" w:hAnsi="Cambria Math" w:cs="Arial"/>
                <w:i/>
                <w:sz w:val="20"/>
                <w:szCs w:val="20"/>
                <w:lang w:val="en-US"/>
              </w:rPr>
            </m:ctrlPr>
          </m:sSupPr>
          <m:e>
            <m:d>
              <m:dPr>
                <m:ctrlPr>
                  <w:rPr>
                    <w:rFonts w:ascii="Cambria Math" w:hAnsi="Cambria Math" w:cs="Arial"/>
                    <w:i/>
                    <w:sz w:val="20"/>
                    <w:szCs w:val="20"/>
                    <w:lang w:val="en-US"/>
                  </w:rPr>
                </m:ctrlPr>
              </m:dPr>
              <m:e>
                <m:r>
                  <w:rPr>
                    <w:rFonts w:ascii="Cambria Math" w:hAnsi="Cambria Math" w:cs="Arial"/>
                    <w:sz w:val="20"/>
                    <w:szCs w:val="20"/>
                    <w:lang w:val="en-US"/>
                  </w:rPr>
                  <m:t>∆</m:t>
                </m:r>
                <m:sSup>
                  <m:sSupPr>
                    <m:ctrlPr>
                      <w:rPr>
                        <w:rFonts w:ascii="Cambria Math" w:hAnsi="Cambria Math" w:cs="Arial"/>
                        <w:i/>
                        <w:sz w:val="20"/>
                        <w:szCs w:val="20"/>
                        <w:lang w:val="en-US"/>
                      </w:rPr>
                    </m:ctrlPr>
                  </m:sSupPr>
                  <m:e>
                    <m:r>
                      <w:rPr>
                        <w:rFonts w:ascii="Cambria Math" w:hAnsi="Cambria Math" w:cs="Arial"/>
                        <w:sz w:val="20"/>
                        <w:szCs w:val="20"/>
                        <w:lang w:val="en-US"/>
                      </w:rPr>
                      <m:t>x</m:t>
                    </m:r>
                  </m:e>
                  <m:sup>
                    <m:r>
                      <w:rPr>
                        <w:rFonts w:ascii="Cambria Math" w:hAnsi="Cambria Math" w:cs="Arial"/>
                        <w:sz w:val="20"/>
                        <w:szCs w:val="20"/>
                        <w:lang w:val="en-US"/>
                      </w:rPr>
                      <m:t>2</m:t>
                    </m:r>
                  </m:sup>
                </m:sSup>
                <m:r>
                  <w:rPr>
                    <w:rFonts w:ascii="Cambria Math" w:hAnsi="Cambria Math" w:cs="Arial"/>
                    <w:sz w:val="20"/>
                    <w:szCs w:val="20"/>
                    <w:lang w:val="en-US"/>
                  </w:rPr>
                  <m:t>+ ∆</m:t>
                </m:r>
                <m:sSup>
                  <m:sSupPr>
                    <m:ctrlPr>
                      <w:rPr>
                        <w:rFonts w:ascii="Cambria Math" w:hAnsi="Cambria Math" w:cs="Arial"/>
                        <w:i/>
                        <w:sz w:val="20"/>
                        <w:szCs w:val="20"/>
                        <w:lang w:val="en-US"/>
                      </w:rPr>
                    </m:ctrlPr>
                  </m:sSupPr>
                  <m:e>
                    <m:r>
                      <w:rPr>
                        <w:rFonts w:ascii="Cambria Math" w:hAnsi="Cambria Math" w:cs="Arial"/>
                        <w:sz w:val="20"/>
                        <w:szCs w:val="20"/>
                        <w:lang w:val="en-US"/>
                      </w:rPr>
                      <m:t>y</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i/>
                        <w:sz w:val="20"/>
                        <w:szCs w:val="20"/>
                        <w:lang w:val="en-US"/>
                      </w:rPr>
                    </m:ctrlPr>
                  </m:sSupPr>
                  <m:e>
                    <m:r>
                      <w:rPr>
                        <w:rFonts w:ascii="Cambria Math" w:hAnsi="Cambria Math" w:cs="Arial"/>
                        <w:sz w:val="20"/>
                        <w:szCs w:val="20"/>
                        <w:lang w:val="en-US"/>
                      </w:rPr>
                      <m:t>z</m:t>
                    </m:r>
                  </m:e>
                  <m:sup>
                    <m:r>
                      <w:rPr>
                        <w:rFonts w:ascii="Cambria Math" w:hAnsi="Cambria Math" w:cs="Arial"/>
                        <w:sz w:val="20"/>
                        <w:szCs w:val="20"/>
                        <w:lang w:val="en-US"/>
                      </w:rPr>
                      <m:t>2</m:t>
                    </m:r>
                  </m:sup>
                </m:sSup>
              </m:e>
            </m:d>
          </m:e>
          <m:sup>
            <m:r>
              <w:rPr>
                <w:rFonts w:ascii="Cambria Math" w:hAnsi="Cambria Math" w:cs="Arial"/>
                <w:sz w:val="20"/>
                <w:szCs w:val="20"/>
                <w:lang w:val="en-US"/>
              </w:rPr>
              <m:t>-</m:t>
            </m:r>
            <m:r>
              <m:rPr>
                <m:sty m:val="p"/>
              </m:rPr>
              <w:rPr>
                <w:rFonts w:ascii="Cambria Math" w:hAnsi="Cambria Math" w:cs="Arial"/>
                <w:sz w:val="20"/>
                <w:szCs w:val="20"/>
                <w:lang w:val="en-US"/>
              </w:rPr>
              <m:t>½</m:t>
            </m:r>
            <m:r>
              <w:rPr>
                <w:rFonts w:ascii="Cambria Math" w:hAnsi="Cambria Math" w:cs="Arial"/>
                <w:sz w:val="20"/>
                <w:szCs w:val="20"/>
                <w:lang w:val="en-US"/>
              </w:rPr>
              <m:t xml:space="preserve"> </m:t>
            </m:r>
          </m:sup>
        </m:sSup>
        <m:r>
          <w:rPr>
            <w:rFonts w:ascii="Cambria Math" w:hAnsi="Cambria Math" w:cs="Arial"/>
            <w:sz w:val="20"/>
            <w:szCs w:val="20"/>
            <w:lang w:val="en-US"/>
          </w:rPr>
          <m:t xml:space="preserve"> </m:t>
        </m:r>
      </m:oMath>
      <w:r w:rsidR="00955702" w:rsidRPr="00CB36B3">
        <w:rPr>
          <w:rFonts w:ascii="Arial" w:eastAsiaTheme="minorEastAsia" w:hAnsi="Arial" w:cs="Arial"/>
          <w:i/>
          <w:sz w:val="20"/>
          <w:szCs w:val="20"/>
          <w:lang w:val="en-US"/>
        </w:rPr>
        <w:tab/>
      </w:r>
      <w:r w:rsidR="00955702" w:rsidRPr="00CB36B3">
        <w:rPr>
          <w:rFonts w:ascii="Arial" w:eastAsiaTheme="minorEastAsia" w:hAnsi="Arial" w:cs="Arial"/>
          <w:i/>
          <w:sz w:val="20"/>
          <w:szCs w:val="20"/>
          <w:lang w:val="en-US"/>
        </w:rPr>
        <w:tab/>
      </w:r>
      <w:r w:rsidR="00955702" w:rsidRPr="00CB36B3">
        <w:rPr>
          <w:rFonts w:ascii="Arial" w:eastAsiaTheme="minorEastAsia" w:hAnsi="Arial" w:cs="Arial"/>
          <w:i/>
          <w:sz w:val="20"/>
          <w:szCs w:val="20"/>
          <w:lang w:val="en-US"/>
        </w:rPr>
        <w:tab/>
      </w:r>
      <w:r w:rsidR="00955702" w:rsidRPr="00CB36B3">
        <w:rPr>
          <w:rFonts w:ascii="Arial" w:eastAsiaTheme="minorEastAsia" w:hAnsi="Arial" w:cs="Arial"/>
          <w:sz w:val="20"/>
          <w:szCs w:val="20"/>
          <w:lang w:val="en-US"/>
        </w:rPr>
        <w:t>(</w:t>
      </w:r>
      <w:r w:rsidR="00C80E17" w:rsidRPr="00CB36B3">
        <w:rPr>
          <w:rFonts w:ascii="Arial" w:eastAsiaTheme="minorEastAsia" w:hAnsi="Arial" w:cs="Arial"/>
          <w:sz w:val="20"/>
          <w:szCs w:val="20"/>
          <w:lang w:val="en-US"/>
        </w:rPr>
        <w:t>1</w:t>
      </w:r>
      <w:r w:rsidR="00955702" w:rsidRPr="00CB36B3">
        <w:rPr>
          <w:rFonts w:ascii="Arial" w:eastAsiaTheme="minorEastAsia" w:hAnsi="Arial" w:cs="Arial"/>
          <w:sz w:val="20"/>
          <w:szCs w:val="20"/>
          <w:lang w:val="en-US"/>
        </w:rPr>
        <w:t>)</w:t>
      </w:r>
    </w:p>
    <w:p w:rsidR="009E2C73" w:rsidRPr="00CB36B3" w:rsidRDefault="009E2C73" w:rsidP="00CB36B3">
      <w:pPr>
        <w:spacing w:after="0" w:line="480" w:lineRule="auto"/>
        <w:jc w:val="both"/>
        <w:rPr>
          <w:rFonts w:ascii="Arial" w:eastAsiaTheme="minorEastAsia" w:hAnsi="Arial" w:cs="Arial"/>
          <w:sz w:val="20"/>
          <w:szCs w:val="20"/>
          <w:lang w:val="en-US"/>
        </w:rPr>
      </w:pPr>
    </w:p>
    <w:p w:rsidR="009E2C73" w:rsidRPr="00CB36B3" w:rsidRDefault="009E2C73" w:rsidP="00CB36B3">
      <w:pPr>
        <w:spacing w:after="0" w:line="480" w:lineRule="auto"/>
        <w:jc w:val="both"/>
        <w:rPr>
          <w:rFonts w:ascii="Arial" w:eastAsiaTheme="minorEastAsia" w:hAnsi="Arial" w:cs="Arial"/>
          <w:sz w:val="20"/>
          <w:szCs w:val="20"/>
          <w:lang w:val="en-US"/>
        </w:rPr>
      </w:pPr>
      <w:r w:rsidRPr="00CB36B3">
        <w:rPr>
          <w:rFonts w:ascii="Arial" w:eastAsiaTheme="minorEastAsia" w:hAnsi="Arial" w:cs="Arial"/>
          <w:sz w:val="20"/>
          <w:szCs w:val="20"/>
          <w:lang w:val="en-US"/>
        </w:rPr>
        <w:t>Where Δx, Δy and Δz indicate the separation of the molecules along the x, y and z axis respectively.</w:t>
      </w:r>
    </w:p>
    <w:p w:rsidR="00955702" w:rsidRPr="00CB36B3" w:rsidRDefault="00955702" w:rsidP="00CB36B3">
      <w:pPr>
        <w:spacing w:after="0" w:line="480" w:lineRule="auto"/>
        <w:jc w:val="both"/>
        <w:rPr>
          <w:rFonts w:ascii="Arial" w:eastAsiaTheme="minorEastAsia" w:hAnsi="Arial" w:cs="Arial"/>
          <w:sz w:val="20"/>
          <w:szCs w:val="20"/>
          <w:lang w:val="en-US"/>
        </w:rPr>
      </w:pPr>
    </w:p>
    <w:p w:rsidR="00955702" w:rsidRPr="00CB36B3" w:rsidRDefault="00955702" w:rsidP="00CB36B3">
      <w:pPr>
        <w:spacing w:after="0" w:line="480" w:lineRule="auto"/>
        <w:jc w:val="both"/>
        <w:rPr>
          <w:rFonts w:ascii="Arial" w:eastAsiaTheme="minorEastAsia" w:hAnsi="Arial" w:cs="Arial"/>
          <w:sz w:val="20"/>
          <w:szCs w:val="20"/>
          <w:lang w:val="en-US"/>
        </w:rPr>
      </w:pPr>
      <w:r w:rsidRPr="00CB36B3">
        <w:rPr>
          <w:rFonts w:ascii="Arial" w:eastAsiaTheme="minorEastAsia" w:hAnsi="Arial" w:cs="Arial"/>
          <w:sz w:val="20"/>
          <w:szCs w:val="20"/>
          <w:lang w:val="en-US"/>
        </w:rPr>
        <w:t xml:space="preserve">The resulting table of inter-molecular distances is then binned into a histogram; the bin-size is user defined, but bins of approximately ½ </w:t>
      </w:r>
      <w:r w:rsidR="000E71C8" w:rsidRPr="00CB36B3">
        <w:rPr>
          <w:rFonts w:ascii="Arial" w:eastAsiaTheme="minorEastAsia" w:hAnsi="Arial" w:cs="Arial"/>
          <w:sz w:val="20"/>
          <w:szCs w:val="20"/>
          <w:lang w:val="en-US"/>
        </w:rPr>
        <w:t xml:space="preserve">the </w:t>
      </w:r>
      <w:r w:rsidR="00751AE3">
        <w:rPr>
          <w:rFonts w:ascii="Arial" w:eastAsiaTheme="minorEastAsia" w:hAnsi="Arial" w:cs="Arial"/>
          <w:sz w:val="20"/>
          <w:szCs w:val="20"/>
          <w:lang w:val="en-US"/>
        </w:rPr>
        <w:t xml:space="preserve">lateral </w:t>
      </w:r>
      <w:r w:rsidR="00BF2FB4" w:rsidRPr="00CB36B3">
        <w:rPr>
          <w:rFonts w:ascii="Arial" w:eastAsiaTheme="minorEastAsia" w:hAnsi="Arial" w:cs="Arial"/>
          <w:sz w:val="20"/>
          <w:szCs w:val="20"/>
          <w:lang w:val="en-US"/>
        </w:rPr>
        <w:t>precision</w:t>
      </w:r>
      <w:r w:rsidR="00C80E17" w:rsidRPr="00CB36B3">
        <w:rPr>
          <w:rFonts w:ascii="Arial" w:eastAsiaTheme="minorEastAsia" w:hAnsi="Arial" w:cs="Arial"/>
          <w:sz w:val="20"/>
          <w:szCs w:val="20"/>
          <w:lang w:val="en-US"/>
        </w:rPr>
        <w:t xml:space="preserve"> of the super resolution microscope </w:t>
      </w:r>
      <w:r w:rsidRPr="00CB36B3">
        <w:rPr>
          <w:rFonts w:ascii="Arial" w:eastAsiaTheme="minorEastAsia" w:hAnsi="Arial" w:cs="Arial"/>
          <w:sz w:val="20"/>
          <w:szCs w:val="20"/>
          <w:lang w:val="en-US"/>
        </w:rPr>
        <w:t>(</w:t>
      </w:r>
      <w:r w:rsidR="009716E2" w:rsidRPr="00CB36B3">
        <w:rPr>
          <w:rFonts w:ascii="Arial" w:eastAsiaTheme="minorEastAsia" w:hAnsi="Arial" w:cs="Arial"/>
          <w:sz w:val="20"/>
          <w:szCs w:val="20"/>
          <w:lang w:val="en-US"/>
        </w:rPr>
        <w:t xml:space="preserve">typically </w:t>
      </w:r>
      <w:r w:rsidRPr="00CB36B3">
        <w:rPr>
          <w:rFonts w:ascii="Arial" w:eastAsiaTheme="minorEastAsia" w:hAnsi="Arial" w:cs="Arial"/>
          <w:sz w:val="20"/>
          <w:szCs w:val="20"/>
          <w:lang w:val="en-US"/>
        </w:rPr>
        <w:t>10-20 nm</w:t>
      </w:r>
      <w:r w:rsidR="009716E2" w:rsidRPr="00CB36B3">
        <w:rPr>
          <w:rFonts w:ascii="Arial" w:eastAsiaTheme="minorEastAsia" w:hAnsi="Arial" w:cs="Arial"/>
          <w:sz w:val="20"/>
          <w:szCs w:val="20"/>
          <w:lang w:val="en-US"/>
        </w:rPr>
        <w:t xml:space="preserve"> for GSDM and PALM microscopes</w:t>
      </w:r>
      <w:r w:rsidRPr="00CB36B3">
        <w:rPr>
          <w:rFonts w:ascii="Arial" w:eastAsiaTheme="minorEastAsia" w:hAnsi="Arial" w:cs="Arial"/>
          <w:sz w:val="20"/>
          <w:szCs w:val="20"/>
          <w:lang w:val="en-US"/>
        </w:rPr>
        <w:t>)</w:t>
      </w:r>
      <w:r w:rsidR="004C6F4C" w:rsidRPr="00CB36B3">
        <w:rPr>
          <w:rFonts w:ascii="Arial" w:eastAsiaTheme="minorEastAsia" w:hAnsi="Arial" w:cs="Arial"/>
          <w:sz w:val="20"/>
          <w:szCs w:val="20"/>
          <w:lang w:val="en-US"/>
        </w:rPr>
        <w:t xml:space="preserve"> work well</w:t>
      </w:r>
      <w:r w:rsidRPr="00CB36B3">
        <w:rPr>
          <w:rFonts w:ascii="Arial" w:eastAsiaTheme="minorEastAsia" w:hAnsi="Arial" w:cs="Arial"/>
          <w:sz w:val="20"/>
          <w:szCs w:val="20"/>
          <w:lang w:val="en-US"/>
        </w:rPr>
        <w:t xml:space="preserve">. Next, the fraction of potentially interacting molecules is determined by </w:t>
      </w:r>
      <w:r w:rsidR="00724D92" w:rsidRPr="00CB36B3">
        <w:rPr>
          <w:rFonts w:ascii="Arial" w:eastAsiaTheme="minorEastAsia" w:hAnsi="Arial" w:cs="Arial"/>
          <w:sz w:val="20"/>
          <w:szCs w:val="20"/>
          <w:lang w:val="en-US"/>
        </w:rPr>
        <w:t xml:space="preserve">determining the fraction of </w:t>
      </w:r>
      <w:r w:rsidR="009716E2" w:rsidRPr="00CB36B3">
        <w:rPr>
          <w:rFonts w:ascii="Arial" w:eastAsiaTheme="minorEastAsia" w:hAnsi="Arial" w:cs="Arial"/>
          <w:sz w:val="20"/>
          <w:szCs w:val="20"/>
          <w:lang w:val="en-US"/>
        </w:rPr>
        <w:t xml:space="preserve">molecules in color channel 1 with </w:t>
      </w:r>
      <w:r w:rsidRPr="00CB36B3">
        <w:rPr>
          <w:rFonts w:ascii="Arial" w:eastAsiaTheme="minorEastAsia" w:hAnsi="Arial" w:cs="Arial"/>
          <w:sz w:val="20"/>
          <w:szCs w:val="20"/>
          <w:lang w:val="en-US"/>
        </w:rPr>
        <w:t xml:space="preserve">nearest </w:t>
      </w:r>
      <w:r w:rsidR="009716E2" w:rsidRPr="00CB36B3">
        <w:rPr>
          <w:rFonts w:ascii="Arial" w:eastAsiaTheme="minorEastAsia" w:hAnsi="Arial" w:cs="Arial"/>
          <w:sz w:val="20"/>
          <w:szCs w:val="20"/>
          <w:lang w:val="en-US"/>
        </w:rPr>
        <w:t>neighbors</w:t>
      </w:r>
      <w:r w:rsidRPr="00CB36B3">
        <w:rPr>
          <w:rFonts w:ascii="Arial" w:eastAsiaTheme="minorEastAsia" w:hAnsi="Arial" w:cs="Arial"/>
          <w:sz w:val="20"/>
          <w:szCs w:val="20"/>
          <w:lang w:val="en-US"/>
        </w:rPr>
        <w:t xml:space="preserve"> </w:t>
      </w:r>
      <w:r w:rsidR="009716E2" w:rsidRPr="00CB36B3">
        <w:rPr>
          <w:rFonts w:ascii="Arial" w:eastAsiaTheme="minorEastAsia" w:hAnsi="Arial" w:cs="Arial"/>
          <w:sz w:val="20"/>
          <w:szCs w:val="20"/>
          <w:lang w:val="en-US"/>
        </w:rPr>
        <w:t>in the other color channel(s) separated by a distance less than the CDC (</w:t>
      </w:r>
      <w:r w:rsidR="00C80E17" w:rsidRPr="00CB36B3">
        <w:rPr>
          <w:rFonts w:ascii="Arial" w:eastAsiaTheme="minorEastAsia" w:hAnsi="Arial" w:cs="Arial"/>
          <w:sz w:val="20"/>
          <w:szCs w:val="20"/>
          <w:lang w:val="en-US"/>
        </w:rPr>
        <w:t xml:space="preserve">see next section, </w:t>
      </w:r>
      <w:r w:rsidR="009716E2" w:rsidRPr="00CB36B3">
        <w:rPr>
          <w:rFonts w:ascii="Arial" w:eastAsiaTheme="minorEastAsia" w:hAnsi="Arial" w:cs="Arial"/>
          <w:sz w:val="20"/>
          <w:szCs w:val="20"/>
          <w:lang w:val="en-US"/>
        </w:rPr>
        <w:t xml:space="preserve">equation </w:t>
      </w:r>
      <w:r w:rsidR="00C80E17" w:rsidRPr="00CB36B3">
        <w:rPr>
          <w:rFonts w:ascii="Arial" w:eastAsiaTheme="minorEastAsia" w:hAnsi="Arial" w:cs="Arial"/>
          <w:sz w:val="20"/>
          <w:szCs w:val="20"/>
          <w:lang w:val="en-US"/>
        </w:rPr>
        <w:t>4</w:t>
      </w:r>
      <w:r w:rsidR="009716E2" w:rsidRPr="00CB36B3">
        <w:rPr>
          <w:rFonts w:ascii="Arial" w:eastAsiaTheme="minorEastAsia" w:hAnsi="Arial" w:cs="Arial"/>
          <w:sz w:val="20"/>
          <w:szCs w:val="20"/>
          <w:lang w:val="en-US"/>
        </w:rPr>
        <w:t>).</w:t>
      </w:r>
      <w:r w:rsidR="00FC183D" w:rsidRPr="00CB36B3">
        <w:rPr>
          <w:rFonts w:ascii="Arial" w:eastAsiaTheme="minorEastAsia" w:hAnsi="Arial" w:cs="Arial"/>
          <w:sz w:val="20"/>
          <w:szCs w:val="20"/>
          <w:lang w:val="en-US"/>
        </w:rPr>
        <w:t xml:space="preserve"> It is important to note that this interaction is non-symmetrical, and thus the observed fraction of interacting molecules comparing channel 1 to channel 2 will be different than if channel 2 is compared to channel 1.</w:t>
      </w:r>
    </w:p>
    <w:p w:rsidR="009716E2" w:rsidRPr="00CB36B3" w:rsidRDefault="009716E2" w:rsidP="00CB36B3">
      <w:pPr>
        <w:spacing w:after="0" w:line="480" w:lineRule="auto"/>
        <w:jc w:val="both"/>
        <w:rPr>
          <w:rFonts w:ascii="Arial" w:eastAsiaTheme="minorEastAsia" w:hAnsi="Arial" w:cs="Arial"/>
          <w:sz w:val="20"/>
          <w:szCs w:val="20"/>
          <w:lang w:val="en-US"/>
        </w:rPr>
      </w:pPr>
    </w:p>
    <w:p w:rsidR="00FC183D" w:rsidRPr="00CB36B3" w:rsidRDefault="009716E2" w:rsidP="00CB36B3">
      <w:pPr>
        <w:spacing w:after="0" w:line="480" w:lineRule="auto"/>
        <w:jc w:val="both"/>
        <w:rPr>
          <w:rFonts w:ascii="Arial" w:eastAsiaTheme="minorEastAsia" w:hAnsi="Arial" w:cs="Arial"/>
          <w:sz w:val="20"/>
          <w:szCs w:val="20"/>
          <w:lang w:val="en-US"/>
        </w:rPr>
      </w:pPr>
      <w:r w:rsidRPr="00CB36B3">
        <w:rPr>
          <w:rFonts w:ascii="Arial" w:eastAsiaTheme="minorEastAsia" w:hAnsi="Arial" w:cs="Arial"/>
          <w:sz w:val="20"/>
          <w:szCs w:val="20"/>
          <w:lang w:val="en-US"/>
        </w:rPr>
        <w:t xml:space="preserve">The above calculation identifies the number of potentially interacting molecules in the image, but does not indicate whether the observed number of interactions is greater than that expected due to chance colocalization between non-interacting molecules. Thus, it is necessary to take a Monte Carlo approach </w:t>
      </w:r>
      <w:r w:rsidR="00FC183D" w:rsidRPr="00CB36B3">
        <w:rPr>
          <w:rFonts w:ascii="Arial" w:eastAsiaTheme="minorEastAsia" w:hAnsi="Arial" w:cs="Arial"/>
          <w:sz w:val="20"/>
          <w:szCs w:val="20"/>
          <w:lang w:val="en-US"/>
        </w:rPr>
        <w:fldChar w:fldCharType="begin" w:fldLock="1"/>
      </w:r>
      <w:r w:rsidR="009C3FCE" w:rsidRPr="00CB36B3">
        <w:rPr>
          <w:rFonts w:ascii="Arial" w:eastAsiaTheme="minorEastAsia" w:hAnsi="Arial" w:cs="Arial"/>
          <w:sz w:val="20"/>
          <w:szCs w:val="20"/>
          <w:lang w:val="en-US"/>
        </w:rPr>
        <w:instrText>ADDIN CSL_CITATION { "citationItems" : [ { "id" : "ITEM-1", "itemData" : { "abstract" : "We shall present here the motivation and a general descrip- tion of a method dealing with a class of problems in mathe- matical physics. The method is, essentially, a statistical approach to the study of differential equations, or more generally, of integro-differential equations that occur in various branches of the natural sciences", "author" : [ { "dropping-particle" : "", "family" : "Metropolis", "given" : "N", "non-dropping-particle" : "", "parse-names" : false, "suffix" : "" }, { "dropping-particle" : "", "family" : "Ulam", "given" : "S", "non-dropping-particle" : "", "parse-names" : false, "suffix" : "" } ], "container-title" : "Journal of the American Statistical Association", "id" : "ITEM-1", "issue" : "247", "issued" : { "date-parts" : [ [ "1949" ] ] }, "page" : "335-341", "title" : "The Monte Carlo Method", "type" : "article-journal", "volume" : "44" }, "uris" : [ "http://www.mendeley.com/documents/?uuid=ac6140ca-c6e3-45ef-8a7e-4271842e83c7" ] } ], "mendeley" : { "formattedCitation" : "[1]", "plainTextFormattedCitation" : "[1]", "previouslyFormattedCitation" : "[1]" }, "properties" : { "noteIndex" : 0 }, "schema" : "https://github.com/citation-style-language/schema/raw/master/csl-citation.json" }</w:instrText>
      </w:r>
      <w:r w:rsidR="00FC183D" w:rsidRPr="00CB36B3">
        <w:rPr>
          <w:rFonts w:ascii="Arial" w:eastAsiaTheme="minorEastAsia" w:hAnsi="Arial" w:cs="Arial"/>
          <w:sz w:val="20"/>
          <w:szCs w:val="20"/>
          <w:lang w:val="en-US"/>
        </w:rPr>
        <w:fldChar w:fldCharType="separate"/>
      </w:r>
      <w:r w:rsidR="00546989" w:rsidRPr="00CB36B3">
        <w:rPr>
          <w:rFonts w:ascii="Arial" w:eastAsiaTheme="minorEastAsia" w:hAnsi="Arial" w:cs="Arial"/>
          <w:noProof/>
          <w:sz w:val="20"/>
          <w:szCs w:val="20"/>
          <w:lang w:val="en-US"/>
        </w:rPr>
        <w:t>[1]</w:t>
      </w:r>
      <w:r w:rsidR="00FC183D" w:rsidRPr="00CB36B3">
        <w:rPr>
          <w:rFonts w:ascii="Arial" w:eastAsiaTheme="minorEastAsia" w:hAnsi="Arial" w:cs="Arial"/>
          <w:sz w:val="20"/>
          <w:szCs w:val="20"/>
          <w:lang w:val="en-US"/>
        </w:rPr>
        <w:fldChar w:fldCharType="end"/>
      </w:r>
      <w:r w:rsidR="009D547B" w:rsidRPr="00CB36B3">
        <w:rPr>
          <w:rFonts w:ascii="Arial" w:eastAsiaTheme="minorEastAsia" w:hAnsi="Arial" w:cs="Arial"/>
          <w:sz w:val="20"/>
          <w:szCs w:val="20"/>
          <w:lang w:val="en-US"/>
        </w:rPr>
        <w:t xml:space="preserve"> </w:t>
      </w:r>
      <w:r w:rsidRPr="00CB36B3">
        <w:rPr>
          <w:rFonts w:ascii="Arial" w:eastAsiaTheme="minorEastAsia" w:hAnsi="Arial" w:cs="Arial"/>
          <w:sz w:val="20"/>
          <w:szCs w:val="20"/>
          <w:lang w:val="en-US"/>
        </w:rPr>
        <w:t xml:space="preserve">to model </w:t>
      </w:r>
      <w:r w:rsidR="00FC183D" w:rsidRPr="00CB36B3">
        <w:rPr>
          <w:rFonts w:ascii="Arial" w:eastAsiaTheme="minorEastAsia" w:hAnsi="Arial" w:cs="Arial"/>
          <w:sz w:val="20"/>
          <w:szCs w:val="20"/>
          <w:lang w:val="en-US"/>
        </w:rPr>
        <w:t xml:space="preserve">non-interacting molecules in order to determine whether the SAA-detected interactions represent true intermolecular interactions, or chance interactions of non-associated molecules. In this approach the limits of the area (for 2D images) or volume (for 3D images) is determined by identifying the bounding box of the image, defined by the minimum and maximum </w:t>
      </w:r>
      <w:r w:rsidR="002305FA" w:rsidRPr="00CB36B3">
        <w:rPr>
          <w:rFonts w:ascii="Arial" w:eastAsiaTheme="minorEastAsia" w:hAnsi="Arial" w:cs="Arial"/>
          <w:i/>
          <w:sz w:val="20"/>
          <w:szCs w:val="20"/>
          <w:lang w:val="en-US"/>
        </w:rPr>
        <w:t>x</w:t>
      </w:r>
      <w:r w:rsidR="00FC183D" w:rsidRPr="00CB36B3">
        <w:rPr>
          <w:rFonts w:ascii="Arial" w:eastAsiaTheme="minorEastAsia" w:hAnsi="Arial" w:cs="Arial"/>
          <w:sz w:val="20"/>
          <w:szCs w:val="20"/>
          <w:lang w:val="en-US"/>
        </w:rPr>
        <w:t xml:space="preserve">, </w:t>
      </w:r>
      <w:r w:rsidR="002305FA" w:rsidRPr="00CB36B3">
        <w:rPr>
          <w:rFonts w:ascii="Arial" w:eastAsiaTheme="minorEastAsia" w:hAnsi="Arial" w:cs="Arial"/>
          <w:i/>
          <w:sz w:val="20"/>
          <w:szCs w:val="20"/>
          <w:lang w:val="en-US"/>
        </w:rPr>
        <w:t>y</w:t>
      </w:r>
      <w:r w:rsidR="00FC183D" w:rsidRPr="00CB36B3">
        <w:rPr>
          <w:rFonts w:ascii="Arial" w:eastAsiaTheme="minorEastAsia" w:hAnsi="Arial" w:cs="Arial"/>
          <w:sz w:val="20"/>
          <w:szCs w:val="20"/>
          <w:lang w:val="en-US"/>
        </w:rPr>
        <w:t xml:space="preserve"> and </w:t>
      </w:r>
      <w:r w:rsidR="002305FA" w:rsidRPr="00CB36B3">
        <w:rPr>
          <w:rFonts w:ascii="Arial" w:eastAsiaTheme="minorEastAsia" w:hAnsi="Arial" w:cs="Arial"/>
          <w:i/>
          <w:sz w:val="20"/>
          <w:szCs w:val="20"/>
          <w:lang w:val="en-US"/>
        </w:rPr>
        <w:t>z</w:t>
      </w:r>
      <w:r w:rsidR="00FC183D" w:rsidRPr="00CB36B3">
        <w:rPr>
          <w:rFonts w:ascii="Arial" w:eastAsiaTheme="minorEastAsia" w:hAnsi="Arial" w:cs="Arial"/>
          <w:sz w:val="20"/>
          <w:szCs w:val="20"/>
          <w:lang w:val="en-US"/>
        </w:rPr>
        <w:t xml:space="preserve"> coordinates of molecules in the image. Next, the positions of the molecules in color channel 1 are randomized within this area/</w:t>
      </w:r>
      <w:r w:rsidR="00A54A05" w:rsidRPr="00CB36B3">
        <w:rPr>
          <w:rFonts w:ascii="Arial" w:eastAsiaTheme="minorEastAsia" w:hAnsi="Arial" w:cs="Arial"/>
          <w:sz w:val="20"/>
          <w:szCs w:val="20"/>
          <w:lang w:val="en-US"/>
        </w:rPr>
        <w:t>volume</w:t>
      </w:r>
      <w:r w:rsidR="00FC183D" w:rsidRPr="00CB36B3">
        <w:rPr>
          <w:rFonts w:ascii="Arial" w:eastAsiaTheme="minorEastAsia" w:hAnsi="Arial" w:cs="Arial"/>
          <w:sz w:val="20"/>
          <w:szCs w:val="20"/>
          <w:lang w:val="en-US"/>
        </w:rPr>
        <w:t xml:space="preserve">, producing a model of non-interacting (i.e. randomly distributed) molecules, and the SAA measure repeated </w:t>
      </w:r>
      <w:r w:rsidR="0035761B" w:rsidRPr="00CB36B3">
        <w:rPr>
          <w:rFonts w:ascii="Arial" w:eastAsiaTheme="minorEastAsia" w:hAnsi="Arial" w:cs="Arial"/>
          <w:sz w:val="20"/>
          <w:szCs w:val="20"/>
          <w:lang w:val="en-US"/>
        </w:rPr>
        <w:t>utilizing the randomized channel</w:t>
      </w:r>
      <w:r w:rsidR="00FC183D" w:rsidRPr="00CB36B3">
        <w:rPr>
          <w:rFonts w:ascii="Arial" w:eastAsiaTheme="minorEastAsia" w:hAnsi="Arial" w:cs="Arial"/>
          <w:sz w:val="20"/>
          <w:szCs w:val="20"/>
          <w:lang w:val="en-US"/>
        </w:rPr>
        <w:t xml:space="preserve">. It is not necessary to randomize all color channels, </w:t>
      </w:r>
      <w:r w:rsidR="003B6026" w:rsidRPr="00CB36B3">
        <w:rPr>
          <w:rFonts w:ascii="Arial" w:eastAsiaTheme="minorEastAsia" w:hAnsi="Arial" w:cs="Arial"/>
          <w:sz w:val="20"/>
          <w:szCs w:val="20"/>
          <w:lang w:val="en-US"/>
        </w:rPr>
        <w:t xml:space="preserve">as </w:t>
      </w:r>
      <w:r w:rsidR="00FC183D" w:rsidRPr="00CB36B3">
        <w:rPr>
          <w:rFonts w:ascii="Arial" w:eastAsiaTheme="minorEastAsia" w:hAnsi="Arial" w:cs="Arial"/>
          <w:sz w:val="20"/>
          <w:szCs w:val="20"/>
          <w:lang w:val="en-US"/>
        </w:rPr>
        <w:t>randomization of the primary cha</w:t>
      </w:r>
      <w:r w:rsidR="003B6026" w:rsidRPr="00CB36B3">
        <w:rPr>
          <w:rFonts w:ascii="Arial" w:eastAsiaTheme="minorEastAsia" w:hAnsi="Arial" w:cs="Arial"/>
          <w:sz w:val="20"/>
          <w:szCs w:val="20"/>
          <w:lang w:val="en-US"/>
        </w:rPr>
        <w:t xml:space="preserve">nnel alone </w:t>
      </w:r>
      <w:r w:rsidR="0071546D" w:rsidRPr="00CB36B3">
        <w:rPr>
          <w:rFonts w:ascii="Arial" w:eastAsiaTheme="minorEastAsia" w:hAnsi="Arial" w:cs="Arial"/>
          <w:sz w:val="20"/>
          <w:szCs w:val="20"/>
          <w:lang w:val="en-US"/>
        </w:rPr>
        <w:t>provides</w:t>
      </w:r>
      <w:r w:rsidR="00FC183D" w:rsidRPr="00CB36B3">
        <w:rPr>
          <w:rFonts w:ascii="Arial" w:eastAsiaTheme="minorEastAsia" w:hAnsi="Arial" w:cs="Arial"/>
          <w:sz w:val="20"/>
          <w:szCs w:val="20"/>
          <w:lang w:val="en-US"/>
        </w:rPr>
        <w:t xml:space="preserve"> the same SAA result as </w:t>
      </w:r>
      <w:r w:rsidR="00FC183D" w:rsidRPr="00CB36B3">
        <w:rPr>
          <w:rFonts w:ascii="Arial" w:eastAsiaTheme="minorEastAsia" w:hAnsi="Arial" w:cs="Arial"/>
          <w:sz w:val="20"/>
          <w:szCs w:val="20"/>
          <w:lang w:val="en-US"/>
        </w:rPr>
        <w:lastRenderedPageBreak/>
        <w:t>randomization of all color channels (data not shown). Generally, this randomization process is repeated 10 to 100 times, and the results averaged, in order to ensure that the Monte Carlo simulations produce a statistically representative sample of non-interacting molecules.</w:t>
      </w:r>
    </w:p>
    <w:p w:rsidR="001A3ED5" w:rsidRPr="00CB36B3" w:rsidRDefault="001A3ED5" w:rsidP="00CB36B3">
      <w:pPr>
        <w:spacing w:after="0" w:line="480" w:lineRule="auto"/>
        <w:jc w:val="both"/>
        <w:rPr>
          <w:rFonts w:ascii="Arial" w:eastAsiaTheme="minorEastAsia" w:hAnsi="Arial" w:cs="Arial"/>
          <w:sz w:val="20"/>
          <w:szCs w:val="20"/>
          <w:lang w:val="en-US"/>
        </w:rPr>
      </w:pPr>
    </w:p>
    <w:p w:rsidR="001A3ED5" w:rsidRPr="00CB36B3" w:rsidRDefault="001A3ED5" w:rsidP="00CB36B3">
      <w:pPr>
        <w:spacing w:after="0" w:line="480" w:lineRule="auto"/>
        <w:jc w:val="both"/>
        <w:rPr>
          <w:rFonts w:ascii="Arial" w:eastAsiaTheme="minorEastAsia" w:hAnsi="Arial" w:cs="Arial"/>
          <w:sz w:val="20"/>
          <w:szCs w:val="20"/>
          <w:lang w:val="en-US"/>
        </w:rPr>
      </w:pPr>
      <w:r w:rsidRPr="00CB36B3">
        <w:rPr>
          <w:rFonts w:ascii="Arial" w:eastAsiaTheme="minorEastAsia" w:hAnsi="Arial" w:cs="Arial"/>
          <w:sz w:val="20"/>
          <w:szCs w:val="20"/>
          <w:lang w:val="en-US"/>
        </w:rPr>
        <w:t xml:space="preserve">In SAA analysis, molecules undergoing </w:t>
      </w:r>
      <w:r w:rsidRPr="00CB36B3">
        <w:rPr>
          <w:rFonts w:ascii="Arial" w:eastAsiaTheme="minorEastAsia" w:hAnsi="Arial" w:cs="Arial"/>
          <w:i/>
          <w:sz w:val="20"/>
          <w:szCs w:val="20"/>
          <w:lang w:val="en-US"/>
        </w:rPr>
        <w:t>bona fide</w:t>
      </w:r>
      <w:r w:rsidRPr="00CB36B3">
        <w:rPr>
          <w:rFonts w:ascii="Arial" w:eastAsiaTheme="minorEastAsia" w:hAnsi="Arial" w:cs="Arial"/>
          <w:sz w:val="20"/>
          <w:szCs w:val="20"/>
          <w:lang w:val="en-US"/>
        </w:rPr>
        <w:t xml:space="preserve"> interactions will show a statistically significant increase in the fraction of molecules separated by less than the CDC in the real images compared to the Monte Carlo simulations, while molecules undergoing exclusion will have a statistically significant decrease in the fraction of molecules separated by less than the CDC in the real images compared to the Monte Carlo simulations.</w:t>
      </w:r>
    </w:p>
    <w:p w:rsidR="00C80E17" w:rsidRPr="00CB36B3" w:rsidRDefault="00C80E17" w:rsidP="00CB36B3">
      <w:pPr>
        <w:spacing w:after="0" w:line="480" w:lineRule="auto"/>
        <w:jc w:val="both"/>
        <w:rPr>
          <w:rFonts w:ascii="Arial" w:eastAsiaTheme="minorEastAsia" w:hAnsi="Arial" w:cs="Arial"/>
          <w:sz w:val="20"/>
          <w:szCs w:val="20"/>
          <w:lang w:val="en-US"/>
        </w:rPr>
      </w:pPr>
    </w:p>
    <w:p w:rsidR="00C80E17" w:rsidRPr="00CB36B3" w:rsidRDefault="00C80E17" w:rsidP="00D71122">
      <w:pPr>
        <w:pStyle w:val="Heading2"/>
      </w:pPr>
      <w:r w:rsidRPr="00CB36B3">
        <w:t>Derivation of the Colocal</w:t>
      </w:r>
      <w:r w:rsidR="00AC7A10" w:rsidRPr="00CB36B3">
        <w:t>ization Distance Criterion</w:t>
      </w:r>
    </w:p>
    <w:p w:rsidR="00C80E17" w:rsidRPr="00CB36B3" w:rsidRDefault="00AC7A10"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cutoff used for SAA analysis, termed the Colocalization Distance Criterion (CDC), must take into account the precision of fluorophore detection, the desired level of statistical certainty of detecting interactions, and any image registration defects of the microscopy system used for imaging. The error induced by the limited precision of super-resolution microscopy systems is determined by the root-mean-squared error of the precision of the microscope, which for a given channel </w:t>
      </w:r>
      <w:r w:rsidR="00C80E17" w:rsidRPr="00CB36B3">
        <w:rPr>
          <w:rFonts w:ascii="Arial" w:hAnsi="Arial" w:cs="Arial"/>
          <w:sz w:val="20"/>
          <w:szCs w:val="20"/>
          <w:lang w:val="en-US"/>
        </w:rPr>
        <w:t>(σ</w:t>
      </w:r>
      <w:r w:rsidR="00C80E17" w:rsidRPr="00CB36B3">
        <w:rPr>
          <w:rFonts w:ascii="Arial" w:hAnsi="Arial" w:cs="Arial"/>
          <w:sz w:val="20"/>
          <w:szCs w:val="20"/>
          <w:vertAlign w:val="subscript"/>
          <w:lang w:val="en-US"/>
        </w:rPr>
        <w:t>c</w:t>
      </w:r>
      <w:r w:rsidR="00C80E17" w:rsidRPr="00CB36B3">
        <w:rPr>
          <w:rFonts w:ascii="Arial" w:hAnsi="Arial" w:cs="Arial"/>
          <w:sz w:val="20"/>
          <w:szCs w:val="20"/>
          <w:lang w:val="en-US"/>
        </w:rPr>
        <w:t xml:space="preserve">) is determined by the number of photons collected. For an image containing </w:t>
      </w:r>
      <w:r w:rsidR="00C80E17" w:rsidRPr="00CB36B3">
        <w:rPr>
          <w:rFonts w:ascii="Arial" w:hAnsi="Arial" w:cs="Arial"/>
          <w:i/>
          <w:sz w:val="20"/>
          <w:szCs w:val="20"/>
          <w:lang w:val="en-US"/>
        </w:rPr>
        <w:t>m</w:t>
      </w:r>
      <w:r w:rsidR="00C80E17" w:rsidRPr="00CB36B3">
        <w:rPr>
          <w:rFonts w:ascii="Arial" w:hAnsi="Arial" w:cs="Arial"/>
          <w:sz w:val="20"/>
          <w:szCs w:val="20"/>
          <w:lang w:val="en-US"/>
        </w:rPr>
        <w:t xml:space="preserve"> particles, this can be approximated from the width of the point-spread function </w:t>
      </w:r>
      <w:r w:rsidR="00C80E17" w:rsidRPr="00CB36B3">
        <w:rPr>
          <w:rFonts w:ascii="Arial" w:hAnsi="Arial" w:cs="Arial"/>
          <w:i/>
          <w:sz w:val="20"/>
          <w:szCs w:val="20"/>
          <w:lang w:val="en-US"/>
        </w:rPr>
        <w:t xml:space="preserve">ω </w:t>
      </w:r>
      <w:r w:rsidR="00C80E17" w:rsidRPr="00CB36B3">
        <w:rPr>
          <w:rFonts w:ascii="Arial" w:hAnsi="Arial" w:cs="Arial"/>
          <w:sz w:val="20"/>
          <w:szCs w:val="20"/>
          <w:lang w:val="en-US"/>
        </w:rPr>
        <w:t xml:space="preserve">(typically 200-250 nm for a high </w:t>
      </w:r>
      <w:r w:rsidR="00751AE3">
        <w:rPr>
          <w:rFonts w:ascii="Arial" w:hAnsi="Arial" w:cs="Arial"/>
          <w:sz w:val="20"/>
          <w:szCs w:val="20"/>
          <w:lang w:val="en-US"/>
        </w:rPr>
        <w:t>numerical aperture</w:t>
      </w:r>
      <w:r w:rsidR="00C80E17" w:rsidRPr="00CB36B3">
        <w:rPr>
          <w:rFonts w:ascii="Arial" w:hAnsi="Arial" w:cs="Arial"/>
          <w:sz w:val="20"/>
          <w:szCs w:val="20"/>
          <w:lang w:val="en-US"/>
        </w:rPr>
        <w:t xml:space="preserve"> lens) and the number of collected photons for each particle </w:t>
      </w:r>
      <w:r w:rsidR="00C80E17" w:rsidRPr="00CB36B3">
        <w:rPr>
          <w:rFonts w:ascii="Arial" w:hAnsi="Arial" w:cs="Arial"/>
          <w:i/>
          <w:sz w:val="20"/>
          <w:szCs w:val="20"/>
          <w:lang w:val="en-US"/>
        </w:rPr>
        <w:t>N</w:t>
      </w:r>
      <w:r w:rsidR="00C80E17" w:rsidRPr="00CB36B3">
        <w:rPr>
          <w:rFonts w:ascii="Arial" w:hAnsi="Arial" w:cs="Arial"/>
          <w:i/>
          <w:sz w:val="20"/>
          <w:szCs w:val="20"/>
          <w:vertAlign w:val="subscript"/>
          <w:lang w:val="en-US"/>
        </w:rPr>
        <w:t>i</w:t>
      </w:r>
      <w:r w:rsidR="00C80E17" w:rsidRPr="00CB36B3">
        <w:rPr>
          <w:rFonts w:ascii="Arial" w:hAnsi="Arial" w:cs="Arial"/>
          <w:sz w:val="20"/>
          <w:szCs w:val="20"/>
          <w:lang w:val="en-US"/>
        </w:rPr>
        <w:t>:</w:t>
      </w:r>
    </w:p>
    <w:p w:rsidR="00C80E17" w:rsidRPr="00CB36B3" w:rsidRDefault="00C80E17" w:rsidP="00CB36B3">
      <w:pPr>
        <w:spacing w:after="0" w:line="480" w:lineRule="auto"/>
        <w:jc w:val="both"/>
        <w:rPr>
          <w:rFonts w:ascii="Arial" w:hAnsi="Arial" w:cs="Arial"/>
          <w:sz w:val="20"/>
          <w:szCs w:val="20"/>
          <w:lang w:val="en-US"/>
        </w:rPr>
      </w:pPr>
    </w:p>
    <w:p w:rsidR="00C80E17" w:rsidRPr="00CB36B3" w:rsidRDefault="00890CED" w:rsidP="00CB36B3">
      <w:pPr>
        <w:spacing w:after="0" w:line="480" w:lineRule="auto"/>
        <w:jc w:val="both"/>
        <w:rPr>
          <w:rFonts w:ascii="Arial" w:hAnsi="Arial" w:cs="Arial"/>
          <w:sz w:val="20"/>
          <w:szCs w:val="20"/>
          <w:lang w:val="en-US"/>
        </w:rPr>
      </w:pPr>
      <m:oMath>
        <m:sSub>
          <m:sSubPr>
            <m:ctrlPr>
              <w:rPr>
                <w:rFonts w:ascii="Cambria Math" w:hAnsi="Cambria Math" w:cs="Arial"/>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c</m:t>
            </m:r>
          </m:sub>
        </m:sSub>
        <m:r>
          <w:rPr>
            <w:rFonts w:ascii="Cambria Math" w:hAnsi="Cambria Math" w:cs="Arial"/>
            <w:sz w:val="20"/>
            <w:szCs w:val="20"/>
            <w:lang w:val="en-US"/>
          </w:rPr>
          <m:t>=</m:t>
        </m:r>
        <m:f>
          <m:fPr>
            <m:ctrlPr>
              <w:rPr>
                <w:rFonts w:ascii="Cambria Math" w:hAnsi="Cambria Math" w:cs="Arial"/>
                <w:sz w:val="20"/>
                <w:szCs w:val="20"/>
                <w:lang w:val="en-US"/>
              </w:rPr>
            </m:ctrlPr>
          </m:fPr>
          <m:num>
            <m:nary>
              <m:naryPr>
                <m:chr m:val="∑"/>
                <m:ctrlPr>
                  <w:rPr>
                    <w:rFonts w:ascii="Cambria Math" w:hAnsi="Cambria Math" w:cs="Arial"/>
                    <w:sz w:val="20"/>
                    <w:szCs w:val="20"/>
                    <w:lang w:val="en-US"/>
                  </w:rPr>
                </m:ctrlPr>
              </m:naryPr>
              <m:sub>
                <m:r>
                  <w:rPr>
                    <w:rFonts w:ascii="Cambria Math" w:hAnsi="Cambria Math" w:cs="Arial"/>
                    <w:sz w:val="20"/>
                    <w:szCs w:val="20"/>
                    <w:lang w:val="en-US"/>
                  </w:rPr>
                  <m:t>i=1</m:t>
                </m:r>
              </m:sub>
              <m:sup>
                <m:r>
                  <w:rPr>
                    <w:rFonts w:ascii="Cambria Math" w:hAnsi="Cambria Math" w:cs="Arial"/>
                    <w:sz w:val="20"/>
                    <w:szCs w:val="20"/>
                    <w:lang w:val="en-US"/>
                  </w:rPr>
                  <m:t>m</m:t>
                </m:r>
              </m:sup>
              <m:e>
                <m:f>
                  <m:fPr>
                    <m:ctrlPr>
                      <w:rPr>
                        <w:rFonts w:ascii="Cambria Math" w:hAnsi="Cambria Math" w:cs="Arial"/>
                        <w:sz w:val="20"/>
                        <w:szCs w:val="20"/>
                        <w:lang w:val="en-US"/>
                      </w:rPr>
                    </m:ctrlPr>
                  </m:fPr>
                  <m:num>
                    <m:r>
                      <w:rPr>
                        <w:rFonts w:ascii="Cambria Math" w:hAnsi="Cambria Math" w:cs="Arial"/>
                        <w:sz w:val="20"/>
                        <w:szCs w:val="20"/>
                        <w:lang w:val="en-US"/>
                      </w:rPr>
                      <m:t>ω</m:t>
                    </m:r>
                  </m:num>
                  <m:den>
                    <m:r>
                      <w:rPr>
                        <w:rFonts w:ascii="Cambria Math" w:hAnsi="Cambria Math" w:cs="Arial"/>
                        <w:sz w:val="20"/>
                        <w:szCs w:val="20"/>
                        <w:lang w:val="en-US"/>
                      </w:rPr>
                      <m:t>√</m:t>
                    </m:r>
                    <m:sSub>
                      <m:sSubPr>
                        <m:ctrlPr>
                          <w:rPr>
                            <w:rFonts w:ascii="Cambria Math" w:hAnsi="Cambria Math" w:cs="Arial"/>
                            <w:sz w:val="20"/>
                            <w:szCs w:val="20"/>
                            <w:lang w:val="en-US"/>
                          </w:rPr>
                        </m:ctrlPr>
                      </m:sSubPr>
                      <m:e>
                        <m:r>
                          <w:rPr>
                            <w:rFonts w:ascii="Cambria Math" w:hAnsi="Cambria Math" w:cs="Arial"/>
                            <w:sz w:val="20"/>
                            <w:szCs w:val="20"/>
                            <w:lang w:val="en-US"/>
                          </w:rPr>
                          <m:t>N</m:t>
                        </m:r>
                      </m:e>
                      <m:sub>
                        <m:r>
                          <w:rPr>
                            <w:rFonts w:ascii="Cambria Math" w:hAnsi="Cambria Math" w:cs="Arial"/>
                            <w:sz w:val="20"/>
                            <w:szCs w:val="20"/>
                            <w:lang w:val="en-US"/>
                          </w:rPr>
                          <m:t>i</m:t>
                        </m:r>
                      </m:sub>
                    </m:sSub>
                  </m:den>
                </m:f>
              </m:e>
            </m:nary>
          </m:num>
          <m:den>
            <m:r>
              <w:rPr>
                <w:rFonts w:ascii="Cambria Math" w:hAnsi="Cambria Math" w:cs="Arial"/>
                <w:sz w:val="20"/>
                <w:szCs w:val="20"/>
                <w:lang w:val="en-US"/>
              </w:rPr>
              <m:t>m</m:t>
            </m:r>
          </m:den>
        </m:f>
      </m:oMath>
      <w:r w:rsidR="00C80E17" w:rsidRPr="00CB36B3">
        <w:rPr>
          <w:rFonts w:ascii="Arial" w:hAnsi="Arial" w:cs="Arial"/>
          <w:sz w:val="20"/>
          <w:szCs w:val="20"/>
          <w:lang w:val="en-US"/>
        </w:rPr>
        <w:tab/>
      </w:r>
      <w:r w:rsidR="00C80E17" w:rsidRPr="00CB36B3">
        <w:rPr>
          <w:rFonts w:ascii="Arial" w:hAnsi="Arial" w:cs="Arial"/>
          <w:sz w:val="20"/>
          <w:szCs w:val="20"/>
          <w:lang w:val="en-US"/>
        </w:rPr>
        <w:tab/>
      </w:r>
      <w:r w:rsidR="00C80E17" w:rsidRPr="00CB36B3">
        <w:rPr>
          <w:rFonts w:ascii="Arial" w:hAnsi="Arial" w:cs="Arial"/>
          <w:sz w:val="20"/>
          <w:szCs w:val="20"/>
          <w:lang w:val="en-US"/>
        </w:rPr>
        <w:tab/>
      </w:r>
      <w:r w:rsidR="00C80E17" w:rsidRPr="00CB36B3">
        <w:rPr>
          <w:rFonts w:ascii="Arial" w:hAnsi="Arial" w:cs="Arial"/>
          <w:sz w:val="20"/>
          <w:szCs w:val="20"/>
          <w:lang w:val="en-US"/>
        </w:rPr>
        <w:tab/>
      </w:r>
      <w:r w:rsidR="00C80E17" w:rsidRPr="00CB36B3">
        <w:rPr>
          <w:rFonts w:ascii="Arial" w:hAnsi="Arial" w:cs="Arial"/>
          <w:sz w:val="20"/>
          <w:szCs w:val="20"/>
          <w:lang w:val="en-US"/>
        </w:rPr>
        <w:tab/>
        <w:t>(2)</w:t>
      </w:r>
    </w:p>
    <w:p w:rsidR="00C80E17" w:rsidRPr="00CB36B3" w:rsidRDefault="00C80E17" w:rsidP="00CB36B3">
      <w:pPr>
        <w:spacing w:after="0" w:line="480" w:lineRule="auto"/>
        <w:jc w:val="both"/>
        <w:rPr>
          <w:rFonts w:ascii="Arial" w:hAnsi="Arial" w:cs="Arial"/>
          <w:sz w:val="20"/>
          <w:szCs w:val="20"/>
          <w:lang w:val="en-US"/>
        </w:rPr>
      </w:pPr>
    </w:p>
    <w:p w:rsidR="00C80E17" w:rsidRPr="00CB36B3" w:rsidRDefault="00C80E17"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Because we are assessing multiple fluorophore channels, the cross-channel </w:t>
      </w:r>
      <w:r w:rsidR="006F0F3F" w:rsidRPr="00CB36B3">
        <w:rPr>
          <w:rFonts w:ascii="Arial" w:hAnsi="Arial" w:cs="Arial"/>
          <w:sz w:val="20"/>
          <w:szCs w:val="20"/>
          <w:lang w:val="en-US"/>
        </w:rPr>
        <w:t xml:space="preserve">error </w:t>
      </w:r>
      <w:r w:rsidRPr="00CB36B3">
        <w:rPr>
          <w:rFonts w:ascii="Arial" w:hAnsi="Arial" w:cs="Arial"/>
          <w:sz w:val="20"/>
          <w:szCs w:val="20"/>
          <w:lang w:val="en-US"/>
        </w:rPr>
        <w:t xml:space="preserve">for an image containing </w:t>
      </w:r>
      <w:r w:rsidRPr="00CB36B3">
        <w:rPr>
          <w:rFonts w:ascii="Arial" w:hAnsi="Arial" w:cs="Arial"/>
          <w:i/>
          <w:sz w:val="20"/>
          <w:szCs w:val="20"/>
          <w:lang w:val="en-US"/>
        </w:rPr>
        <w:t>n</w:t>
      </w:r>
      <w:r w:rsidRPr="00CB36B3">
        <w:rPr>
          <w:rFonts w:ascii="Arial" w:hAnsi="Arial" w:cs="Arial"/>
          <w:sz w:val="20"/>
          <w:szCs w:val="20"/>
          <w:lang w:val="en-US"/>
        </w:rPr>
        <w:t xml:space="preserve"> channels is determined by calculating the root mean square </w:t>
      </w:r>
      <w:r w:rsidR="008E3F7E" w:rsidRPr="00CB36B3">
        <w:rPr>
          <w:rFonts w:ascii="Arial" w:hAnsi="Arial" w:cs="Arial"/>
          <w:sz w:val="20"/>
          <w:szCs w:val="20"/>
          <w:lang w:val="en-US"/>
        </w:rPr>
        <w:t xml:space="preserve">error </w:t>
      </w:r>
      <w:r w:rsidR="006F0F3F" w:rsidRPr="00CB36B3">
        <w:rPr>
          <w:rFonts w:ascii="Arial" w:hAnsi="Arial" w:cs="Arial"/>
          <w:sz w:val="20"/>
          <w:szCs w:val="20"/>
          <w:lang w:val="en-US"/>
        </w:rPr>
        <w:t>(σ</w:t>
      </w:r>
      <w:r w:rsidR="006F0F3F" w:rsidRPr="00CB36B3">
        <w:rPr>
          <w:rFonts w:ascii="Arial" w:hAnsi="Arial" w:cs="Arial"/>
          <w:sz w:val="20"/>
          <w:szCs w:val="20"/>
          <w:vertAlign w:val="subscript"/>
          <w:lang w:val="en-US"/>
        </w:rPr>
        <w:t>RMS</w:t>
      </w:r>
      <w:r w:rsidR="006F0F3F" w:rsidRPr="00CB36B3">
        <w:rPr>
          <w:rFonts w:ascii="Arial" w:hAnsi="Arial" w:cs="Arial"/>
          <w:sz w:val="20"/>
          <w:szCs w:val="20"/>
          <w:lang w:val="en-US"/>
        </w:rPr>
        <w:t xml:space="preserve">) </w:t>
      </w:r>
      <w:r w:rsidRPr="00CB36B3">
        <w:rPr>
          <w:rFonts w:ascii="Arial" w:hAnsi="Arial" w:cs="Arial"/>
          <w:sz w:val="20"/>
          <w:szCs w:val="20"/>
          <w:lang w:val="en-US"/>
        </w:rPr>
        <w:t>of the positional precision of all channels being assessed:</w:t>
      </w:r>
    </w:p>
    <w:p w:rsidR="00C80E17" w:rsidRPr="00CB36B3" w:rsidRDefault="00C80E17" w:rsidP="00CB36B3">
      <w:pPr>
        <w:spacing w:after="0" w:line="480" w:lineRule="auto"/>
        <w:jc w:val="both"/>
        <w:rPr>
          <w:rFonts w:ascii="Arial" w:hAnsi="Arial" w:cs="Arial"/>
          <w:sz w:val="20"/>
          <w:szCs w:val="20"/>
          <w:lang w:val="en-US"/>
        </w:rPr>
      </w:pPr>
    </w:p>
    <w:p w:rsidR="00C80E17" w:rsidRPr="00CB36B3" w:rsidRDefault="00890CED" w:rsidP="00CB36B3">
      <w:pPr>
        <w:spacing w:after="0" w:line="480" w:lineRule="auto"/>
        <w:jc w:val="both"/>
        <w:rPr>
          <w:rFonts w:ascii="Arial" w:hAnsi="Arial" w:cs="Arial"/>
          <w:sz w:val="20"/>
          <w:szCs w:val="20"/>
          <w:lang w:val="en-US"/>
        </w:rPr>
      </w:pPr>
      <m:oMath>
        <m:sSub>
          <m:sSubPr>
            <m:ctrlPr>
              <w:rPr>
                <w:rFonts w:ascii="Cambria Math" w:hAnsi="Cambria Math" w:cs="Arial"/>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RMS</m:t>
            </m:r>
          </m:sub>
        </m:sSub>
        <m:r>
          <w:rPr>
            <w:rFonts w:ascii="Cambria Math" w:hAnsi="Cambria Math" w:cs="Arial"/>
            <w:sz w:val="20"/>
            <w:szCs w:val="20"/>
            <w:lang w:val="en-US"/>
          </w:rPr>
          <m:t>=</m:t>
        </m:r>
        <m:sSup>
          <m:sSupPr>
            <m:ctrlPr>
              <w:rPr>
                <w:rFonts w:ascii="Cambria Math" w:hAnsi="Cambria Math" w:cs="Arial"/>
                <w:sz w:val="20"/>
                <w:szCs w:val="20"/>
                <w:lang w:val="en-US"/>
              </w:rPr>
            </m:ctrlPr>
          </m:sSupPr>
          <m:e>
            <m:d>
              <m:dPr>
                <m:ctrlPr>
                  <w:rPr>
                    <w:rFonts w:ascii="Cambria Math" w:hAnsi="Cambria Math" w:cs="Arial"/>
                    <w:sz w:val="20"/>
                    <w:szCs w:val="20"/>
                    <w:lang w:val="en-US"/>
                  </w:rPr>
                </m:ctrlPr>
              </m:dPr>
              <m:e>
                <m:nary>
                  <m:naryPr>
                    <m:chr m:val="∑"/>
                    <m:ctrlPr>
                      <w:rPr>
                        <w:rFonts w:ascii="Cambria Math" w:hAnsi="Cambria Math" w:cs="Arial"/>
                        <w:sz w:val="20"/>
                        <w:szCs w:val="20"/>
                        <w:lang w:val="en-US"/>
                      </w:rPr>
                    </m:ctrlPr>
                  </m:naryPr>
                  <m:sub>
                    <m:r>
                      <w:rPr>
                        <w:rFonts w:ascii="Cambria Math" w:hAnsi="Cambria Math" w:cs="Arial"/>
                        <w:sz w:val="20"/>
                        <w:szCs w:val="20"/>
                        <w:lang w:val="en-US"/>
                      </w:rPr>
                      <m:t>i=1</m:t>
                    </m:r>
                  </m:sub>
                  <m:sup>
                    <m:r>
                      <w:rPr>
                        <w:rFonts w:ascii="Cambria Math" w:hAnsi="Cambria Math" w:cs="Arial"/>
                        <w:sz w:val="20"/>
                        <w:szCs w:val="20"/>
                        <w:lang w:val="en-US"/>
                      </w:rPr>
                      <m:t>n</m:t>
                    </m:r>
                  </m:sup>
                  <m:e>
                    <m:sSub>
                      <m:sSubPr>
                        <m:ctrlPr>
                          <w:rPr>
                            <w:rFonts w:ascii="Cambria Math" w:hAnsi="Cambria Math" w:cs="Arial"/>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ci</m:t>
                        </m:r>
                      </m:sub>
                    </m:sSub>
                  </m:e>
                </m:nary>
              </m:e>
            </m:d>
          </m:e>
          <m:sup>
            <m:f>
              <m:fPr>
                <m:ctrlPr>
                  <w:rPr>
                    <w:rFonts w:ascii="Cambria Math" w:hAnsi="Cambria Math" w:cs="Arial"/>
                    <w:sz w:val="20"/>
                    <w:szCs w:val="20"/>
                    <w:lang w:val="en-US"/>
                  </w:rPr>
                </m:ctrlPr>
              </m:fPr>
              <m:num>
                <m:r>
                  <w:rPr>
                    <w:rFonts w:ascii="Cambria Math" w:hAnsi="Cambria Math" w:cs="Arial"/>
                    <w:sz w:val="20"/>
                    <w:szCs w:val="20"/>
                    <w:lang w:val="en-US"/>
                  </w:rPr>
                  <m:t>1</m:t>
                </m:r>
              </m:num>
              <m:den>
                <m:r>
                  <w:rPr>
                    <w:rFonts w:ascii="Cambria Math" w:hAnsi="Cambria Math" w:cs="Arial"/>
                    <w:sz w:val="20"/>
                    <w:szCs w:val="20"/>
                    <w:lang w:val="en-US"/>
                  </w:rPr>
                  <m:t>2</m:t>
                </m:r>
              </m:den>
            </m:f>
          </m:sup>
        </m:sSup>
      </m:oMath>
      <w:r w:rsidR="005E5028">
        <w:rPr>
          <w:rFonts w:ascii="Arial" w:hAnsi="Arial" w:cs="Arial"/>
          <w:sz w:val="20"/>
          <w:szCs w:val="20"/>
          <w:lang w:val="en-US"/>
        </w:rPr>
        <w:tab/>
        <w:t xml:space="preserve"> </w:t>
      </w:r>
      <w:r w:rsidR="005E5028">
        <w:rPr>
          <w:rFonts w:ascii="Arial" w:hAnsi="Arial" w:cs="Arial"/>
          <w:sz w:val="20"/>
          <w:szCs w:val="20"/>
          <w:lang w:val="en-US"/>
        </w:rPr>
        <w:tab/>
      </w:r>
      <w:r w:rsidR="005E5028">
        <w:rPr>
          <w:rFonts w:ascii="Arial" w:hAnsi="Arial" w:cs="Arial"/>
          <w:sz w:val="20"/>
          <w:szCs w:val="20"/>
          <w:lang w:val="en-US"/>
        </w:rPr>
        <w:tab/>
      </w:r>
      <w:r w:rsidR="005E5028">
        <w:rPr>
          <w:rFonts w:ascii="Arial" w:hAnsi="Arial" w:cs="Arial"/>
          <w:sz w:val="20"/>
          <w:szCs w:val="20"/>
          <w:lang w:val="en-US"/>
        </w:rPr>
        <w:tab/>
      </w:r>
      <w:r w:rsidR="00C80E17" w:rsidRPr="00CB36B3">
        <w:rPr>
          <w:rFonts w:ascii="Arial" w:hAnsi="Arial" w:cs="Arial"/>
          <w:sz w:val="20"/>
          <w:szCs w:val="20"/>
          <w:lang w:val="en-US"/>
        </w:rPr>
        <w:t>(3)</w:t>
      </w:r>
    </w:p>
    <w:p w:rsidR="00C80E17" w:rsidRPr="00CB36B3" w:rsidRDefault="00C80E17" w:rsidP="00CB36B3">
      <w:pPr>
        <w:spacing w:after="0" w:line="480" w:lineRule="auto"/>
        <w:jc w:val="both"/>
        <w:rPr>
          <w:rFonts w:ascii="Arial" w:hAnsi="Arial" w:cs="Arial"/>
          <w:sz w:val="20"/>
          <w:szCs w:val="20"/>
          <w:lang w:val="en-US"/>
        </w:rPr>
      </w:pPr>
    </w:p>
    <w:p w:rsidR="00C80E17" w:rsidRPr="00CB36B3" w:rsidRDefault="00C80E17"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result of equation </w:t>
      </w:r>
      <w:r w:rsidR="009B1597" w:rsidRPr="00CB36B3">
        <w:rPr>
          <w:rFonts w:ascii="Arial" w:hAnsi="Arial" w:cs="Arial"/>
          <w:sz w:val="20"/>
          <w:szCs w:val="20"/>
          <w:lang w:val="en-US"/>
        </w:rPr>
        <w:t>3</w:t>
      </w:r>
      <w:r w:rsidRPr="00CB36B3">
        <w:rPr>
          <w:rFonts w:ascii="Arial" w:hAnsi="Arial" w:cs="Arial"/>
          <w:sz w:val="20"/>
          <w:szCs w:val="20"/>
          <w:lang w:val="en-US"/>
        </w:rPr>
        <w:t xml:space="preserve"> is then multiplied by a 90% or 95% probability cut-off (1.65 or 2.0 standard deviations respectively)</w:t>
      </w:r>
      <w:r w:rsidR="009C3FCE" w:rsidRPr="00CB36B3">
        <w:rPr>
          <w:rFonts w:ascii="Arial" w:hAnsi="Arial" w:cs="Arial"/>
          <w:sz w:val="20"/>
          <w:szCs w:val="20"/>
          <w:lang w:val="en-US"/>
        </w:rPr>
        <w:t xml:space="preserve">. To this is added the sum of any chromatic aberration or cross-channel </w:t>
      </w:r>
      <w:r w:rsidRPr="00CB36B3">
        <w:rPr>
          <w:rFonts w:ascii="Arial" w:hAnsi="Arial" w:cs="Arial"/>
          <w:sz w:val="20"/>
          <w:szCs w:val="20"/>
          <w:lang w:val="en-US"/>
        </w:rPr>
        <w:t xml:space="preserve">image registration </w:t>
      </w:r>
      <w:r w:rsidR="009C3FCE" w:rsidRPr="00CB36B3">
        <w:rPr>
          <w:rFonts w:ascii="Arial" w:hAnsi="Arial" w:cs="Arial"/>
          <w:sz w:val="20"/>
          <w:szCs w:val="20"/>
          <w:lang w:val="en-US"/>
        </w:rPr>
        <w:lastRenderedPageBreak/>
        <w:t>in</w:t>
      </w:r>
      <w:r w:rsidRPr="00CB36B3">
        <w:rPr>
          <w:rFonts w:ascii="Arial" w:hAnsi="Arial" w:cs="Arial"/>
          <w:sz w:val="20"/>
          <w:szCs w:val="20"/>
          <w:lang w:val="en-US"/>
        </w:rPr>
        <w:t xml:space="preserve">accuracy </w:t>
      </w:r>
      <w:r w:rsidR="009C3FCE" w:rsidRPr="00CB36B3">
        <w:rPr>
          <w:rFonts w:ascii="Arial" w:hAnsi="Arial" w:cs="Arial"/>
          <w:sz w:val="20"/>
          <w:szCs w:val="20"/>
          <w:lang w:val="en-US"/>
        </w:rPr>
        <w:t>(</w:t>
      </w:r>
      <w:r w:rsidRPr="00CB36B3">
        <w:rPr>
          <w:rFonts w:ascii="Arial" w:hAnsi="Arial" w:cs="Arial"/>
          <w:sz w:val="20"/>
          <w:szCs w:val="20"/>
          <w:lang w:val="en-US"/>
        </w:rPr>
        <w:t>I</w:t>
      </w:r>
      <w:r w:rsidRPr="00CB36B3">
        <w:rPr>
          <w:rFonts w:ascii="Arial" w:hAnsi="Arial" w:cs="Arial"/>
          <w:sz w:val="20"/>
          <w:szCs w:val="20"/>
          <w:vertAlign w:val="subscript"/>
          <w:lang w:val="en-US"/>
        </w:rPr>
        <w:t>reg</w:t>
      </w:r>
      <w:r w:rsidR="009C3FCE" w:rsidRPr="00CB36B3">
        <w:rPr>
          <w:rFonts w:ascii="Arial" w:hAnsi="Arial" w:cs="Arial"/>
          <w:sz w:val="20"/>
          <w:szCs w:val="20"/>
          <w:lang w:val="en-US"/>
        </w:rPr>
        <w:t>)</w:t>
      </w:r>
      <w:r w:rsidRPr="00CB36B3">
        <w:rPr>
          <w:rFonts w:ascii="Arial" w:hAnsi="Arial" w:cs="Arial"/>
          <w:sz w:val="20"/>
          <w:szCs w:val="20"/>
          <w:lang w:val="en-US"/>
        </w:rPr>
        <w:t>,</w:t>
      </w:r>
      <w:r w:rsidR="009C3FCE" w:rsidRPr="00CB36B3">
        <w:rPr>
          <w:rFonts w:ascii="Arial" w:hAnsi="Arial" w:cs="Arial"/>
          <w:sz w:val="20"/>
          <w:szCs w:val="20"/>
          <w:lang w:val="en-US"/>
        </w:rPr>
        <w:t xml:space="preserve"> determined experimentally </w:t>
      </w:r>
      <w:r w:rsidR="009C3FCE" w:rsidRPr="00CB36B3">
        <w:rPr>
          <w:rFonts w:ascii="Arial" w:hAnsi="Arial" w:cs="Arial"/>
          <w:sz w:val="20"/>
          <w:szCs w:val="20"/>
          <w:lang w:val="en-US"/>
        </w:rPr>
        <w:fldChar w:fldCharType="begin" w:fldLock="1"/>
      </w:r>
      <w:r w:rsidR="0071546D">
        <w:rPr>
          <w:rFonts w:ascii="Arial" w:hAnsi="Arial" w:cs="Arial"/>
          <w:sz w:val="20"/>
          <w:szCs w:val="20"/>
          <w:lang w:val="en-US"/>
        </w:rPr>
        <w:instrText>ADDIN CSL_CITATION { "citationItems" : [ { "id" : "ITEM-1", "itemData" : { "DOI" : "10.1038/nmeth0610-418", "ISBN" : "1548-7105 (Electronic)\\r1548-7091 (Linking)", "ISSN" : "1548-7091", "PMID" : "20508634", "abstract" : "Selective plane illumination microscopy (SPIM) allows isotropic, time-lapse, in toto imaging of large, living biological specimens by acquiring three-dimensional (3D) images of the same sample from multiple angles (views). However, to realize the potential of multiview SPIM imaging, it is necessary to reconstruct a single 3D image from the individual views (Fig.)", "author" : [ { "dropping-particle" : "", "family" : "Preibisch", "given" : "Stephan", "non-dropping-particle" : "", "parse-names" : false, "suffix" : "" }, { "dropping-particle" : "", "family" : "Saalfeld", "given" : "Stephan", "non-dropping-particle" : "", "parse-names" : false, "suffix" : "" }, { "dropping-particle" : "", "family" : "Schindelin", "given" : "Johannes", "non-dropping-particle" : "", "parse-names" : false, "suffix" : "" }, { "dropping-particle" : "", "family" : "Tomancak", "given" : "Pavel", "non-dropping-particle" : "", "parse-names" : false, "suffix" : "" } ], "container-title" : "Nature methods", "id" : "ITEM-1", "issue" : "6", "issued" : { "date-parts" : [ [ "2010" ] ] }, "page" : "418-419", "publisher" : "Nature Publishing Group", "title" : "Software for bead-based registration of selective plane illumination microscopy data.", "type" : "article-journal", "volume" : "7" }, "uris" : [ "http://www.mendeley.com/documents/?uuid=cffc0c19-78c8-4e79-9c99-3166abf864f0" ] } ], "mendeley" : { "formattedCitation" : "[2]", "plainTextFormattedCitation" : "[2]", "previouslyFormattedCitation" : "[2]" }, "properties" : { "noteIndex" : 0 }, "schema" : "https://github.com/citation-style-language/schema/raw/master/csl-citation.json" }</w:instrText>
      </w:r>
      <w:r w:rsidR="009C3FCE" w:rsidRPr="00CB36B3">
        <w:rPr>
          <w:rFonts w:ascii="Arial" w:hAnsi="Arial" w:cs="Arial"/>
          <w:sz w:val="20"/>
          <w:szCs w:val="20"/>
          <w:lang w:val="en-US"/>
        </w:rPr>
        <w:fldChar w:fldCharType="separate"/>
      </w:r>
      <w:r w:rsidR="009C3FCE" w:rsidRPr="00CB36B3">
        <w:rPr>
          <w:rFonts w:ascii="Arial" w:hAnsi="Arial" w:cs="Arial"/>
          <w:noProof/>
          <w:sz w:val="20"/>
          <w:szCs w:val="20"/>
          <w:lang w:val="en-US"/>
        </w:rPr>
        <w:t>[2]</w:t>
      </w:r>
      <w:r w:rsidR="009C3FCE" w:rsidRPr="00CB36B3">
        <w:rPr>
          <w:rFonts w:ascii="Arial" w:hAnsi="Arial" w:cs="Arial"/>
          <w:sz w:val="20"/>
          <w:szCs w:val="20"/>
          <w:lang w:val="en-US"/>
        </w:rPr>
        <w:fldChar w:fldCharType="end"/>
      </w:r>
      <w:r w:rsidRPr="00CB36B3">
        <w:rPr>
          <w:rFonts w:ascii="Arial" w:hAnsi="Arial" w:cs="Arial"/>
          <w:sz w:val="20"/>
          <w:szCs w:val="20"/>
          <w:lang w:val="en-US"/>
        </w:rPr>
        <w:t xml:space="preserve"> to produce the Colocalization Distance Criterion (CDC), the distance below which molecules are considered to be potentially interacting:</w:t>
      </w:r>
    </w:p>
    <w:p w:rsidR="00C80E17" w:rsidRPr="00CB36B3" w:rsidRDefault="00C80E17" w:rsidP="00CB36B3">
      <w:pPr>
        <w:spacing w:after="0" w:line="480" w:lineRule="auto"/>
        <w:jc w:val="both"/>
        <w:rPr>
          <w:rFonts w:ascii="Arial" w:hAnsi="Arial" w:cs="Arial"/>
          <w:sz w:val="20"/>
          <w:szCs w:val="20"/>
          <w:lang w:val="en-US"/>
        </w:rPr>
      </w:pPr>
    </w:p>
    <w:p w:rsidR="00C80E17" w:rsidRPr="00CB36B3" w:rsidRDefault="00C80E17" w:rsidP="00CB36B3">
      <w:pPr>
        <w:spacing w:after="0" w:line="480" w:lineRule="auto"/>
        <w:jc w:val="both"/>
        <w:rPr>
          <w:rFonts w:ascii="Arial" w:hAnsi="Arial" w:cs="Arial"/>
          <w:sz w:val="20"/>
          <w:szCs w:val="20"/>
          <w:lang w:val="en-US"/>
        </w:rPr>
      </w:pPr>
      <m:oMath>
        <m:r>
          <w:rPr>
            <w:rFonts w:ascii="Cambria Math" w:hAnsi="Cambria Math" w:cs="Arial"/>
            <w:sz w:val="20"/>
            <w:szCs w:val="20"/>
            <w:lang w:val="en-US"/>
          </w:rPr>
          <m:t>CDC=1.65</m:t>
        </m:r>
        <m:sSub>
          <m:sSubPr>
            <m:ctrlPr>
              <w:rPr>
                <w:rFonts w:ascii="Cambria Math" w:hAnsi="Cambria Math" w:cs="Arial"/>
                <w:sz w:val="20"/>
                <w:szCs w:val="20"/>
                <w:lang w:val="en-US"/>
              </w:rPr>
            </m:ctrlPr>
          </m:sSubPr>
          <m:e>
            <m:r>
              <w:rPr>
                <w:rFonts w:ascii="Cambria Math" w:hAnsi="Cambria Math" w:cs="Arial"/>
                <w:sz w:val="20"/>
                <w:szCs w:val="20"/>
                <w:lang w:val="en-US"/>
              </w:rPr>
              <m:t>σ</m:t>
            </m:r>
          </m:e>
          <m:sub>
            <m:r>
              <w:rPr>
                <w:rFonts w:ascii="Cambria Math" w:hAnsi="Cambria Math" w:cs="Arial"/>
                <w:sz w:val="20"/>
                <w:szCs w:val="20"/>
                <w:lang w:val="en-US"/>
              </w:rPr>
              <m:t>RMS</m:t>
            </m:r>
          </m:sub>
        </m:sSub>
        <m:r>
          <w:rPr>
            <w:rFonts w:ascii="Cambria Math" w:hAnsi="Cambria Math" w:cs="Arial"/>
            <w:sz w:val="20"/>
            <w:szCs w:val="20"/>
            <w:lang w:val="en-US"/>
          </w:rPr>
          <m:t>+</m:t>
        </m:r>
        <m:sSub>
          <m:sSubPr>
            <m:ctrlPr>
              <w:rPr>
                <w:rFonts w:ascii="Cambria Math" w:hAnsi="Cambria Math" w:cs="Arial"/>
                <w:sz w:val="20"/>
                <w:szCs w:val="20"/>
                <w:lang w:val="en-US"/>
              </w:rPr>
            </m:ctrlPr>
          </m:sSubPr>
          <m:e>
            <m:r>
              <w:rPr>
                <w:rFonts w:ascii="Cambria Math" w:hAnsi="Cambria Math" w:cs="Arial"/>
                <w:sz w:val="20"/>
                <w:szCs w:val="20"/>
                <w:lang w:val="en-US"/>
              </w:rPr>
              <m:t>I</m:t>
            </m:r>
          </m:e>
          <m:sub>
            <m:r>
              <w:rPr>
                <w:rFonts w:ascii="Cambria Math" w:hAnsi="Cambria Math" w:cs="Arial"/>
                <w:sz w:val="20"/>
                <w:szCs w:val="20"/>
                <w:lang w:val="en-US"/>
              </w:rPr>
              <m:t>reg</m:t>
            </m:r>
          </m:sub>
        </m:sSub>
      </m:oMath>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t>(4)</w:t>
      </w:r>
    </w:p>
    <w:p w:rsidR="00506AD1" w:rsidRDefault="00506AD1" w:rsidP="00CB36B3">
      <w:pPr>
        <w:spacing w:after="0" w:line="480" w:lineRule="auto"/>
        <w:jc w:val="both"/>
        <w:rPr>
          <w:rFonts w:ascii="Arial" w:hAnsi="Arial" w:cs="Arial"/>
          <w:sz w:val="20"/>
          <w:szCs w:val="20"/>
          <w:lang w:val="en-US"/>
        </w:rPr>
      </w:pPr>
    </w:p>
    <w:p w:rsidR="00C80E17" w:rsidRDefault="00506AD1" w:rsidP="00CB36B3">
      <w:pPr>
        <w:spacing w:after="0" w:line="480" w:lineRule="auto"/>
        <w:jc w:val="both"/>
        <w:rPr>
          <w:rFonts w:ascii="Arial" w:hAnsi="Arial" w:cs="Arial"/>
          <w:sz w:val="20"/>
          <w:szCs w:val="20"/>
          <w:lang w:val="en-US"/>
        </w:rPr>
      </w:pPr>
      <w:r>
        <w:rPr>
          <w:rFonts w:ascii="Arial" w:hAnsi="Arial" w:cs="Arial"/>
          <w:sz w:val="20"/>
          <w:szCs w:val="20"/>
          <w:lang w:val="en-US"/>
        </w:rPr>
        <w:t>It is important to note that optical aberrations o</w:t>
      </w:r>
      <w:r w:rsidR="00E76B1F">
        <w:rPr>
          <w:rFonts w:ascii="Arial" w:hAnsi="Arial" w:cs="Arial"/>
          <w:sz w:val="20"/>
          <w:szCs w:val="20"/>
          <w:lang w:val="en-US"/>
        </w:rPr>
        <w:t>r</w:t>
      </w:r>
      <w:r>
        <w:rPr>
          <w:rFonts w:ascii="Arial" w:hAnsi="Arial" w:cs="Arial"/>
          <w:sz w:val="20"/>
          <w:szCs w:val="20"/>
          <w:lang w:val="en-US"/>
        </w:rPr>
        <w:t xml:space="preserve"> defects in image registration can lead to excessively large values of the CDC. One advantage of the statistical approach employed in SAA analysis is that this aberration/registration defect-created increase in the CDC does not measurably increase the rates of false positives or false negatives in SAA analysis (data not shown). However, not accounting for these defects when calculating the CDC can increase the rate of false negatives, through excluding interacting molecules artificially separated by these defects (data not shown). </w:t>
      </w:r>
      <w:r w:rsidR="0071546D">
        <w:rPr>
          <w:rFonts w:ascii="Arial" w:hAnsi="Arial" w:cs="Arial"/>
          <w:sz w:val="20"/>
          <w:szCs w:val="20"/>
          <w:lang w:val="en-US"/>
        </w:rPr>
        <w:t>As such, it is important to accurately quantify image registration and optical aberration defects prior to engaging in SAA analysis, and many robust methods have been published for assessing these defects</w:t>
      </w:r>
      <w:r w:rsidR="00E76B1F">
        <w:rPr>
          <w:rFonts w:ascii="Arial" w:hAnsi="Arial" w:cs="Arial"/>
          <w:sz w:val="20"/>
          <w:szCs w:val="20"/>
          <w:lang w:val="en-US"/>
        </w:rPr>
        <w:t xml:space="preserve"> (e.g. </w:t>
      </w:r>
      <w:r w:rsidR="0071546D">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"10.1038/nmeth0610-418", "ISBN" : "1548-7105 (Electronic)\\r1548-7091 (Linking)", "ISSN" : "1548-7091", "PMID" : "20508634", "abstract" : "Selective plane illumination microscopy (SPIM) allows isotropic, time-lapse, in toto imaging of large, living biological specimens by acquiring three-dimensional (3D) images of the same sample from multiple angles (views). However, to realize the potential of multiview SPIM imaging, it is necessary to reconstruct a single 3D image from the individual views (Fig.)", "author" : [ { "dropping-particle" : "", "family" : "Preibisch", "given" : "Stephan", "non-dropping-particle" : "", "parse-names" : false, "suffix" : "" }, { "dropping-particle" : "", "family" : "Saalfeld", "given" : "Stephan", "non-dropping-particle" : "", "parse-names" : false, "suffix" : "" }, { "dropping-particle" : "", "family" : "Schindelin", "given" : "Johannes", "non-dropping-particle" : "", "parse-names" : false, "suffix" : "" }, { "dropping-particle" : "", "family" : "Tomancak", "given" : "Pavel", "non-dropping-particle" : "", "parse-names" : false, "suffix" : "" } ], "container-title" : "Nature methods", "id" : "ITEM-1", "issue" : "6", "issued" : { "date-parts" : [ [ "2010" ] ] }, "page" : "418-419", "publisher" : "Nature Publishing Group", "title" : "Software for bead-based registration of selective plane illumination microscopy data.", "type" : "article-journal", "volume" : "7" }, "uris" : [ "http://www.mendeley.com/documents/?uuid=cffc0c19-78c8-4e79-9c99-3166abf864f0" ] } ], "mendeley" : { "formattedCitation" : "[2]", "plainTextFormattedCitation" : "[2]", "previouslyFormattedCitation" : "[2]" }, "properties" : { "noteIndex" : 0 }, "schema" : "https://github.com/citation-style-language/schema/raw/master/csl-citation.json" }</w:instrText>
      </w:r>
      <w:r w:rsidR="0071546D">
        <w:rPr>
          <w:rFonts w:ascii="Arial" w:hAnsi="Arial" w:cs="Arial"/>
          <w:sz w:val="20"/>
          <w:szCs w:val="20"/>
          <w:lang w:val="en-US"/>
        </w:rPr>
        <w:fldChar w:fldCharType="separate"/>
      </w:r>
      <w:r w:rsidR="0071546D" w:rsidRPr="0071546D">
        <w:rPr>
          <w:rFonts w:ascii="Arial" w:hAnsi="Arial" w:cs="Arial"/>
          <w:noProof/>
          <w:sz w:val="20"/>
          <w:szCs w:val="20"/>
          <w:lang w:val="en-US"/>
        </w:rPr>
        <w:t>[2]</w:t>
      </w:r>
      <w:r w:rsidR="0071546D">
        <w:rPr>
          <w:rFonts w:ascii="Arial" w:hAnsi="Arial" w:cs="Arial"/>
          <w:sz w:val="20"/>
          <w:szCs w:val="20"/>
          <w:lang w:val="en-US"/>
        </w:rPr>
        <w:fldChar w:fldCharType="end"/>
      </w:r>
      <w:r w:rsidR="00E76B1F">
        <w:rPr>
          <w:rFonts w:ascii="Arial" w:hAnsi="Arial" w:cs="Arial"/>
          <w:sz w:val="20"/>
          <w:szCs w:val="20"/>
          <w:lang w:val="en-US"/>
        </w:rPr>
        <w:t>)</w:t>
      </w:r>
      <w:r w:rsidR="0071546D">
        <w:rPr>
          <w:rFonts w:ascii="Arial" w:hAnsi="Arial" w:cs="Arial"/>
          <w:sz w:val="20"/>
          <w:szCs w:val="20"/>
          <w:lang w:val="en-US"/>
        </w:rPr>
        <w:t xml:space="preserve">. </w:t>
      </w:r>
      <w:r>
        <w:rPr>
          <w:rFonts w:ascii="Arial" w:hAnsi="Arial" w:cs="Arial"/>
          <w:sz w:val="20"/>
          <w:szCs w:val="20"/>
          <w:lang w:val="en-US"/>
        </w:rPr>
        <w:t>Lastly, the accuracy to which intermolecular distances can be measured is limited to ~⅓</w:t>
      </w:r>
      <w:r w:rsidRPr="00506AD1">
        <w:rPr>
          <w:rFonts w:ascii="Arial" w:hAnsi="Arial" w:cs="Arial"/>
          <w:sz w:val="20"/>
          <w:szCs w:val="20"/>
          <w:vertAlign w:val="superscript"/>
          <w:lang w:val="en-US"/>
        </w:rPr>
        <w:t>rd</w:t>
      </w:r>
      <w:r>
        <w:rPr>
          <w:rFonts w:ascii="Arial" w:hAnsi="Arial" w:cs="Arial"/>
          <w:sz w:val="20"/>
          <w:szCs w:val="20"/>
          <w:lang w:val="en-US"/>
        </w:rPr>
        <w:t xml:space="preserve"> the CDC (Fig</w:t>
      </w:r>
      <w:r w:rsidR="005E7C05">
        <w:rPr>
          <w:rFonts w:ascii="Arial" w:hAnsi="Arial" w:cs="Arial"/>
          <w:sz w:val="20"/>
          <w:szCs w:val="20"/>
          <w:lang w:val="en-US"/>
        </w:rPr>
        <w:t>.</w:t>
      </w:r>
      <w:r>
        <w:rPr>
          <w:rFonts w:ascii="Arial" w:hAnsi="Arial" w:cs="Arial"/>
          <w:sz w:val="20"/>
          <w:szCs w:val="20"/>
          <w:lang w:val="en-US"/>
        </w:rPr>
        <w:t xml:space="preserve"> 1B)</w:t>
      </w:r>
      <w:r w:rsidR="0071546D">
        <w:rPr>
          <w:rFonts w:ascii="Arial" w:hAnsi="Arial" w:cs="Arial"/>
          <w:sz w:val="20"/>
          <w:szCs w:val="20"/>
          <w:lang w:val="en-US"/>
        </w:rPr>
        <w:t xml:space="preserve">, but the accuracy of these </w:t>
      </w:r>
      <w:r w:rsidR="008A1B38">
        <w:rPr>
          <w:rFonts w:ascii="Arial" w:hAnsi="Arial" w:cs="Arial"/>
          <w:sz w:val="20"/>
          <w:szCs w:val="20"/>
          <w:lang w:val="en-US"/>
        </w:rPr>
        <w:t>measurements</w:t>
      </w:r>
      <w:r>
        <w:rPr>
          <w:rFonts w:ascii="Arial" w:hAnsi="Arial" w:cs="Arial"/>
          <w:sz w:val="20"/>
          <w:szCs w:val="20"/>
          <w:lang w:val="en-US"/>
        </w:rPr>
        <w:t xml:space="preserve"> will decrease dramatically in the presence of aberration or image registration defects.</w:t>
      </w:r>
    </w:p>
    <w:p w:rsidR="00955702" w:rsidRPr="00CB36B3" w:rsidRDefault="00955702" w:rsidP="00CB36B3">
      <w:pPr>
        <w:spacing w:after="0" w:line="480" w:lineRule="auto"/>
        <w:jc w:val="both"/>
        <w:rPr>
          <w:rFonts w:ascii="Arial" w:hAnsi="Arial" w:cs="Arial"/>
          <w:b/>
          <w:sz w:val="20"/>
          <w:szCs w:val="20"/>
          <w:lang w:val="en-US"/>
        </w:rPr>
      </w:pPr>
    </w:p>
    <w:p w:rsidR="00605C3B" w:rsidRPr="00CB36B3" w:rsidRDefault="00825E9A" w:rsidP="00D71122">
      <w:pPr>
        <w:pStyle w:val="Heading2"/>
      </w:pPr>
      <w:r>
        <w:t>Ripley’s K &amp; H Function</w:t>
      </w:r>
    </w:p>
    <w:p w:rsidR="00605C3B" w:rsidRPr="00CB36B3" w:rsidRDefault="00605C3B"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Ripley K function represents an easier-to-interpret measure of clustering than RDF analysis, but requires the use of </w:t>
      </w:r>
      <w:r w:rsidR="002C6623">
        <w:rPr>
          <w:rFonts w:ascii="Arial" w:hAnsi="Arial" w:cs="Arial"/>
          <w:sz w:val="20"/>
          <w:szCs w:val="20"/>
          <w:lang w:val="en-US"/>
        </w:rPr>
        <w:t xml:space="preserve">molecule </w:t>
      </w:r>
      <w:r w:rsidRPr="00CB36B3">
        <w:rPr>
          <w:rFonts w:ascii="Arial" w:hAnsi="Arial" w:cs="Arial"/>
          <w:sz w:val="20"/>
          <w:szCs w:val="20"/>
          <w:lang w:val="en-US"/>
        </w:rPr>
        <w:t>position files in place of images and thus is computationally intense compared to RDF analysis (</w:t>
      </w:r>
      <w:r w:rsidR="005A2990">
        <w:rPr>
          <w:rFonts w:ascii="Arial" w:hAnsi="Arial" w:cs="Arial"/>
          <w:sz w:val="20"/>
          <w:szCs w:val="20"/>
          <w:lang w:val="en-US"/>
        </w:rPr>
        <w:t>Fig. S</w:t>
      </w:r>
      <w:r w:rsidRPr="00CB36B3">
        <w:rPr>
          <w:rFonts w:ascii="Arial" w:hAnsi="Arial" w:cs="Arial"/>
          <w:sz w:val="20"/>
          <w:szCs w:val="20"/>
          <w:lang w:val="en-US"/>
        </w:rPr>
        <w:t xml:space="preserve">3, </w:t>
      </w:r>
      <w:r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"10.1016/j.bpj.2009.05.039", "ISSN" : "1542-0086", "PMID" : "19686657", "abstract" : "Ripley's K-, H-, and L-functions are used increasingly to identify clustering of proteins in membrane microdomains. In this approach, aggregation (or clustering) is identified if the average number of proteins within a distance r of another protein is statistically greater than that expected for a random distribution. However, it is not entirely clear how the function may be used to quantitatively determine the size of domains in which clustering occurs. Here, we evaluate the extent to which the domain radius can be determined by different interpretations of Ripley's K-statistic in a theoretical, idealized context. We also evaluate the measures for noisy experimental data and use Monte Carlo simulations to separate the effects of different types of experimental noise. We find that the radius of maximal aggregation approximates the domain radius, while identifying the domain boundary with the minimum of the derivative of H(r) is highly accurate in idealized conditions. The accuracy of both measures is impacted by the noise present in experimental data; for example, here, the presence of a large fraction of particles distributed as monomers and interdomain interactions. These findings help to delineate the limitations and potential of Ripley's K in real-life scenarios.", "author" : [ { "dropping-particle" : "", "family" : "Kiskowski", "given" : "Maria A", "non-dropping-particle" : "", "parse-names" : false, "suffix" : "" }, { "dropping-particle" : "", "family" : "Hancock", "given" : "John F", "non-dropping-particle" : "", "parse-names" : false, "suffix" : "" }, { "dropping-particle" : "", "family" : "Kenworthy", "given" : "Anne K", "non-dropping-particle" : "", "parse-names" : false, "suffix" : "" } ], "container-title" : "Biophysical journal", "id" : "ITEM-1", "issue" : "4", "issued" : { "date-parts" : [ [ "2009", "8", "19" ] ] }, "page" : "1095-103", "publisher" : "Biophysical Society", "title" : "On the use of Ripley's K-function and its derivatives to analyze domain size.", "type" : "article-journal", "volume" : "97" }, "uris" : [ "http://www.mendeley.com/documents/?uuid=94fe5bb1-e7a6-449c-ac64-20826e448a23" ] } ], "mendeley" : { "formattedCitation" : "[7]", "plainTextFormattedCitation" : "[7]", "previouslyFormattedCitation" : "[6]" }, "properties" : { "noteIndex" : 0 }, "schema" : "https://github.com/citation-style-language/schema/raw/master/csl-citation.json" }</w:instrText>
      </w:r>
      <w:r w:rsidRPr="00CB36B3">
        <w:rPr>
          <w:rFonts w:ascii="Arial" w:hAnsi="Arial" w:cs="Arial"/>
          <w:sz w:val="20"/>
          <w:szCs w:val="20"/>
          <w:lang w:val="en-US"/>
        </w:rPr>
        <w:fldChar w:fldCharType="separate"/>
      </w:r>
      <w:r w:rsidR="00326340" w:rsidRPr="00326340">
        <w:rPr>
          <w:rFonts w:ascii="Arial" w:hAnsi="Arial" w:cs="Arial"/>
          <w:noProof/>
          <w:sz w:val="20"/>
          <w:szCs w:val="20"/>
          <w:lang w:val="en-US"/>
        </w:rPr>
        <w:t>[7]</w:t>
      </w:r>
      <w:r w:rsidRPr="00CB36B3">
        <w:rPr>
          <w:rFonts w:ascii="Arial" w:hAnsi="Arial" w:cs="Arial"/>
          <w:sz w:val="20"/>
          <w:szCs w:val="20"/>
          <w:lang w:val="en-US"/>
        </w:rPr>
        <w:fldChar w:fldCharType="end"/>
      </w:r>
      <w:r w:rsidRPr="00CB36B3">
        <w:rPr>
          <w:rFonts w:ascii="Arial" w:hAnsi="Arial" w:cs="Arial"/>
          <w:sz w:val="20"/>
          <w:szCs w:val="20"/>
          <w:lang w:val="en-US"/>
        </w:rPr>
        <w:t xml:space="preserve">). The K-function quantifies the average number of molecules within a radius </w:t>
      </w:r>
      <w:r w:rsidRPr="00CB36B3">
        <w:rPr>
          <w:rFonts w:ascii="Arial" w:hAnsi="Arial" w:cs="Arial"/>
          <w:i/>
          <w:sz w:val="20"/>
          <w:szCs w:val="20"/>
          <w:lang w:val="en-US"/>
        </w:rPr>
        <w:t>r</w:t>
      </w:r>
      <w:r w:rsidRPr="00CB36B3">
        <w:rPr>
          <w:rFonts w:ascii="Arial" w:hAnsi="Arial" w:cs="Arial"/>
          <w:sz w:val="20"/>
          <w:szCs w:val="20"/>
          <w:lang w:val="en-US"/>
        </w:rPr>
        <w:t xml:space="preserve"> of a given particle, calculated by summing the number of particles with </w:t>
      </w:r>
      <w:r w:rsidR="005E0359" w:rsidRPr="00CB36B3">
        <w:rPr>
          <w:rFonts w:ascii="Arial" w:hAnsi="Arial" w:cs="Arial"/>
          <w:sz w:val="20"/>
          <w:szCs w:val="20"/>
          <w:lang w:val="en-US"/>
        </w:rPr>
        <w:t>a</w:t>
      </w:r>
      <w:r w:rsidRPr="00CB36B3">
        <w:rPr>
          <w:rFonts w:ascii="Arial" w:hAnsi="Arial" w:cs="Arial"/>
          <w:sz w:val="20"/>
          <w:szCs w:val="20"/>
          <w:lang w:val="en-US"/>
        </w:rPr>
        <w:t xml:space="preserve"> Euclidian separation </w:t>
      </w:r>
      <w:r w:rsidRPr="00CB36B3">
        <w:rPr>
          <w:rFonts w:ascii="Arial" w:hAnsi="Arial" w:cs="Arial"/>
          <w:i/>
          <w:sz w:val="20"/>
          <w:szCs w:val="20"/>
          <w:lang w:val="en-US"/>
        </w:rPr>
        <w:t>d</w:t>
      </w:r>
      <w:r w:rsidRPr="00CB36B3">
        <w:rPr>
          <w:rFonts w:ascii="Arial" w:hAnsi="Arial" w:cs="Arial"/>
          <w:i/>
          <w:sz w:val="20"/>
          <w:szCs w:val="20"/>
          <w:vertAlign w:val="subscript"/>
          <w:lang w:val="en-US"/>
        </w:rPr>
        <w:t>ij</w:t>
      </w:r>
      <w:r w:rsidRPr="00CB36B3">
        <w:rPr>
          <w:rFonts w:ascii="Arial" w:hAnsi="Arial" w:cs="Arial"/>
          <w:sz w:val="20"/>
          <w:szCs w:val="20"/>
          <w:lang w:val="en-US"/>
        </w:rPr>
        <w:t xml:space="preserve"> less than </w:t>
      </w:r>
      <w:r w:rsidRPr="00CB36B3">
        <w:rPr>
          <w:rFonts w:ascii="Arial" w:hAnsi="Arial" w:cs="Arial"/>
          <w:i/>
          <w:sz w:val="20"/>
          <w:szCs w:val="20"/>
          <w:lang w:val="en-US"/>
        </w:rPr>
        <w:t>r</w:t>
      </w:r>
      <w:r w:rsidRPr="00CB36B3">
        <w:rPr>
          <w:rFonts w:ascii="Arial" w:hAnsi="Arial" w:cs="Arial"/>
          <w:sz w:val="20"/>
          <w:szCs w:val="20"/>
          <w:lang w:val="en-US"/>
        </w:rPr>
        <w:t xml:space="preserve">, normalized to the average particle density in the image ρ and the total number of particles in the image </w:t>
      </w:r>
      <w:r w:rsidRPr="00CB36B3">
        <w:rPr>
          <w:rFonts w:ascii="Arial" w:hAnsi="Arial" w:cs="Arial"/>
          <w:i/>
          <w:sz w:val="20"/>
          <w:szCs w:val="20"/>
          <w:lang w:val="en-US"/>
        </w:rPr>
        <w:t>n</w:t>
      </w:r>
      <w:r w:rsidRPr="00CB36B3">
        <w:rPr>
          <w:rFonts w:ascii="Arial" w:hAnsi="Arial" w:cs="Arial"/>
          <w:sz w:val="20"/>
          <w:szCs w:val="20"/>
          <w:lang w:val="en-US"/>
        </w:rPr>
        <w:t>.</w:t>
      </w:r>
    </w:p>
    <w:p w:rsidR="009B3B01" w:rsidRPr="00CB36B3" w:rsidRDefault="009B3B01" w:rsidP="00CB36B3">
      <w:pPr>
        <w:spacing w:after="0" w:line="480" w:lineRule="auto"/>
        <w:jc w:val="both"/>
        <w:rPr>
          <w:rFonts w:ascii="Arial" w:hAnsi="Arial" w:cs="Arial"/>
          <w:sz w:val="20"/>
          <w:szCs w:val="20"/>
          <w:lang w:val="en-US"/>
        </w:rPr>
      </w:pPr>
    </w:p>
    <w:p w:rsidR="00605C3B" w:rsidRPr="00CB36B3" w:rsidRDefault="00605C3B" w:rsidP="00CB36B3">
      <w:pPr>
        <w:spacing w:after="0" w:line="480" w:lineRule="auto"/>
        <w:jc w:val="both"/>
        <w:rPr>
          <w:rFonts w:ascii="Arial" w:hAnsi="Arial" w:cs="Arial"/>
          <w:sz w:val="20"/>
          <w:szCs w:val="20"/>
          <w:lang w:val="en-US"/>
        </w:rPr>
      </w:pPr>
      <m:oMath>
        <m:r>
          <w:rPr>
            <w:rFonts w:ascii="Cambria Math" w:hAnsi="Cambria Math" w:cs="Arial"/>
            <w:sz w:val="20"/>
            <w:szCs w:val="20"/>
            <w:lang w:val="en-US"/>
          </w:rPr>
          <m:t>K</m:t>
        </m:r>
        <m:d>
          <m:dPr>
            <m:ctrlPr>
              <w:rPr>
                <w:rFonts w:ascii="Cambria Math" w:hAnsi="Cambria Math" w:cs="Arial"/>
                <w:sz w:val="20"/>
                <w:szCs w:val="20"/>
                <w:lang w:val="en-US"/>
              </w:rPr>
            </m:ctrlPr>
          </m:dPr>
          <m:e>
            <m:r>
              <w:rPr>
                <w:rFonts w:ascii="Cambria Math" w:hAnsi="Cambria Math" w:cs="Arial"/>
                <w:sz w:val="20"/>
                <w:szCs w:val="20"/>
                <w:lang w:val="en-US"/>
              </w:rPr>
              <m:t>r</m:t>
            </m:r>
          </m:e>
        </m:d>
        <m:r>
          <w:rPr>
            <w:rFonts w:ascii="Cambria Math" w:hAnsi="Cambria Math" w:cs="Arial"/>
            <w:sz w:val="20"/>
            <w:szCs w:val="20"/>
            <w:lang w:val="en-US"/>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ρ</m:t>
            </m:r>
          </m:e>
          <m:sup>
            <m:r>
              <w:rPr>
                <w:rFonts w:ascii="Cambria Math" w:hAnsi="Cambria Math" w:cs="Arial"/>
                <w:sz w:val="20"/>
                <w:szCs w:val="20"/>
                <w:lang w:val="en-US"/>
              </w:rPr>
              <m:t>-1</m:t>
            </m:r>
          </m:sup>
        </m:sSup>
        <m:r>
          <w:rPr>
            <w:rFonts w:ascii="Cambria Math" w:hAnsi="Cambria Math" w:cs="Arial"/>
            <w:sz w:val="20"/>
            <w:szCs w:val="20"/>
            <w:lang w:val="en-US"/>
          </w:rPr>
          <m:t>∙</m:t>
        </m:r>
        <m:nary>
          <m:naryPr>
            <m:chr m:val="∑"/>
            <m:supHide m:val="1"/>
            <m:ctrlPr>
              <w:rPr>
                <w:rFonts w:ascii="Cambria Math" w:hAnsi="Cambria Math" w:cs="Arial"/>
                <w:sz w:val="20"/>
                <w:szCs w:val="20"/>
                <w:lang w:val="en-US"/>
              </w:rPr>
            </m:ctrlPr>
          </m:naryPr>
          <m:sub>
            <m:r>
              <w:rPr>
                <w:rFonts w:ascii="Cambria Math" w:hAnsi="Cambria Math" w:cs="Arial"/>
                <w:sz w:val="20"/>
                <w:szCs w:val="20"/>
                <w:lang w:val="en-US"/>
              </w:rPr>
              <m:t>i≠j</m:t>
            </m:r>
          </m:sub>
          <m:sup/>
          <m:e>
            <m:f>
              <m:fPr>
                <m:type m:val="lin"/>
                <m:ctrlPr>
                  <w:rPr>
                    <w:rFonts w:ascii="Cambria Math" w:hAnsi="Cambria Math" w:cs="Arial"/>
                    <w:sz w:val="20"/>
                    <w:szCs w:val="20"/>
                    <w:lang w:val="en-US"/>
                  </w:rPr>
                </m:ctrlPr>
              </m:fPr>
              <m:num>
                <m:d>
                  <m:dPr>
                    <m:ctrlPr>
                      <w:rPr>
                        <w:rFonts w:ascii="Cambria Math" w:hAnsi="Cambria Math" w:cs="Arial"/>
                        <w:sz w:val="20"/>
                        <w:szCs w:val="20"/>
                        <w:lang w:val="en-US"/>
                      </w:rPr>
                    </m:ctrlPr>
                  </m:dPr>
                  <m:e>
                    <m:sSub>
                      <m:sSubPr>
                        <m:ctrlPr>
                          <w:rPr>
                            <w:rFonts w:ascii="Cambria Math" w:hAnsi="Cambria Math" w:cs="Arial"/>
                            <w:sz w:val="20"/>
                            <w:szCs w:val="20"/>
                            <w:lang w:val="en-US"/>
                          </w:rPr>
                        </m:ctrlPr>
                      </m:sSubPr>
                      <m:e>
                        <m:r>
                          <w:rPr>
                            <w:rFonts w:ascii="Cambria Math" w:hAnsi="Cambria Math" w:cs="Arial"/>
                            <w:sz w:val="20"/>
                            <w:szCs w:val="20"/>
                            <w:lang w:val="en-US"/>
                          </w:rPr>
                          <m:t>d</m:t>
                        </m:r>
                      </m:e>
                      <m:sub>
                        <m:r>
                          <w:rPr>
                            <w:rFonts w:ascii="Cambria Math" w:hAnsi="Cambria Math" w:cs="Arial"/>
                            <w:sz w:val="20"/>
                            <w:szCs w:val="20"/>
                            <w:lang w:val="en-US"/>
                          </w:rPr>
                          <m:t>ij</m:t>
                        </m:r>
                      </m:sub>
                    </m:sSub>
                    <m:r>
                      <w:rPr>
                        <w:rFonts w:ascii="Cambria Math" w:hAnsi="Cambria Math" w:cs="Arial"/>
                        <w:sz w:val="20"/>
                        <w:szCs w:val="20"/>
                        <w:lang w:val="en-US"/>
                      </w:rPr>
                      <m:t>&lt;r</m:t>
                    </m:r>
                  </m:e>
                </m:d>
              </m:num>
              <m:den>
                <m:r>
                  <w:rPr>
                    <w:rFonts w:ascii="Cambria Math" w:hAnsi="Cambria Math" w:cs="Arial"/>
                    <w:sz w:val="20"/>
                    <w:szCs w:val="20"/>
                    <w:lang w:val="en-US"/>
                  </w:rPr>
                  <m:t>n</m:t>
                </m:r>
              </m:den>
            </m:f>
          </m:e>
        </m:nary>
      </m:oMath>
      <w:r w:rsidR="00FB6B69" w:rsidRPr="00CB36B3">
        <w:rPr>
          <w:rFonts w:ascii="Arial" w:hAnsi="Arial" w:cs="Arial"/>
          <w:sz w:val="20"/>
          <w:szCs w:val="20"/>
          <w:lang w:val="en-US"/>
        </w:rPr>
        <w:tab/>
      </w:r>
      <w:r w:rsidR="00FB6B69" w:rsidRPr="00CB36B3">
        <w:rPr>
          <w:rFonts w:ascii="Arial" w:hAnsi="Arial" w:cs="Arial"/>
          <w:sz w:val="20"/>
          <w:szCs w:val="20"/>
          <w:lang w:val="en-US"/>
        </w:rPr>
        <w:tab/>
      </w:r>
      <w:r w:rsidR="00FB6B69" w:rsidRPr="00CB36B3">
        <w:rPr>
          <w:rFonts w:ascii="Arial" w:hAnsi="Arial" w:cs="Arial"/>
          <w:sz w:val="20"/>
          <w:szCs w:val="20"/>
          <w:lang w:val="en-US"/>
        </w:rPr>
        <w:tab/>
      </w:r>
      <w:r w:rsidRPr="00CB36B3">
        <w:rPr>
          <w:rFonts w:ascii="Arial" w:hAnsi="Arial" w:cs="Arial"/>
          <w:sz w:val="20"/>
          <w:szCs w:val="20"/>
          <w:lang w:val="en-US"/>
        </w:rPr>
        <w:t>(</w:t>
      </w:r>
      <w:r w:rsidR="00955702" w:rsidRPr="00CB36B3">
        <w:rPr>
          <w:rFonts w:ascii="Arial" w:hAnsi="Arial" w:cs="Arial"/>
          <w:sz w:val="20"/>
          <w:szCs w:val="20"/>
          <w:lang w:val="en-US"/>
        </w:rPr>
        <w:t>6</w:t>
      </w:r>
      <w:r w:rsidRPr="00CB36B3">
        <w:rPr>
          <w:rFonts w:ascii="Arial" w:hAnsi="Arial" w:cs="Arial"/>
          <w:sz w:val="20"/>
          <w:szCs w:val="20"/>
          <w:lang w:val="en-US"/>
        </w:rPr>
        <w:t>)</w:t>
      </w:r>
    </w:p>
    <w:p w:rsidR="009B3B01" w:rsidRPr="00CB36B3" w:rsidRDefault="009B3B01" w:rsidP="00CB36B3">
      <w:pPr>
        <w:spacing w:after="0" w:line="480" w:lineRule="auto"/>
        <w:jc w:val="both"/>
        <w:rPr>
          <w:rFonts w:ascii="Arial" w:hAnsi="Arial" w:cs="Arial"/>
          <w:sz w:val="20"/>
          <w:szCs w:val="20"/>
          <w:lang w:val="en-US"/>
        </w:rPr>
      </w:pPr>
    </w:p>
    <w:p w:rsidR="00A9132E" w:rsidRDefault="00C46329" w:rsidP="00CB36B3">
      <w:pPr>
        <w:spacing w:after="0" w:line="480" w:lineRule="auto"/>
        <w:jc w:val="both"/>
        <w:rPr>
          <w:rFonts w:ascii="Arial" w:hAnsi="Arial" w:cs="Arial"/>
          <w:sz w:val="20"/>
          <w:szCs w:val="20"/>
          <w:lang w:val="en-US"/>
        </w:rPr>
      </w:pPr>
      <w:r>
        <w:rPr>
          <w:rFonts w:ascii="Arial" w:hAnsi="Arial" w:cs="Arial"/>
          <w:sz w:val="20"/>
          <w:szCs w:val="20"/>
          <w:lang w:val="en-US"/>
        </w:rPr>
        <w:t xml:space="preserve">In MIiSR, a table of distances from each molecule to all other molecules in the data set is generated, which is then binned into a histogram of </w:t>
      </w:r>
      <w:r w:rsidR="00A9132E">
        <w:rPr>
          <w:rFonts w:ascii="Arial" w:hAnsi="Arial" w:cs="Arial"/>
          <w:sz w:val="20"/>
          <w:szCs w:val="20"/>
          <w:lang w:val="en-US"/>
        </w:rPr>
        <w:t>molecule numbers at increasing distance. T</w:t>
      </w:r>
      <w:r>
        <w:rPr>
          <w:rFonts w:ascii="Arial" w:hAnsi="Arial" w:cs="Arial"/>
          <w:sz w:val="20"/>
          <w:szCs w:val="20"/>
          <w:lang w:val="en-US"/>
        </w:rPr>
        <w:t xml:space="preserve">he K function (Kr) is calculated </w:t>
      </w:r>
      <w:r w:rsidR="00A9132E">
        <w:rPr>
          <w:rFonts w:ascii="Arial" w:hAnsi="Arial" w:cs="Arial"/>
          <w:sz w:val="20"/>
          <w:szCs w:val="20"/>
          <w:lang w:val="en-US"/>
        </w:rPr>
        <w:t>iteratively from this histogram (tMat), along with a count of the total number of molecules in the image (N) and the average molecular density (lambda, in units of molecules/nm</w:t>
      </w:r>
      <w:r w:rsidR="00A9132E" w:rsidRPr="00A9132E">
        <w:rPr>
          <w:rFonts w:ascii="Arial" w:hAnsi="Arial" w:cs="Arial"/>
          <w:sz w:val="20"/>
          <w:szCs w:val="20"/>
          <w:vertAlign w:val="superscript"/>
          <w:lang w:val="en-US"/>
        </w:rPr>
        <w:t>2</w:t>
      </w:r>
      <w:r w:rsidR="00A9132E">
        <w:rPr>
          <w:rFonts w:ascii="Arial" w:hAnsi="Arial" w:cs="Arial"/>
          <w:sz w:val="20"/>
          <w:szCs w:val="20"/>
          <w:lang w:val="en-US"/>
        </w:rPr>
        <w:t>):</w:t>
      </w:r>
    </w:p>
    <w:tbl>
      <w:tblPr>
        <w:tblStyle w:val="TableGrid"/>
        <w:tblW w:w="0" w:type="auto"/>
        <w:tblLook w:val="04A0" w:firstRow="1" w:lastRow="0" w:firstColumn="1" w:lastColumn="0" w:noHBand="0" w:noVBand="1"/>
      </w:tblPr>
      <w:tblGrid>
        <w:gridCol w:w="4428"/>
      </w:tblGrid>
      <w:tr w:rsidR="00A9132E" w:rsidTr="00A9132E">
        <w:tc>
          <w:tcPr>
            <w:tcW w:w="4428" w:type="dxa"/>
          </w:tcPr>
          <w:p w:rsidR="00A9132E" w:rsidRPr="00042F85" w:rsidRDefault="00A9132E" w:rsidP="00A9132E">
            <w:pPr>
              <w:jc w:val="both"/>
              <w:rPr>
                <w:rFonts w:ascii="Courier New" w:hAnsi="Courier New" w:cs="Courier New"/>
                <w:sz w:val="18"/>
                <w:szCs w:val="20"/>
                <w:lang w:val="en-US"/>
              </w:rPr>
            </w:pPr>
            <w:r w:rsidRPr="00042F85">
              <w:rPr>
                <w:rFonts w:ascii="Courier New" w:hAnsi="Courier New" w:cs="Courier New"/>
                <w:sz w:val="18"/>
                <w:szCs w:val="20"/>
                <w:lang w:val="en-US"/>
              </w:rPr>
              <w:t>%K Calculation</w:t>
            </w:r>
          </w:p>
          <w:p w:rsidR="00A9132E" w:rsidRPr="00042F85" w:rsidRDefault="00A9132E" w:rsidP="00A9132E">
            <w:pPr>
              <w:jc w:val="both"/>
              <w:rPr>
                <w:rFonts w:ascii="Courier New" w:hAnsi="Courier New" w:cs="Courier New"/>
                <w:sz w:val="18"/>
                <w:szCs w:val="20"/>
                <w:lang w:val="en-US"/>
              </w:rPr>
            </w:pPr>
            <w:r w:rsidRPr="00042F85">
              <w:rPr>
                <w:rFonts w:ascii="Courier New" w:hAnsi="Courier New" w:cs="Courier New"/>
                <w:sz w:val="18"/>
                <w:szCs w:val="20"/>
                <w:lang w:val="en-US"/>
              </w:rPr>
              <w:lastRenderedPageBreak/>
              <w:t>for kk=1:length(tMat)</w:t>
            </w:r>
          </w:p>
          <w:p w:rsidR="00A9132E" w:rsidRPr="00042F85" w:rsidRDefault="00A9132E" w:rsidP="00A9132E">
            <w:pPr>
              <w:jc w:val="both"/>
              <w:rPr>
                <w:rFonts w:ascii="Courier New" w:hAnsi="Courier New" w:cs="Courier New"/>
                <w:sz w:val="18"/>
                <w:szCs w:val="20"/>
                <w:lang w:val="en-US"/>
              </w:rPr>
            </w:pPr>
            <w:r w:rsidRPr="00042F85">
              <w:rPr>
                <w:rFonts w:ascii="Courier New" w:hAnsi="Courier New" w:cs="Courier New"/>
                <w:sz w:val="18"/>
                <w:szCs w:val="20"/>
                <w:lang w:val="en-US"/>
              </w:rPr>
              <w:t xml:space="preserve">    Kr(kk,1) = sum(tMat(1:kk))/N;</w:t>
            </w:r>
          </w:p>
          <w:p w:rsidR="00A9132E" w:rsidRPr="00042F85" w:rsidRDefault="00A9132E" w:rsidP="00A9132E">
            <w:pPr>
              <w:jc w:val="both"/>
              <w:rPr>
                <w:rFonts w:ascii="Courier New" w:hAnsi="Courier New" w:cs="Courier New"/>
                <w:sz w:val="18"/>
                <w:szCs w:val="20"/>
                <w:lang w:val="en-US"/>
              </w:rPr>
            </w:pPr>
            <w:r w:rsidRPr="00042F85">
              <w:rPr>
                <w:rFonts w:ascii="Courier New" w:hAnsi="Courier New" w:cs="Courier New"/>
                <w:sz w:val="18"/>
                <w:szCs w:val="20"/>
                <w:lang w:val="en-US"/>
              </w:rPr>
              <w:t>end</w:t>
            </w:r>
          </w:p>
          <w:p w:rsidR="00A9132E" w:rsidRDefault="00A9132E" w:rsidP="00A9132E">
            <w:pPr>
              <w:jc w:val="both"/>
              <w:rPr>
                <w:rFonts w:ascii="Arial" w:hAnsi="Arial" w:cs="Arial"/>
                <w:sz w:val="20"/>
                <w:szCs w:val="20"/>
                <w:lang w:val="en-US"/>
              </w:rPr>
            </w:pPr>
            <w:r w:rsidRPr="00042F85">
              <w:rPr>
                <w:rFonts w:ascii="Courier New" w:hAnsi="Courier New" w:cs="Courier New"/>
                <w:sz w:val="18"/>
                <w:szCs w:val="20"/>
                <w:lang w:val="en-US"/>
              </w:rPr>
              <w:t>Kr = Kr./lambda;</w:t>
            </w:r>
          </w:p>
        </w:tc>
      </w:tr>
    </w:tbl>
    <w:p w:rsidR="00C46329" w:rsidRDefault="00A9132E" w:rsidP="00CB36B3">
      <w:pPr>
        <w:spacing w:after="0" w:line="480" w:lineRule="auto"/>
        <w:jc w:val="both"/>
        <w:rPr>
          <w:rFonts w:ascii="Arial" w:hAnsi="Arial" w:cs="Arial"/>
          <w:sz w:val="20"/>
          <w:szCs w:val="20"/>
          <w:lang w:val="en-US"/>
        </w:rPr>
      </w:pPr>
      <w:r>
        <w:rPr>
          <w:rFonts w:ascii="Arial" w:hAnsi="Arial" w:cs="Arial"/>
          <w:sz w:val="20"/>
          <w:szCs w:val="20"/>
          <w:lang w:val="en-US"/>
        </w:rPr>
        <w:lastRenderedPageBreak/>
        <w:t xml:space="preserve"> </w:t>
      </w:r>
    </w:p>
    <w:p w:rsidR="00E5702A" w:rsidRDefault="00C46329" w:rsidP="00CB36B3">
      <w:pPr>
        <w:spacing w:after="0" w:line="480" w:lineRule="auto"/>
        <w:jc w:val="both"/>
        <w:rPr>
          <w:rFonts w:ascii="Arial" w:hAnsi="Arial" w:cs="Arial"/>
          <w:sz w:val="20"/>
          <w:szCs w:val="20"/>
          <w:lang w:val="en-US"/>
        </w:rPr>
      </w:pPr>
      <w:r>
        <w:rPr>
          <w:rFonts w:ascii="Arial" w:hAnsi="Arial" w:cs="Arial"/>
          <w:sz w:val="20"/>
          <w:szCs w:val="20"/>
          <w:lang w:val="en-US"/>
        </w:rPr>
        <w:t xml:space="preserve"> </w:t>
      </w:r>
      <w:r w:rsidR="00605C3B" w:rsidRPr="00CB36B3">
        <w:rPr>
          <w:rFonts w:ascii="Arial" w:hAnsi="Arial" w:cs="Arial"/>
          <w:sz w:val="20"/>
          <w:szCs w:val="20"/>
          <w:lang w:val="en-US"/>
        </w:rPr>
        <w:t>For unclustered data, the K function returns the area of a circle of equivalent radius, thereby producing a curve proportional to πr</w:t>
      </w:r>
      <w:r w:rsidR="00605C3B" w:rsidRPr="00CB36B3">
        <w:rPr>
          <w:rFonts w:ascii="Arial" w:hAnsi="Arial" w:cs="Arial"/>
          <w:sz w:val="20"/>
          <w:szCs w:val="20"/>
          <w:vertAlign w:val="superscript"/>
          <w:lang w:val="en-US"/>
        </w:rPr>
        <w:t>2</w:t>
      </w:r>
      <w:r w:rsidR="00605C3B" w:rsidRPr="00CB36B3">
        <w:rPr>
          <w:rFonts w:ascii="Arial" w:hAnsi="Arial" w:cs="Arial"/>
          <w:sz w:val="20"/>
          <w:szCs w:val="20"/>
          <w:lang w:val="en-US"/>
        </w:rPr>
        <w:t>. In contrast, clustered data exhibits higher K values at small radii due to above-average molecular density at short distances, and lower K values at large radii due to below-average particle densities between clusters (</w:t>
      </w:r>
      <w:r w:rsidR="005A2990">
        <w:rPr>
          <w:rFonts w:ascii="Arial" w:hAnsi="Arial" w:cs="Arial"/>
          <w:sz w:val="20"/>
          <w:szCs w:val="20"/>
          <w:lang w:val="en-US"/>
        </w:rPr>
        <w:t>Fig. S</w:t>
      </w:r>
      <w:r w:rsidR="00605C3B" w:rsidRPr="00CB36B3">
        <w:rPr>
          <w:rFonts w:ascii="Arial" w:hAnsi="Arial" w:cs="Arial"/>
          <w:sz w:val="20"/>
          <w:szCs w:val="20"/>
          <w:lang w:val="en-US"/>
        </w:rPr>
        <w:t xml:space="preserve">3A). These plots are hard to interpret, and as such the K function is usually </w:t>
      </w:r>
      <w:r w:rsidR="00A9132E">
        <w:rPr>
          <w:rFonts w:ascii="Arial" w:hAnsi="Arial" w:cs="Arial"/>
          <w:sz w:val="20"/>
          <w:szCs w:val="20"/>
          <w:lang w:val="en-US"/>
        </w:rPr>
        <w:t>normalized to area (L function) or area and radius (H function)</w:t>
      </w:r>
      <w:r w:rsidR="00605C3B" w:rsidRPr="00CB36B3">
        <w:rPr>
          <w:rFonts w:ascii="Arial" w:hAnsi="Arial" w:cs="Arial"/>
          <w:sz w:val="20"/>
          <w:szCs w:val="20"/>
          <w:lang w:val="en-US"/>
        </w:rPr>
        <w:t>:</w:t>
      </w:r>
    </w:p>
    <w:p w:rsidR="00A9132E" w:rsidRPr="00CB36B3" w:rsidRDefault="00A9132E" w:rsidP="00CB36B3">
      <w:pPr>
        <w:spacing w:after="0" w:line="480" w:lineRule="auto"/>
        <w:jc w:val="both"/>
        <w:rPr>
          <w:rFonts w:ascii="Arial" w:hAnsi="Arial" w:cs="Arial"/>
          <w:sz w:val="20"/>
          <w:szCs w:val="20"/>
          <w:lang w:val="en-US"/>
        </w:rPr>
      </w:pPr>
    </w:p>
    <w:p w:rsidR="00A9132E" w:rsidRPr="00CB36B3" w:rsidRDefault="00A9132E" w:rsidP="00A9132E">
      <w:pPr>
        <w:spacing w:after="0" w:line="480" w:lineRule="auto"/>
        <w:jc w:val="both"/>
        <w:rPr>
          <w:rFonts w:ascii="Arial" w:hAnsi="Arial" w:cs="Arial"/>
          <w:sz w:val="20"/>
          <w:szCs w:val="20"/>
          <w:lang w:val="en-US"/>
        </w:rPr>
      </w:pPr>
      <m:oMath>
        <m:r>
          <w:rPr>
            <w:rFonts w:ascii="Cambria Math" w:hAnsi="Cambria Math" w:cs="Arial"/>
            <w:sz w:val="20"/>
            <w:szCs w:val="20"/>
            <w:lang w:val="en-US"/>
          </w:rPr>
          <m:t>L</m:t>
        </m:r>
        <m:d>
          <m:dPr>
            <m:ctrlPr>
              <w:rPr>
                <w:rFonts w:ascii="Cambria Math" w:hAnsi="Cambria Math" w:cs="Arial"/>
                <w:sz w:val="20"/>
                <w:szCs w:val="20"/>
                <w:lang w:val="en-US"/>
              </w:rPr>
            </m:ctrlPr>
          </m:dPr>
          <m:e>
            <m:r>
              <w:rPr>
                <w:rFonts w:ascii="Cambria Math" w:hAnsi="Cambria Math" w:cs="Arial"/>
                <w:sz w:val="20"/>
                <w:szCs w:val="20"/>
                <w:lang w:val="en-US"/>
              </w:rPr>
              <m:t>r</m:t>
            </m:r>
          </m:e>
        </m:d>
        <m:r>
          <w:rPr>
            <w:rFonts w:ascii="Cambria Math" w:hAnsi="Cambria Math" w:cs="Arial"/>
            <w:sz w:val="20"/>
            <w:szCs w:val="20"/>
            <w:lang w:val="en-US"/>
          </w:rPr>
          <m:t>=</m:t>
        </m:r>
        <m:sSup>
          <m:sSupPr>
            <m:ctrlPr>
              <w:rPr>
                <w:rFonts w:ascii="Cambria Math" w:hAnsi="Cambria Math" w:cs="Arial"/>
                <w:sz w:val="20"/>
                <w:szCs w:val="20"/>
                <w:lang w:val="en-US"/>
              </w:rPr>
            </m:ctrlPr>
          </m:sSupPr>
          <m:e>
            <m:d>
              <m:dPr>
                <m:ctrlPr>
                  <w:rPr>
                    <w:rFonts w:ascii="Cambria Math" w:hAnsi="Cambria Math" w:cs="Arial"/>
                    <w:sz w:val="20"/>
                    <w:szCs w:val="20"/>
                    <w:lang w:val="en-US"/>
                  </w:rPr>
                </m:ctrlPr>
              </m:dPr>
              <m:e>
                <m:f>
                  <m:fPr>
                    <m:type m:val="lin"/>
                    <m:ctrlPr>
                      <w:rPr>
                        <w:rFonts w:ascii="Cambria Math" w:hAnsi="Cambria Math" w:cs="Arial"/>
                        <w:sz w:val="20"/>
                        <w:szCs w:val="20"/>
                        <w:lang w:val="en-US"/>
                      </w:rPr>
                    </m:ctrlPr>
                  </m:fPr>
                  <m:num>
                    <m:r>
                      <w:rPr>
                        <w:rFonts w:ascii="Cambria Math" w:hAnsi="Cambria Math" w:cs="Arial"/>
                        <w:sz w:val="20"/>
                        <w:szCs w:val="20"/>
                        <w:lang w:val="en-US"/>
                      </w:rPr>
                      <m:t>K</m:t>
                    </m:r>
                    <m:d>
                      <m:dPr>
                        <m:ctrlPr>
                          <w:rPr>
                            <w:rFonts w:ascii="Cambria Math" w:hAnsi="Cambria Math" w:cs="Arial"/>
                            <w:sz w:val="20"/>
                            <w:szCs w:val="20"/>
                            <w:lang w:val="en-US"/>
                          </w:rPr>
                        </m:ctrlPr>
                      </m:dPr>
                      <m:e>
                        <m:r>
                          <w:rPr>
                            <w:rFonts w:ascii="Cambria Math" w:hAnsi="Cambria Math" w:cs="Arial"/>
                            <w:sz w:val="20"/>
                            <w:szCs w:val="20"/>
                            <w:lang w:val="en-US"/>
                          </w:rPr>
                          <m:t>r</m:t>
                        </m:r>
                      </m:e>
                    </m:d>
                  </m:num>
                  <m:den>
                    <m:r>
                      <w:rPr>
                        <w:rFonts w:ascii="Cambria Math" w:hAnsi="Cambria Math" w:cs="Arial"/>
                        <w:sz w:val="20"/>
                        <w:szCs w:val="20"/>
                        <w:lang w:val="en-US"/>
                      </w:rPr>
                      <m:t>π</m:t>
                    </m:r>
                  </m:den>
                </m:f>
              </m:e>
            </m:d>
          </m:e>
          <m:sup>
            <m:r>
              <w:rPr>
                <w:rFonts w:ascii="Cambria Math" w:hAnsi="Cambria Math" w:cs="Arial"/>
                <w:sz w:val="20"/>
                <w:szCs w:val="20"/>
                <w:lang w:val="en-US"/>
              </w:rPr>
              <m:t>-½</m:t>
            </m:r>
          </m:sup>
        </m:sSup>
      </m:oMath>
      <w:r w:rsidRPr="00CB36B3">
        <w:rPr>
          <w:rFonts w:ascii="Arial" w:hAnsi="Arial" w:cs="Arial"/>
          <w:sz w:val="20"/>
          <w:szCs w:val="20"/>
          <w:lang w:val="en-US"/>
        </w:rPr>
        <w:t xml:space="preserve"> </w:t>
      </w:r>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t>(7)</w:t>
      </w:r>
    </w:p>
    <w:p w:rsidR="00605C3B" w:rsidRPr="00CB36B3" w:rsidRDefault="00605C3B" w:rsidP="00CB36B3">
      <w:pPr>
        <w:spacing w:after="0" w:line="480" w:lineRule="auto"/>
        <w:jc w:val="both"/>
        <w:rPr>
          <w:rFonts w:ascii="Arial" w:hAnsi="Arial" w:cs="Arial"/>
          <w:sz w:val="20"/>
          <w:szCs w:val="20"/>
          <w:lang w:val="en-US"/>
        </w:rPr>
      </w:pPr>
      <m:oMath>
        <m:r>
          <w:rPr>
            <w:rFonts w:ascii="Cambria Math" w:hAnsi="Cambria Math" w:cs="Arial"/>
            <w:sz w:val="20"/>
            <w:szCs w:val="20"/>
            <w:lang w:val="en-US"/>
          </w:rPr>
          <m:t>H</m:t>
        </m:r>
        <m:d>
          <m:dPr>
            <m:ctrlPr>
              <w:rPr>
                <w:rFonts w:ascii="Cambria Math" w:hAnsi="Cambria Math" w:cs="Arial"/>
                <w:sz w:val="20"/>
                <w:szCs w:val="20"/>
                <w:lang w:val="en-US"/>
              </w:rPr>
            </m:ctrlPr>
          </m:dPr>
          <m:e>
            <m:r>
              <w:rPr>
                <w:rFonts w:ascii="Cambria Math" w:hAnsi="Cambria Math" w:cs="Arial"/>
                <w:sz w:val="20"/>
                <w:szCs w:val="20"/>
                <w:lang w:val="en-US"/>
              </w:rPr>
              <m:t>r</m:t>
            </m:r>
          </m:e>
        </m:d>
        <m:r>
          <w:rPr>
            <w:rFonts w:ascii="Cambria Math" w:hAnsi="Cambria Math" w:cs="Arial"/>
            <w:sz w:val="20"/>
            <w:szCs w:val="20"/>
            <w:lang w:val="en-US"/>
          </w:rPr>
          <m:t>=L(r)-r</m:t>
        </m:r>
      </m:oMath>
      <w:r w:rsidRPr="00CB36B3">
        <w:rPr>
          <w:rFonts w:ascii="Arial" w:hAnsi="Arial" w:cs="Arial"/>
          <w:sz w:val="20"/>
          <w:szCs w:val="20"/>
          <w:lang w:val="en-US"/>
        </w:rPr>
        <w:t xml:space="preserve"> </w:t>
      </w:r>
      <w:r w:rsidRPr="00CB36B3">
        <w:rPr>
          <w:rFonts w:ascii="Arial" w:hAnsi="Arial" w:cs="Arial"/>
          <w:sz w:val="20"/>
          <w:szCs w:val="20"/>
          <w:lang w:val="en-US"/>
        </w:rPr>
        <w:tab/>
      </w:r>
      <w:r w:rsidR="00FB6B69" w:rsidRPr="00CB36B3">
        <w:rPr>
          <w:rFonts w:ascii="Arial" w:hAnsi="Arial" w:cs="Arial"/>
          <w:sz w:val="20"/>
          <w:szCs w:val="20"/>
          <w:lang w:val="en-US"/>
        </w:rPr>
        <w:tab/>
      </w:r>
      <w:r w:rsidR="00FB6B69" w:rsidRPr="00CB36B3">
        <w:rPr>
          <w:rFonts w:ascii="Arial" w:hAnsi="Arial" w:cs="Arial"/>
          <w:sz w:val="20"/>
          <w:szCs w:val="20"/>
          <w:lang w:val="en-US"/>
        </w:rPr>
        <w:tab/>
      </w:r>
      <w:r w:rsidR="00FB6B69" w:rsidRPr="00CB36B3">
        <w:rPr>
          <w:rFonts w:ascii="Arial" w:hAnsi="Arial" w:cs="Arial"/>
          <w:sz w:val="20"/>
          <w:szCs w:val="20"/>
          <w:lang w:val="en-US"/>
        </w:rPr>
        <w:tab/>
      </w:r>
      <w:r w:rsidRPr="00CB36B3">
        <w:rPr>
          <w:rFonts w:ascii="Arial" w:hAnsi="Arial" w:cs="Arial"/>
          <w:sz w:val="20"/>
          <w:szCs w:val="20"/>
          <w:lang w:val="en-US"/>
        </w:rPr>
        <w:t>(</w:t>
      </w:r>
      <w:r w:rsidR="00A9132E">
        <w:rPr>
          <w:rFonts w:ascii="Arial" w:hAnsi="Arial" w:cs="Arial"/>
          <w:sz w:val="20"/>
          <w:szCs w:val="20"/>
          <w:lang w:val="en-US"/>
        </w:rPr>
        <w:t>8</w:t>
      </w:r>
      <w:r w:rsidRPr="00CB36B3">
        <w:rPr>
          <w:rFonts w:ascii="Arial" w:hAnsi="Arial" w:cs="Arial"/>
          <w:sz w:val="20"/>
          <w:szCs w:val="20"/>
          <w:lang w:val="en-US"/>
        </w:rPr>
        <w:t>)</w:t>
      </w:r>
    </w:p>
    <w:p w:rsidR="00605C3B" w:rsidRDefault="00605C3B" w:rsidP="00CB36B3">
      <w:pPr>
        <w:spacing w:after="0" w:line="480" w:lineRule="auto"/>
        <w:jc w:val="both"/>
        <w:rPr>
          <w:rFonts w:ascii="Arial" w:hAnsi="Arial" w:cs="Arial"/>
          <w:sz w:val="20"/>
          <w:szCs w:val="20"/>
          <w:lang w:val="en-US"/>
        </w:rPr>
      </w:pPr>
    </w:p>
    <w:p w:rsidR="00A9132E" w:rsidRDefault="00A9132E" w:rsidP="00CB36B3">
      <w:pPr>
        <w:spacing w:after="0" w:line="480" w:lineRule="auto"/>
        <w:jc w:val="both"/>
        <w:rPr>
          <w:rFonts w:ascii="Arial" w:hAnsi="Arial" w:cs="Arial"/>
          <w:sz w:val="20"/>
          <w:szCs w:val="20"/>
          <w:lang w:val="en-US"/>
        </w:rPr>
      </w:pPr>
      <w:r>
        <w:rPr>
          <w:rFonts w:ascii="Arial" w:hAnsi="Arial" w:cs="Arial"/>
          <w:sz w:val="20"/>
          <w:szCs w:val="20"/>
          <w:lang w:val="en-US"/>
        </w:rPr>
        <w:t>In MIiSR, these values are calculated directly from the K function and the radius (Xr):</w:t>
      </w:r>
    </w:p>
    <w:tbl>
      <w:tblPr>
        <w:tblStyle w:val="TableGrid"/>
        <w:tblW w:w="0" w:type="auto"/>
        <w:tblLook w:val="04A0" w:firstRow="1" w:lastRow="0" w:firstColumn="1" w:lastColumn="0" w:noHBand="0" w:noVBand="1"/>
      </w:tblPr>
      <w:tblGrid>
        <w:gridCol w:w="3708"/>
      </w:tblGrid>
      <w:tr w:rsidR="00A9132E" w:rsidTr="00042F85">
        <w:tc>
          <w:tcPr>
            <w:tcW w:w="3708" w:type="dxa"/>
          </w:tcPr>
          <w:p w:rsidR="00A9132E" w:rsidRPr="00042F85" w:rsidRDefault="00A9132E" w:rsidP="00A9132E">
            <w:pPr>
              <w:jc w:val="both"/>
              <w:rPr>
                <w:rFonts w:ascii="Courier New" w:hAnsi="Courier New" w:cs="Courier New"/>
                <w:sz w:val="18"/>
                <w:szCs w:val="18"/>
                <w:lang w:val="en-US"/>
              </w:rPr>
            </w:pPr>
            <w:r w:rsidRPr="00042F85">
              <w:rPr>
                <w:rFonts w:ascii="Courier New" w:hAnsi="Courier New" w:cs="Courier New"/>
                <w:sz w:val="18"/>
                <w:szCs w:val="18"/>
                <w:lang w:val="en-US"/>
              </w:rPr>
              <w:t>% L and H Calculation</w:t>
            </w:r>
          </w:p>
          <w:p w:rsidR="00A9132E" w:rsidRPr="00042F85" w:rsidRDefault="00A9132E" w:rsidP="00A9132E">
            <w:pPr>
              <w:jc w:val="both"/>
              <w:rPr>
                <w:rFonts w:ascii="Courier New" w:hAnsi="Courier New" w:cs="Courier New"/>
                <w:sz w:val="18"/>
                <w:szCs w:val="18"/>
                <w:lang w:val="en-US"/>
              </w:rPr>
            </w:pPr>
            <w:r w:rsidRPr="00042F85">
              <w:rPr>
                <w:rFonts w:ascii="Courier New" w:hAnsi="Courier New" w:cs="Courier New"/>
                <w:sz w:val="18"/>
                <w:szCs w:val="18"/>
                <w:lang w:val="en-US"/>
              </w:rPr>
              <w:t>Lr = sqrt(Kr./pi());</w:t>
            </w:r>
          </w:p>
          <w:p w:rsidR="00A9132E" w:rsidRPr="00042F85" w:rsidRDefault="00A9132E" w:rsidP="00A9132E">
            <w:pPr>
              <w:jc w:val="both"/>
              <w:rPr>
                <w:rFonts w:ascii="Courier New" w:hAnsi="Courier New" w:cs="Courier New"/>
                <w:sz w:val="18"/>
                <w:szCs w:val="18"/>
                <w:lang w:val="en-US"/>
              </w:rPr>
            </w:pPr>
          </w:p>
          <w:p w:rsidR="00A9132E" w:rsidRPr="00042F85" w:rsidRDefault="00A9132E" w:rsidP="00A9132E">
            <w:pPr>
              <w:jc w:val="both"/>
              <w:rPr>
                <w:rFonts w:ascii="Courier New" w:hAnsi="Courier New" w:cs="Courier New"/>
                <w:sz w:val="18"/>
                <w:szCs w:val="18"/>
                <w:lang w:val="en-US"/>
              </w:rPr>
            </w:pPr>
            <w:r w:rsidRPr="00042F85">
              <w:rPr>
                <w:rFonts w:ascii="Courier New" w:hAnsi="Courier New" w:cs="Courier New"/>
                <w:sz w:val="18"/>
                <w:szCs w:val="18"/>
                <w:lang w:val="en-US"/>
              </w:rPr>
              <w:t>for ii=1:length(Xr)-1</w:t>
            </w:r>
          </w:p>
          <w:p w:rsidR="00A9132E" w:rsidRPr="00042F85" w:rsidRDefault="00A9132E" w:rsidP="00A9132E">
            <w:pPr>
              <w:jc w:val="both"/>
              <w:rPr>
                <w:rFonts w:ascii="Courier New" w:hAnsi="Courier New" w:cs="Courier New"/>
                <w:sz w:val="18"/>
                <w:szCs w:val="18"/>
                <w:lang w:val="en-US"/>
              </w:rPr>
            </w:pPr>
            <w:r w:rsidRPr="00042F85">
              <w:rPr>
                <w:rFonts w:ascii="Courier New" w:hAnsi="Courier New" w:cs="Courier New"/>
                <w:sz w:val="18"/>
                <w:szCs w:val="18"/>
                <w:lang w:val="en-US"/>
              </w:rPr>
              <w:t xml:space="preserve">    Hr(ii,1)=Lr(ii)-(Xr(ii));  </w:t>
            </w:r>
          </w:p>
          <w:p w:rsidR="00A9132E" w:rsidRDefault="00A9132E" w:rsidP="00A9132E">
            <w:pPr>
              <w:jc w:val="both"/>
              <w:rPr>
                <w:rFonts w:ascii="Arial" w:hAnsi="Arial" w:cs="Arial"/>
                <w:sz w:val="20"/>
                <w:szCs w:val="20"/>
                <w:lang w:val="en-US"/>
              </w:rPr>
            </w:pPr>
            <w:r w:rsidRPr="00042F85">
              <w:rPr>
                <w:rFonts w:ascii="Courier New" w:hAnsi="Courier New" w:cs="Courier New"/>
                <w:sz w:val="18"/>
                <w:szCs w:val="18"/>
                <w:lang w:val="en-US"/>
              </w:rPr>
              <w:t>end</w:t>
            </w:r>
          </w:p>
        </w:tc>
      </w:tr>
    </w:tbl>
    <w:p w:rsidR="00A9132E" w:rsidRPr="00CB36B3" w:rsidRDefault="00A9132E" w:rsidP="00CB36B3">
      <w:pPr>
        <w:spacing w:after="0" w:line="480" w:lineRule="auto"/>
        <w:jc w:val="both"/>
        <w:rPr>
          <w:rFonts w:ascii="Arial" w:hAnsi="Arial" w:cs="Arial"/>
          <w:sz w:val="20"/>
          <w:szCs w:val="20"/>
          <w:lang w:val="en-US"/>
        </w:rPr>
      </w:pPr>
    </w:p>
    <w:p w:rsidR="00605C3B" w:rsidRPr="00CB36B3" w:rsidRDefault="00605C3B"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For unclustered data the H(r) plot will have a value of 0 at all radii, while clustered data produces a peaked curve. The average cluster radius is equal to the value of the radius at the maximum value of H(r), while increasing peak height indicates a larger portion of molecules undergoing clustering</w:t>
      </w:r>
      <w:r w:rsidR="00DE3AF7">
        <w:rPr>
          <w:rFonts w:ascii="Arial" w:hAnsi="Arial" w:cs="Arial"/>
          <w:sz w:val="20"/>
          <w:szCs w:val="20"/>
          <w:lang w:val="en-US"/>
        </w:rPr>
        <w:t xml:space="preserve"> (Fig. S3A)</w:t>
      </w:r>
      <w:r w:rsidRPr="00CB36B3">
        <w:rPr>
          <w:rFonts w:ascii="Arial" w:hAnsi="Arial" w:cs="Arial"/>
          <w:sz w:val="20"/>
          <w:szCs w:val="20"/>
          <w:lang w:val="en-US"/>
        </w:rPr>
        <w:t xml:space="preserve">. Mean inter-cluster separation is equal to two times the radius where H(r) re-crosses the zero line. </w:t>
      </w:r>
      <w:r w:rsidR="00D03384" w:rsidRPr="00CB36B3">
        <w:rPr>
          <w:rFonts w:ascii="Arial" w:hAnsi="Arial" w:cs="Arial"/>
          <w:sz w:val="20"/>
          <w:szCs w:val="20"/>
          <w:lang w:val="en-US"/>
        </w:rPr>
        <w:t>Non-uniform d</w:t>
      </w:r>
      <w:r w:rsidRPr="00CB36B3">
        <w:rPr>
          <w:rFonts w:ascii="Arial" w:hAnsi="Arial" w:cs="Arial"/>
          <w:sz w:val="20"/>
          <w:szCs w:val="20"/>
          <w:lang w:val="en-US"/>
        </w:rPr>
        <w:t xml:space="preserve">ata </w:t>
      </w:r>
      <w:r w:rsidR="00D03384" w:rsidRPr="00CB36B3">
        <w:rPr>
          <w:rFonts w:ascii="Arial" w:hAnsi="Arial" w:cs="Arial"/>
          <w:sz w:val="20"/>
          <w:szCs w:val="20"/>
          <w:lang w:val="en-US"/>
        </w:rPr>
        <w:t xml:space="preserve">that otherwise lacks </w:t>
      </w:r>
      <w:r w:rsidRPr="00CB36B3">
        <w:rPr>
          <w:rFonts w:ascii="Arial" w:hAnsi="Arial" w:cs="Arial"/>
          <w:sz w:val="20"/>
          <w:szCs w:val="20"/>
          <w:lang w:val="en-US"/>
        </w:rPr>
        <w:t xml:space="preserve">significant co-clustering will </w:t>
      </w:r>
      <w:r w:rsidR="00D03384" w:rsidRPr="00CB36B3">
        <w:rPr>
          <w:rFonts w:ascii="Arial" w:hAnsi="Arial" w:cs="Arial"/>
          <w:sz w:val="20"/>
          <w:szCs w:val="20"/>
          <w:lang w:val="en-US"/>
        </w:rPr>
        <w:t xml:space="preserve">display above-zero values of H(r), but will </w:t>
      </w:r>
      <w:r w:rsidRPr="00CB36B3">
        <w:rPr>
          <w:rFonts w:ascii="Arial" w:hAnsi="Arial" w:cs="Arial"/>
          <w:sz w:val="20"/>
          <w:szCs w:val="20"/>
          <w:lang w:val="en-US"/>
        </w:rPr>
        <w:t>not drop below H(r) = 0 at larger radii</w:t>
      </w:r>
      <w:r w:rsidR="003C6E90" w:rsidRPr="00CB36B3">
        <w:rPr>
          <w:rFonts w:ascii="Arial" w:hAnsi="Arial" w:cs="Arial"/>
          <w:sz w:val="20"/>
          <w:szCs w:val="20"/>
          <w:lang w:val="en-US"/>
        </w:rPr>
        <w:t xml:space="preserve"> </w:t>
      </w:r>
      <w:r w:rsidR="003C6E90"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"10.1016/j.bpj.2009.05.039", "ISSN" : "1542-0086", "PMID" : "19686657", "abstract" : "Ripley's K-, H-, and L-functions are used increasingly to identify clustering of proteins in membrane microdomains. In this approach, aggregation (or clustering) is identified if the average number of proteins within a distance r of another protein is statistically greater than that expected for a random distribution. However, it is not entirely clear how the function may be used to quantitatively determine the size of domains in which clustering occurs. Here, we evaluate the extent to which the domain radius can be determined by different interpretations of Ripley's K-statistic in a theoretical, idealized context. We also evaluate the measures for noisy experimental data and use Monte Carlo simulations to separate the effects of different types of experimental noise. We find that the radius of maximal aggregation approximates the domain radius, while identifying the domain boundary with the minimum of the derivative of H(r) is highly accurate in idealized conditions. The accuracy of both measures is impacted by the noise present in experimental data; for example, here, the presence of a large fraction of particles distributed as monomers and interdomain interactions. These findings help to delineate the limitations and potential of Ripley's K in real-life scenarios.", "author" : [ { "dropping-particle" : "", "family" : "Kiskowski", "given" : "Maria A", "non-dropping-particle" : "", "parse-names" : false, "suffix" : "" }, { "dropping-particle" : "", "family" : "Hancock", "given" : "John F", "non-dropping-particle" : "", "parse-names" : false, "suffix" : "" }, { "dropping-particle" : "", "family" : "Kenworthy", "given" : "Anne K", "non-dropping-particle" : "", "parse-names" : false, "suffix" : "" } ], "container-title" : "Biophysical journal", "id" : "ITEM-1", "issue" : "4", "issued" : { "date-parts" : [ [ "2009", "8", "19" ] ] }, "page" : "1095-103", "publisher" : "Biophysical Society", "title" : "On the use of Ripley's K-function and its derivatives to analyze domain size.", "type" : "article-journal", "volume" : "97" }, "uris" : [ "http://www.mendeley.com/documents/?uuid=94fe5bb1-e7a6-449c-ac64-20826e448a23" ] } ], "mendeley" : { "formattedCitation" : "[7]", "plainTextFormattedCitation" : "[7]", "previouslyFormattedCitation" : "[6]" }, "properties" : { "noteIndex" : 0 }, "schema" : "https://github.com/citation-style-language/schema/raw/master/csl-citation.json" }</w:instrText>
      </w:r>
      <w:r w:rsidR="003C6E90" w:rsidRPr="00CB36B3">
        <w:rPr>
          <w:rFonts w:ascii="Arial" w:hAnsi="Arial" w:cs="Arial"/>
          <w:sz w:val="20"/>
          <w:szCs w:val="20"/>
          <w:lang w:val="en-US"/>
        </w:rPr>
        <w:fldChar w:fldCharType="separate"/>
      </w:r>
      <w:r w:rsidR="00326340" w:rsidRPr="00326340">
        <w:rPr>
          <w:rFonts w:ascii="Arial" w:hAnsi="Arial" w:cs="Arial"/>
          <w:noProof/>
          <w:sz w:val="20"/>
          <w:szCs w:val="20"/>
          <w:lang w:val="en-US"/>
        </w:rPr>
        <w:t>[7]</w:t>
      </w:r>
      <w:r w:rsidR="003C6E90" w:rsidRPr="00CB36B3">
        <w:rPr>
          <w:rFonts w:ascii="Arial" w:hAnsi="Arial" w:cs="Arial"/>
          <w:sz w:val="20"/>
          <w:szCs w:val="20"/>
          <w:lang w:val="en-US"/>
        </w:rPr>
        <w:fldChar w:fldCharType="end"/>
      </w:r>
      <w:r w:rsidRPr="00CB36B3">
        <w:rPr>
          <w:rFonts w:ascii="Arial" w:hAnsi="Arial" w:cs="Arial"/>
          <w:sz w:val="20"/>
          <w:szCs w:val="20"/>
          <w:lang w:val="en-US"/>
        </w:rPr>
        <w:t>.</w:t>
      </w:r>
    </w:p>
    <w:p w:rsidR="004C0092" w:rsidRDefault="004C0092" w:rsidP="004C0092">
      <w:pPr>
        <w:pStyle w:val="Heading2"/>
      </w:pPr>
    </w:p>
    <w:p w:rsidR="004C0092" w:rsidRPr="00CB36B3" w:rsidRDefault="004C0092" w:rsidP="004C0092">
      <w:pPr>
        <w:pStyle w:val="Heading2"/>
      </w:pPr>
      <w:r w:rsidRPr="00CB36B3">
        <w:t>The Rad</w:t>
      </w:r>
      <w:r>
        <w:t>ial Distribution Function (RDF)</w:t>
      </w:r>
    </w:p>
    <w:p w:rsidR="004C0092" w:rsidRPr="00CB36B3" w:rsidRDefault="004C0092" w:rsidP="004C0092">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RDF, also known as the pair-correlation and G functions, describes how density varies as a function of distance from a reference molecule </w:t>
      </w:r>
      <w:r w:rsidRPr="00CB36B3">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"10.1089/cmb.2008.0055", "ISSN" : "1557-8666", "PMID" : "18973437", "abstract" : "Total Internal Reflection Fluorescence Microscopy (TIRFM) allows us to image fluorescenttagged proteins near the plasma membrane of living cells with high spatial-temporal resolution. Using TIRFM imaging of GFP-tagged clathrin endocytic proteins, areas of fluorescence are observed as overlapping spots of different sizes and durations. Standard procedures to measure protein-protein colocalization of dual labeled samples threshold the original graylevel images to segment areas covered by different proteins. This binary logic is not appropriate as it leaves a free tuning parameter which can influence the conclusions. Moreover, these procedures rely on simple statistical analysis based on correlation coefficients or visual inspection. We propose a probabilistic model to examine spatial-temporal dependencies. Image sequences of two proteins are modeled as a realization of a bivariate fuzzy temporal random set. Spatial-temporal dependencies are described by means of the pair-correlation function and the K-function and are tested using a Monte Carlo test. Five simulated image sequences were used to validate the performance of the procedure. Spatial and spatial-temporal dependencies were generated using a linked pairs model and a Poisson cluster model for the germs. To demonstrate the applicability in addressing current biological questions, we applied the procedure to fluorescent-tagged proteins involved in endocytosis (Clathrin, Hip1R, Epsin, and Caveolin). Results show that this procedure allows biologists to automatically quantify dependencies between molecules in a more formal and robust way. Image sequences and a Matlab toolbox for simulation and testing are available at http://www.uv.es/tracs/.", "author" : [ { "dropping-particle" : "", "family" : "D\u00edaz", "given" : "Mar\u00eda Elena", "non-dropping-particle" : "", "parse-names" : false, "suffix" : "" }, { "dropping-particle" : "", "family" : "Ayala", "given" : "Guillermo", "non-dropping-particle" : "", "parse-names" : false, "suffix" : "" }, { "dropping-particle" : "", "family" : "Le\u00f3n", "given" : "Teresa", "non-dropping-particle" : "", "parse-names" : false, "suffix" : "" }, { "dropping-particle" : "", "family" : "Zoncu", "given" : "Roberto", "non-dropping-particle" : "", "parse-names" : false, "suffix" : "" }, { "dropping-particle" : "", "family" : "Toomre", "given" : "Derek", "non-dropping-particle" : "", "parse-names" : false, "suffix" : "" } ], "container-title" : "Journal of computational biology : a journal of computational molecular cell biology", "id" : "ITEM-1", "issue" : "9", "issued" : { "date-parts" : [ [ "2008", "11" ] ] }, "page" : "1221-36", "title" : "Analyzing protein-protein spatial-temporal dependencies from image sequences using fuzzy temporal random sets.", "type" : "article-journal", "volume" : "15" }, "uris" : [ "http://www.mendeley.com/documents/?uuid=1c708ab0-5bdd-449f-9fd3-6b32d46014a0" ] }, { "id" : "ITEM-2", "itemData" : { "DOI" : "10.1021/j100848a037", "ISSN" : "0022-3654", "abstract" : "A method is devised for constructing an integral equation governing the radial distribution function for a general thermodynamic system for sufficiently small number densities. For even smaller number densities, the equation becomes a linear integral equation of the second kind, which is solvable. The symbolic solution is presented and numerical results for argon, using the modified Buckingham potential, are briefly discussed.", "author" : [ { "dropping-particle" : "", "family" : "Cohn", "given" : "Jack", "non-dropping-particle" : "", "parse-names" : false, "suffix" : "" } ], "container-title" : "The Journal of Physical Chemistry", "id" : "ITEM-2", "issue" : "2", "issued" : { "date-parts" : [ [ "1968" ] ] }, "page" : "608-616", "title" : "Theory of the radial distribution function", "type" : "article-journal", "volume" : "72" }, "uris" : [ "http://www.mendeley.com/documents/?uuid=6cd4eedd-5a6c-4ec4-a9b4-76945c24accc" ] } ], "mendeley" : { "formattedCitation" : "[4,5]", "plainTextFormattedCitation" : "[4,5]", "previouslyFormattedCitation" : "[4]" }, "properties" : { "noteIndex" : 0 }, "schema" : "https://github.com/citation-style-language/schema/raw/master/csl-citation.json" }</w:instrText>
      </w:r>
      <w:r w:rsidRPr="00CB36B3">
        <w:rPr>
          <w:rFonts w:ascii="Arial" w:hAnsi="Arial" w:cs="Arial"/>
          <w:sz w:val="20"/>
          <w:szCs w:val="20"/>
          <w:lang w:val="en-US"/>
        </w:rPr>
        <w:fldChar w:fldCharType="separate"/>
      </w:r>
      <w:r w:rsidRPr="00326340">
        <w:rPr>
          <w:rFonts w:ascii="Arial" w:hAnsi="Arial" w:cs="Arial"/>
          <w:noProof/>
          <w:sz w:val="20"/>
          <w:szCs w:val="20"/>
          <w:lang w:val="en-US"/>
        </w:rPr>
        <w:t>[4,5]</w:t>
      </w:r>
      <w:r w:rsidRPr="00CB36B3">
        <w:rPr>
          <w:rFonts w:ascii="Arial" w:hAnsi="Arial" w:cs="Arial"/>
          <w:sz w:val="20"/>
          <w:szCs w:val="20"/>
          <w:lang w:val="en-US"/>
        </w:rPr>
        <w:fldChar w:fldCharType="end"/>
      </w:r>
      <w:r w:rsidRPr="00CB36B3">
        <w:rPr>
          <w:rFonts w:ascii="Arial" w:hAnsi="Arial" w:cs="Arial"/>
          <w:sz w:val="20"/>
          <w:szCs w:val="20"/>
          <w:lang w:val="en-US"/>
        </w:rPr>
        <w:t xml:space="preserve">. Specifically, the RDF quantifies the probability of finding particles within a torus of radius </w:t>
      </w:r>
      <w:r w:rsidRPr="00CB36B3">
        <w:rPr>
          <w:rFonts w:ascii="Arial" w:hAnsi="Arial" w:cs="Arial"/>
          <w:i/>
          <w:sz w:val="20"/>
          <w:szCs w:val="20"/>
          <w:lang w:val="en-US"/>
        </w:rPr>
        <w:t>r</w:t>
      </w:r>
      <w:r w:rsidRPr="00CB36B3">
        <w:rPr>
          <w:rFonts w:ascii="Arial" w:hAnsi="Arial" w:cs="Arial"/>
          <w:sz w:val="20"/>
          <w:szCs w:val="20"/>
          <w:lang w:val="en-US"/>
        </w:rPr>
        <w:t xml:space="preserve"> and thickness </w:t>
      </w:r>
      <w:r w:rsidRPr="00CB36B3">
        <w:rPr>
          <w:rFonts w:ascii="Arial" w:hAnsi="Arial" w:cs="Arial"/>
          <w:i/>
          <w:sz w:val="20"/>
          <w:szCs w:val="20"/>
          <w:lang w:val="en-US"/>
        </w:rPr>
        <w:t>d</w:t>
      </w:r>
      <w:r w:rsidRPr="00452E96">
        <w:rPr>
          <w:rFonts w:ascii="Arial" w:hAnsi="Arial" w:cs="Arial"/>
          <w:i/>
          <w:sz w:val="20"/>
          <w:szCs w:val="20"/>
          <w:vertAlign w:val="subscript"/>
          <w:lang w:val="en-US"/>
        </w:rPr>
        <w:t>r</w:t>
      </w:r>
      <w:r w:rsidRPr="00CB36B3">
        <w:rPr>
          <w:rFonts w:ascii="Arial" w:hAnsi="Arial" w:cs="Arial"/>
          <w:sz w:val="20"/>
          <w:szCs w:val="20"/>
          <w:lang w:val="en-US"/>
        </w:rPr>
        <w:t xml:space="preserve"> of another particle in a field of given density ρ:</w:t>
      </w:r>
    </w:p>
    <w:p w:rsidR="004C0092" w:rsidRPr="00CB36B3" w:rsidRDefault="004C0092" w:rsidP="004C0092">
      <w:pPr>
        <w:spacing w:after="0" w:line="480" w:lineRule="auto"/>
        <w:jc w:val="both"/>
        <w:rPr>
          <w:rFonts w:ascii="Arial" w:hAnsi="Arial" w:cs="Arial"/>
          <w:sz w:val="20"/>
          <w:szCs w:val="20"/>
          <w:lang w:val="en-US"/>
        </w:rPr>
      </w:pPr>
    </w:p>
    <w:p w:rsidR="004C0092" w:rsidRPr="00CB36B3" w:rsidRDefault="004C0092" w:rsidP="004C0092">
      <w:pPr>
        <w:spacing w:after="0" w:line="480" w:lineRule="auto"/>
        <w:jc w:val="both"/>
        <w:rPr>
          <w:rFonts w:ascii="Arial" w:hAnsi="Arial" w:cs="Arial"/>
          <w:sz w:val="20"/>
          <w:szCs w:val="20"/>
          <w:lang w:val="en-US"/>
        </w:rPr>
      </w:pPr>
      <m:oMath>
        <m:r>
          <w:rPr>
            <w:rFonts w:ascii="Cambria Math" w:hAnsi="Cambria Math" w:cs="Arial"/>
            <w:sz w:val="20"/>
            <w:szCs w:val="20"/>
            <w:lang w:val="en-US"/>
          </w:rPr>
          <m:t>G</m:t>
        </m:r>
        <m:d>
          <m:dPr>
            <m:ctrlPr>
              <w:rPr>
                <w:rFonts w:ascii="Cambria Math" w:hAnsi="Cambria Math" w:cs="Arial"/>
                <w:sz w:val="20"/>
                <w:szCs w:val="20"/>
                <w:lang w:val="en-US"/>
              </w:rPr>
            </m:ctrlPr>
          </m:dPr>
          <m:e>
            <m:r>
              <w:rPr>
                <w:rFonts w:ascii="Cambria Math" w:hAnsi="Cambria Math" w:cs="Arial"/>
                <w:sz w:val="20"/>
                <w:szCs w:val="20"/>
                <w:lang w:val="en-US"/>
              </w:rPr>
              <m:t>r</m:t>
            </m:r>
          </m:e>
        </m:d>
        <m:r>
          <w:rPr>
            <w:rFonts w:ascii="Cambria Math" w:hAnsi="Cambria Math" w:cs="Arial"/>
            <w:sz w:val="20"/>
            <w:szCs w:val="20"/>
            <w:lang w:val="en-US"/>
          </w:rPr>
          <m:t>=</m:t>
        </m:r>
        <m:r>
          <m:rPr>
            <m:sty m:val="p"/>
          </m:rPr>
          <w:rPr>
            <w:rFonts w:ascii="Cambria Math" w:hAnsi="Cambria Math" w:cs="Arial"/>
            <w:sz w:val="20"/>
            <w:szCs w:val="20"/>
            <w:lang w:val="en-US"/>
          </w:rPr>
          <m:t>2πρr</m:t>
        </m:r>
        <m:sSub>
          <m:sSubPr>
            <m:ctrlPr>
              <w:rPr>
                <w:rFonts w:ascii="Cambria Math" w:hAnsi="Cambria Math" w:cs="Arial"/>
                <w:sz w:val="20"/>
                <w:szCs w:val="20"/>
                <w:lang w:val="en-US"/>
              </w:rPr>
            </m:ctrlPr>
          </m:sSubPr>
          <m:e>
            <m:r>
              <w:rPr>
                <w:rFonts w:ascii="Cambria Math" w:hAnsi="Cambria Math" w:cs="Arial"/>
                <w:sz w:val="20"/>
                <w:szCs w:val="20"/>
                <w:lang w:val="en-US"/>
              </w:rPr>
              <m:t>d</m:t>
            </m:r>
          </m:e>
          <m:sub>
            <m:r>
              <w:rPr>
                <w:rFonts w:ascii="Cambria Math" w:hAnsi="Cambria Math" w:cs="Arial"/>
                <w:sz w:val="20"/>
                <w:szCs w:val="20"/>
                <w:lang w:val="en-US"/>
              </w:rPr>
              <m:t>r</m:t>
            </m:r>
          </m:sub>
        </m:sSub>
      </m:oMath>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r>
      <w:r w:rsidRPr="00CB36B3">
        <w:rPr>
          <w:rFonts w:ascii="Arial" w:hAnsi="Arial" w:cs="Arial"/>
          <w:sz w:val="20"/>
          <w:szCs w:val="20"/>
          <w:lang w:val="en-US"/>
        </w:rPr>
        <w:tab/>
        <w:t>(5)</w:t>
      </w:r>
    </w:p>
    <w:p w:rsidR="004C0092" w:rsidRPr="00CB36B3" w:rsidRDefault="004C0092" w:rsidP="004C0092">
      <w:pPr>
        <w:spacing w:after="0" w:line="480" w:lineRule="auto"/>
        <w:jc w:val="both"/>
        <w:rPr>
          <w:rFonts w:ascii="Arial" w:hAnsi="Arial" w:cs="Arial"/>
          <w:sz w:val="20"/>
          <w:szCs w:val="20"/>
          <w:lang w:val="en-US"/>
        </w:rPr>
      </w:pPr>
    </w:p>
    <w:p w:rsidR="00A9132E" w:rsidRDefault="004C0092" w:rsidP="004C0092">
      <w:pPr>
        <w:spacing w:after="0" w:line="480" w:lineRule="auto"/>
        <w:jc w:val="both"/>
        <w:rPr>
          <w:rFonts w:ascii="Arial" w:hAnsi="Arial" w:cs="Arial"/>
          <w:sz w:val="20"/>
          <w:szCs w:val="20"/>
          <w:lang w:val="en-US"/>
        </w:rPr>
      </w:pPr>
      <w:r w:rsidRPr="00CB36B3">
        <w:rPr>
          <w:rFonts w:ascii="Arial" w:hAnsi="Arial" w:cs="Arial"/>
          <w:sz w:val="20"/>
          <w:szCs w:val="20"/>
          <w:lang w:val="en-US"/>
        </w:rPr>
        <w:t>The average cluster radius and separation distance for regularly sized and spaced clusters can be determined from the width of the first peak of G(r) and the spacing between subsequent peaks, respectively (</w:t>
      </w:r>
      <w:r>
        <w:rPr>
          <w:rFonts w:ascii="Arial" w:hAnsi="Arial" w:cs="Arial"/>
          <w:sz w:val="20"/>
          <w:szCs w:val="20"/>
          <w:lang w:val="en-US"/>
        </w:rPr>
        <w:t>Fig. S</w:t>
      </w:r>
      <w:r w:rsidRPr="00CB36B3">
        <w:rPr>
          <w:rFonts w:ascii="Arial" w:hAnsi="Arial" w:cs="Arial"/>
          <w:sz w:val="20"/>
          <w:szCs w:val="20"/>
          <w:lang w:val="en-US"/>
        </w:rPr>
        <w:t xml:space="preserve">2A, </w:t>
      </w:r>
      <w:r w:rsidRPr="00CB36B3">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"author" : [ { "dropping-particle" : "", "family" : "Beale", "given" : "RK", "non-dropping-particle" : "", "parse-names" : false, "suffix" : "" }, { "dropping-particle" : "", "family" : "Pathria", "given" : "RK", "non-dropping-particle" : "", "parse-names" : false, "suffix" : "" }, { "dropping-particle" : "", "family" : "Beale", "given" : "PD", "non-dropping-particle" : "", "parse-names" : false, "suffix" : "" } ], "id" : "ITEM-1", "issued" : { "date-parts" : [ [ "2011" ] ] }, "publisher" : "Elsevier", "title" : "Statistical Mechanics, 3rd Edition", "type" : "book" }, "uris" : [ "http://www.mendeley.com/documents/?uuid=fd370b2e-66cc-4fb2-8e7b-768e881f9008" ] } ], "mendeley" : { "formattedCitation" : "[6]", "plainTextFormattedCitation" : "[6]", "previouslyFormattedCitation" : "[5]" }, "properties" : { "noteIndex" : 0 }, "schema" : "https://github.com/citation-style-language/schema/raw/master/csl-citation.json" }</w:instrText>
      </w:r>
      <w:r w:rsidRPr="00CB36B3">
        <w:rPr>
          <w:rFonts w:ascii="Arial" w:hAnsi="Arial" w:cs="Arial"/>
          <w:sz w:val="20"/>
          <w:szCs w:val="20"/>
          <w:lang w:val="en-US"/>
        </w:rPr>
        <w:fldChar w:fldCharType="separate"/>
      </w:r>
      <w:r w:rsidRPr="00326340">
        <w:rPr>
          <w:rFonts w:ascii="Arial" w:hAnsi="Arial" w:cs="Arial"/>
          <w:noProof/>
          <w:sz w:val="20"/>
          <w:szCs w:val="20"/>
          <w:lang w:val="en-US"/>
        </w:rPr>
        <w:t>[6]</w:t>
      </w:r>
      <w:r w:rsidRPr="00CB36B3">
        <w:rPr>
          <w:rFonts w:ascii="Arial" w:hAnsi="Arial" w:cs="Arial"/>
          <w:sz w:val="20"/>
          <w:szCs w:val="20"/>
          <w:lang w:val="en-US"/>
        </w:rPr>
        <w:fldChar w:fldCharType="end"/>
      </w:r>
      <w:r w:rsidRPr="00CB36B3">
        <w:rPr>
          <w:rFonts w:ascii="Arial" w:hAnsi="Arial" w:cs="Arial"/>
          <w:sz w:val="20"/>
          <w:szCs w:val="20"/>
          <w:lang w:val="en-US"/>
        </w:rPr>
        <w:t xml:space="preserve">). However, the more heterogeneous nature of biological samples often produces </w:t>
      </w:r>
      <w:r>
        <w:rPr>
          <w:rFonts w:ascii="Arial" w:hAnsi="Arial" w:cs="Arial"/>
          <w:sz w:val="20"/>
          <w:szCs w:val="20"/>
          <w:lang w:val="en-US"/>
        </w:rPr>
        <w:t xml:space="preserve">RDF curves </w:t>
      </w:r>
      <w:r w:rsidRPr="00CB36B3">
        <w:rPr>
          <w:rFonts w:ascii="Arial" w:hAnsi="Arial" w:cs="Arial"/>
          <w:sz w:val="20"/>
          <w:szCs w:val="20"/>
          <w:lang w:val="en-US"/>
        </w:rPr>
        <w:t xml:space="preserve">without secondary peaks, thus limiting analysis to average cluster radius (determined by the width of the first peak, </w:t>
      </w:r>
      <w:r>
        <w:rPr>
          <w:rFonts w:ascii="Arial" w:hAnsi="Arial" w:cs="Arial"/>
          <w:sz w:val="20"/>
          <w:szCs w:val="20"/>
          <w:lang w:val="en-US"/>
        </w:rPr>
        <w:t>Fig. S</w:t>
      </w:r>
      <w:r w:rsidRPr="00CB36B3">
        <w:rPr>
          <w:rFonts w:ascii="Arial" w:hAnsi="Arial" w:cs="Arial"/>
          <w:sz w:val="20"/>
          <w:szCs w:val="20"/>
          <w:lang w:val="en-US"/>
        </w:rPr>
        <w:t>2</w:t>
      </w:r>
      <w:r w:rsidR="001F6CE2">
        <w:rPr>
          <w:rFonts w:ascii="Arial" w:hAnsi="Arial" w:cs="Arial"/>
          <w:sz w:val="20"/>
          <w:szCs w:val="20"/>
          <w:lang w:val="en-US"/>
        </w:rPr>
        <w:t>A</w:t>
      </w:r>
      <w:r w:rsidRPr="00CB36B3">
        <w:rPr>
          <w:rFonts w:ascii="Arial" w:hAnsi="Arial" w:cs="Arial"/>
          <w:sz w:val="20"/>
          <w:szCs w:val="20"/>
          <w:lang w:val="en-US"/>
        </w:rPr>
        <w:t xml:space="preserve">) and relative measures of the total fraction of clustered molecules, which is indicated by a downward shift of the G(r) plot </w:t>
      </w:r>
      <w:r w:rsidRPr="00CB36B3">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"author" : [ { "dropping-particle" : "", "family" : "Beale", "given" : "RK", "non-dropping-particle" : "", "parse-names" : false, "suffix" : "" }, { "dropping-particle" : "", "family" : "Pathria", "given" : "RK", "non-dropping-particle" : "", "parse-names" : false, "suffix" : "" }, { "dropping-particle" : "", "family" : "Beale", "given" : "PD", "non-dropping-particle" : "", "parse-names" : false, "suffix" : "" } ], "id" : "ITEM-1", "issued" : { "date-parts" : [ [ "2011" ] ] }, "publisher" : "Elsevier", "title" : "Statistical Mechanics, 3rd Edition", "type" : "book" }, "uris" : [ "http://www.mendeley.com/documents/?uuid=fd370b2e-66cc-4fb2-8e7b-768e881f9008" ] } ], "mendeley" : { "formattedCitation" : "[6]", "plainTextFormattedCitation" : "[6]", "previouslyFormattedCitation" : "[5]" }, "properties" : { "noteIndex" : 0 }, "schema" : "https://github.com/citation-style-language/schema/raw/master/csl-citation.json" }</w:instrText>
      </w:r>
      <w:r w:rsidRPr="00CB36B3">
        <w:rPr>
          <w:rFonts w:ascii="Arial" w:hAnsi="Arial" w:cs="Arial"/>
          <w:sz w:val="20"/>
          <w:szCs w:val="20"/>
          <w:lang w:val="en-US"/>
        </w:rPr>
        <w:fldChar w:fldCharType="separate"/>
      </w:r>
      <w:r w:rsidRPr="00326340">
        <w:rPr>
          <w:rFonts w:ascii="Arial" w:hAnsi="Arial" w:cs="Arial"/>
          <w:noProof/>
          <w:sz w:val="20"/>
          <w:szCs w:val="20"/>
          <w:lang w:val="en-US"/>
        </w:rPr>
        <w:t>[6]</w:t>
      </w:r>
      <w:r w:rsidRPr="00CB36B3">
        <w:rPr>
          <w:rFonts w:ascii="Arial" w:hAnsi="Arial" w:cs="Arial"/>
          <w:sz w:val="20"/>
          <w:szCs w:val="20"/>
          <w:lang w:val="en-US"/>
        </w:rPr>
        <w:fldChar w:fldCharType="end"/>
      </w:r>
      <w:r w:rsidRPr="00CB36B3">
        <w:rPr>
          <w:rFonts w:ascii="Arial" w:hAnsi="Arial" w:cs="Arial"/>
          <w:sz w:val="20"/>
          <w:szCs w:val="20"/>
          <w:lang w:val="en-US"/>
        </w:rPr>
        <w:t xml:space="preserve">. Unclustered samples will result in G(r) ≈ 1 at all values of </w:t>
      </w:r>
      <w:r w:rsidRPr="00825E9A">
        <w:rPr>
          <w:rFonts w:ascii="Arial" w:hAnsi="Arial" w:cs="Arial"/>
          <w:i/>
          <w:sz w:val="20"/>
          <w:szCs w:val="20"/>
          <w:lang w:val="en-US"/>
        </w:rPr>
        <w:t>r</w:t>
      </w:r>
      <w:r w:rsidRPr="00CB36B3">
        <w:rPr>
          <w:rFonts w:ascii="Arial" w:hAnsi="Arial" w:cs="Arial"/>
          <w:sz w:val="20"/>
          <w:szCs w:val="20"/>
          <w:lang w:val="en-US"/>
        </w:rPr>
        <w:t xml:space="preserve"> (</w:t>
      </w:r>
      <w:r>
        <w:rPr>
          <w:rFonts w:ascii="Arial" w:hAnsi="Arial" w:cs="Arial"/>
          <w:sz w:val="20"/>
          <w:szCs w:val="20"/>
          <w:lang w:val="en-US"/>
        </w:rPr>
        <w:t>Fig. S</w:t>
      </w:r>
      <w:r w:rsidRPr="00CB36B3">
        <w:rPr>
          <w:rFonts w:ascii="Arial" w:hAnsi="Arial" w:cs="Arial"/>
          <w:sz w:val="20"/>
          <w:szCs w:val="20"/>
          <w:lang w:val="en-US"/>
        </w:rPr>
        <w:t xml:space="preserve">2A, B, </w:t>
      </w:r>
      <w:r w:rsidRPr="00CB36B3">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"author" : [ { "dropping-particle" : "", "family" : "Beale", "given" : "RK", "non-dropping-particle" : "", "parse-names" : false, "suffix" : "" }, { "dropping-particle" : "", "family" : "Pathria", "given" : "RK", "non-dropping-particle" : "", "parse-names" : false, "suffix" : "" }, { "dropping-particle" : "", "family" : "Beale", "given" : "PD", "non-dropping-particle" : "", "parse-names" : false, "suffix" : "" } ], "id" : "ITEM-1", "issued" : { "date-parts" : [ [ "2011" ] ] }, "publisher" : "Elsevier", "title" : "Statistical Mechanics, 3rd Edition", "type" : "book" }, "uris" : [ "http://www.mendeley.com/documents/?uuid=fd370b2e-66cc-4fb2-8e7b-768e881f9008" ] } ], "mendeley" : { "formattedCitation" : "[6]", "plainTextFormattedCitation" : "[6]", "previouslyFormattedCitation" : "[5]" }, "properties" : { "noteIndex" : 0 }, "schema" : "https://github.com/citation-style-language/schema/raw/master/csl-citation.json" }</w:instrText>
      </w:r>
      <w:r w:rsidRPr="00CB36B3">
        <w:rPr>
          <w:rFonts w:ascii="Arial" w:hAnsi="Arial" w:cs="Arial"/>
          <w:sz w:val="20"/>
          <w:szCs w:val="20"/>
          <w:lang w:val="en-US"/>
        </w:rPr>
        <w:fldChar w:fldCharType="separate"/>
      </w:r>
      <w:r w:rsidRPr="00326340">
        <w:rPr>
          <w:rFonts w:ascii="Arial" w:hAnsi="Arial" w:cs="Arial"/>
          <w:noProof/>
          <w:sz w:val="20"/>
          <w:szCs w:val="20"/>
          <w:lang w:val="en-US"/>
        </w:rPr>
        <w:t>[6]</w:t>
      </w:r>
      <w:r w:rsidRPr="00CB36B3">
        <w:rPr>
          <w:rFonts w:ascii="Arial" w:hAnsi="Arial" w:cs="Arial"/>
          <w:sz w:val="20"/>
          <w:szCs w:val="20"/>
          <w:lang w:val="en-US"/>
        </w:rPr>
        <w:fldChar w:fldCharType="end"/>
      </w:r>
      <w:r w:rsidRPr="00CB36B3">
        <w:rPr>
          <w:rFonts w:ascii="Arial" w:hAnsi="Arial" w:cs="Arial"/>
          <w:sz w:val="20"/>
          <w:szCs w:val="20"/>
          <w:lang w:val="en-US"/>
        </w:rPr>
        <w:t xml:space="preserve">). </w:t>
      </w:r>
      <w:r w:rsidR="00A9132E">
        <w:rPr>
          <w:rFonts w:ascii="Arial" w:hAnsi="Arial" w:cs="Arial"/>
          <w:sz w:val="20"/>
          <w:szCs w:val="20"/>
          <w:lang w:val="en-US"/>
        </w:rPr>
        <w:t xml:space="preserve">In MIiSR </w:t>
      </w:r>
      <w:r w:rsidR="00EB2842">
        <w:rPr>
          <w:rFonts w:ascii="Arial" w:hAnsi="Arial" w:cs="Arial"/>
          <w:sz w:val="20"/>
          <w:szCs w:val="20"/>
          <w:lang w:val="en-US"/>
        </w:rPr>
        <w:t xml:space="preserve">the RDF </w:t>
      </w:r>
      <w:r w:rsidR="00A9132E">
        <w:rPr>
          <w:rFonts w:ascii="Arial" w:hAnsi="Arial" w:cs="Arial"/>
          <w:sz w:val="20"/>
          <w:szCs w:val="20"/>
          <w:lang w:val="en-US"/>
        </w:rPr>
        <w:t>is calculated using the average molecular density (lambda)</w:t>
      </w:r>
      <w:r w:rsidR="00602AA3">
        <w:rPr>
          <w:rFonts w:ascii="Arial" w:hAnsi="Arial" w:cs="Arial"/>
          <w:sz w:val="20"/>
          <w:szCs w:val="20"/>
          <w:lang w:val="en-US"/>
        </w:rPr>
        <w:t xml:space="preserve">, radius (Xr), </w:t>
      </w:r>
      <w:r w:rsidR="00A9132E">
        <w:rPr>
          <w:rFonts w:ascii="Arial" w:hAnsi="Arial" w:cs="Arial"/>
          <w:sz w:val="20"/>
          <w:szCs w:val="20"/>
          <w:lang w:val="en-US"/>
        </w:rPr>
        <w:t xml:space="preserve">the histogram of molecular distances (tMat), </w:t>
      </w:r>
      <w:r w:rsidR="00602AA3">
        <w:rPr>
          <w:rFonts w:ascii="Arial" w:hAnsi="Arial" w:cs="Arial"/>
          <w:sz w:val="20"/>
          <w:szCs w:val="20"/>
          <w:lang w:val="en-US"/>
        </w:rPr>
        <w:t xml:space="preserve">and the width of the bins in the histogram (BinW), all determined </w:t>
      </w:r>
      <w:r w:rsidR="00A9132E">
        <w:rPr>
          <w:rFonts w:ascii="Arial" w:hAnsi="Arial" w:cs="Arial"/>
          <w:sz w:val="20"/>
          <w:szCs w:val="20"/>
          <w:lang w:val="en-US"/>
        </w:rPr>
        <w:t>previously for calculation of the K function:</w:t>
      </w:r>
    </w:p>
    <w:p w:rsidR="00AA7478" w:rsidRPr="00CB36B3" w:rsidRDefault="00A9132E" w:rsidP="004C0092">
      <w:pPr>
        <w:spacing w:after="0" w:line="480" w:lineRule="auto"/>
        <w:jc w:val="both"/>
        <w:rPr>
          <w:rFonts w:ascii="Arial" w:hAnsi="Arial" w:cs="Arial"/>
          <w:sz w:val="20"/>
          <w:szCs w:val="20"/>
          <w:lang w:val="en-US"/>
        </w:rPr>
      </w:pPr>
      <w:r>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6318"/>
      </w:tblGrid>
      <w:tr w:rsidR="00AA7478" w:rsidTr="00042F85">
        <w:tc>
          <w:tcPr>
            <w:tcW w:w="6318" w:type="dxa"/>
          </w:tcPr>
          <w:p w:rsidR="00AA7478" w:rsidRPr="00042F85" w:rsidRDefault="00AA7478" w:rsidP="00042F85">
            <w:pPr>
              <w:rPr>
                <w:rFonts w:ascii="Courier New" w:hAnsi="Courier New" w:cs="Courier New"/>
                <w:sz w:val="18"/>
                <w:szCs w:val="18"/>
                <w:lang w:val="en-US"/>
              </w:rPr>
            </w:pPr>
            <w:r w:rsidRPr="00042F85">
              <w:rPr>
                <w:rFonts w:ascii="Courier New" w:hAnsi="Courier New" w:cs="Courier New"/>
                <w:sz w:val="18"/>
                <w:szCs w:val="18"/>
                <w:lang w:val="en-US"/>
              </w:rPr>
              <w:t>%G(r) (RDF) Calculation</w:t>
            </w:r>
          </w:p>
          <w:p w:rsidR="00AA7478" w:rsidRPr="00042F85" w:rsidRDefault="00AA7478" w:rsidP="00042F85">
            <w:pPr>
              <w:rPr>
                <w:rFonts w:ascii="Courier New" w:hAnsi="Courier New" w:cs="Courier New"/>
                <w:sz w:val="18"/>
                <w:szCs w:val="18"/>
                <w:lang w:val="en-US"/>
              </w:rPr>
            </w:pPr>
            <w:r w:rsidRPr="00042F85">
              <w:rPr>
                <w:rFonts w:ascii="Courier New" w:hAnsi="Courier New" w:cs="Courier New"/>
                <w:sz w:val="18"/>
                <w:szCs w:val="18"/>
                <w:lang w:val="en-US"/>
              </w:rPr>
              <w:t>for ii=1:length(tMat)</w:t>
            </w:r>
          </w:p>
          <w:p w:rsidR="00AA7478" w:rsidRPr="00042F85" w:rsidRDefault="00AA7478" w:rsidP="00042F85">
            <w:pPr>
              <w:rPr>
                <w:rFonts w:ascii="Courier New" w:hAnsi="Courier New" w:cs="Courier New"/>
                <w:sz w:val="18"/>
                <w:szCs w:val="18"/>
                <w:lang w:val="en-US"/>
              </w:rPr>
            </w:pPr>
            <w:r w:rsidRPr="00042F85">
              <w:rPr>
                <w:rFonts w:ascii="Courier New" w:hAnsi="Courier New" w:cs="Courier New"/>
                <w:sz w:val="18"/>
                <w:szCs w:val="18"/>
                <w:lang w:val="en-US"/>
              </w:rPr>
              <w:t xml:space="preserve">    Gr(ii) = tMat(ii)/(2*pi()*lambda*BinW*(Xr(ii+1)));</w:t>
            </w:r>
          </w:p>
          <w:p w:rsidR="00AA7478" w:rsidRDefault="00AA7478" w:rsidP="00042F85">
            <w:pPr>
              <w:rPr>
                <w:rFonts w:ascii="Arial" w:hAnsi="Arial" w:cs="Arial"/>
                <w:sz w:val="20"/>
                <w:szCs w:val="20"/>
                <w:lang w:val="en-US"/>
              </w:rPr>
            </w:pPr>
            <w:r w:rsidRPr="00042F85">
              <w:rPr>
                <w:rFonts w:ascii="Courier New" w:hAnsi="Courier New" w:cs="Courier New"/>
                <w:sz w:val="18"/>
                <w:szCs w:val="18"/>
                <w:lang w:val="en-US"/>
              </w:rPr>
              <w:t>end</w:t>
            </w:r>
          </w:p>
        </w:tc>
      </w:tr>
    </w:tbl>
    <w:p w:rsidR="004C0092" w:rsidRPr="00CB36B3" w:rsidRDefault="004C0092" w:rsidP="004C0092">
      <w:pPr>
        <w:spacing w:after="0" w:line="480" w:lineRule="auto"/>
        <w:jc w:val="both"/>
        <w:rPr>
          <w:rFonts w:ascii="Arial" w:hAnsi="Arial" w:cs="Arial"/>
          <w:sz w:val="20"/>
          <w:szCs w:val="20"/>
          <w:lang w:val="en-US"/>
        </w:rPr>
      </w:pPr>
    </w:p>
    <w:p w:rsidR="00D11E19" w:rsidRPr="00CB36B3" w:rsidRDefault="00D11E19" w:rsidP="00CB36B3">
      <w:pPr>
        <w:spacing w:after="0" w:line="480" w:lineRule="auto"/>
        <w:jc w:val="both"/>
        <w:rPr>
          <w:rFonts w:ascii="Arial" w:hAnsi="Arial" w:cs="Arial"/>
          <w:sz w:val="20"/>
          <w:szCs w:val="20"/>
          <w:lang w:val="en-US"/>
        </w:rPr>
      </w:pPr>
    </w:p>
    <w:p w:rsidR="00E5702A" w:rsidRPr="00CB36B3" w:rsidRDefault="009B3B01" w:rsidP="00D71122">
      <w:pPr>
        <w:pStyle w:val="Heading2"/>
      </w:pPr>
      <w:r w:rsidRPr="00CB36B3">
        <w:t>Density-Based Spatial Clustering of Applications with Noise (DBSCAN)</w:t>
      </w:r>
      <w:r w:rsidR="007A0845" w:rsidRPr="00CB36B3">
        <w:t xml:space="preserve"> Algorithm</w:t>
      </w:r>
    </w:p>
    <w:p w:rsidR="00C74EA8" w:rsidRPr="00CB36B3" w:rsidRDefault="009B3B01"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DBSCAN is a segmentation algorithm which identifies clusters in an image based on </w:t>
      </w:r>
      <w:r w:rsidR="00CD0D4D" w:rsidRPr="00CB36B3">
        <w:rPr>
          <w:rFonts w:ascii="Arial" w:hAnsi="Arial" w:cs="Arial"/>
          <w:sz w:val="20"/>
          <w:szCs w:val="20"/>
          <w:lang w:val="en-US"/>
        </w:rPr>
        <w:t xml:space="preserve">the </w:t>
      </w:r>
      <w:r w:rsidR="005E0948" w:rsidRPr="00CB36B3">
        <w:rPr>
          <w:rFonts w:ascii="Arial" w:hAnsi="Arial" w:cs="Arial"/>
          <w:sz w:val="20"/>
          <w:szCs w:val="20"/>
          <w:lang w:val="en-US"/>
        </w:rPr>
        <w:t>principal of density reachability</w:t>
      </w:r>
      <w:r w:rsidR="0021322D" w:rsidRPr="00CB36B3">
        <w:rPr>
          <w:rFonts w:ascii="Arial" w:hAnsi="Arial" w:cs="Arial"/>
          <w:sz w:val="20"/>
          <w:szCs w:val="20"/>
          <w:lang w:val="en-US"/>
        </w:rPr>
        <w:t xml:space="preserve"> </w:t>
      </w:r>
      <w:r w:rsidR="0021322D"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"abstract" : "Clustering algorithms are attractive for the task of class identification in spatial databases. However, the application to large spatial databases rises the following requirements for clustering algorithms: minimal requirements of domain knowledge to determine the input parameters, discovery of clusters with arbitrary shape and good efficiency on large databases. The well-known clustering algorithms offer no solution to the combination of these requirements. In this paper, we present the new clustering algorithm DBSCAN relying on a density-based notion of clusters which is designed to discover clusters of arbitrary shape. DBSCAN requires only one input parameter and supports the user in determining an appropriate value for it. We performed an experimental evaluation of the effectiveness and efficiency of DBSCAN using synthetic data and real data of the SEQUOIA 2000 benchmark. The results of our experiments demonstrate that (1) DBSCAN is significantly more effective in discovering clusters of arbitrary shape than the well-known algorithm CLAR-ANS, and that (2) DBSCAN outperforms CLARANS by a factor of more than 100 in terms of efficiency.", "author" : [ { "dropping-particle" : "", "family" : "Ester", "given" : "Martin", "non-dropping-particle" : "", "parse-names" : false, "suffix" : "" }, { "dropping-particle" : "", "family" : "Kriegel", "given" : "Hans-Peter", "non-dropping-particle" : "", "parse-names" : false, "suffix" : "" }, { "dropping-particle" : "", "family" : "Sander", "given" : "J\u00f6rg", "non-dropping-particle" : "", "parse-names" : false, "suffix" : "" }, { "dropping-particle" : "", "family" : "Xu", "given" : "Xiaowei", "non-dropping-particle" : "", "parse-names" : false, "suffix" : "" } ], "container-title" : "Proceedings of the Second International Conference on Knowledge Discovery and Data Mining (KDD-96)", "id" : "ITEM-1", "issued" : { "date-parts" : [ [ "1996" ] ] }, "page" : "226-231", "title" : "A density-based algorithm for discovering clusters in large spatial databases with noise", "type" : "article-journal" }, "uris" : [ "http://www.mendeley.com/documents/?uuid=8e429408-ad13-4f1d-bea4-e493b14ebd9d" ] }, { "id" : "ITEM-2", "itemData" : { "DOI" : "10.1023/A:1009745219419", "abstract" : "The clustering algorithm DBSCAN relies on a density-based notion of clusters and is designed to discover clusters of arbitrary shape as well as to distinguish noise. In this paper, we generalize this algorithm in two important directions. The generalized algorithm\u2014called GDBSCAN\u2014can cluster point objects as well as spatially extended objects according to both, their spatial and their nonspatial attributes. In addition, four applications using 2D points (astronomy), 3D points (biology), 5D points (earth science) and 2D polygons (geography) are presented, demonstrating the applicability of GDBSCAN to real-world problems", "author" : [ { "dropping-particle" : "", "family" : "Sander", "given" : "J\u00f6rg", "non-dropping-particle" : "", "parse-names" : false, "suffix" : "" }, { "dropping-particle" : "", "family" : "Ester", "given" : "Martin", "non-dropping-particle" : "", "parse-names" : false, "suffix" : "" }, { "dropping-particle" : "", "family" : "Kriegel", "given" : "Hans-Peter", "non-dropping-particle" : "", "parse-names" : false, "suffix" : "" }, { "dropping-particle" : "", "family" : "Xu", "given" : "Xiaowei", "non-dropping-particle" : "", "parse-names" : false, "suffix" : "" } ], "container-title" : "Data Mining and Knowledge Discovery", "id" : "ITEM-2", "issue" : "2", "issued" : { "date-parts" : [ [ "1998" ] ] }, "page" : "169\u2013194", "title" : "Density-Based Clustering in Spatial Databases: The Algorithm GDBSCAN and Its Applications", "type" : "article-journal", "volume" : "2" }, "uris" : [ "http://www.mendeley.com/documents/?uuid=b7976135-f546-4907-a4fc-d436f3fb78b5" ] } ], "mendeley" : { "formattedCitation" : "[8,9]", "plainTextFormattedCitation" : "[8,9]", "previouslyFormattedCitation" : "[7,8]" }, "properties" : { "noteIndex" : 0 }, "schema" : "https://github.com/citation-style-language/schema/raw/master/csl-citation.json" }</w:instrText>
      </w:r>
      <w:r w:rsidR="0021322D" w:rsidRPr="00CB36B3">
        <w:rPr>
          <w:rFonts w:ascii="Arial" w:hAnsi="Arial" w:cs="Arial"/>
          <w:sz w:val="20"/>
          <w:szCs w:val="20"/>
          <w:lang w:val="en-US"/>
        </w:rPr>
        <w:fldChar w:fldCharType="separate"/>
      </w:r>
      <w:r w:rsidR="00326340" w:rsidRPr="00326340">
        <w:rPr>
          <w:rFonts w:ascii="Arial" w:hAnsi="Arial" w:cs="Arial"/>
          <w:noProof/>
          <w:sz w:val="20"/>
          <w:szCs w:val="20"/>
          <w:lang w:val="en-US"/>
        </w:rPr>
        <w:t>[8,9]</w:t>
      </w:r>
      <w:r w:rsidR="0021322D" w:rsidRPr="00CB36B3">
        <w:rPr>
          <w:rFonts w:ascii="Arial" w:hAnsi="Arial" w:cs="Arial"/>
          <w:sz w:val="20"/>
          <w:szCs w:val="20"/>
          <w:lang w:val="en-US"/>
        </w:rPr>
        <w:fldChar w:fldCharType="end"/>
      </w:r>
      <w:r w:rsidR="00C74EA8" w:rsidRPr="00CB36B3">
        <w:rPr>
          <w:rFonts w:ascii="Arial" w:hAnsi="Arial" w:cs="Arial"/>
          <w:sz w:val="20"/>
          <w:szCs w:val="20"/>
          <w:lang w:val="en-US"/>
        </w:rPr>
        <w:t xml:space="preserve">. The particles </w:t>
      </w:r>
      <w:r w:rsidR="00C74EA8" w:rsidRPr="00CB36B3">
        <w:rPr>
          <w:rFonts w:ascii="Arial" w:hAnsi="Arial" w:cs="Arial"/>
          <w:i/>
          <w:sz w:val="20"/>
          <w:szCs w:val="20"/>
          <w:lang w:val="en-US"/>
        </w:rPr>
        <w:t>p</w:t>
      </w:r>
      <w:r w:rsidR="0017762D" w:rsidRPr="00CB36B3">
        <w:rPr>
          <w:rFonts w:ascii="Arial" w:hAnsi="Arial" w:cs="Arial"/>
          <w:i/>
          <w:sz w:val="20"/>
          <w:szCs w:val="20"/>
          <w:lang w:val="en-US"/>
        </w:rPr>
        <w:t xml:space="preserve"> </w:t>
      </w:r>
      <w:r w:rsidR="00C74EA8" w:rsidRPr="00CB36B3">
        <w:rPr>
          <w:rFonts w:ascii="Arial" w:hAnsi="Arial" w:cs="Arial"/>
          <w:sz w:val="20"/>
          <w:szCs w:val="20"/>
          <w:lang w:val="en-US"/>
        </w:rPr>
        <w:t xml:space="preserve">and </w:t>
      </w:r>
      <w:r w:rsidR="00C74EA8" w:rsidRPr="00CB36B3">
        <w:rPr>
          <w:rFonts w:ascii="Arial" w:hAnsi="Arial" w:cs="Arial"/>
          <w:i/>
          <w:sz w:val="20"/>
          <w:szCs w:val="20"/>
          <w:lang w:val="en-US"/>
        </w:rPr>
        <w:t>q</w:t>
      </w:r>
      <w:r w:rsidR="0017762D" w:rsidRPr="00CB36B3">
        <w:rPr>
          <w:rFonts w:ascii="Arial" w:hAnsi="Arial" w:cs="Arial"/>
          <w:i/>
          <w:sz w:val="20"/>
          <w:szCs w:val="20"/>
          <w:lang w:val="en-US"/>
        </w:rPr>
        <w:t xml:space="preserve"> </w:t>
      </w:r>
      <w:r w:rsidR="00C74EA8" w:rsidRPr="00CB36B3">
        <w:rPr>
          <w:rFonts w:ascii="Arial" w:hAnsi="Arial" w:cs="Arial"/>
          <w:sz w:val="20"/>
          <w:szCs w:val="20"/>
          <w:lang w:val="en-US"/>
        </w:rPr>
        <w:t xml:space="preserve">are considered density reachable if they meet one of two criteria: 1) </w:t>
      </w:r>
      <w:r w:rsidR="00C74EA8" w:rsidRPr="00CB36B3">
        <w:rPr>
          <w:rFonts w:ascii="Arial" w:hAnsi="Arial" w:cs="Arial"/>
          <w:i/>
          <w:sz w:val="20"/>
          <w:szCs w:val="20"/>
          <w:lang w:val="en-US"/>
        </w:rPr>
        <w:t xml:space="preserve">p </w:t>
      </w:r>
      <w:r w:rsidR="00C74EA8" w:rsidRPr="00CB36B3">
        <w:rPr>
          <w:rFonts w:ascii="Arial" w:hAnsi="Arial" w:cs="Arial"/>
          <w:sz w:val="20"/>
          <w:szCs w:val="20"/>
          <w:lang w:val="en-US"/>
        </w:rPr>
        <w:t xml:space="preserve">and </w:t>
      </w:r>
      <w:r w:rsidR="00C74EA8" w:rsidRPr="00CB36B3">
        <w:rPr>
          <w:rFonts w:ascii="Arial" w:hAnsi="Arial" w:cs="Arial"/>
          <w:i/>
          <w:sz w:val="20"/>
          <w:szCs w:val="20"/>
          <w:lang w:val="en-US"/>
        </w:rPr>
        <w:t xml:space="preserve">q </w:t>
      </w:r>
      <w:r w:rsidR="00C74EA8" w:rsidRPr="00CB36B3">
        <w:rPr>
          <w:rFonts w:ascii="Arial" w:hAnsi="Arial" w:cs="Arial"/>
          <w:sz w:val="20"/>
          <w:szCs w:val="20"/>
          <w:lang w:val="en-US"/>
        </w:rPr>
        <w:t xml:space="preserve">are considered to be </w:t>
      </w:r>
      <w:r w:rsidR="00C74EA8" w:rsidRPr="00CB36B3">
        <w:rPr>
          <w:rFonts w:ascii="Arial" w:hAnsi="Arial" w:cs="Arial"/>
          <w:i/>
          <w:sz w:val="20"/>
          <w:szCs w:val="20"/>
          <w:lang w:val="en-US"/>
        </w:rPr>
        <w:t>directly density-reachable</w:t>
      </w:r>
      <w:r w:rsidR="00C74EA8" w:rsidRPr="00CB36B3">
        <w:rPr>
          <w:rFonts w:ascii="Arial" w:hAnsi="Arial" w:cs="Arial"/>
          <w:sz w:val="20"/>
          <w:szCs w:val="20"/>
          <w:lang w:val="en-US"/>
        </w:rPr>
        <w:t xml:space="preserve"> if </w:t>
      </w:r>
      <w:r w:rsidR="00C74EA8" w:rsidRPr="00CB36B3">
        <w:rPr>
          <w:rFonts w:ascii="Arial" w:hAnsi="Arial" w:cs="Arial"/>
          <w:i/>
          <w:sz w:val="20"/>
          <w:szCs w:val="20"/>
          <w:lang w:val="en-US"/>
        </w:rPr>
        <w:t>q</w:t>
      </w:r>
      <w:r w:rsidR="00C74EA8" w:rsidRPr="00CB36B3">
        <w:rPr>
          <w:rFonts w:ascii="Arial" w:hAnsi="Arial" w:cs="Arial"/>
          <w:sz w:val="20"/>
          <w:szCs w:val="20"/>
          <w:lang w:val="en-US"/>
        </w:rPr>
        <w:t xml:space="preserve"> is within a distance ≤ ε of </w:t>
      </w:r>
      <w:r w:rsidR="00C74EA8" w:rsidRPr="00CB36B3">
        <w:rPr>
          <w:rFonts w:ascii="Arial" w:hAnsi="Arial" w:cs="Arial"/>
          <w:i/>
          <w:sz w:val="20"/>
          <w:szCs w:val="20"/>
          <w:lang w:val="en-US"/>
        </w:rPr>
        <w:t>p</w:t>
      </w:r>
      <w:r w:rsidR="00C74EA8" w:rsidRPr="00CB36B3">
        <w:rPr>
          <w:rFonts w:ascii="Arial" w:hAnsi="Arial" w:cs="Arial"/>
          <w:sz w:val="20"/>
          <w:szCs w:val="20"/>
          <w:lang w:val="en-US"/>
        </w:rPr>
        <w:t>, and</w:t>
      </w:r>
      <w:r w:rsidR="00471556" w:rsidRPr="00CB36B3">
        <w:rPr>
          <w:rFonts w:ascii="Arial" w:hAnsi="Arial" w:cs="Arial"/>
          <w:sz w:val="20"/>
          <w:szCs w:val="20"/>
          <w:lang w:val="en-US"/>
        </w:rPr>
        <w:t xml:space="preserve"> </w:t>
      </w:r>
      <w:r w:rsidR="00C74EA8" w:rsidRPr="00CB36B3">
        <w:rPr>
          <w:rFonts w:ascii="Arial" w:hAnsi="Arial" w:cs="Arial"/>
          <w:i/>
          <w:sz w:val="20"/>
          <w:szCs w:val="20"/>
          <w:lang w:val="en-US"/>
        </w:rPr>
        <w:t>p</w:t>
      </w:r>
      <w:r w:rsidR="00C74EA8" w:rsidRPr="00CB36B3">
        <w:rPr>
          <w:rFonts w:ascii="Arial" w:hAnsi="Arial" w:cs="Arial"/>
          <w:sz w:val="20"/>
          <w:szCs w:val="20"/>
          <w:lang w:val="en-US"/>
        </w:rPr>
        <w:t xml:space="preserve"> </w:t>
      </w:r>
      <w:r w:rsidR="0047629A" w:rsidRPr="00CB36B3">
        <w:rPr>
          <w:rFonts w:ascii="Arial" w:hAnsi="Arial" w:cs="Arial"/>
          <w:sz w:val="20"/>
          <w:szCs w:val="20"/>
          <w:lang w:val="en-US"/>
        </w:rPr>
        <w:t xml:space="preserve">has </w:t>
      </w:r>
      <w:r w:rsidR="00C74EA8" w:rsidRPr="00CB36B3">
        <w:rPr>
          <w:rFonts w:ascii="Arial" w:hAnsi="Arial" w:cs="Arial"/>
          <w:sz w:val="20"/>
          <w:szCs w:val="20"/>
          <w:lang w:val="en-US"/>
        </w:rPr>
        <w:t xml:space="preserve">at least </w:t>
      </w:r>
      <w:r w:rsidR="00C74EA8" w:rsidRPr="00CB36B3">
        <w:rPr>
          <w:rFonts w:ascii="Arial" w:hAnsi="Arial" w:cs="Arial"/>
          <w:i/>
          <w:sz w:val="20"/>
          <w:szCs w:val="20"/>
          <w:lang w:val="en-US"/>
        </w:rPr>
        <w:t xml:space="preserve">k </w:t>
      </w:r>
      <w:r w:rsidR="00C74EA8" w:rsidRPr="00CB36B3">
        <w:rPr>
          <w:rFonts w:ascii="Arial" w:hAnsi="Arial" w:cs="Arial"/>
          <w:sz w:val="20"/>
          <w:szCs w:val="20"/>
          <w:lang w:val="en-US"/>
        </w:rPr>
        <w:t xml:space="preserve">neighboring </w:t>
      </w:r>
      <w:r w:rsidR="00471556" w:rsidRPr="00CB36B3">
        <w:rPr>
          <w:rFonts w:ascii="Arial" w:hAnsi="Arial" w:cs="Arial"/>
          <w:sz w:val="20"/>
          <w:szCs w:val="20"/>
          <w:lang w:val="en-US"/>
        </w:rPr>
        <w:t xml:space="preserve">molecules </w:t>
      </w:r>
      <w:r w:rsidR="00C74EA8" w:rsidRPr="00CB36B3">
        <w:rPr>
          <w:rFonts w:ascii="Arial" w:hAnsi="Arial" w:cs="Arial"/>
          <w:sz w:val="20"/>
          <w:szCs w:val="20"/>
          <w:lang w:val="en-US"/>
        </w:rPr>
        <w:t xml:space="preserve">within a distance of ε, or 2) </w:t>
      </w:r>
      <w:r w:rsidR="00C74EA8" w:rsidRPr="00CB36B3">
        <w:rPr>
          <w:rFonts w:ascii="Arial" w:hAnsi="Arial" w:cs="Arial"/>
          <w:i/>
          <w:sz w:val="20"/>
          <w:szCs w:val="20"/>
          <w:lang w:val="en-US"/>
        </w:rPr>
        <w:t xml:space="preserve">p </w:t>
      </w:r>
      <w:r w:rsidR="00C74EA8" w:rsidRPr="00CB36B3">
        <w:rPr>
          <w:rFonts w:ascii="Arial" w:hAnsi="Arial" w:cs="Arial"/>
          <w:sz w:val="20"/>
          <w:szCs w:val="20"/>
          <w:lang w:val="en-US"/>
        </w:rPr>
        <w:t xml:space="preserve">and </w:t>
      </w:r>
      <w:r w:rsidR="00C74EA8" w:rsidRPr="00CB36B3">
        <w:rPr>
          <w:rFonts w:ascii="Arial" w:hAnsi="Arial" w:cs="Arial"/>
          <w:i/>
          <w:sz w:val="20"/>
          <w:szCs w:val="20"/>
          <w:lang w:val="en-US"/>
        </w:rPr>
        <w:t xml:space="preserve">q </w:t>
      </w:r>
      <w:r w:rsidR="00C74EA8" w:rsidRPr="00CB36B3">
        <w:rPr>
          <w:rFonts w:ascii="Arial" w:hAnsi="Arial" w:cs="Arial"/>
          <w:sz w:val="20"/>
          <w:szCs w:val="20"/>
          <w:lang w:val="en-US"/>
        </w:rPr>
        <w:t xml:space="preserve">are considered to be </w:t>
      </w:r>
      <w:r w:rsidR="00C74EA8" w:rsidRPr="00CB36B3">
        <w:rPr>
          <w:rFonts w:ascii="Arial" w:hAnsi="Arial" w:cs="Arial"/>
          <w:i/>
          <w:sz w:val="20"/>
          <w:szCs w:val="20"/>
          <w:lang w:val="en-US"/>
        </w:rPr>
        <w:t>density-reachable</w:t>
      </w:r>
      <w:r w:rsidR="00C74EA8" w:rsidRPr="00CB36B3">
        <w:rPr>
          <w:rFonts w:ascii="Arial" w:hAnsi="Arial" w:cs="Arial"/>
          <w:sz w:val="20"/>
          <w:szCs w:val="20"/>
          <w:lang w:val="en-US"/>
        </w:rPr>
        <w:t xml:space="preserve"> if they are separated by a distance </w:t>
      </w:r>
      <w:r w:rsidR="0047629A" w:rsidRPr="00CB36B3">
        <w:rPr>
          <w:rFonts w:ascii="Arial" w:hAnsi="Arial" w:cs="Arial"/>
          <w:sz w:val="20"/>
          <w:szCs w:val="20"/>
          <w:lang w:val="en-US"/>
        </w:rPr>
        <w:t xml:space="preserve">greater than </w:t>
      </w:r>
      <w:r w:rsidR="00C74EA8" w:rsidRPr="00CB36B3">
        <w:rPr>
          <w:rFonts w:ascii="Arial" w:hAnsi="Arial" w:cs="Arial"/>
          <w:sz w:val="20"/>
          <w:szCs w:val="20"/>
          <w:lang w:val="en-US"/>
        </w:rPr>
        <w:t xml:space="preserve">ε but are connected by a series of </w:t>
      </w:r>
      <w:r w:rsidR="0047629A" w:rsidRPr="00CB36B3">
        <w:rPr>
          <w:rFonts w:ascii="Arial" w:hAnsi="Arial" w:cs="Arial"/>
          <w:sz w:val="20"/>
          <w:szCs w:val="20"/>
          <w:lang w:val="en-US"/>
        </w:rPr>
        <w:t xml:space="preserve">molecules </w:t>
      </w:r>
      <w:r w:rsidR="00C74EA8" w:rsidRPr="00CB36B3">
        <w:rPr>
          <w:rFonts w:ascii="Arial" w:hAnsi="Arial" w:cs="Arial"/>
          <w:sz w:val="20"/>
          <w:szCs w:val="20"/>
          <w:lang w:val="en-US"/>
        </w:rPr>
        <w:t xml:space="preserve">which form of chain of directly density-reachable </w:t>
      </w:r>
      <w:r w:rsidR="0047629A" w:rsidRPr="00CB36B3">
        <w:rPr>
          <w:rFonts w:ascii="Arial" w:hAnsi="Arial" w:cs="Arial"/>
          <w:sz w:val="20"/>
          <w:szCs w:val="20"/>
          <w:lang w:val="en-US"/>
        </w:rPr>
        <w:t xml:space="preserve">molecules </w:t>
      </w:r>
      <w:r w:rsidR="0021322D" w:rsidRPr="00CB36B3">
        <w:rPr>
          <w:rFonts w:ascii="Arial" w:hAnsi="Arial" w:cs="Arial"/>
          <w:sz w:val="20"/>
          <w:szCs w:val="20"/>
          <w:lang w:val="en-US"/>
        </w:rPr>
        <w:t>(</w:t>
      </w:r>
      <w:r w:rsidR="005A2990">
        <w:rPr>
          <w:rFonts w:ascii="Arial" w:hAnsi="Arial" w:cs="Arial"/>
          <w:sz w:val="20"/>
          <w:szCs w:val="20"/>
          <w:lang w:val="en-US"/>
        </w:rPr>
        <w:t>Fig. S</w:t>
      </w:r>
      <w:r w:rsidR="0021322D" w:rsidRPr="00CB36B3">
        <w:rPr>
          <w:rFonts w:ascii="Arial" w:hAnsi="Arial" w:cs="Arial"/>
          <w:sz w:val="20"/>
          <w:szCs w:val="20"/>
          <w:lang w:val="en-US"/>
        </w:rPr>
        <w:t>4A</w:t>
      </w:r>
      <w:r w:rsidR="00C74EA8" w:rsidRPr="00CB36B3">
        <w:rPr>
          <w:rFonts w:ascii="Arial" w:hAnsi="Arial" w:cs="Arial"/>
          <w:sz w:val="20"/>
          <w:szCs w:val="20"/>
          <w:lang w:val="en-US"/>
        </w:rPr>
        <w:t xml:space="preserve">). Specifically, in an image containing the set of </w:t>
      </w:r>
      <w:r w:rsidR="00C74EA8" w:rsidRPr="00CB36B3">
        <w:rPr>
          <w:rFonts w:ascii="Arial" w:hAnsi="Arial" w:cs="Arial"/>
          <w:i/>
          <w:sz w:val="20"/>
          <w:szCs w:val="20"/>
          <w:lang w:val="en-US"/>
        </w:rPr>
        <w:t>D</w:t>
      </w:r>
      <w:r w:rsidR="00C74EA8" w:rsidRPr="00CB36B3">
        <w:rPr>
          <w:rFonts w:ascii="Arial" w:hAnsi="Arial" w:cs="Arial"/>
          <w:sz w:val="20"/>
          <w:szCs w:val="20"/>
          <w:lang w:val="en-US"/>
        </w:rPr>
        <w:t xml:space="preserve"> molecules, the ε-neighborhood of molecule </w:t>
      </w:r>
      <w:r w:rsidR="00C74EA8" w:rsidRPr="00CB36B3">
        <w:rPr>
          <w:rFonts w:ascii="Arial" w:hAnsi="Arial" w:cs="Arial"/>
          <w:i/>
          <w:sz w:val="20"/>
          <w:szCs w:val="20"/>
          <w:lang w:val="en-US"/>
        </w:rPr>
        <w:t xml:space="preserve">p </w:t>
      </w:r>
      <w:r w:rsidR="00C74EA8" w:rsidRPr="00CB36B3">
        <w:rPr>
          <w:rFonts w:ascii="Arial" w:hAnsi="Arial" w:cs="Arial"/>
          <w:sz w:val="20"/>
          <w:szCs w:val="20"/>
          <w:lang w:val="en-US"/>
        </w:rPr>
        <w:t>contains the set of molecules:</w:t>
      </w:r>
    </w:p>
    <w:p w:rsidR="00C74EA8" w:rsidRPr="00CB36B3" w:rsidRDefault="00C74EA8" w:rsidP="00CB36B3">
      <w:pPr>
        <w:spacing w:after="0" w:line="480" w:lineRule="auto"/>
        <w:jc w:val="both"/>
        <w:rPr>
          <w:rFonts w:ascii="Arial" w:hAnsi="Arial" w:cs="Arial"/>
          <w:sz w:val="20"/>
          <w:szCs w:val="20"/>
          <w:lang w:val="en-US"/>
        </w:rPr>
      </w:pPr>
    </w:p>
    <w:p w:rsidR="00C74EA8" w:rsidRPr="00CB36B3" w:rsidRDefault="00890CED" w:rsidP="00CB36B3">
      <w:pPr>
        <w:spacing w:after="0" w:line="480" w:lineRule="auto"/>
        <w:jc w:val="both"/>
        <w:rPr>
          <w:rFonts w:ascii="Arial" w:hAnsi="Arial" w:cs="Arial"/>
          <w:sz w:val="20"/>
          <w:szCs w:val="20"/>
          <w:lang w:val="en-US"/>
        </w:rPr>
      </w:pPr>
      <m:oMath>
        <m:sSub>
          <m:sSubPr>
            <m:ctrlPr>
              <w:rPr>
                <w:rFonts w:ascii="Cambria Math" w:hAnsi="Cambria Math" w:cs="Arial"/>
                <w:i/>
                <w:sz w:val="20"/>
                <w:szCs w:val="20"/>
                <w:lang w:val="en-US"/>
              </w:rPr>
            </m:ctrlPr>
          </m:sSubPr>
          <m:e>
            <m:r>
              <w:rPr>
                <w:rFonts w:ascii="Cambria Math" w:hAnsi="Cambria Math" w:cs="Arial"/>
                <w:sz w:val="20"/>
                <w:szCs w:val="20"/>
                <w:lang w:val="en-US"/>
              </w:rPr>
              <m:t>N</m:t>
            </m:r>
          </m:e>
          <m:sub>
            <m:r>
              <m:rPr>
                <m:sty m:val="p"/>
              </m:rPr>
              <w:rPr>
                <w:rFonts w:ascii="Cambria Math" w:hAnsi="Cambria Math" w:cs="Arial"/>
                <w:sz w:val="20"/>
                <w:szCs w:val="20"/>
                <w:lang w:val="en-US"/>
              </w:rPr>
              <m:t>ε</m:t>
            </m:r>
          </m:sub>
        </m:sSub>
        <m:r>
          <w:rPr>
            <w:rFonts w:ascii="Cambria Math" w:hAnsi="Cambria Math" w:cs="Arial"/>
            <w:sz w:val="20"/>
            <w:szCs w:val="20"/>
            <w:lang w:val="en-US"/>
          </w:rPr>
          <m:t>(p)=</m:t>
        </m:r>
        <m:d>
          <m:dPr>
            <m:begChr m:val="{"/>
            <m:endChr m:val="}"/>
            <m:ctrlPr>
              <w:rPr>
                <w:rFonts w:ascii="Cambria Math" w:hAnsi="Cambria Math" w:cs="Arial"/>
                <w:i/>
                <w:sz w:val="20"/>
                <w:szCs w:val="20"/>
                <w:lang w:val="en-US"/>
              </w:rPr>
            </m:ctrlPr>
          </m:dPr>
          <m:e>
            <m:r>
              <w:rPr>
                <w:rFonts w:ascii="Cambria Math" w:hAnsi="Cambria Math" w:cs="Arial"/>
                <w:sz w:val="20"/>
                <w:szCs w:val="20"/>
                <w:lang w:val="en-US"/>
              </w:rPr>
              <m:t>q∈D</m:t>
            </m:r>
          </m:e>
          <m:e>
            <m:r>
              <w:rPr>
                <w:rFonts w:ascii="Cambria Math" w:hAnsi="Cambria Math" w:cs="Arial"/>
                <w:sz w:val="20"/>
                <w:szCs w:val="20"/>
                <w:lang w:val="en-US"/>
              </w:rPr>
              <m:t>dist(p,q)≤</m:t>
            </m:r>
            <m:r>
              <m:rPr>
                <m:sty m:val="p"/>
              </m:rPr>
              <w:rPr>
                <w:rFonts w:ascii="Cambria Math" w:hAnsi="Cambria Math" w:cs="Arial"/>
                <w:sz w:val="20"/>
                <w:szCs w:val="20"/>
                <w:lang w:val="en-US"/>
              </w:rPr>
              <m:t>ε</m:t>
            </m:r>
          </m:e>
        </m:d>
      </m:oMath>
      <w:r w:rsidR="00471556" w:rsidRPr="00CB36B3">
        <w:rPr>
          <w:rFonts w:ascii="Arial" w:eastAsiaTheme="minorEastAsia" w:hAnsi="Arial" w:cs="Arial"/>
          <w:sz w:val="20"/>
          <w:szCs w:val="20"/>
          <w:lang w:val="en-US"/>
        </w:rPr>
        <w:tab/>
      </w:r>
      <w:r w:rsidR="00471556" w:rsidRPr="00CB36B3">
        <w:rPr>
          <w:rFonts w:ascii="Arial" w:eastAsiaTheme="minorEastAsia" w:hAnsi="Arial" w:cs="Arial"/>
          <w:sz w:val="20"/>
          <w:szCs w:val="20"/>
          <w:lang w:val="en-US"/>
        </w:rPr>
        <w:tab/>
      </w:r>
      <w:r w:rsidR="00471556" w:rsidRPr="00CB36B3">
        <w:rPr>
          <w:rFonts w:ascii="Arial" w:eastAsiaTheme="minorEastAsia" w:hAnsi="Arial" w:cs="Arial"/>
          <w:sz w:val="20"/>
          <w:szCs w:val="20"/>
          <w:lang w:val="en-US"/>
        </w:rPr>
        <w:tab/>
        <w:t>(</w:t>
      </w:r>
      <w:r w:rsidR="00955702" w:rsidRPr="00CB36B3">
        <w:rPr>
          <w:rFonts w:ascii="Arial" w:eastAsiaTheme="minorEastAsia" w:hAnsi="Arial" w:cs="Arial"/>
          <w:sz w:val="20"/>
          <w:szCs w:val="20"/>
          <w:lang w:val="en-US"/>
        </w:rPr>
        <w:t>8</w:t>
      </w:r>
      <w:r w:rsidR="00471556" w:rsidRPr="00CB36B3">
        <w:rPr>
          <w:rFonts w:ascii="Arial" w:eastAsiaTheme="minorEastAsia" w:hAnsi="Arial" w:cs="Arial"/>
          <w:sz w:val="20"/>
          <w:szCs w:val="20"/>
          <w:lang w:val="en-US"/>
        </w:rPr>
        <w:t>)</w:t>
      </w:r>
    </w:p>
    <w:p w:rsidR="00C74EA8" w:rsidRPr="00CB36B3" w:rsidRDefault="00C74EA8" w:rsidP="00CB36B3">
      <w:pPr>
        <w:spacing w:after="0" w:line="480" w:lineRule="auto"/>
        <w:jc w:val="both"/>
        <w:rPr>
          <w:rFonts w:ascii="Arial" w:hAnsi="Arial" w:cs="Arial"/>
          <w:sz w:val="20"/>
          <w:szCs w:val="20"/>
          <w:lang w:val="en-US"/>
        </w:rPr>
      </w:pPr>
    </w:p>
    <w:p w:rsidR="00C74EA8" w:rsidRPr="00CB36B3" w:rsidRDefault="00471556"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Molecule </w:t>
      </w:r>
      <w:r w:rsidR="0047629A" w:rsidRPr="00CB36B3">
        <w:rPr>
          <w:rFonts w:ascii="Arial" w:hAnsi="Arial" w:cs="Arial"/>
          <w:i/>
          <w:sz w:val="20"/>
          <w:szCs w:val="20"/>
          <w:lang w:val="en-US"/>
        </w:rPr>
        <w:t>q</w:t>
      </w:r>
      <w:r w:rsidRPr="00CB36B3">
        <w:rPr>
          <w:rFonts w:ascii="Arial" w:hAnsi="Arial" w:cs="Arial"/>
          <w:i/>
          <w:sz w:val="20"/>
          <w:szCs w:val="20"/>
          <w:lang w:val="en-US"/>
        </w:rPr>
        <w:t xml:space="preserve"> </w:t>
      </w:r>
      <w:r w:rsidRPr="00CB36B3">
        <w:rPr>
          <w:rFonts w:ascii="Arial" w:hAnsi="Arial" w:cs="Arial"/>
          <w:sz w:val="20"/>
          <w:szCs w:val="20"/>
          <w:lang w:val="en-US"/>
        </w:rPr>
        <w:t xml:space="preserve">is </w:t>
      </w:r>
      <w:r w:rsidRPr="00CB36B3">
        <w:rPr>
          <w:rFonts w:ascii="Arial" w:hAnsi="Arial" w:cs="Arial"/>
          <w:i/>
          <w:sz w:val="20"/>
          <w:szCs w:val="20"/>
          <w:lang w:val="en-US"/>
        </w:rPr>
        <w:t>directly density-reachable</w:t>
      </w:r>
      <w:r w:rsidRPr="00CB36B3">
        <w:rPr>
          <w:rFonts w:ascii="Arial" w:hAnsi="Arial" w:cs="Arial"/>
          <w:sz w:val="20"/>
          <w:szCs w:val="20"/>
          <w:lang w:val="en-US"/>
        </w:rPr>
        <w:t xml:space="preserve"> from molecule </w:t>
      </w:r>
      <w:r w:rsidR="0047629A" w:rsidRPr="00CB36B3">
        <w:rPr>
          <w:rFonts w:ascii="Arial" w:hAnsi="Arial" w:cs="Arial"/>
          <w:sz w:val="20"/>
          <w:szCs w:val="20"/>
          <w:lang w:val="en-US"/>
        </w:rPr>
        <w:t>p</w:t>
      </w:r>
      <w:r w:rsidRPr="00CB36B3">
        <w:rPr>
          <w:rFonts w:ascii="Arial" w:hAnsi="Arial" w:cs="Arial"/>
          <w:sz w:val="20"/>
          <w:szCs w:val="20"/>
          <w:lang w:val="en-US"/>
        </w:rPr>
        <w:t xml:space="preserve"> if the following criteria are met:</w:t>
      </w:r>
    </w:p>
    <w:p w:rsidR="00471556" w:rsidRPr="00CB36B3" w:rsidRDefault="00471556" w:rsidP="00CB36B3">
      <w:pPr>
        <w:spacing w:after="0" w:line="480" w:lineRule="auto"/>
        <w:jc w:val="both"/>
        <w:rPr>
          <w:rFonts w:ascii="Arial" w:hAnsi="Arial" w:cs="Arial"/>
          <w:sz w:val="20"/>
          <w:szCs w:val="20"/>
          <w:lang w:val="en-US"/>
        </w:rPr>
      </w:pPr>
    </w:p>
    <w:p w:rsidR="00471556" w:rsidRPr="00CB36B3" w:rsidRDefault="0047629A" w:rsidP="00CB36B3">
      <w:pPr>
        <w:spacing w:after="0" w:line="480" w:lineRule="auto"/>
        <w:jc w:val="both"/>
        <w:rPr>
          <w:rFonts w:ascii="Arial" w:hAnsi="Arial" w:cs="Arial"/>
          <w:sz w:val="20"/>
          <w:szCs w:val="20"/>
          <w:lang w:val="en-US"/>
        </w:rPr>
      </w:pPr>
      <m:oMath>
        <m:r>
          <w:rPr>
            <w:rFonts w:ascii="Cambria Math" w:hAnsi="Cambria Math" w:cs="Arial"/>
            <w:sz w:val="20"/>
            <w:szCs w:val="20"/>
            <w:lang w:val="en-US"/>
          </w:rPr>
          <m:t xml:space="preserve">q ∈ </m:t>
        </m:r>
        <m:sSub>
          <m:sSubPr>
            <m:ctrlPr>
              <w:rPr>
                <w:rFonts w:ascii="Cambria Math" w:hAnsi="Cambria Math" w:cs="Arial"/>
                <w:i/>
                <w:sz w:val="20"/>
                <w:szCs w:val="20"/>
                <w:lang w:val="en-US"/>
              </w:rPr>
            </m:ctrlPr>
          </m:sSubPr>
          <m:e>
            <m:r>
              <w:rPr>
                <w:rFonts w:ascii="Cambria Math" w:hAnsi="Cambria Math" w:cs="Arial"/>
                <w:sz w:val="20"/>
                <w:szCs w:val="20"/>
                <w:lang w:val="en-US"/>
              </w:rPr>
              <m:t>N</m:t>
            </m:r>
          </m:e>
          <m:sub>
            <m:r>
              <m:rPr>
                <m:sty m:val="p"/>
              </m:rPr>
              <w:rPr>
                <w:rFonts w:ascii="Cambria Math" w:hAnsi="Cambria Math" w:cs="Arial"/>
                <w:sz w:val="20"/>
                <w:szCs w:val="20"/>
                <w:lang w:val="en-US"/>
              </w:rPr>
              <m:t>ε</m:t>
            </m:r>
          </m:sub>
        </m:sSub>
        <m:d>
          <m:dPr>
            <m:ctrlPr>
              <w:rPr>
                <w:rFonts w:ascii="Cambria Math" w:hAnsi="Cambria Math" w:cs="Arial"/>
                <w:i/>
                <w:sz w:val="20"/>
                <w:szCs w:val="20"/>
                <w:lang w:val="en-US"/>
              </w:rPr>
            </m:ctrlPr>
          </m:dPr>
          <m:e>
            <m:r>
              <w:rPr>
                <w:rFonts w:ascii="Cambria Math" w:hAnsi="Cambria Math" w:cs="Arial"/>
                <w:sz w:val="20"/>
                <w:szCs w:val="20"/>
                <w:lang w:val="en-US"/>
              </w:rPr>
              <m:t>p</m:t>
            </m:r>
          </m:e>
        </m:d>
      </m:oMath>
      <w:r w:rsidR="00471556" w:rsidRPr="00CB36B3">
        <w:rPr>
          <w:rFonts w:ascii="Arial" w:eastAsiaTheme="minorEastAsia" w:hAnsi="Arial" w:cs="Arial"/>
          <w:sz w:val="20"/>
          <w:szCs w:val="20"/>
          <w:lang w:val="en-US"/>
        </w:rPr>
        <w:tab/>
        <w:t>AND</w:t>
      </w:r>
      <w:r w:rsidR="00471556" w:rsidRPr="00CB36B3">
        <w:rPr>
          <w:rFonts w:ascii="Arial" w:eastAsiaTheme="minorEastAsia" w:hAnsi="Arial" w:cs="Arial"/>
          <w:sz w:val="20"/>
          <w:szCs w:val="20"/>
          <w:lang w:val="en-US"/>
        </w:rPr>
        <w:tab/>
      </w:r>
      <m:oMath>
        <m:d>
          <m:dPr>
            <m:begChr m:val="|"/>
            <m:endChr m:val="|"/>
            <m:ctrlPr>
              <w:rPr>
                <w:rFonts w:ascii="Cambria Math" w:eastAsiaTheme="minorEastAsia"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N</m:t>
                </m:r>
              </m:e>
              <m:sub>
                <m:r>
                  <m:rPr>
                    <m:sty m:val="p"/>
                  </m:rPr>
                  <w:rPr>
                    <w:rFonts w:ascii="Cambria Math" w:hAnsi="Cambria Math" w:cs="Arial"/>
                    <w:sz w:val="20"/>
                    <w:szCs w:val="20"/>
                    <w:lang w:val="en-US"/>
                  </w:rPr>
                  <m:t>ε</m:t>
                </m:r>
              </m:sub>
            </m:sSub>
            <m:d>
              <m:dPr>
                <m:ctrlPr>
                  <w:rPr>
                    <w:rFonts w:ascii="Cambria Math" w:hAnsi="Cambria Math" w:cs="Arial"/>
                    <w:i/>
                    <w:sz w:val="20"/>
                    <w:szCs w:val="20"/>
                    <w:lang w:val="en-US"/>
                  </w:rPr>
                </m:ctrlPr>
              </m:dPr>
              <m:e>
                <m:r>
                  <w:rPr>
                    <w:rFonts w:ascii="Cambria Math" w:hAnsi="Cambria Math" w:cs="Arial"/>
                    <w:sz w:val="20"/>
                    <w:szCs w:val="20"/>
                    <w:lang w:val="en-US"/>
                  </w:rPr>
                  <m:t>p</m:t>
                </m:r>
              </m:e>
            </m:d>
            <m:ctrlPr>
              <w:rPr>
                <w:rFonts w:ascii="Cambria Math" w:hAnsi="Cambria Math" w:cs="Arial"/>
                <w:i/>
                <w:sz w:val="20"/>
                <w:szCs w:val="20"/>
                <w:lang w:val="en-US"/>
              </w:rPr>
            </m:ctrlPr>
          </m:e>
        </m:d>
        <m:r>
          <w:rPr>
            <w:rFonts w:ascii="Cambria Math" w:hAnsi="Cambria Math" w:cs="Arial"/>
            <w:sz w:val="20"/>
            <w:szCs w:val="20"/>
            <w:lang w:val="en-US"/>
          </w:rPr>
          <m:t>≥k</m:t>
        </m:r>
      </m:oMath>
      <w:r w:rsidR="00471556" w:rsidRPr="00CB36B3">
        <w:rPr>
          <w:rFonts w:ascii="Arial" w:eastAsiaTheme="minorEastAsia" w:hAnsi="Arial" w:cs="Arial"/>
          <w:sz w:val="20"/>
          <w:szCs w:val="20"/>
          <w:lang w:val="en-US"/>
        </w:rPr>
        <w:tab/>
      </w:r>
      <w:r w:rsidR="00471556" w:rsidRPr="00CB36B3">
        <w:rPr>
          <w:rFonts w:ascii="Arial" w:eastAsiaTheme="minorEastAsia" w:hAnsi="Arial" w:cs="Arial"/>
          <w:sz w:val="20"/>
          <w:szCs w:val="20"/>
          <w:lang w:val="en-US"/>
        </w:rPr>
        <w:tab/>
        <w:t>(</w:t>
      </w:r>
      <w:r w:rsidR="00955702" w:rsidRPr="00CB36B3">
        <w:rPr>
          <w:rFonts w:ascii="Arial" w:eastAsiaTheme="minorEastAsia" w:hAnsi="Arial" w:cs="Arial"/>
          <w:sz w:val="20"/>
          <w:szCs w:val="20"/>
          <w:lang w:val="en-US"/>
        </w:rPr>
        <w:t>9</w:t>
      </w:r>
      <w:r w:rsidR="00471556" w:rsidRPr="00CB36B3">
        <w:rPr>
          <w:rFonts w:ascii="Arial" w:eastAsiaTheme="minorEastAsia" w:hAnsi="Arial" w:cs="Arial"/>
          <w:sz w:val="20"/>
          <w:szCs w:val="20"/>
          <w:lang w:val="en-US"/>
        </w:rPr>
        <w:t>)</w:t>
      </w:r>
    </w:p>
    <w:p w:rsidR="00471556" w:rsidRPr="00CB36B3" w:rsidRDefault="00471556" w:rsidP="00CB36B3">
      <w:pPr>
        <w:spacing w:after="0" w:line="480" w:lineRule="auto"/>
        <w:jc w:val="both"/>
        <w:rPr>
          <w:rFonts w:ascii="Arial" w:hAnsi="Arial" w:cs="Arial"/>
          <w:sz w:val="20"/>
          <w:szCs w:val="20"/>
          <w:lang w:val="en-US"/>
        </w:rPr>
      </w:pPr>
    </w:p>
    <w:p w:rsidR="00471556" w:rsidRPr="00CB36B3" w:rsidRDefault="00471556"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lastRenderedPageBreak/>
        <w:t xml:space="preserve">Alternatively, molecules </w:t>
      </w:r>
      <w:r w:rsidRPr="00CB36B3">
        <w:rPr>
          <w:rFonts w:ascii="Arial" w:hAnsi="Arial" w:cs="Arial"/>
          <w:i/>
          <w:sz w:val="20"/>
          <w:szCs w:val="20"/>
          <w:lang w:val="en-US"/>
        </w:rPr>
        <w:t>p</w:t>
      </w:r>
      <w:r w:rsidRPr="00CB36B3">
        <w:rPr>
          <w:rFonts w:ascii="Arial" w:hAnsi="Arial" w:cs="Arial"/>
          <w:sz w:val="20"/>
          <w:szCs w:val="20"/>
          <w:lang w:val="en-US"/>
        </w:rPr>
        <w:t xml:space="preserve"> and </w:t>
      </w:r>
      <w:r w:rsidRPr="00CB36B3">
        <w:rPr>
          <w:rFonts w:ascii="Arial" w:hAnsi="Arial" w:cs="Arial"/>
          <w:i/>
          <w:sz w:val="20"/>
          <w:szCs w:val="20"/>
          <w:lang w:val="en-US"/>
        </w:rPr>
        <w:t xml:space="preserve">q </w:t>
      </w:r>
      <w:r w:rsidRPr="00CB36B3">
        <w:rPr>
          <w:rFonts w:ascii="Arial" w:hAnsi="Arial" w:cs="Arial"/>
          <w:sz w:val="20"/>
          <w:szCs w:val="20"/>
          <w:lang w:val="en-US"/>
        </w:rPr>
        <w:t xml:space="preserve">are </w:t>
      </w:r>
      <w:r w:rsidRPr="00CB36B3">
        <w:rPr>
          <w:rFonts w:ascii="Arial" w:hAnsi="Arial" w:cs="Arial"/>
          <w:i/>
          <w:sz w:val="20"/>
          <w:szCs w:val="20"/>
          <w:lang w:val="en-US"/>
        </w:rPr>
        <w:t xml:space="preserve">density-reachable </w:t>
      </w:r>
      <w:r w:rsidRPr="00CB36B3">
        <w:rPr>
          <w:rFonts w:ascii="Arial" w:hAnsi="Arial" w:cs="Arial"/>
          <w:sz w:val="20"/>
          <w:szCs w:val="20"/>
          <w:lang w:val="en-US"/>
        </w:rPr>
        <w:t>if connected by a chain of molecules where (P</w:t>
      </w:r>
      <w:r w:rsidRPr="00CB36B3">
        <w:rPr>
          <w:rFonts w:ascii="Arial" w:hAnsi="Arial" w:cs="Arial"/>
          <w:sz w:val="20"/>
          <w:szCs w:val="20"/>
          <w:vertAlign w:val="subscript"/>
          <w:lang w:val="en-US"/>
        </w:rPr>
        <w:t>1</w:t>
      </w:r>
      <w:r w:rsidRPr="00CB36B3">
        <w:rPr>
          <w:rFonts w:ascii="Arial" w:hAnsi="Arial" w:cs="Arial"/>
          <w:sz w:val="20"/>
          <w:szCs w:val="20"/>
          <w:lang w:val="en-US"/>
        </w:rPr>
        <w:t>, … , P</w:t>
      </w:r>
      <w:r w:rsidRPr="00CB36B3">
        <w:rPr>
          <w:rFonts w:ascii="Arial" w:hAnsi="Arial" w:cs="Arial"/>
          <w:sz w:val="20"/>
          <w:szCs w:val="20"/>
          <w:vertAlign w:val="subscript"/>
          <w:lang w:val="en-US"/>
        </w:rPr>
        <w:t>n</w:t>
      </w:r>
      <w:r w:rsidRPr="00CB36B3">
        <w:rPr>
          <w:rFonts w:ascii="Arial" w:hAnsi="Arial" w:cs="Arial"/>
          <w:sz w:val="20"/>
          <w:szCs w:val="20"/>
          <w:lang w:val="en-US"/>
        </w:rPr>
        <w:t>), where P</w:t>
      </w:r>
      <w:r w:rsidRPr="00CB36B3">
        <w:rPr>
          <w:rFonts w:ascii="Arial" w:hAnsi="Arial" w:cs="Arial"/>
          <w:sz w:val="20"/>
          <w:szCs w:val="20"/>
          <w:vertAlign w:val="subscript"/>
          <w:lang w:val="en-US"/>
        </w:rPr>
        <w:t>1</w:t>
      </w:r>
      <w:r w:rsidRPr="00CB36B3">
        <w:rPr>
          <w:rFonts w:ascii="Arial" w:hAnsi="Arial" w:cs="Arial"/>
          <w:sz w:val="20"/>
          <w:szCs w:val="20"/>
          <w:lang w:val="en-US"/>
        </w:rPr>
        <w:t xml:space="preserve"> = </w:t>
      </w:r>
      <w:r w:rsidRPr="00CB36B3">
        <w:rPr>
          <w:rFonts w:ascii="Arial" w:hAnsi="Arial" w:cs="Arial"/>
          <w:i/>
          <w:sz w:val="20"/>
          <w:szCs w:val="20"/>
          <w:lang w:val="en-US"/>
        </w:rPr>
        <w:t>p</w:t>
      </w:r>
      <w:r w:rsidRPr="00CB36B3">
        <w:rPr>
          <w:rFonts w:ascii="Arial" w:hAnsi="Arial" w:cs="Arial"/>
          <w:sz w:val="20"/>
          <w:szCs w:val="20"/>
          <w:lang w:val="en-US"/>
        </w:rPr>
        <w:t>, P</w:t>
      </w:r>
      <w:r w:rsidRPr="00CB36B3">
        <w:rPr>
          <w:rFonts w:ascii="Arial" w:hAnsi="Arial" w:cs="Arial"/>
          <w:sz w:val="20"/>
          <w:szCs w:val="20"/>
          <w:vertAlign w:val="subscript"/>
          <w:lang w:val="en-US"/>
        </w:rPr>
        <w:t>n</w:t>
      </w:r>
      <w:r w:rsidRPr="00CB36B3">
        <w:rPr>
          <w:rFonts w:ascii="Arial" w:hAnsi="Arial" w:cs="Arial"/>
          <w:sz w:val="20"/>
          <w:szCs w:val="20"/>
          <w:lang w:val="en-US"/>
        </w:rPr>
        <w:t xml:space="preserve"> = </w:t>
      </w:r>
      <w:r w:rsidRPr="00CB36B3">
        <w:rPr>
          <w:rFonts w:ascii="Arial" w:hAnsi="Arial" w:cs="Arial"/>
          <w:i/>
          <w:sz w:val="20"/>
          <w:szCs w:val="20"/>
          <w:lang w:val="en-US"/>
        </w:rPr>
        <w:t>q</w:t>
      </w:r>
      <w:r w:rsidRPr="00CB36B3">
        <w:rPr>
          <w:rFonts w:ascii="Arial" w:hAnsi="Arial" w:cs="Arial"/>
          <w:sz w:val="20"/>
          <w:szCs w:val="20"/>
          <w:lang w:val="en-US"/>
        </w:rPr>
        <w:t xml:space="preserve"> and such that P</w:t>
      </w:r>
      <w:r w:rsidRPr="00CB36B3">
        <w:rPr>
          <w:rFonts w:ascii="Arial" w:hAnsi="Arial" w:cs="Arial"/>
          <w:sz w:val="20"/>
          <w:szCs w:val="20"/>
          <w:vertAlign w:val="subscript"/>
          <w:lang w:val="en-US"/>
        </w:rPr>
        <w:t>i+1</w:t>
      </w:r>
      <w:r w:rsidRPr="00CB36B3">
        <w:rPr>
          <w:rFonts w:ascii="Arial" w:hAnsi="Arial" w:cs="Arial"/>
          <w:sz w:val="20"/>
          <w:szCs w:val="20"/>
          <w:lang w:val="en-US"/>
        </w:rPr>
        <w:t xml:space="preserve"> is directly density-reachable from P</w:t>
      </w:r>
      <w:r w:rsidRPr="00CB36B3">
        <w:rPr>
          <w:rFonts w:ascii="Arial" w:hAnsi="Arial" w:cs="Arial"/>
          <w:sz w:val="20"/>
          <w:szCs w:val="20"/>
          <w:vertAlign w:val="subscript"/>
          <w:lang w:val="en-US"/>
        </w:rPr>
        <w:t>i</w:t>
      </w:r>
      <w:r w:rsidRPr="00CB36B3">
        <w:rPr>
          <w:rFonts w:ascii="Arial" w:hAnsi="Arial" w:cs="Arial"/>
          <w:sz w:val="20"/>
          <w:szCs w:val="20"/>
          <w:lang w:val="en-US"/>
        </w:rPr>
        <w:t>.</w:t>
      </w:r>
      <w:r w:rsidR="00D02943" w:rsidRPr="00CB36B3">
        <w:rPr>
          <w:rFonts w:ascii="Arial" w:hAnsi="Arial" w:cs="Arial"/>
          <w:sz w:val="20"/>
          <w:szCs w:val="20"/>
          <w:lang w:val="en-US"/>
        </w:rPr>
        <w:t xml:space="preserve"> </w:t>
      </w:r>
      <w:r w:rsidR="00150EB2" w:rsidRPr="00CB36B3">
        <w:rPr>
          <w:rFonts w:ascii="Arial" w:hAnsi="Arial" w:cs="Arial"/>
          <w:sz w:val="20"/>
          <w:szCs w:val="20"/>
          <w:lang w:val="en-US"/>
        </w:rPr>
        <w:t xml:space="preserve">Any point which is </w:t>
      </w:r>
      <w:r w:rsidR="00FB6B69" w:rsidRPr="00CB36B3">
        <w:rPr>
          <w:rFonts w:ascii="Arial" w:hAnsi="Arial" w:cs="Arial"/>
          <w:sz w:val="20"/>
          <w:szCs w:val="20"/>
          <w:lang w:val="en-US"/>
        </w:rPr>
        <w:t>neither directly density reachable nor</w:t>
      </w:r>
      <w:r w:rsidR="00150EB2" w:rsidRPr="00CB36B3">
        <w:rPr>
          <w:rFonts w:ascii="Arial" w:hAnsi="Arial" w:cs="Arial"/>
          <w:sz w:val="20"/>
          <w:szCs w:val="20"/>
          <w:lang w:val="en-US"/>
        </w:rPr>
        <w:t xml:space="preserve"> density reachable is considered to be unclustered (i.e. noise).</w:t>
      </w:r>
    </w:p>
    <w:p w:rsidR="00D02943" w:rsidRPr="00CB36B3" w:rsidRDefault="00D02943" w:rsidP="00CB36B3">
      <w:pPr>
        <w:spacing w:after="0" w:line="480" w:lineRule="auto"/>
        <w:jc w:val="both"/>
        <w:rPr>
          <w:rFonts w:ascii="Arial" w:hAnsi="Arial" w:cs="Arial"/>
          <w:sz w:val="20"/>
          <w:szCs w:val="20"/>
          <w:lang w:val="en-US"/>
        </w:rPr>
      </w:pPr>
    </w:p>
    <w:p w:rsidR="00387262" w:rsidRPr="00CB36B3" w:rsidRDefault="00471556"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It is important to note that </w:t>
      </w:r>
      <w:r w:rsidR="007E097A" w:rsidRPr="00CB36B3">
        <w:rPr>
          <w:rFonts w:ascii="Arial" w:hAnsi="Arial" w:cs="Arial"/>
          <w:sz w:val="20"/>
          <w:szCs w:val="20"/>
          <w:lang w:val="en-US"/>
        </w:rPr>
        <w:t xml:space="preserve">density reachability is non-symmetrical, meaning that point </w:t>
      </w:r>
      <w:r w:rsidR="007E097A" w:rsidRPr="00CB36B3">
        <w:rPr>
          <w:rFonts w:ascii="Arial" w:hAnsi="Arial" w:cs="Arial"/>
          <w:i/>
          <w:sz w:val="20"/>
          <w:szCs w:val="20"/>
          <w:lang w:val="en-US"/>
        </w:rPr>
        <w:t>q</w:t>
      </w:r>
      <w:r w:rsidR="007E097A" w:rsidRPr="00CB36B3">
        <w:rPr>
          <w:rFonts w:ascii="Arial" w:hAnsi="Arial" w:cs="Arial"/>
          <w:sz w:val="20"/>
          <w:szCs w:val="20"/>
          <w:lang w:val="en-US"/>
        </w:rPr>
        <w:t xml:space="preserve"> can be directly density-reachable from point </w:t>
      </w:r>
      <w:r w:rsidR="007E097A" w:rsidRPr="00CB36B3">
        <w:rPr>
          <w:rFonts w:ascii="Arial" w:hAnsi="Arial" w:cs="Arial"/>
          <w:i/>
          <w:sz w:val="20"/>
          <w:szCs w:val="20"/>
          <w:lang w:val="en-US"/>
        </w:rPr>
        <w:t>p</w:t>
      </w:r>
      <w:r w:rsidR="007E097A" w:rsidRPr="00CB36B3">
        <w:rPr>
          <w:rFonts w:ascii="Arial" w:hAnsi="Arial" w:cs="Arial"/>
          <w:sz w:val="20"/>
          <w:szCs w:val="20"/>
          <w:lang w:val="en-US"/>
        </w:rPr>
        <w:t xml:space="preserve">, but point </w:t>
      </w:r>
      <w:r w:rsidR="007E097A" w:rsidRPr="00CB36B3">
        <w:rPr>
          <w:rFonts w:ascii="Arial" w:hAnsi="Arial" w:cs="Arial"/>
          <w:i/>
          <w:sz w:val="20"/>
          <w:szCs w:val="20"/>
          <w:lang w:val="en-US"/>
        </w:rPr>
        <w:t>p</w:t>
      </w:r>
      <w:r w:rsidR="007E097A" w:rsidRPr="00CB36B3">
        <w:rPr>
          <w:rFonts w:ascii="Arial" w:hAnsi="Arial" w:cs="Arial"/>
          <w:sz w:val="20"/>
          <w:szCs w:val="20"/>
          <w:lang w:val="en-US"/>
        </w:rPr>
        <w:t xml:space="preserve"> may not be directly density reachable from point </w:t>
      </w:r>
      <w:r w:rsidR="007E097A" w:rsidRPr="00CB36B3">
        <w:rPr>
          <w:rFonts w:ascii="Arial" w:hAnsi="Arial" w:cs="Arial"/>
          <w:i/>
          <w:sz w:val="20"/>
          <w:szCs w:val="20"/>
          <w:lang w:val="en-US"/>
        </w:rPr>
        <w:t>q</w:t>
      </w:r>
      <w:r w:rsidR="007E097A" w:rsidRPr="00CB36B3">
        <w:rPr>
          <w:rFonts w:ascii="Arial" w:hAnsi="Arial" w:cs="Arial"/>
          <w:sz w:val="20"/>
          <w:szCs w:val="20"/>
          <w:lang w:val="en-US"/>
        </w:rPr>
        <w:t xml:space="preserve">. This occurs when point </w:t>
      </w:r>
      <w:r w:rsidR="007E097A" w:rsidRPr="00CB36B3">
        <w:rPr>
          <w:rFonts w:ascii="Arial" w:hAnsi="Arial" w:cs="Arial"/>
          <w:i/>
          <w:sz w:val="20"/>
          <w:szCs w:val="20"/>
          <w:lang w:val="en-US"/>
        </w:rPr>
        <w:t>p</w:t>
      </w:r>
      <w:r w:rsidR="007E097A" w:rsidRPr="00CB36B3">
        <w:rPr>
          <w:rFonts w:ascii="Arial" w:hAnsi="Arial" w:cs="Arial"/>
          <w:sz w:val="20"/>
          <w:szCs w:val="20"/>
          <w:lang w:val="en-US"/>
        </w:rPr>
        <w:t xml:space="preserve"> is at the edge of a cluster, and thus will </w:t>
      </w:r>
      <w:r w:rsidR="009E6395" w:rsidRPr="00CB36B3">
        <w:rPr>
          <w:rFonts w:ascii="Arial" w:hAnsi="Arial" w:cs="Arial"/>
          <w:sz w:val="20"/>
          <w:szCs w:val="20"/>
          <w:lang w:val="en-US"/>
        </w:rPr>
        <w:t xml:space="preserve">not satisfy </w:t>
      </w:r>
      <w:r w:rsidR="007E097A" w:rsidRPr="00CB36B3">
        <w:rPr>
          <w:rFonts w:ascii="Arial" w:hAnsi="Arial" w:cs="Arial"/>
          <w:sz w:val="20"/>
          <w:szCs w:val="20"/>
          <w:lang w:val="en-US"/>
        </w:rPr>
        <w:t>Nε(</w:t>
      </w:r>
      <w:r w:rsidR="007E097A" w:rsidRPr="00CB36B3">
        <w:rPr>
          <w:rFonts w:ascii="Arial" w:hAnsi="Arial" w:cs="Arial"/>
          <w:i/>
          <w:sz w:val="20"/>
          <w:szCs w:val="20"/>
          <w:lang w:val="en-US"/>
        </w:rPr>
        <w:t>p</w:t>
      </w:r>
      <w:r w:rsidR="007E097A" w:rsidRPr="00CB36B3">
        <w:rPr>
          <w:rFonts w:ascii="Arial" w:hAnsi="Arial" w:cs="Arial"/>
          <w:sz w:val="20"/>
          <w:szCs w:val="20"/>
          <w:lang w:val="en-US"/>
        </w:rPr>
        <w:t>)</w:t>
      </w:r>
      <w:r w:rsidR="006A41CF" w:rsidRPr="00CB36B3">
        <w:rPr>
          <w:rFonts w:ascii="Arial" w:hAnsi="Arial" w:cs="Arial"/>
          <w:sz w:val="20"/>
          <w:szCs w:val="20"/>
          <w:lang w:val="en-US"/>
        </w:rPr>
        <w:t xml:space="preserve"> </w:t>
      </w:r>
      <w:r w:rsidR="009E6395" w:rsidRPr="00CB36B3">
        <w:rPr>
          <w:rFonts w:ascii="Arial" w:hAnsi="Arial" w:cs="Arial"/>
          <w:sz w:val="20"/>
          <w:szCs w:val="20"/>
          <w:lang w:val="en-US"/>
        </w:rPr>
        <w:t>≥</w:t>
      </w:r>
      <w:r w:rsidR="006A41CF" w:rsidRPr="00CB36B3">
        <w:rPr>
          <w:rFonts w:ascii="Arial" w:hAnsi="Arial" w:cs="Arial"/>
          <w:sz w:val="20"/>
          <w:szCs w:val="20"/>
          <w:lang w:val="en-US"/>
        </w:rPr>
        <w:t xml:space="preserve"> </w:t>
      </w:r>
      <w:r w:rsidR="006A41CF" w:rsidRPr="00CB36B3">
        <w:rPr>
          <w:rFonts w:ascii="Arial" w:hAnsi="Arial" w:cs="Arial"/>
          <w:i/>
          <w:sz w:val="20"/>
          <w:szCs w:val="20"/>
          <w:lang w:val="en-US"/>
        </w:rPr>
        <w:t>k</w:t>
      </w:r>
      <w:r w:rsidR="007E097A" w:rsidRPr="00CB36B3">
        <w:rPr>
          <w:rFonts w:ascii="Arial" w:hAnsi="Arial" w:cs="Arial"/>
          <w:sz w:val="20"/>
          <w:szCs w:val="20"/>
          <w:lang w:val="en-US"/>
        </w:rPr>
        <w:t xml:space="preserve">, while point </w:t>
      </w:r>
      <w:r w:rsidR="007E097A" w:rsidRPr="00CB36B3">
        <w:rPr>
          <w:rFonts w:ascii="Arial" w:hAnsi="Arial" w:cs="Arial"/>
          <w:i/>
          <w:sz w:val="20"/>
          <w:szCs w:val="20"/>
          <w:lang w:val="en-US"/>
        </w:rPr>
        <w:t>q</w:t>
      </w:r>
      <w:r w:rsidR="007E097A" w:rsidRPr="00CB36B3">
        <w:rPr>
          <w:rFonts w:ascii="Arial" w:hAnsi="Arial" w:cs="Arial"/>
          <w:sz w:val="20"/>
          <w:szCs w:val="20"/>
          <w:lang w:val="en-US"/>
        </w:rPr>
        <w:t xml:space="preserve"> would be in the core of the cluster and thus </w:t>
      </w:r>
      <w:r w:rsidR="009E6395" w:rsidRPr="00CB36B3">
        <w:rPr>
          <w:rFonts w:ascii="Arial" w:hAnsi="Arial" w:cs="Arial"/>
          <w:sz w:val="20"/>
          <w:szCs w:val="20"/>
          <w:lang w:val="en-US"/>
        </w:rPr>
        <w:t xml:space="preserve">satisfy </w:t>
      </w:r>
      <w:r w:rsidR="007E097A" w:rsidRPr="00CB36B3">
        <w:rPr>
          <w:rFonts w:ascii="Arial" w:hAnsi="Arial" w:cs="Arial"/>
          <w:sz w:val="20"/>
          <w:szCs w:val="20"/>
          <w:lang w:val="en-US"/>
        </w:rPr>
        <w:t>Nε(</w:t>
      </w:r>
      <w:r w:rsidR="007E097A" w:rsidRPr="00CB36B3">
        <w:rPr>
          <w:rFonts w:ascii="Arial" w:hAnsi="Arial" w:cs="Arial"/>
          <w:i/>
          <w:sz w:val="20"/>
          <w:szCs w:val="20"/>
          <w:lang w:val="en-US"/>
        </w:rPr>
        <w:t>q</w:t>
      </w:r>
      <w:r w:rsidR="007E097A" w:rsidRPr="00CB36B3">
        <w:rPr>
          <w:rFonts w:ascii="Arial" w:hAnsi="Arial" w:cs="Arial"/>
          <w:sz w:val="20"/>
          <w:szCs w:val="20"/>
          <w:lang w:val="en-US"/>
        </w:rPr>
        <w:t xml:space="preserve">) ≥ </w:t>
      </w:r>
      <w:r w:rsidR="007E097A" w:rsidRPr="00CB36B3">
        <w:rPr>
          <w:rFonts w:ascii="Arial" w:hAnsi="Arial" w:cs="Arial"/>
          <w:i/>
          <w:sz w:val="20"/>
          <w:szCs w:val="20"/>
          <w:lang w:val="en-US"/>
        </w:rPr>
        <w:t>k</w:t>
      </w:r>
      <w:r w:rsidR="007E097A" w:rsidRPr="00CB36B3">
        <w:rPr>
          <w:rFonts w:ascii="Arial" w:hAnsi="Arial" w:cs="Arial"/>
          <w:sz w:val="20"/>
          <w:szCs w:val="20"/>
          <w:lang w:val="en-US"/>
        </w:rPr>
        <w:t>.</w:t>
      </w:r>
      <w:r w:rsidR="008D07A8" w:rsidRPr="00CB36B3">
        <w:rPr>
          <w:rFonts w:ascii="Arial" w:hAnsi="Arial" w:cs="Arial"/>
          <w:sz w:val="20"/>
          <w:szCs w:val="20"/>
          <w:lang w:val="en-US"/>
        </w:rPr>
        <w:t xml:space="preserve"> </w:t>
      </w:r>
      <w:r w:rsidR="007E097A" w:rsidRPr="00CB36B3">
        <w:rPr>
          <w:rFonts w:ascii="Arial" w:hAnsi="Arial" w:cs="Arial"/>
          <w:sz w:val="20"/>
          <w:szCs w:val="20"/>
          <w:lang w:val="en-US"/>
        </w:rPr>
        <w:t xml:space="preserve">This </w:t>
      </w:r>
      <w:r w:rsidR="008D07A8" w:rsidRPr="00CB36B3">
        <w:rPr>
          <w:rFonts w:ascii="Arial" w:hAnsi="Arial" w:cs="Arial"/>
          <w:sz w:val="20"/>
          <w:szCs w:val="20"/>
          <w:lang w:val="en-US"/>
        </w:rPr>
        <w:t xml:space="preserve">asymmetry </w:t>
      </w:r>
      <w:r w:rsidR="00D02943" w:rsidRPr="00CB36B3">
        <w:rPr>
          <w:rFonts w:ascii="Arial" w:hAnsi="Arial" w:cs="Arial"/>
          <w:sz w:val="20"/>
          <w:szCs w:val="20"/>
          <w:lang w:val="en-US"/>
        </w:rPr>
        <w:t xml:space="preserve">enables </w:t>
      </w:r>
      <w:r w:rsidR="007E097A" w:rsidRPr="00CB36B3">
        <w:rPr>
          <w:rFonts w:ascii="Arial" w:hAnsi="Arial" w:cs="Arial"/>
          <w:sz w:val="20"/>
          <w:szCs w:val="20"/>
          <w:lang w:val="en-US"/>
        </w:rPr>
        <w:t xml:space="preserve">DBSCAN </w:t>
      </w:r>
      <w:r w:rsidR="00D02943" w:rsidRPr="00CB36B3">
        <w:rPr>
          <w:rFonts w:ascii="Arial" w:hAnsi="Arial" w:cs="Arial"/>
          <w:sz w:val="20"/>
          <w:szCs w:val="20"/>
          <w:lang w:val="en-US"/>
        </w:rPr>
        <w:t>to not only identify clusters in images, but also imparts the unique</w:t>
      </w:r>
      <w:r w:rsidR="007E097A" w:rsidRPr="00CB36B3">
        <w:rPr>
          <w:rFonts w:ascii="Arial" w:hAnsi="Arial" w:cs="Arial"/>
          <w:sz w:val="20"/>
          <w:szCs w:val="20"/>
          <w:lang w:val="en-US"/>
        </w:rPr>
        <w:t xml:space="preserve"> ability to identify edge versus core points within </w:t>
      </w:r>
      <w:r w:rsidR="00D02943" w:rsidRPr="00CB36B3">
        <w:rPr>
          <w:rFonts w:ascii="Arial" w:hAnsi="Arial" w:cs="Arial"/>
          <w:sz w:val="20"/>
          <w:szCs w:val="20"/>
          <w:lang w:val="en-US"/>
        </w:rPr>
        <w:t>the</w:t>
      </w:r>
      <w:r w:rsidR="007E097A" w:rsidRPr="00CB36B3">
        <w:rPr>
          <w:rFonts w:ascii="Arial" w:hAnsi="Arial" w:cs="Arial"/>
          <w:sz w:val="20"/>
          <w:szCs w:val="20"/>
          <w:lang w:val="en-US"/>
        </w:rPr>
        <w:t xml:space="preserve"> cluster</w:t>
      </w:r>
      <w:r w:rsidR="00D02943" w:rsidRPr="00CB36B3">
        <w:rPr>
          <w:rFonts w:ascii="Arial" w:hAnsi="Arial" w:cs="Arial"/>
          <w:sz w:val="20"/>
          <w:szCs w:val="20"/>
          <w:lang w:val="en-US"/>
        </w:rPr>
        <w:t>s</w:t>
      </w:r>
      <w:r w:rsidR="007E097A" w:rsidRPr="00CB36B3">
        <w:rPr>
          <w:rFonts w:ascii="Arial" w:hAnsi="Arial" w:cs="Arial"/>
          <w:sz w:val="20"/>
          <w:szCs w:val="20"/>
          <w:lang w:val="en-US"/>
        </w:rPr>
        <w:t xml:space="preserve"> (</w:t>
      </w:r>
      <w:r w:rsidR="005A2990">
        <w:rPr>
          <w:rFonts w:ascii="Arial" w:hAnsi="Arial" w:cs="Arial"/>
          <w:sz w:val="20"/>
          <w:szCs w:val="20"/>
          <w:lang w:val="en-US"/>
        </w:rPr>
        <w:t>Fig. S</w:t>
      </w:r>
      <w:r w:rsidR="007E097A" w:rsidRPr="00CB36B3">
        <w:rPr>
          <w:rFonts w:ascii="Arial" w:hAnsi="Arial" w:cs="Arial"/>
          <w:sz w:val="20"/>
          <w:szCs w:val="20"/>
          <w:lang w:val="en-US"/>
        </w:rPr>
        <w:t>4</w:t>
      </w:r>
      <w:r w:rsidR="00D02943" w:rsidRPr="00CB36B3">
        <w:rPr>
          <w:rFonts w:ascii="Arial" w:hAnsi="Arial" w:cs="Arial"/>
          <w:sz w:val="20"/>
          <w:szCs w:val="20"/>
          <w:lang w:val="en-US"/>
        </w:rPr>
        <w:t>A, B</w:t>
      </w:r>
      <w:r w:rsidR="007E097A" w:rsidRPr="00CB36B3">
        <w:rPr>
          <w:rFonts w:ascii="Arial" w:hAnsi="Arial" w:cs="Arial"/>
          <w:sz w:val="20"/>
          <w:szCs w:val="20"/>
          <w:lang w:val="en-US"/>
        </w:rPr>
        <w:t>):</w:t>
      </w:r>
    </w:p>
    <w:p w:rsidR="007E097A" w:rsidRPr="00CB36B3" w:rsidRDefault="007E097A" w:rsidP="00CB36B3">
      <w:pPr>
        <w:spacing w:after="0" w:line="480" w:lineRule="auto"/>
        <w:jc w:val="both"/>
        <w:rPr>
          <w:rFonts w:ascii="Arial" w:hAnsi="Arial" w:cs="Arial"/>
          <w:sz w:val="20"/>
          <w:szCs w:val="20"/>
          <w:lang w:val="en-US"/>
        </w:rPr>
      </w:pPr>
    </w:p>
    <w:p w:rsidR="007E097A" w:rsidRPr="00CB36B3" w:rsidRDefault="007E097A" w:rsidP="00CB36B3">
      <w:pPr>
        <w:pStyle w:val="ListParagraph"/>
        <w:numPr>
          <w:ilvl w:val="0"/>
          <w:numId w:val="1"/>
        </w:numPr>
        <w:spacing w:after="0" w:line="480" w:lineRule="auto"/>
        <w:jc w:val="both"/>
        <w:rPr>
          <w:rFonts w:ascii="Arial" w:hAnsi="Arial" w:cs="Arial"/>
          <w:i/>
          <w:sz w:val="20"/>
          <w:szCs w:val="20"/>
          <w:lang w:val="en-US"/>
        </w:rPr>
      </w:pPr>
      <w:r w:rsidRPr="00CB36B3">
        <w:rPr>
          <w:rFonts w:ascii="Arial" w:hAnsi="Arial" w:cs="Arial"/>
          <w:sz w:val="20"/>
          <w:szCs w:val="20"/>
          <w:lang w:val="en-US"/>
        </w:rPr>
        <w:t xml:space="preserve">The molecule </w:t>
      </w:r>
      <w:r w:rsidRPr="00CB36B3">
        <w:rPr>
          <w:rFonts w:ascii="Arial" w:hAnsi="Arial" w:cs="Arial"/>
          <w:i/>
          <w:sz w:val="20"/>
          <w:szCs w:val="20"/>
          <w:lang w:val="en-US"/>
        </w:rPr>
        <w:t>p</w:t>
      </w:r>
      <w:r w:rsidRPr="00CB36B3">
        <w:rPr>
          <w:rFonts w:ascii="Arial" w:hAnsi="Arial" w:cs="Arial"/>
          <w:sz w:val="20"/>
          <w:szCs w:val="20"/>
          <w:lang w:val="en-US"/>
        </w:rPr>
        <w:t xml:space="preserve"> is considered a </w:t>
      </w:r>
      <w:r w:rsidRPr="00CB36B3">
        <w:rPr>
          <w:rFonts w:ascii="Arial" w:hAnsi="Arial" w:cs="Arial"/>
          <w:i/>
          <w:sz w:val="20"/>
          <w:szCs w:val="20"/>
          <w:lang w:val="en-US"/>
        </w:rPr>
        <w:t>core point</w:t>
      </w:r>
      <w:r w:rsidRPr="00CB36B3">
        <w:rPr>
          <w:rFonts w:ascii="Arial" w:hAnsi="Arial" w:cs="Arial"/>
          <w:sz w:val="20"/>
          <w:szCs w:val="20"/>
          <w:lang w:val="en-US"/>
        </w:rPr>
        <w:t xml:space="preserve"> if Nε(</w:t>
      </w:r>
      <w:r w:rsidRPr="00CB36B3">
        <w:rPr>
          <w:rFonts w:ascii="Arial" w:hAnsi="Arial" w:cs="Arial"/>
          <w:i/>
          <w:sz w:val="20"/>
          <w:szCs w:val="20"/>
          <w:lang w:val="en-US"/>
        </w:rPr>
        <w:t>p</w:t>
      </w:r>
      <w:r w:rsidRPr="00CB36B3">
        <w:rPr>
          <w:rFonts w:ascii="Arial" w:hAnsi="Arial" w:cs="Arial"/>
          <w:sz w:val="20"/>
          <w:szCs w:val="20"/>
          <w:lang w:val="en-US"/>
        </w:rPr>
        <w:t xml:space="preserve">) ≥ </w:t>
      </w:r>
      <w:r w:rsidRPr="00CB36B3">
        <w:rPr>
          <w:rFonts w:ascii="Arial" w:hAnsi="Arial" w:cs="Arial"/>
          <w:i/>
          <w:sz w:val="20"/>
          <w:szCs w:val="20"/>
          <w:lang w:val="en-US"/>
        </w:rPr>
        <w:t>k</w:t>
      </w:r>
    </w:p>
    <w:p w:rsidR="007E097A" w:rsidRPr="00CB36B3" w:rsidRDefault="007E097A" w:rsidP="00CB36B3">
      <w:pPr>
        <w:pStyle w:val="ListParagraph"/>
        <w:numPr>
          <w:ilvl w:val="0"/>
          <w:numId w:val="1"/>
        </w:num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molecule </w:t>
      </w:r>
      <w:r w:rsidRPr="00CB36B3">
        <w:rPr>
          <w:rFonts w:ascii="Arial" w:hAnsi="Arial" w:cs="Arial"/>
          <w:i/>
          <w:sz w:val="20"/>
          <w:szCs w:val="20"/>
          <w:lang w:val="en-US"/>
        </w:rPr>
        <w:t>p</w:t>
      </w:r>
      <w:r w:rsidRPr="00CB36B3">
        <w:rPr>
          <w:rFonts w:ascii="Arial" w:hAnsi="Arial" w:cs="Arial"/>
          <w:sz w:val="20"/>
          <w:szCs w:val="20"/>
          <w:lang w:val="en-US"/>
        </w:rPr>
        <w:t xml:space="preserve"> is considered an </w:t>
      </w:r>
      <w:r w:rsidRPr="00CB36B3">
        <w:rPr>
          <w:rFonts w:ascii="Arial" w:hAnsi="Arial" w:cs="Arial"/>
          <w:i/>
          <w:sz w:val="20"/>
          <w:szCs w:val="20"/>
          <w:lang w:val="en-US"/>
        </w:rPr>
        <w:t>edge point</w:t>
      </w:r>
      <w:r w:rsidRPr="00CB36B3">
        <w:rPr>
          <w:rFonts w:ascii="Arial" w:hAnsi="Arial" w:cs="Arial"/>
          <w:sz w:val="20"/>
          <w:szCs w:val="20"/>
          <w:lang w:val="en-US"/>
        </w:rPr>
        <w:t xml:space="preserve"> if Nε(</w:t>
      </w:r>
      <w:r w:rsidRPr="00CB36B3">
        <w:rPr>
          <w:rFonts w:ascii="Arial" w:hAnsi="Arial" w:cs="Arial"/>
          <w:i/>
          <w:sz w:val="20"/>
          <w:szCs w:val="20"/>
          <w:lang w:val="en-US"/>
        </w:rPr>
        <w:t>p</w:t>
      </w:r>
      <w:r w:rsidRPr="00CB36B3">
        <w:rPr>
          <w:rFonts w:ascii="Arial" w:hAnsi="Arial" w:cs="Arial"/>
          <w:sz w:val="20"/>
          <w:szCs w:val="20"/>
          <w:lang w:val="en-US"/>
        </w:rPr>
        <w:t xml:space="preserve">) &lt; </w:t>
      </w:r>
      <w:r w:rsidRPr="00CB36B3">
        <w:rPr>
          <w:rFonts w:ascii="Arial" w:hAnsi="Arial" w:cs="Arial"/>
          <w:i/>
          <w:sz w:val="20"/>
          <w:szCs w:val="20"/>
          <w:lang w:val="en-US"/>
        </w:rPr>
        <w:t>k</w:t>
      </w:r>
      <w:r w:rsidRPr="00CB36B3">
        <w:rPr>
          <w:rFonts w:ascii="Arial" w:hAnsi="Arial" w:cs="Arial"/>
          <w:sz w:val="20"/>
          <w:szCs w:val="20"/>
          <w:lang w:val="en-US"/>
        </w:rPr>
        <w:t xml:space="preserve">, but molecule </w:t>
      </w:r>
      <w:r w:rsidRPr="00CB36B3">
        <w:rPr>
          <w:rFonts w:ascii="Arial" w:hAnsi="Arial" w:cs="Arial"/>
          <w:i/>
          <w:sz w:val="20"/>
          <w:szCs w:val="20"/>
          <w:lang w:val="en-US"/>
        </w:rPr>
        <w:t>p</w:t>
      </w:r>
      <w:r w:rsidRPr="00CB36B3">
        <w:rPr>
          <w:rFonts w:ascii="Arial" w:hAnsi="Arial" w:cs="Arial"/>
          <w:sz w:val="20"/>
          <w:szCs w:val="20"/>
          <w:lang w:val="en-US"/>
        </w:rPr>
        <w:t xml:space="preserve"> is directly density-reachable from another point.</w:t>
      </w:r>
    </w:p>
    <w:p w:rsidR="00387262" w:rsidRPr="00CB36B3" w:rsidRDefault="00387262" w:rsidP="00CB36B3">
      <w:pPr>
        <w:spacing w:after="0" w:line="480" w:lineRule="auto"/>
        <w:jc w:val="both"/>
        <w:rPr>
          <w:rFonts w:ascii="Arial" w:hAnsi="Arial" w:cs="Arial"/>
          <w:sz w:val="20"/>
          <w:szCs w:val="20"/>
          <w:lang w:val="en-US"/>
        </w:rPr>
      </w:pPr>
    </w:p>
    <w:p w:rsidR="007E097A" w:rsidRPr="00CB36B3" w:rsidRDefault="00445C67"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Because both the neighborhood size (ε) and minimum cluster size (</w:t>
      </w:r>
      <w:r w:rsidRPr="00CB36B3">
        <w:rPr>
          <w:rFonts w:ascii="Arial" w:hAnsi="Arial" w:cs="Arial"/>
          <w:i/>
          <w:sz w:val="20"/>
          <w:szCs w:val="20"/>
          <w:lang w:val="en-US"/>
        </w:rPr>
        <w:t>k</w:t>
      </w:r>
      <w:r w:rsidRPr="00CB36B3">
        <w:rPr>
          <w:rFonts w:ascii="Arial" w:hAnsi="Arial" w:cs="Arial"/>
          <w:sz w:val="20"/>
          <w:szCs w:val="20"/>
          <w:lang w:val="en-US"/>
        </w:rPr>
        <w:t xml:space="preserve">) are </w:t>
      </w:r>
      <w:r w:rsidR="00F613A8" w:rsidRPr="00CB36B3">
        <w:rPr>
          <w:rFonts w:ascii="Arial" w:hAnsi="Arial" w:cs="Arial"/>
          <w:sz w:val="20"/>
          <w:szCs w:val="20"/>
          <w:lang w:val="en-US"/>
        </w:rPr>
        <w:t xml:space="preserve">static </w:t>
      </w:r>
      <w:r w:rsidRPr="00CB36B3">
        <w:rPr>
          <w:rFonts w:ascii="Arial" w:hAnsi="Arial" w:cs="Arial"/>
          <w:sz w:val="20"/>
          <w:szCs w:val="20"/>
          <w:lang w:val="en-US"/>
        </w:rPr>
        <w:t xml:space="preserve">values, </w:t>
      </w:r>
      <w:r w:rsidR="00F613A8" w:rsidRPr="00CB36B3">
        <w:rPr>
          <w:rFonts w:ascii="Arial" w:hAnsi="Arial" w:cs="Arial"/>
          <w:sz w:val="20"/>
          <w:szCs w:val="20"/>
          <w:lang w:val="en-US"/>
        </w:rPr>
        <w:t xml:space="preserve">successful </w:t>
      </w:r>
      <w:r w:rsidRPr="00CB36B3">
        <w:rPr>
          <w:rFonts w:ascii="Arial" w:hAnsi="Arial" w:cs="Arial"/>
          <w:sz w:val="20"/>
          <w:szCs w:val="20"/>
          <w:lang w:val="en-US"/>
        </w:rPr>
        <w:t>use of DBSCAN is limited to images where clusters have similar molecular density</w:t>
      </w:r>
      <w:r w:rsidR="00D02943" w:rsidRPr="00CB36B3">
        <w:rPr>
          <w:rFonts w:ascii="Arial" w:hAnsi="Arial" w:cs="Arial"/>
          <w:sz w:val="20"/>
          <w:szCs w:val="20"/>
          <w:lang w:val="en-US"/>
        </w:rPr>
        <w:t xml:space="preserve"> (</w:t>
      </w:r>
      <w:r w:rsidR="005A2990">
        <w:rPr>
          <w:rFonts w:ascii="Arial" w:hAnsi="Arial" w:cs="Arial"/>
          <w:sz w:val="20"/>
          <w:szCs w:val="20"/>
          <w:lang w:val="en-US"/>
        </w:rPr>
        <w:t xml:space="preserve">Fig. </w:t>
      </w:r>
      <w:r w:rsidR="00D02943" w:rsidRPr="00CB36B3">
        <w:rPr>
          <w:rFonts w:ascii="Arial" w:hAnsi="Arial" w:cs="Arial"/>
          <w:sz w:val="20"/>
          <w:szCs w:val="20"/>
          <w:lang w:val="en-US"/>
        </w:rPr>
        <w:t>3B</w:t>
      </w:r>
      <w:r w:rsidR="008D07A8" w:rsidRPr="00CB36B3">
        <w:rPr>
          <w:rFonts w:ascii="Arial" w:hAnsi="Arial" w:cs="Arial"/>
          <w:sz w:val="20"/>
          <w:szCs w:val="20"/>
          <w:lang w:val="en-US"/>
        </w:rPr>
        <w:t xml:space="preserve">, </w:t>
      </w:r>
      <w:r w:rsidR="005A2990">
        <w:rPr>
          <w:rFonts w:ascii="Arial" w:hAnsi="Arial" w:cs="Arial"/>
          <w:sz w:val="20"/>
          <w:szCs w:val="20"/>
          <w:lang w:val="en-US"/>
        </w:rPr>
        <w:t>Fig. S</w:t>
      </w:r>
      <w:r w:rsidR="008D07A8" w:rsidRPr="00CB36B3">
        <w:rPr>
          <w:rFonts w:ascii="Arial" w:hAnsi="Arial" w:cs="Arial"/>
          <w:sz w:val="20"/>
          <w:szCs w:val="20"/>
          <w:lang w:val="en-US"/>
        </w:rPr>
        <w:t>4</w:t>
      </w:r>
      <w:r w:rsidR="00F613A8" w:rsidRPr="00CB36B3">
        <w:rPr>
          <w:rFonts w:ascii="Arial" w:hAnsi="Arial" w:cs="Arial"/>
          <w:sz w:val="20"/>
          <w:szCs w:val="20"/>
          <w:lang w:val="en-US"/>
        </w:rPr>
        <w:t>B</w:t>
      </w:r>
      <w:r w:rsidR="008D07A8" w:rsidRPr="00CB36B3">
        <w:rPr>
          <w:rFonts w:ascii="Arial" w:hAnsi="Arial" w:cs="Arial"/>
          <w:sz w:val="20"/>
          <w:szCs w:val="20"/>
          <w:lang w:val="en-US"/>
        </w:rPr>
        <w:t>)</w:t>
      </w:r>
      <w:r w:rsidRPr="00CB36B3">
        <w:rPr>
          <w:rFonts w:ascii="Arial" w:hAnsi="Arial" w:cs="Arial"/>
          <w:sz w:val="20"/>
          <w:szCs w:val="20"/>
          <w:lang w:val="en-US"/>
        </w:rPr>
        <w:t xml:space="preserve">. </w:t>
      </w:r>
      <w:r w:rsidR="008D07A8" w:rsidRPr="00CB36B3">
        <w:rPr>
          <w:rFonts w:ascii="Arial" w:hAnsi="Arial" w:cs="Arial"/>
          <w:sz w:val="20"/>
          <w:szCs w:val="20"/>
          <w:lang w:val="en-US"/>
        </w:rPr>
        <w:t xml:space="preserve">Moreover, DBSCAN requires that the user provide reasonable values for both </w:t>
      </w:r>
      <w:r w:rsidR="008D07A8" w:rsidRPr="00CB36B3">
        <w:rPr>
          <w:rFonts w:ascii="Arial" w:hAnsi="Arial" w:cs="Arial"/>
          <w:i/>
          <w:sz w:val="20"/>
          <w:szCs w:val="20"/>
          <w:lang w:val="en-US"/>
        </w:rPr>
        <w:t xml:space="preserve">k </w:t>
      </w:r>
      <w:r w:rsidR="008D07A8" w:rsidRPr="00CB36B3">
        <w:rPr>
          <w:rFonts w:ascii="Arial" w:hAnsi="Arial" w:cs="Arial"/>
          <w:sz w:val="20"/>
          <w:szCs w:val="20"/>
          <w:lang w:val="en-US"/>
        </w:rPr>
        <w:t xml:space="preserve">and ε – parameters which are not always known </w:t>
      </w:r>
      <w:r w:rsidR="008D07A8" w:rsidRPr="00CB36B3">
        <w:rPr>
          <w:rFonts w:ascii="Arial" w:hAnsi="Arial" w:cs="Arial"/>
          <w:i/>
          <w:sz w:val="20"/>
          <w:szCs w:val="20"/>
          <w:lang w:val="en-US"/>
        </w:rPr>
        <w:t>a priori</w:t>
      </w:r>
      <w:r w:rsidR="008D07A8" w:rsidRPr="00CB36B3">
        <w:rPr>
          <w:rFonts w:ascii="Arial" w:hAnsi="Arial" w:cs="Arial"/>
          <w:sz w:val="20"/>
          <w:szCs w:val="20"/>
          <w:lang w:val="en-US"/>
        </w:rPr>
        <w:t>.</w:t>
      </w:r>
    </w:p>
    <w:p w:rsidR="007E097A" w:rsidRPr="00CB36B3" w:rsidRDefault="007E097A" w:rsidP="00CB36B3">
      <w:pPr>
        <w:spacing w:after="0" w:line="480" w:lineRule="auto"/>
        <w:jc w:val="both"/>
        <w:rPr>
          <w:rFonts w:ascii="Arial" w:hAnsi="Arial" w:cs="Arial"/>
          <w:sz w:val="20"/>
          <w:szCs w:val="20"/>
          <w:lang w:val="en-US"/>
        </w:rPr>
      </w:pPr>
    </w:p>
    <w:p w:rsidR="00305CEE" w:rsidRPr="00CB36B3" w:rsidRDefault="00305CEE" w:rsidP="00CB36B3">
      <w:pPr>
        <w:spacing w:after="0" w:line="480" w:lineRule="auto"/>
        <w:jc w:val="both"/>
        <w:rPr>
          <w:rFonts w:ascii="Arial" w:hAnsi="Arial" w:cs="Arial"/>
          <w:b/>
          <w:i/>
          <w:sz w:val="20"/>
          <w:szCs w:val="20"/>
          <w:lang w:val="en-US"/>
        </w:rPr>
      </w:pPr>
    </w:p>
    <w:p w:rsidR="007E097A" w:rsidRPr="00CB36B3" w:rsidRDefault="007E097A" w:rsidP="00D71122">
      <w:pPr>
        <w:pStyle w:val="Heading2"/>
      </w:pPr>
      <w:r w:rsidRPr="00CB36B3">
        <w:t>Ordering Points To Identify the Clustering Structure (OPTICS)</w:t>
      </w:r>
      <w:r w:rsidR="007A0845" w:rsidRPr="00CB36B3">
        <w:t xml:space="preserve"> Algorithm</w:t>
      </w:r>
    </w:p>
    <w:p w:rsidR="00480712" w:rsidRPr="00CB36B3" w:rsidRDefault="0021322D" w:rsidP="00CB36B3">
      <w:pPr>
        <w:spacing w:after="0" w:line="480" w:lineRule="auto"/>
        <w:jc w:val="both"/>
        <w:rPr>
          <w:rFonts w:ascii="Arial" w:hAnsi="Arial" w:cs="Arial"/>
          <w:i/>
          <w:sz w:val="20"/>
          <w:szCs w:val="20"/>
          <w:lang w:val="en-US"/>
        </w:rPr>
      </w:pPr>
      <w:r w:rsidRPr="00CB36B3">
        <w:rPr>
          <w:rFonts w:ascii="Arial" w:hAnsi="Arial" w:cs="Arial"/>
          <w:sz w:val="20"/>
          <w:szCs w:val="20"/>
          <w:lang w:val="en-US"/>
        </w:rPr>
        <w:t xml:space="preserve">OPTICS </w:t>
      </w:r>
      <w:r w:rsidR="002F0832" w:rsidRPr="00CB36B3">
        <w:rPr>
          <w:rFonts w:ascii="Arial" w:hAnsi="Arial" w:cs="Arial"/>
          <w:sz w:val="20"/>
          <w:szCs w:val="20"/>
          <w:lang w:val="en-US"/>
        </w:rPr>
        <w:t xml:space="preserve">was designed to overcome the limitation imparted on </w:t>
      </w:r>
      <w:r w:rsidR="00AA2403" w:rsidRPr="00CB36B3">
        <w:rPr>
          <w:rFonts w:ascii="Arial" w:hAnsi="Arial" w:cs="Arial"/>
          <w:sz w:val="20"/>
          <w:szCs w:val="20"/>
          <w:lang w:val="en-US"/>
        </w:rPr>
        <w:t xml:space="preserve">DBSCAN </w:t>
      </w:r>
      <w:r w:rsidR="00445C67" w:rsidRPr="00CB36B3">
        <w:rPr>
          <w:rFonts w:ascii="Arial" w:hAnsi="Arial" w:cs="Arial"/>
          <w:sz w:val="20"/>
          <w:szCs w:val="20"/>
          <w:lang w:val="en-US"/>
        </w:rPr>
        <w:t xml:space="preserve">by </w:t>
      </w:r>
      <w:r w:rsidR="002F0832" w:rsidRPr="00CB36B3">
        <w:rPr>
          <w:rFonts w:ascii="Arial" w:hAnsi="Arial" w:cs="Arial"/>
          <w:sz w:val="20"/>
          <w:szCs w:val="20"/>
          <w:lang w:val="en-US"/>
        </w:rPr>
        <w:t xml:space="preserve">the </w:t>
      </w:r>
      <w:r w:rsidR="00AA2403" w:rsidRPr="00CB36B3">
        <w:rPr>
          <w:rFonts w:ascii="Arial" w:hAnsi="Arial" w:cs="Arial"/>
          <w:sz w:val="20"/>
          <w:szCs w:val="20"/>
          <w:lang w:val="en-US"/>
        </w:rPr>
        <w:t xml:space="preserve">use of a static </w:t>
      </w:r>
      <w:r w:rsidR="002F0832" w:rsidRPr="00CB36B3">
        <w:rPr>
          <w:rFonts w:ascii="Arial" w:hAnsi="Arial" w:cs="Arial"/>
          <w:sz w:val="20"/>
          <w:szCs w:val="20"/>
          <w:lang w:val="en-US"/>
        </w:rPr>
        <w:t>neighborhood size (</w:t>
      </w:r>
      <w:r w:rsidR="00AA2403" w:rsidRPr="00CB36B3">
        <w:rPr>
          <w:rFonts w:ascii="Arial" w:hAnsi="Arial" w:cs="Arial"/>
          <w:sz w:val="20"/>
          <w:szCs w:val="20"/>
          <w:lang w:val="en-US"/>
        </w:rPr>
        <w:t>ε</w:t>
      </w:r>
      <w:r w:rsidR="002F0832" w:rsidRPr="00CB36B3">
        <w:rPr>
          <w:rFonts w:ascii="Arial" w:hAnsi="Arial" w:cs="Arial"/>
          <w:sz w:val="20"/>
          <w:szCs w:val="20"/>
          <w:lang w:val="en-US"/>
        </w:rPr>
        <w:t xml:space="preserve">). </w:t>
      </w:r>
      <w:r w:rsidR="00FD70A4" w:rsidRPr="00CB36B3">
        <w:rPr>
          <w:rFonts w:ascii="Arial" w:hAnsi="Arial" w:cs="Arial"/>
          <w:sz w:val="20"/>
          <w:szCs w:val="20"/>
          <w:lang w:val="en-US"/>
        </w:rPr>
        <w:t xml:space="preserve">OPTICS </w:t>
      </w:r>
      <w:r w:rsidR="002B7983" w:rsidRPr="00CB36B3">
        <w:rPr>
          <w:rFonts w:ascii="Arial" w:hAnsi="Arial" w:cs="Arial"/>
          <w:sz w:val="20"/>
          <w:szCs w:val="20"/>
          <w:lang w:val="en-US"/>
        </w:rPr>
        <w:t>requires the user</w:t>
      </w:r>
      <w:r w:rsidR="00FD70A4" w:rsidRPr="00CB36B3">
        <w:rPr>
          <w:rFonts w:ascii="Arial" w:hAnsi="Arial" w:cs="Arial"/>
          <w:sz w:val="20"/>
          <w:szCs w:val="20"/>
          <w:lang w:val="en-US"/>
        </w:rPr>
        <w:t xml:space="preserve"> only</w:t>
      </w:r>
      <w:r w:rsidR="002B7983" w:rsidRPr="00CB36B3">
        <w:rPr>
          <w:rFonts w:ascii="Arial" w:hAnsi="Arial" w:cs="Arial"/>
          <w:sz w:val="20"/>
          <w:szCs w:val="20"/>
          <w:lang w:val="en-US"/>
        </w:rPr>
        <w:t xml:space="preserve"> define the minimum number of particles to be considered a cluster (</w:t>
      </w:r>
      <w:r w:rsidR="002B7983" w:rsidRPr="00CB36B3">
        <w:rPr>
          <w:rFonts w:ascii="Arial" w:hAnsi="Arial" w:cs="Arial"/>
          <w:i/>
          <w:sz w:val="20"/>
          <w:szCs w:val="20"/>
          <w:lang w:val="en-US"/>
        </w:rPr>
        <w:t>k</w:t>
      </w:r>
      <w:r w:rsidR="002B7983" w:rsidRPr="00CB36B3">
        <w:rPr>
          <w:rFonts w:ascii="Arial" w:hAnsi="Arial" w:cs="Arial"/>
          <w:sz w:val="20"/>
          <w:szCs w:val="20"/>
          <w:lang w:val="en-US"/>
        </w:rPr>
        <w:t>)</w:t>
      </w:r>
      <w:r w:rsidR="00FD70A4" w:rsidRPr="00CB36B3">
        <w:rPr>
          <w:rFonts w:ascii="Arial" w:hAnsi="Arial" w:cs="Arial"/>
          <w:sz w:val="20"/>
          <w:szCs w:val="20"/>
          <w:lang w:val="en-US"/>
        </w:rPr>
        <w:t xml:space="preserve">, and then defines the size of the each molecules neighborhood based on measuring the </w:t>
      </w:r>
      <w:r w:rsidR="00FD70A4" w:rsidRPr="00CB36B3">
        <w:rPr>
          <w:rFonts w:ascii="Arial" w:hAnsi="Arial" w:cs="Arial"/>
          <w:i/>
          <w:sz w:val="20"/>
          <w:szCs w:val="20"/>
          <w:lang w:val="en-US"/>
        </w:rPr>
        <w:t>Reachability Distance</w:t>
      </w:r>
      <w:r w:rsidR="00FD70A4" w:rsidRPr="00CB36B3">
        <w:rPr>
          <w:rFonts w:ascii="Arial" w:hAnsi="Arial" w:cs="Arial"/>
          <w:sz w:val="20"/>
          <w:szCs w:val="20"/>
          <w:lang w:val="en-US"/>
        </w:rPr>
        <w:t xml:space="preserve"> (RD) for each molecule in the image</w:t>
      </w:r>
      <w:r w:rsidR="009A0586" w:rsidRPr="00CB36B3">
        <w:rPr>
          <w:rFonts w:ascii="Arial" w:hAnsi="Arial" w:cs="Arial"/>
          <w:sz w:val="20"/>
          <w:szCs w:val="20"/>
          <w:lang w:val="en-US"/>
        </w:rPr>
        <w:t xml:space="preserve"> </w:t>
      </w:r>
      <w:r w:rsidR="009A0586"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"10.1145/304182.304187", "ISBN" : "1581130848", "abstract" : "Cluster analysis is a primary method for database mining. It is either used as a stand-alone tool to get insight into the distribution of a data set, e.g. to focus further analysis and data processing, or as a preprocessing step for other algorithms operating on the detected clusters. Almost all of the well-known clustering algorithms require input parameters which are hard to determine but have a significant influence on the clustering result. Furthermore, for many real-data sets there does not even exist a global parameter setting for which the result of the clustering algorithm describes the intrinsic clustering structure accurately. We introduce a new algorithm for the purpose of cluster analysis which does not produce a clustering of a data set explicitly; but instead creates an augmented ordering of the database representing its density-based clustering structure. This cluster-ordering contains information which is equivalent to the density-based clusterings corresponding to a broad range of parameter settings. It is a versatile basis for both automatic and interactive cluster analysis. We show how to automatically and efficiently extract not only 'traditional' clustering information (e.g. representative points, arbitrary shaped clusters), but also the intrinsic clustering structure. For medium sized data sets, the cluster-ordering can be represented graphically and for very large data sets, we introduce an appropriate visualization technique. Both are suitable for interactive exploration of the intrinsic clustering structure offering additional insights into the distribution and correlation of the data.", "author" : [ { "dropping-particle" : "", "family" : "Ankerst", "given" : "Mihael", "non-dropping-particle" : "", "parse-names" : false, "suffix" : "" }, { "dropping-particle" : "", "family" : "Breunig", "given" : "Markus M", "non-dropping-particle" : "", "parse-names" : false, "suffix" : "" }, { "dropping-particle" : "", "family" : "Kriegel", "given" : "Hans-peter", "non-dropping-particle" : "", "parse-names" : false, "suffix" : "" }, { "dropping-particle" : "", "family" : "Sander", "given" : "J\u00f6rg", "non-dropping-particle" : "", "parse-names" : false, "suffix" : "" } ], "container-title" : "Proceedings of the 1999 ACM SIGMOD international conference on Management of data - SIGMOD '99", "id" : "ITEM-1", "issued" : { "date-parts" : [ [ "1999" ] ] }, "page" : "49-60", "publisher" : "ACM Press", "publisher-place" : "New York, New York, USA", "title" : "OPTICS: ordering points to identify the clustering structure", "type" : "paper-conference" }, "uris" : [ "http://www.mendeley.com/documents/?uuid=eac0e301-998a-439d-a966-030dfb08d0f5" ] }, { "id" : "ITEM-2", "itemData" : { "ISSN" : "0095-2338", "PMID" : "12086507", "abstract" : "The main principles and the algorithm of a density-based clustering approach, OPTICS, are described, and its unique properties, such as the ability to reveal clusters of arbitrary shapes and different densities, are illustrated on simulated and real spectral and chromatographic data sets. A \"reachability plot\" visualizing density fluctuations of data in multivariate space and a \"color map\" relating the original and/or descriptive features with data clustering allow a deeper insight into the data structure and its interpretation in chemical terms.", "author" : [ { "dropping-particle" : "", "family" : "Daszykowski", "given" : "M", "non-dropping-particle" : "", "parse-names" : false, "suffix" : "" }, { "dropping-particle" : "", "family" : "Walczak", "given" : "B", "non-dropping-particle" : "", "parse-names" : false, "suffix" : "" }, { "dropping-particle" : "", "family" : "Massart", "given" : "D L", "non-dropping-particle" : "", "parse-names" : false, "suffix" : "" } ], "container-title" : "Journal of chemical information and computer sciences", "id" : "ITEM-2", "issue" : "3", "issued" : { "date-parts" : [ [ "2002" ] ] }, "page" : "500-7", "title" : "Looking for natural patterns in analytical data. 2. Tracing local density with OPTICS.", "type" : "article-journal", "volume" : "42" }, "uris" : [ "http://www.mendeley.com/documents/?uuid=1eee44ae-4d9f-458e-a714-e6900145b77d" ] }, { "id" : "ITEM-3", "itemData" : { "DOI" : "10.1007/3-540-36175-8_8", "abstract" : "Hierarchical clustering algorithms are typically more effective in detecting the true clustering structure of a data set than partitioning algorithms. However, hierarchical clustering algorithms do not actually create clusters, but compute only a hierarchical representation of the data set. This makes them unsuitable as an automatic pre-processing step for other algorithms that operate on detected clusters. This is true for both dendrograms and reachability plots, which have been proposed as hierarchical clustering representations, and which have different advantages and disadvantages. In this paper we first investigate the relation between dendrograms and reachability plots and introduce methods to convert them into each other showing that they essentially contain the same information. Based on reachability plots, we then introduce a technique that automatically determines the significant clusters in a hierarchical cluster representation. This makes it for the first time possible to use hierarchical clustering as an automatic pre-processing step that requires no user interaction to select clusters from a hierarchical cluster representation.", "author" : [ { "dropping-particle" : "", "family" : "Sander", "given" : "J\u00f6rg", "non-dropping-particle" : "", "parse-names" : false, "suffix" : "" }, { "dropping-particle" : "", "family" : "Qin", "given" : "Xuejie", "non-dropping-particle" : "", "parse-names" : false, "suffix" : "" }, { "dropping-particle" : "", "family" : "Lu", "given" : "Zhiyong", "non-dropping-particle" : "", "parse-names" : false, "suffix" : "" }, { "dropping-particle" : "", "family" : "Niu", "given" : "Nan", "non-dropping-particle" : "", "parse-names" : false, "suffix" : "" }, { "dropping-particle" : "", "family" : "Kovarsky", "given" : "Alex", "non-dropping-particle" : "", "parse-names" : false, "suffix" : "" } ], "container-title" : "Advances in Knowledge Discovery and Data Mining", "id" : "ITEM-3", "issue" : "Session 1C", "issued" : { "date-parts" : [ [ "2003" ] ] }, "page" : "75-87", "title" : "Automatic Extraction of Clusters from Hierarchical Clustering Representations", "type" : "article-journal", "volume" : "2637" }, "uris" : [ "http://www.mendeley.com/documents/?uuid=6dbc9c14-9684-4e46-9455-e96ce2a68729" ] } ], "mendeley" : { "formattedCitation" : "[10\u201312]", "plainTextFormattedCitation" : "[10\u201312]", "previouslyFormattedCitation" : "[9\u201311]" }, "properties" : { "noteIndex" : 0 }, "schema" : "https://github.com/citation-style-language/schema/raw/master/csl-citation.json" }</w:instrText>
      </w:r>
      <w:r w:rsidR="009A0586" w:rsidRPr="00CB36B3">
        <w:rPr>
          <w:rFonts w:ascii="Arial" w:hAnsi="Arial" w:cs="Arial"/>
          <w:sz w:val="20"/>
          <w:szCs w:val="20"/>
          <w:lang w:val="en-US"/>
        </w:rPr>
        <w:fldChar w:fldCharType="separate"/>
      </w:r>
      <w:r w:rsidR="00326340" w:rsidRPr="00326340">
        <w:rPr>
          <w:rFonts w:ascii="Arial" w:hAnsi="Arial" w:cs="Arial"/>
          <w:noProof/>
          <w:sz w:val="20"/>
          <w:szCs w:val="20"/>
          <w:lang w:val="en-US"/>
        </w:rPr>
        <w:t>[10–12]</w:t>
      </w:r>
      <w:r w:rsidR="009A0586" w:rsidRPr="00CB36B3">
        <w:rPr>
          <w:rFonts w:ascii="Arial" w:hAnsi="Arial" w:cs="Arial"/>
          <w:sz w:val="20"/>
          <w:szCs w:val="20"/>
          <w:lang w:val="en-US"/>
        </w:rPr>
        <w:fldChar w:fldCharType="end"/>
      </w:r>
      <w:r w:rsidR="009A0586" w:rsidRPr="00CB36B3">
        <w:rPr>
          <w:rFonts w:ascii="Arial" w:hAnsi="Arial" w:cs="Arial"/>
          <w:sz w:val="20"/>
          <w:szCs w:val="20"/>
          <w:lang w:val="en-US"/>
        </w:rPr>
        <w:t xml:space="preserve">. </w:t>
      </w:r>
      <w:r w:rsidR="00FD70A4" w:rsidRPr="00CB36B3">
        <w:rPr>
          <w:rFonts w:ascii="Arial" w:hAnsi="Arial" w:cs="Arial"/>
          <w:sz w:val="20"/>
          <w:szCs w:val="20"/>
          <w:lang w:val="en-US"/>
        </w:rPr>
        <w:t>T</w:t>
      </w:r>
      <w:r w:rsidR="002B7983" w:rsidRPr="00CB36B3">
        <w:rPr>
          <w:rFonts w:ascii="Arial" w:hAnsi="Arial" w:cs="Arial"/>
          <w:sz w:val="20"/>
          <w:szCs w:val="20"/>
          <w:lang w:val="en-US"/>
        </w:rPr>
        <w:t xml:space="preserve">he OPTICS algorithm </w:t>
      </w:r>
      <w:r w:rsidR="00FD70A4" w:rsidRPr="00CB36B3">
        <w:rPr>
          <w:rFonts w:ascii="Arial" w:hAnsi="Arial" w:cs="Arial"/>
          <w:sz w:val="20"/>
          <w:szCs w:val="20"/>
          <w:lang w:val="en-US"/>
        </w:rPr>
        <w:t xml:space="preserve">begins by creating a list of the positions of all molecules in the image, ordered </w:t>
      </w:r>
      <w:r w:rsidR="002B7983" w:rsidRPr="00CB36B3">
        <w:rPr>
          <w:rFonts w:ascii="Arial" w:hAnsi="Arial" w:cs="Arial"/>
          <w:sz w:val="20"/>
          <w:szCs w:val="20"/>
          <w:lang w:val="en-US"/>
        </w:rPr>
        <w:t xml:space="preserve">such that neighboring entries in the list represent molecules which are nearest neighbors in the image. </w:t>
      </w:r>
      <w:r w:rsidR="00FD70A4" w:rsidRPr="00CB36B3">
        <w:rPr>
          <w:rFonts w:ascii="Arial" w:hAnsi="Arial" w:cs="Arial"/>
          <w:sz w:val="20"/>
          <w:szCs w:val="20"/>
          <w:lang w:val="en-US"/>
        </w:rPr>
        <w:t>This list is then processe</w:t>
      </w:r>
      <w:r w:rsidR="009B06BF" w:rsidRPr="00CB36B3">
        <w:rPr>
          <w:rFonts w:ascii="Arial" w:hAnsi="Arial" w:cs="Arial"/>
          <w:sz w:val="20"/>
          <w:szCs w:val="20"/>
          <w:lang w:val="en-US"/>
        </w:rPr>
        <w:t>d</w:t>
      </w:r>
      <w:r w:rsidR="00FD70A4" w:rsidRPr="00CB36B3">
        <w:rPr>
          <w:rFonts w:ascii="Arial" w:hAnsi="Arial" w:cs="Arial"/>
          <w:sz w:val="20"/>
          <w:szCs w:val="20"/>
          <w:lang w:val="en-US"/>
        </w:rPr>
        <w:t xml:space="preserve"> sequentially, starting with the first molecule </w:t>
      </w:r>
      <w:r w:rsidR="00E65600">
        <w:rPr>
          <w:rFonts w:ascii="Arial" w:hAnsi="Arial" w:cs="Arial"/>
          <w:sz w:val="20"/>
          <w:szCs w:val="20"/>
          <w:lang w:val="en-US"/>
        </w:rPr>
        <w:t>i</w:t>
      </w:r>
      <w:r w:rsidR="00FD70A4" w:rsidRPr="00CB36B3">
        <w:rPr>
          <w:rFonts w:ascii="Arial" w:hAnsi="Arial" w:cs="Arial"/>
          <w:sz w:val="20"/>
          <w:szCs w:val="20"/>
          <w:lang w:val="en-US"/>
        </w:rPr>
        <w:t xml:space="preserve">n the list </w:t>
      </w:r>
      <w:r w:rsidR="00480712" w:rsidRPr="00CB36B3">
        <w:rPr>
          <w:rFonts w:ascii="Arial" w:hAnsi="Arial" w:cs="Arial"/>
          <w:sz w:val="20"/>
          <w:szCs w:val="20"/>
          <w:lang w:val="en-US"/>
        </w:rPr>
        <w:t>(</w:t>
      </w:r>
      <w:r w:rsidR="00F54839" w:rsidRPr="00CB36B3">
        <w:rPr>
          <w:rFonts w:ascii="Arial" w:hAnsi="Arial" w:cs="Arial"/>
          <w:i/>
          <w:sz w:val="20"/>
          <w:szCs w:val="20"/>
          <w:lang w:val="en-US"/>
        </w:rPr>
        <w:t>p</w:t>
      </w:r>
      <w:r w:rsidR="00F54839" w:rsidRPr="00CB36B3">
        <w:rPr>
          <w:rFonts w:ascii="Arial" w:hAnsi="Arial" w:cs="Arial"/>
          <w:i/>
          <w:sz w:val="20"/>
          <w:szCs w:val="20"/>
          <w:vertAlign w:val="subscript"/>
          <w:lang w:val="en-US"/>
        </w:rPr>
        <w:t>i</w:t>
      </w:r>
      <w:r w:rsidR="00F54839" w:rsidRPr="00CB36B3">
        <w:rPr>
          <w:rFonts w:ascii="Arial" w:hAnsi="Arial" w:cs="Arial"/>
          <w:sz w:val="20"/>
          <w:szCs w:val="20"/>
          <w:lang w:val="en-US"/>
        </w:rPr>
        <w:t>, where i=1</w:t>
      </w:r>
      <w:r w:rsidR="00480712" w:rsidRPr="00CB36B3">
        <w:rPr>
          <w:rFonts w:ascii="Arial" w:hAnsi="Arial" w:cs="Arial"/>
          <w:sz w:val="20"/>
          <w:szCs w:val="20"/>
          <w:lang w:val="en-US"/>
        </w:rPr>
        <w:t>)</w:t>
      </w:r>
      <w:r w:rsidR="00FD70A4" w:rsidRPr="00CB36B3">
        <w:rPr>
          <w:rFonts w:ascii="Arial" w:hAnsi="Arial" w:cs="Arial"/>
          <w:sz w:val="20"/>
          <w:szCs w:val="20"/>
          <w:lang w:val="en-US"/>
        </w:rPr>
        <w:t xml:space="preserve">. To </w:t>
      </w:r>
      <w:r w:rsidR="00BF2FB4" w:rsidRPr="00CB36B3">
        <w:rPr>
          <w:rFonts w:ascii="Arial" w:hAnsi="Arial" w:cs="Arial"/>
          <w:sz w:val="20"/>
          <w:szCs w:val="20"/>
          <w:lang w:val="en-US"/>
        </w:rPr>
        <w:t>calculate</w:t>
      </w:r>
      <w:r w:rsidR="00FD70A4" w:rsidRPr="00CB36B3">
        <w:rPr>
          <w:rFonts w:ascii="Arial" w:hAnsi="Arial" w:cs="Arial"/>
          <w:sz w:val="20"/>
          <w:szCs w:val="20"/>
          <w:lang w:val="en-US"/>
        </w:rPr>
        <w:t xml:space="preserve"> RD two measures must be made – the first is the </w:t>
      </w:r>
      <w:r w:rsidR="00FD70A4" w:rsidRPr="00CB36B3">
        <w:rPr>
          <w:rFonts w:ascii="Arial" w:hAnsi="Arial" w:cs="Arial"/>
          <w:i/>
          <w:sz w:val="20"/>
          <w:szCs w:val="20"/>
          <w:lang w:val="en-US"/>
        </w:rPr>
        <w:t>core distance</w:t>
      </w:r>
      <w:r w:rsidR="00A026FD" w:rsidRPr="00CB36B3">
        <w:rPr>
          <w:rFonts w:ascii="Arial" w:hAnsi="Arial" w:cs="Arial"/>
          <w:i/>
          <w:sz w:val="20"/>
          <w:szCs w:val="20"/>
          <w:lang w:val="en-US"/>
        </w:rPr>
        <w:t xml:space="preserve"> </w:t>
      </w:r>
      <w:r w:rsidR="00A026FD" w:rsidRPr="00CB36B3">
        <w:rPr>
          <w:rFonts w:ascii="Arial" w:hAnsi="Arial" w:cs="Arial"/>
          <w:sz w:val="20"/>
          <w:szCs w:val="20"/>
          <w:lang w:val="en-US"/>
        </w:rPr>
        <w:t>(CD)</w:t>
      </w:r>
      <w:r w:rsidR="00FD70A4" w:rsidRPr="00CB36B3">
        <w:rPr>
          <w:rFonts w:ascii="Arial" w:hAnsi="Arial" w:cs="Arial"/>
          <w:sz w:val="20"/>
          <w:szCs w:val="20"/>
          <w:lang w:val="en-US"/>
        </w:rPr>
        <w:t xml:space="preserve">, defined as the </w:t>
      </w:r>
      <w:r w:rsidR="00A026FD" w:rsidRPr="00CB36B3">
        <w:rPr>
          <w:rFonts w:ascii="Arial" w:hAnsi="Arial" w:cs="Arial"/>
          <w:sz w:val="20"/>
          <w:szCs w:val="20"/>
          <w:lang w:val="en-US"/>
        </w:rPr>
        <w:t>Euclidian</w:t>
      </w:r>
      <w:r w:rsidR="00FD70A4" w:rsidRPr="00CB36B3">
        <w:rPr>
          <w:rFonts w:ascii="Arial" w:hAnsi="Arial" w:cs="Arial"/>
          <w:sz w:val="20"/>
          <w:szCs w:val="20"/>
          <w:lang w:val="en-US"/>
        </w:rPr>
        <w:t xml:space="preserve"> </w:t>
      </w:r>
      <w:r w:rsidR="002B7983" w:rsidRPr="00CB36B3">
        <w:rPr>
          <w:rFonts w:ascii="Arial" w:hAnsi="Arial" w:cs="Arial"/>
          <w:sz w:val="20"/>
          <w:szCs w:val="20"/>
          <w:lang w:val="en-US"/>
        </w:rPr>
        <w:t xml:space="preserve">distance from </w:t>
      </w:r>
      <w:r w:rsidR="002B7983" w:rsidRPr="00CB36B3">
        <w:rPr>
          <w:rFonts w:ascii="Arial" w:hAnsi="Arial" w:cs="Arial"/>
          <w:i/>
          <w:sz w:val="20"/>
          <w:szCs w:val="20"/>
          <w:lang w:val="en-US"/>
        </w:rPr>
        <w:t>p</w:t>
      </w:r>
      <w:r w:rsidR="002B7983" w:rsidRPr="00CB36B3">
        <w:rPr>
          <w:rFonts w:ascii="Arial" w:hAnsi="Arial" w:cs="Arial"/>
          <w:i/>
          <w:sz w:val="20"/>
          <w:szCs w:val="20"/>
          <w:vertAlign w:val="subscript"/>
          <w:lang w:val="en-US"/>
        </w:rPr>
        <w:t>i</w:t>
      </w:r>
      <w:r w:rsidR="002B7983" w:rsidRPr="00CB36B3">
        <w:rPr>
          <w:rFonts w:ascii="Arial" w:hAnsi="Arial" w:cs="Arial"/>
          <w:sz w:val="20"/>
          <w:szCs w:val="20"/>
          <w:lang w:val="en-US"/>
        </w:rPr>
        <w:t xml:space="preserve"> to the </w:t>
      </w:r>
      <w:r w:rsidR="002B7983" w:rsidRPr="00CB36B3">
        <w:rPr>
          <w:rFonts w:ascii="Arial" w:hAnsi="Arial" w:cs="Arial"/>
          <w:i/>
          <w:sz w:val="20"/>
          <w:szCs w:val="20"/>
          <w:lang w:val="en-US"/>
        </w:rPr>
        <w:t>k</w:t>
      </w:r>
      <w:r w:rsidR="002B7983" w:rsidRPr="00CB36B3">
        <w:rPr>
          <w:rFonts w:ascii="Arial" w:hAnsi="Arial" w:cs="Arial"/>
          <w:sz w:val="20"/>
          <w:szCs w:val="20"/>
          <w:vertAlign w:val="superscript"/>
          <w:lang w:val="en-US"/>
        </w:rPr>
        <w:t>th</w:t>
      </w:r>
      <w:r w:rsidR="002B7983" w:rsidRPr="00CB36B3">
        <w:rPr>
          <w:rFonts w:ascii="Arial" w:hAnsi="Arial" w:cs="Arial"/>
          <w:sz w:val="20"/>
          <w:szCs w:val="20"/>
          <w:lang w:val="en-US"/>
        </w:rPr>
        <w:t xml:space="preserve"> closest molecule</w:t>
      </w:r>
      <w:r w:rsidR="00FD70A4" w:rsidRPr="00CB36B3">
        <w:rPr>
          <w:rFonts w:ascii="Arial" w:hAnsi="Arial" w:cs="Arial"/>
          <w:sz w:val="20"/>
          <w:szCs w:val="20"/>
          <w:lang w:val="en-US"/>
        </w:rPr>
        <w:t xml:space="preserve">. </w:t>
      </w:r>
      <w:r w:rsidR="00A026FD" w:rsidRPr="00CB36B3">
        <w:rPr>
          <w:rFonts w:ascii="Arial" w:hAnsi="Arial" w:cs="Arial"/>
          <w:sz w:val="20"/>
          <w:szCs w:val="20"/>
          <w:lang w:val="en-US"/>
        </w:rPr>
        <w:t xml:space="preserve">Secondly, </w:t>
      </w:r>
      <w:r w:rsidR="00FD70A4" w:rsidRPr="00CB36B3">
        <w:rPr>
          <w:rFonts w:ascii="Arial" w:hAnsi="Arial" w:cs="Arial"/>
          <w:sz w:val="20"/>
          <w:szCs w:val="20"/>
          <w:lang w:val="en-US"/>
        </w:rPr>
        <w:t xml:space="preserve">the </w:t>
      </w:r>
      <w:r w:rsidR="00A026FD" w:rsidRPr="00CB36B3">
        <w:rPr>
          <w:rFonts w:ascii="Arial" w:hAnsi="Arial" w:cs="Arial"/>
          <w:sz w:val="20"/>
          <w:szCs w:val="20"/>
          <w:lang w:val="en-US"/>
        </w:rPr>
        <w:t xml:space="preserve">Euclidian </w:t>
      </w:r>
      <w:r w:rsidR="00FD70A4" w:rsidRPr="00CB36B3">
        <w:rPr>
          <w:rFonts w:ascii="Arial" w:hAnsi="Arial" w:cs="Arial"/>
          <w:sz w:val="20"/>
          <w:szCs w:val="20"/>
          <w:lang w:val="en-US"/>
        </w:rPr>
        <w:t xml:space="preserve">distance from </w:t>
      </w:r>
      <w:r w:rsidR="00A026FD" w:rsidRPr="00CB36B3">
        <w:rPr>
          <w:rFonts w:ascii="Arial" w:hAnsi="Arial" w:cs="Arial"/>
          <w:i/>
          <w:sz w:val="20"/>
          <w:szCs w:val="20"/>
          <w:lang w:val="en-US"/>
        </w:rPr>
        <w:t>p</w:t>
      </w:r>
      <w:r w:rsidR="00A026FD" w:rsidRPr="00CB36B3">
        <w:rPr>
          <w:rFonts w:ascii="Arial" w:hAnsi="Arial" w:cs="Arial"/>
          <w:i/>
          <w:sz w:val="20"/>
          <w:szCs w:val="20"/>
          <w:vertAlign w:val="subscript"/>
          <w:lang w:val="en-US"/>
        </w:rPr>
        <w:t>i</w:t>
      </w:r>
      <w:r w:rsidR="00A026FD" w:rsidRPr="00CB36B3">
        <w:rPr>
          <w:rFonts w:ascii="Arial" w:hAnsi="Arial" w:cs="Arial"/>
          <w:sz w:val="20"/>
          <w:szCs w:val="20"/>
          <w:lang w:val="en-US"/>
        </w:rPr>
        <w:t xml:space="preserve"> to </w:t>
      </w:r>
      <w:r w:rsidR="00A026FD" w:rsidRPr="00CB36B3">
        <w:rPr>
          <w:rFonts w:ascii="Arial" w:hAnsi="Arial" w:cs="Arial"/>
          <w:i/>
          <w:sz w:val="20"/>
          <w:szCs w:val="20"/>
          <w:lang w:val="en-US"/>
        </w:rPr>
        <w:t>p</w:t>
      </w:r>
      <w:r w:rsidR="00A026FD" w:rsidRPr="00CB36B3">
        <w:rPr>
          <w:rFonts w:ascii="Arial" w:hAnsi="Arial" w:cs="Arial"/>
          <w:i/>
          <w:sz w:val="20"/>
          <w:szCs w:val="20"/>
          <w:vertAlign w:val="subscript"/>
          <w:lang w:val="en-US"/>
        </w:rPr>
        <w:t>i+1</w:t>
      </w:r>
      <w:r w:rsidR="00A026FD" w:rsidRPr="00CB36B3">
        <w:rPr>
          <w:rFonts w:ascii="Arial" w:hAnsi="Arial" w:cs="Arial"/>
          <w:sz w:val="20"/>
          <w:szCs w:val="20"/>
          <w:lang w:val="en-US"/>
        </w:rPr>
        <w:t xml:space="preserve"> is measured. RD is defined as the larger of these two values:</w:t>
      </w:r>
    </w:p>
    <w:p w:rsidR="00480712" w:rsidRPr="00CB36B3" w:rsidRDefault="00480712" w:rsidP="00CB36B3">
      <w:pPr>
        <w:spacing w:after="0" w:line="480" w:lineRule="auto"/>
        <w:jc w:val="both"/>
        <w:rPr>
          <w:rFonts w:ascii="Arial" w:hAnsi="Arial" w:cs="Arial"/>
          <w:sz w:val="20"/>
          <w:szCs w:val="20"/>
          <w:lang w:val="en-US"/>
        </w:rPr>
      </w:pPr>
    </w:p>
    <w:p w:rsidR="00BC2DA9" w:rsidRPr="00CB36B3" w:rsidRDefault="002F0832" w:rsidP="00CB36B3">
      <w:pPr>
        <w:spacing w:after="0" w:line="480" w:lineRule="auto"/>
        <w:jc w:val="both"/>
        <w:rPr>
          <w:rFonts w:ascii="Arial" w:eastAsiaTheme="minorEastAsia" w:hAnsi="Arial" w:cs="Arial"/>
          <w:sz w:val="20"/>
          <w:szCs w:val="20"/>
          <w:lang w:val="en-US"/>
        </w:rPr>
      </w:pPr>
      <m:oMath>
        <m:r>
          <w:rPr>
            <w:rFonts w:ascii="Cambria Math" w:eastAsiaTheme="minorEastAsia" w:hAnsi="Cambria Math" w:cs="Arial"/>
            <w:sz w:val="20"/>
            <w:szCs w:val="20"/>
            <w:lang w:val="en-US"/>
          </w:rPr>
          <m:t>CD</m:t>
        </m:r>
        <m:d>
          <m:dPr>
            <m:ctrlPr>
              <w:rPr>
                <w:rFonts w:ascii="Cambria Math" w:eastAsiaTheme="minorEastAsia" w:hAnsi="Cambria Math" w:cs="Arial"/>
                <w:i/>
                <w:sz w:val="20"/>
                <w:szCs w:val="20"/>
                <w:lang w:val="en-US"/>
              </w:rPr>
            </m:ctrlPr>
          </m:dPr>
          <m:e>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m:t>
                </m:r>
              </m:sub>
            </m:sSub>
          </m:e>
        </m:d>
        <m:r>
          <w:rPr>
            <w:rFonts w:ascii="Cambria Math" w:eastAsiaTheme="minorEastAsia" w:hAnsi="Cambria Math" w:cs="Arial"/>
            <w:sz w:val="20"/>
            <w:szCs w:val="20"/>
            <w:lang w:val="en-US"/>
          </w:rPr>
          <m:t>=</m:t>
        </m:r>
        <m:sSup>
          <m:sSupPr>
            <m:ctrlPr>
              <w:rPr>
                <w:rFonts w:ascii="Cambria Math" w:eastAsiaTheme="minorEastAsia" w:hAnsi="Cambria Math" w:cs="Arial"/>
                <w:i/>
                <w:sz w:val="20"/>
                <w:szCs w:val="20"/>
                <w:lang w:val="en-US"/>
              </w:rPr>
            </m:ctrlPr>
          </m:sSupPr>
          <m:e>
            <m:r>
              <w:rPr>
                <w:rFonts w:ascii="Cambria Math" w:eastAsiaTheme="minorEastAsia" w:hAnsi="Cambria Math" w:cs="Arial"/>
                <w:sz w:val="20"/>
                <w:szCs w:val="20"/>
                <w:lang w:val="en-US"/>
              </w:rPr>
              <m:t>k</m:t>
            </m:r>
          </m:e>
          <m:sup>
            <m:r>
              <m:rPr>
                <m:sty m:val="p"/>
              </m:rPr>
              <w:rPr>
                <w:rFonts w:ascii="Cambria Math" w:eastAsiaTheme="minorEastAsia" w:hAnsi="Cambria Math" w:cs="Arial"/>
                <w:sz w:val="20"/>
                <w:szCs w:val="20"/>
                <w:lang w:val="en-US"/>
              </w:rPr>
              <m:t>th</m:t>
            </m:r>
          </m:sup>
        </m:sSup>
        <m:r>
          <w:rPr>
            <w:rFonts w:ascii="Cambria Math" w:eastAsiaTheme="minorEastAsia" w:hAnsi="Cambria Math" w:cs="Arial"/>
            <w:sz w:val="20"/>
            <w:szCs w:val="20"/>
            <w:lang w:val="en-US"/>
          </w:rPr>
          <m:t xml:space="preserve"> </m:t>
        </m:r>
        <m:r>
          <m:rPr>
            <m:sty m:val="p"/>
          </m:rPr>
          <w:rPr>
            <w:rFonts w:ascii="Cambria Math" w:eastAsiaTheme="minorEastAsia" w:hAnsi="Cambria Math" w:cs="Arial"/>
            <w:sz w:val="20"/>
            <w:szCs w:val="20"/>
            <w:lang w:val="en-US"/>
          </w:rPr>
          <m:t>smallest distance to Nε</m:t>
        </m:r>
        <m:d>
          <m:dPr>
            <m:ctrlPr>
              <w:rPr>
                <w:rFonts w:ascii="Cambria Math" w:eastAsiaTheme="minorEastAsia" w:hAnsi="Cambria Math" w:cs="Arial"/>
                <w:sz w:val="20"/>
                <w:szCs w:val="20"/>
                <w:lang w:val="en-US"/>
              </w:rPr>
            </m:ctrlPr>
          </m:dPr>
          <m:e>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m:t>
                </m:r>
              </m:sub>
            </m:sSub>
          </m:e>
        </m:d>
      </m:oMath>
      <w:r w:rsidR="0074510E" w:rsidRPr="00CB36B3">
        <w:rPr>
          <w:rFonts w:ascii="Arial" w:eastAsiaTheme="minorEastAsia" w:hAnsi="Arial" w:cs="Arial"/>
          <w:sz w:val="20"/>
          <w:szCs w:val="20"/>
          <w:lang w:val="en-US"/>
        </w:rPr>
        <w:tab/>
      </w:r>
      <w:r w:rsidR="00424AB2">
        <w:rPr>
          <w:rFonts w:ascii="Arial" w:eastAsiaTheme="minorEastAsia" w:hAnsi="Arial" w:cs="Arial"/>
          <w:sz w:val="20"/>
          <w:szCs w:val="20"/>
          <w:lang w:val="en-US"/>
        </w:rPr>
        <w:tab/>
      </w:r>
      <w:r w:rsidR="0074510E" w:rsidRPr="00CB36B3">
        <w:rPr>
          <w:rFonts w:ascii="Arial" w:eastAsiaTheme="minorEastAsia" w:hAnsi="Arial" w:cs="Arial"/>
          <w:sz w:val="20"/>
          <w:szCs w:val="20"/>
          <w:lang w:val="en-US"/>
        </w:rPr>
        <w:t>(</w:t>
      </w:r>
      <w:r w:rsidR="00955702" w:rsidRPr="00CB36B3">
        <w:rPr>
          <w:rFonts w:ascii="Arial" w:eastAsiaTheme="minorEastAsia" w:hAnsi="Arial" w:cs="Arial"/>
          <w:sz w:val="20"/>
          <w:szCs w:val="20"/>
          <w:lang w:val="en-US"/>
        </w:rPr>
        <w:t>10</w:t>
      </w:r>
      <w:r w:rsidR="0074510E" w:rsidRPr="00CB36B3">
        <w:rPr>
          <w:rFonts w:ascii="Arial" w:eastAsiaTheme="minorEastAsia" w:hAnsi="Arial" w:cs="Arial"/>
          <w:sz w:val="20"/>
          <w:szCs w:val="20"/>
          <w:lang w:val="en-US"/>
        </w:rPr>
        <w:t>)</w:t>
      </w:r>
    </w:p>
    <w:p w:rsidR="0074510E" w:rsidRPr="00CB36B3" w:rsidRDefault="0074510E" w:rsidP="00CB36B3">
      <w:pPr>
        <w:spacing w:after="0" w:line="480" w:lineRule="auto"/>
        <w:jc w:val="both"/>
        <w:rPr>
          <w:rFonts w:ascii="Arial" w:eastAsiaTheme="minorEastAsia" w:hAnsi="Arial" w:cs="Arial"/>
          <w:sz w:val="20"/>
          <w:szCs w:val="20"/>
          <w:lang w:val="en-US"/>
        </w:rPr>
      </w:pPr>
    </w:p>
    <w:p w:rsidR="0074510E" w:rsidRPr="00CB36B3" w:rsidRDefault="0074510E" w:rsidP="00CB36B3">
      <w:pPr>
        <w:spacing w:after="0" w:line="480" w:lineRule="auto"/>
        <w:jc w:val="both"/>
        <w:rPr>
          <w:rFonts w:ascii="Arial" w:eastAsiaTheme="minorEastAsia" w:hAnsi="Arial" w:cs="Arial"/>
          <w:sz w:val="20"/>
          <w:szCs w:val="20"/>
          <w:lang w:val="en-US"/>
        </w:rPr>
      </w:pPr>
      <m:oMath>
        <m:r>
          <w:rPr>
            <w:rFonts w:ascii="Cambria Math" w:eastAsiaTheme="minorEastAsia" w:hAnsi="Cambria Math" w:cs="Arial"/>
            <w:sz w:val="20"/>
            <w:szCs w:val="20"/>
            <w:lang w:val="en-US"/>
          </w:rPr>
          <m:t>RD</m:t>
        </m:r>
        <m:d>
          <m:dPr>
            <m:ctrlPr>
              <w:rPr>
                <w:rFonts w:ascii="Cambria Math" w:eastAsiaTheme="minorEastAsia" w:hAnsi="Cambria Math" w:cs="Arial"/>
                <w:i/>
                <w:sz w:val="20"/>
                <w:szCs w:val="20"/>
                <w:lang w:val="en-US"/>
              </w:rPr>
            </m:ctrlPr>
          </m:dPr>
          <m:e>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m:t>
                </m:r>
              </m:sub>
            </m:sSub>
          </m:e>
        </m:d>
        <m:r>
          <w:rPr>
            <w:rFonts w:ascii="Cambria Math" w:eastAsiaTheme="minorEastAsia" w:hAnsi="Cambria Math" w:cs="Arial"/>
            <w:sz w:val="20"/>
            <w:szCs w:val="20"/>
            <w:lang w:val="en-US"/>
          </w:rPr>
          <m:t xml:space="preserve">= </m:t>
        </m:r>
        <m:func>
          <m:funcPr>
            <m:ctrlPr>
              <w:rPr>
                <w:rFonts w:ascii="Cambria Math" w:eastAsiaTheme="minorEastAsia" w:hAnsi="Cambria Math" w:cs="Arial"/>
                <w:i/>
                <w:sz w:val="20"/>
                <w:szCs w:val="20"/>
                <w:lang w:val="en-US"/>
              </w:rPr>
            </m:ctrlPr>
          </m:funcPr>
          <m:fName>
            <m:r>
              <m:rPr>
                <m:sty m:val="p"/>
              </m:rPr>
              <w:rPr>
                <w:rFonts w:ascii="Cambria Math" w:eastAsiaTheme="minorEastAsia" w:hAnsi="Cambria Math" w:cs="Arial"/>
                <w:sz w:val="20"/>
                <w:szCs w:val="20"/>
                <w:lang w:val="en-US"/>
              </w:rPr>
              <m:t>max</m:t>
            </m:r>
          </m:fName>
          <m:e>
            <m:d>
              <m:dPr>
                <m:begChr m:val="{"/>
                <m:endChr m:val="}"/>
                <m:ctrlPr>
                  <w:rPr>
                    <w:rFonts w:ascii="Cambria Math" w:eastAsiaTheme="minorEastAsia" w:hAnsi="Cambria Math" w:cs="Arial"/>
                    <w:i/>
                    <w:sz w:val="20"/>
                    <w:szCs w:val="20"/>
                    <w:lang w:val="en-US"/>
                  </w:rPr>
                </m:ctrlPr>
              </m:dPr>
              <m:e>
                <m:r>
                  <m:rPr>
                    <m:sty m:val="p"/>
                  </m:rPr>
                  <w:rPr>
                    <w:rFonts w:ascii="Cambria Math" w:eastAsiaTheme="minorEastAsia" w:hAnsi="Cambria Math" w:cs="Arial"/>
                    <w:sz w:val="20"/>
                    <w:szCs w:val="20"/>
                    <w:lang w:val="en-US"/>
                  </w:rPr>
                  <m:t>CD</m:t>
                </m:r>
                <m:d>
                  <m:dPr>
                    <m:ctrlPr>
                      <w:rPr>
                        <w:rFonts w:ascii="Cambria Math" w:eastAsiaTheme="minorEastAsia" w:hAnsi="Cambria Math" w:cs="Arial"/>
                        <w:i/>
                        <w:sz w:val="20"/>
                        <w:szCs w:val="20"/>
                        <w:lang w:val="en-US"/>
                      </w:rPr>
                    </m:ctrlPr>
                  </m:dPr>
                  <m:e>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m:t>
                        </m:r>
                      </m:sub>
                    </m:sSub>
                  </m:e>
                </m:d>
                <m:r>
                  <w:rPr>
                    <w:rFonts w:ascii="Cambria Math" w:eastAsiaTheme="minorEastAsia" w:hAnsi="Cambria Math" w:cs="Arial"/>
                    <w:sz w:val="20"/>
                    <w:szCs w:val="20"/>
                    <w:lang w:val="en-US"/>
                  </w:rPr>
                  <m:t xml:space="preserve">, </m:t>
                </m:r>
                <m:r>
                  <m:rPr>
                    <m:sty m:val="p"/>
                  </m:rPr>
                  <w:rPr>
                    <w:rFonts w:ascii="Cambria Math" w:eastAsiaTheme="minorEastAsia" w:hAnsi="Cambria Math" w:cs="Arial"/>
                    <w:sz w:val="20"/>
                    <w:szCs w:val="20"/>
                    <w:lang w:val="en-US"/>
                  </w:rPr>
                  <m:t>dist</m:t>
                </m:r>
                <m:r>
                  <w:rPr>
                    <w:rFonts w:ascii="Cambria Math" w:eastAsiaTheme="minorEastAsia" w:hAnsi="Cambria Math" w:cs="Arial"/>
                    <w:sz w:val="20"/>
                    <w:szCs w:val="20"/>
                    <w:lang w:val="en-US"/>
                  </w:rPr>
                  <m:t>(</m:t>
                </m:r>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m:t>
                    </m:r>
                  </m:sub>
                </m:sSub>
                <m:r>
                  <w:rPr>
                    <w:rFonts w:ascii="Cambria Math" w:eastAsiaTheme="minorEastAsia" w:hAnsi="Cambria Math" w:cs="Arial"/>
                    <w:sz w:val="20"/>
                    <w:szCs w:val="20"/>
                    <w:lang w:val="en-US"/>
                  </w:rPr>
                  <m:t xml:space="preserve">, </m:t>
                </m:r>
                <m:sSub>
                  <m:sSubPr>
                    <m:ctrlPr>
                      <w:rPr>
                        <w:rFonts w:ascii="Cambria Math" w:eastAsiaTheme="minorEastAsia" w:hAnsi="Cambria Math" w:cs="Arial"/>
                        <w:i/>
                        <w:sz w:val="20"/>
                        <w:szCs w:val="20"/>
                        <w:lang w:val="en-US"/>
                      </w:rPr>
                    </m:ctrlPr>
                  </m:sSubPr>
                  <m:e>
                    <m:r>
                      <w:rPr>
                        <w:rFonts w:ascii="Cambria Math" w:eastAsiaTheme="minorEastAsia" w:hAnsi="Cambria Math" w:cs="Arial"/>
                        <w:sz w:val="20"/>
                        <w:szCs w:val="20"/>
                        <w:lang w:val="en-US"/>
                      </w:rPr>
                      <m:t>p</m:t>
                    </m:r>
                  </m:e>
                  <m:sub>
                    <m:r>
                      <w:rPr>
                        <w:rFonts w:ascii="Cambria Math" w:eastAsiaTheme="minorEastAsia" w:hAnsi="Cambria Math" w:cs="Arial"/>
                        <w:sz w:val="20"/>
                        <w:szCs w:val="20"/>
                        <w:lang w:val="en-US"/>
                      </w:rPr>
                      <m:t>i+1</m:t>
                    </m:r>
                  </m:sub>
                </m:sSub>
                <m:r>
                  <w:rPr>
                    <w:rFonts w:ascii="Cambria Math" w:eastAsiaTheme="minorEastAsia" w:hAnsi="Cambria Math" w:cs="Arial"/>
                    <w:sz w:val="20"/>
                    <w:szCs w:val="20"/>
                    <w:lang w:val="en-US"/>
                  </w:rPr>
                  <m:t>)</m:t>
                </m:r>
              </m:e>
            </m:d>
          </m:e>
        </m:func>
      </m:oMath>
      <w:r w:rsidRPr="00CB36B3">
        <w:rPr>
          <w:rFonts w:ascii="Arial" w:eastAsiaTheme="minorEastAsia" w:hAnsi="Arial" w:cs="Arial"/>
          <w:sz w:val="20"/>
          <w:szCs w:val="20"/>
          <w:lang w:val="en-US"/>
        </w:rPr>
        <w:tab/>
      </w:r>
      <w:r w:rsidRPr="00CB36B3">
        <w:rPr>
          <w:rFonts w:ascii="Arial" w:eastAsiaTheme="minorEastAsia" w:hAnsi="Arial" w:cs="Arial"/>
          <w:sz w:val="20"/>
          <w:szCs w:val="20"/>
          <w:lang w:val="en-US"/>
        </w:rPr>
        <w:tab/>
      </w:r>
      <w:r w:rsidR="00FB6B69" w:rsidRPr="00CB36B3">
        <w:rPr>
          <w:rFonts w:ascii="Arial" w:eastAsiaTheme="minorEastAsia" w:hAnsi="Arial" w:cs="Arial"/>
          <w:sz w:val="20"/>
          <w:szCs w:val="20"/>
          <w:lang w:val="en-US"/>
        </w:rPr>
        <w:t xml:space="preserve"> </w:t>
      </w:r>
      <w:r w:rsidRPr="00CB36B3">
        <w:rPr>
          <w:rFonts w:ascii="Arial" w:eastAsiaTheme="minorEastAsia" w:hAnsi="Arial" w:cs="Arial"/>
          <w:sz w:val="20"/>
          <w:szCs w:val="20"/>
          <w:lang w:val="en-US"/>
        </w:rPr>
        <w:t>(1</w:t>
      </w:r>
      <w:r w:rsidR="00955702" w:rsidRPr="00CB36B3">
        <w:rPr>
          <w:rFonts w:ascii="Arial" w:eastAsiaTheme="minorEastAsia" w:hAnsi="Arial" w:cs="Arial"/>
          <w:sz w:val="20"/>
          <w:szCs w:val="20"/>
          <w:lang w:val="en-US"/>
        </w:rPr>
        <w:t>1</w:t>
      </w:r>
      <w:r w:rsidRPr="00CB36B3">
        <w:rPr>
          <w:rFonts w:ascii="Arial" w:eastAsiaTheme="minorEastAsia" w:hAnsi="Arial" w:cs="Arial"/>
          <w:sz w:val="20"/>
          <w:szCs w:val="20"/>
          <w:lang w:val="en-US"/>
        </w:rPr>
        <w:t>)</w:t>
      </w:r>
    </w:p>
    <w:p w:rsidR="00BC2DA9" w:rsidRPr="00CB36B3" w:rsidRDefault="00BC2DA9" w:rsidP="00CB36B3">
      <w:pPr>
        <w:spacing w:after="0" w:line="480" w:lineRule="auto"/>
        <w:jc w:val="both"/>
        <w:rPr>
          <w:rFonts w:ascii="Arial" w:hAnsi="Arial" w:cs="Arial"/>
          <w:sz w:val="20"/>
          <w:szCs w:val="20"/>
          <w:lang w:val="en-US"/>
        </w:rPr>
      </w:pPr>
    </w:p>
    <w:p w:rsidR="0074510E" w:rsidRPr="00CB36B3" w:rsidRDefault="004D0C4F"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first molecule is then marked as processed, and molecules </w:t>
      </w:r>
      <w:r w:rsidRPr="00CB36B3">
        <w:rPr>
          <w:rFonts w:ascii="Arial" w:hAnsi="Arial" w:cs="Arial"/>
          <w:i/>
          <w:sz w:val="20"/>
          <w:szCs w:val="20"/>
          <w:lang w:val="en-US"/>
        </w:rPr>
        <w:t>p</w:t>
      </w:r>
      <w:r w:rsidRPr="00CB36B3">
        <w:rPr>
          <w:rFonts w:ascii="Arial" w:hAnsi="Arial" w:cs="Arial"/>
          <w:i/>
          <w:sz w:val="20"/>
          <w:szCs w:val="20"/>
          <w:vertAlign w:val="subscript"/>
          <w:lang w:val="en-US"/>
        </w:rPr>
        <w:t>i+1</w:t>
      </w:r>
      <w:r w:rsidRPr="00CB36B3">
        <w:rPr>
          <w:rFonts w:ascii="Arial" w:hAnsi="Arial" w:cs="Arial"/>
          <w:sz w:val="20"/>
          <w:szCs w:val="20"/>
          <w:lang w:val="en-US"/>
        </w:rPr>
        <w:t>…</w:t>
      </w:r>
      <w:r w:rsidR="00E26024" w:rsidRPr="00CB36B3">
        <w:rPr>
          <w:rFonts w:ascii="Arial" w:hAnsi="Arial" w:cs="Arial"/>
          <w:i/>
          <w:sz w:val="20"/>
          <w:szCs w:val="20"/>
          <w:lang w:val="en-US"/>
        </w:rPr>
        <w:t>p</w:t>
      </w:r>
      <w:r w:rsidRPr="00CB36B3">
        <w:rPr>
          <w:rFonts w:ascii="Arial" w:hAnsi="Arial" w:cs="Arial"/>
          <w:i/>
          <w:sz w:val="20"/>
          <w:szCs w:val="20"/>
          <w:vertAlign w:val="subscript"/>
          <w:lang w:val="en-US"/>
        </w:rPr>
        <w:t>i=n</w:t>
      </w:r>
      <w:r w:rsidRPr="00CB36B3">
        <w:rPr>
          <w:rFonts w:ascii="Arial" w:hAnsi="Arial" w:cs="Arial"/>
          <w:sz w:val="20"/>
          <w:szCs w:val="20"/>
          <w:lang w:val="en-US"/>
        </w:rPr>
        <w:t xml:space="preserve"> processed sequentially. </w:t>
      </w:r>
      <w:r w:rsidR="00D55176" w:rsidRPr="00CB36B3">
        <w:rPr>
          <w:rFonts w:ascii="Arial" w:hAnsi="Arial" w:cs="Arial"/>
          <w:sz w:val="20"/>
          <w:szCs w:val="20"/>
          <w:lang w:val="en-US"/>
        </w:rPr>
        <w:t xml:space="preserve">The </w:t>
      </w:r>
      <w:r w:rsidRPr="00CB36B3">
        <w:rPr>
          <w:rFonts w:ascii="Arial" w:hAnsi="Arial" w:cs="Arial"/>
          <w:sz w:val="20"/>
          <w:szCs w:val="20"/>
          <w:lang w:val="en-US"/>
        </w:rPr>
        <w:t xml:space="preserve">final </w:t>
      </w:r>
      <w:r w:rsidR="00D55176" w:rsidRPr="00CB36B3">
        <w:rPr>
          <w:rFonts w:ascii="Arial" w:hAnsi="Arial" w:cs="Arial"/>
          <w:sz w:val="20"/>
          <w:szCs w:val="20"/>
          <w:lang w:val="en-US"/>
        </w:rPr>
        <w:t xml:space="preserve">output of the OPTICS algorithm is thus an ordered list of </w:t>
      </w:r>
      <w:r w:rsidRPr="00CB36B3">
        <w:rPr>
          <w:rFonts w:ascii="Arial" w:hAnsi="Arial" w:cs="Arial"/>
          <w:sz w:val="20"/>
          <w:szCs w:val="20"/>
          <w:lang w:val="en-US"/>
        </w:rPr>
        <w:t xml:space="preserve">molecules </w:t>
      </w:r>
      <w:r w:rsidR="00D55176" w:rsidRPr="00CB36B3">
        <w:rPr>
          <w:rFonts w:ascii="Arial" w:hAnsi="Arial" w:cs="Arial"/>
          <w:sz w:val="20"/>
          <w:szCs w:val="20"/>
          <w:lang w:val="en-US"/>
        </w:rPr>
        <w:t xml:space="preserve">annotated by </w:t>
      </w:r>
      <w:r w:rsidRPr="00CB36B3">
        <w:rPr>
          <w:rFonts w:ascii="Arial" w:hAnsi="Arial" w:cs="Arial"/>
          <w:sz w:val="20"/>
          <w:szCs w:val="20"/>
          <w:lang w:val="en-US"/>
        </w:rPr>
        <w:t xml:space="preserve">their </w:t>
      </w:r>
      <w:r w:rsidR="00D55176" w:rsidRPr="00CB36B3">
        <w:rPr>
          <w:rFonts w:ascii="Arial" w:hAnsi="Arial" w:cs="Arial"/>
          <w:sz w:val="20"/>
          <w:szCs w:val="20"/>
          <w:lang w:val="en-US"/>
        </w:rPr>
        <w:t>reachability distance. Th</w:t>
      </w:r>
      <w:r w:rsidR="00D02943" w:rsidRPr="00CB36B3">
        <w:rPr>
          <w:rFonts w:ascii="Arial" w:hAnsi="Arial" w:cs="Arial"/>
          <w:sz w:val="20"/>
          <w:szCs w:val="20"/>
          <w:lang w:val="en-US"/>
        </w:rPr>
        <w:t xml:space="preserve">is data is then </w:t>
      </w:r>
      <w:r w:rsidR="00D55176" w:rsidRPr="00CB36B3">
        <w:rPr>
          <w:rFonts w:ascii="Arial" w:hAnsi="Arial" w:cs="Arial"/>
          <w:sz w:val="20"/>
          <w:szCs w:val="20"/>
          <w:lang w:val="en-US"/>
        </w:rPr>
        <w:t xml:space="preserve">plotted as a reachability plot, wherein the points are ordered </w:t>
      </w:r>
      <w:r w:rsidR="00D02943" w:rsidRPr="00CB36B3">
        <w:rPr>
          <w:rFonts w:ascii="Arial" w:hAnsi="Arial" w:cs="Arial"/>
          <w:sz w:val="20"/>
          <w:szCs w:val="20"/>
          <w:lang w:val="en-US"/>
        </w:rPr>
        <w:t xml:space="preserve">along </w:t>
      </w:r>
      <w:r w:rsidR="00D55176" w:rsidRPr="00CB36B3">
        <w:rPr>
          <w:rFonts w:ascii="Arial" w:hAnsi="Arial" w:cs="Arial"/>
          <w:sz w:val="20"/>
          <w:szCs w:val="20"/>
          <w:lang w:val="en-US"/>
        </w:rPr>
        <w:t xml:space="preserve">the </w:t>
      </w:r>
      <w:r w:rsidR="00D55176" w:rsidRPr="00CB36B3">
        <w:rPr>
          <w:rFonts w:ascii="Arial" w:hAnsi="Arial" w:cs="Arial"/>
          <w:i/>
          <w:sz w:val="20"/>
          <w:szCs w:val="20"/>
          <w:lang w:val="en-US"/>
        </w:rPr>
        <w:t>x</w:t>
      </w:r>
      <w:r w:rsidR="00D55176" w:rsidRPr="00CB36B3">
        <w:rPr>
          <w:rFonts w:ascii="Arial" w:hAnsi="Arial" w:cs="Arial"/>
          <w:sz w:val="20"/>
          <w:szCs w:val="20"/>
          <w:lang w:val="en-US"/>
        </w:rPr>
        <w:t xml:space="preserve">-axis and the reachability distance plotted on the </w:t>
      </w:r>
      <w:r w:rsidR="00D55176" w:rsidRPr="00CB36B3">
        <w:rPr>
          <w:rFonts w:ascii="Arial" w:hAnsi="Arial" w:cs="Arial"/>
          <w:i/>
          <w:sz w:val="20"/>
          <w:szCs w:val="20"/>
          <w:lang w:val="en-US"/>
        </w:rPr>
        <w:t>y</w:t>
      </w:r>
      <w:r w:rsidR="00D55176" w:rsidRPr="00CB36B3">
        <w:rPr>
          <w:rFonts w:ascii="Arial" w:hAnsi="Arial" w:cs="Arial"/>
          <w:sz w:val="20"/>
          <w:szCs w:val="20"/>
          <w:lang w:val="en-US"/>
        </w:rPr>
        <w:t>-axis (</w:t>
      </w:r>
      <w:r w:rsidR="005A2990">
        <w:rPr>
          <w:rFonts w:ascii="Arial" w:hAnsi="Arial" w:cs="Arial"/>
          <w:sz w:val="20"/>
          <w:szCs w:val="20"/>
          <w:lang w:val="en-US"/>
        </w:rPr>
        <w:t>Fig. S</w:t>
      </w:r>
      <w:r w:rsidR="00D55176" w:rsidRPr="00CB36B3">
        <w:rPr>
          <w:rFonts w:ascii="Arial" w:hAnsi="Arial" w:cs="Arial"/>
          <w:sz w:val="20"/>
          <w:szCs w:val="20"/>
          <w:lang w:val="en-US"/>
        </w:rPr>
        <w:t>4</w:t>
      </w:r>
      <w:r w:rsidRPr="00CB36B3">
        <w:rPr>
          <w:rFonts w:ascii="Arial" w:hAnsi="Arial" w:cs="Arial"/>
          <w:sz w:val="20"/>
          <w:szCs w:val="20"/>
          <w:lang w:val="en-US"/>
        </w:rPr>
        <w:t>C-</w:t>
      </w:r>
      <w:r w:rsidR="00D02943" w:rsidRPr="00CB36B3">
        <w:rPr>
          <w:rFonts w:ascii="Arial" w:hAnsi="Arial" w:cs="Arial"/>
          <w:sz w:val="20"/>
          <w:szCs w:val="20"/>
          <w:lang w:val="en-US"/>
        </w:rPr>
        <w:t>E</w:t>
      </w:r>
      <w:r w:rsidR="00D55176" w:rsidRPr="00CB36B3">
        <w:rPr>
          <w:rFonts w:ascii="Arial" w:hAnsi="Arial" w:cs="Arial"/>
          <w:sz w:val="20"/>
          <w:szCs w:val="20"/>
          <w:lang w:val="en-US"/>
        </w:rPr>
        <w:t>). Clusters appear as “valleys” in the reachability plot; the “deeper” the valley the more dense the cluster.</w:t>
      </w:r>
      <w:r w:rsidR="00446031" w:rsidRPr="00CB36B3">
        <w:rPr>
          <w:rFonts w:ascii="Arial" w:hAnsi="Arial" w:cs="Arial"/>
          <w:sz w:val="20"/>
          <w:szCs w:val="20"/>
          <w:lang w:val="en-US"/>
        </w:rPr>
        <w:t xml:space="preserve"> Unlike DBSCAN, OPTICS can also find clusters within clusters, as these “sub-clusters” will appear as </w:t>
      </w:r>
      <w:r w:rsidR="00AD4626" w:rsidRPr="00CB36B3">
        <w:rPr>
          <w:rFonts w:ascii="Arial" w:hAnsi="Arial" w:cs="Arial"/>
          <w:sz w:val="20"/>
          <w:szCs w:val="20"/>
          <w:lang w:val="en-US"/>
        </w:rPr>
        <w:t>smaller/</w:t>
      </w:r>
      <w:r w:rsidR="00446031" w:rsidRPr="00CB36B3">
        <w:rPr>
          <w:rFonts w:ascii="Arial" w:hAnsi="Arial" w:cs="Arial"/>
          <w:sz w:val="20"/>
          <w:szCs w:val="20"/>
          <w:lang w:val="en-US"/>
        </w:rPr>
        <w:t>deeper valleys inside of the larger/shallower valley of the super-cluster (</w:t>
      </w:r>
      <w:r w:rsidR="005A2990">
        <w:rPr>
          <w:rFonts w:ascii="Arial" w:hAnsi="Arial" w:cs="Arial"/>
          <w:sz w:val="20"/>
          <w:szCs w:val="20"/>
          <w:lang w:val="en-US"/>
        </w:rPr>
        <w:t>Fig. S</w:t>
      </w:r>
      <w:r w:rsidR="00446031" w:rsidRPr="00CB36B3">
        <w:rPr>
          <w:rFonts w:ascii="Arial" w:hAnsi="Arial" w:cs="Arial"/>
          <w:sz w:val="20"/>
          <w:szCs w:val="20"/>
          <w:lang w:val="en-US"/>
        </w:rPr>
        <w:t>4</w:t>
      </w:r>
      <w:r w:rsidRPr="00CB36B3">
        <w:rPr>
          <w:rFonts w:ascii="Arial" w:hAnsi="Arial" w:cs="Arial"/>
          <w:sz w:val="20"/>
          <w:szCs w:val="20"/>
          <w:lang w:val="en-US"/>
        </w:rPr>
        <w:t>D</w:t>
      </w:r>
      <w:r w:rsidR="00CA3171">
        <w:rPr>
          <w:rFonts w:ascii="Arial" w:hAnsi="Arial" w:cs="Arial"/>
          <w:sz w:val="20"/>
          <w:szCs w:val="20"/>
          <w:lang w:val="en-US"/>
        </w:rPr>
        <w:t>,</w:t>
      </w:r>
      <w:r w:rsidR="00D02943" w:rsidRPr="00CB36B3">
        <w:rPr>
          <w:rFonts w:ascii="Arial" w:hAnsi="Arial" w:cs="Arial"/>
          <w:sz w:val="20"/>
          <w:szCs w:val="20"/>
          <w:lang w:val="en-US"/>
        </w:rPr>
        <w:t xml:space="preserve"> </w:t>
      </w:r>
      <w:r w:rsidR="00D02943"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"10.1145/304182.304187", "ISBN" : "1581130848", "abstract" : "Cluster analysis is a primary method for database mining. It is either used as a stand-alone tool to get insight into the distribution of a data set, e.g. to focus further analysis and data processing, or as a preprocessing step for other algorithms operating on the detected clusters. Almost all of the well-known clustering algorithms require input parameters which are hard to determine but have a significant influence on the clustering result. Furthermore, for many real-data sets there does not even exist a global parameter setting for which the result of the clustering algorithm describes the intrinsic clustering structure accurately. We introduce a new algorithm for the purpose of cluster analysis which does not produce a clustering of a data set explicitly; but instead creates an augmented ordering of the database representing its density-based clustering structure. This cluster-ordering contains information which is equivalent to the density-based clusterings corresponding to a broad range of parameter settings. It is a versatile basis for both automatic and interactive cluster analysis. We show how to automatically and efficiently extract not only 'traditional' clustering information (e.g. representative points, arbitrary shaped clusters), but also the intrinsic clustering structure. For medium sized data sets, the cluster-ordering can be represented graphically and for very large data sets, we introduce an appropriate visualization technique. Both are suitable for interactive exploration of the intrinsic clustering structure offering additional insights into the distribution and correlation of the data.", "author" : [ { "dropping-particle" : "", "family" : "Ankerst", "given" : "Mihael", "non-dropping-particle" : "", "parse-names" : false, "suffix" : "" }, { "dropping-particle" : "", "family" : "Breunig", "given" : "Markus M", "non-dropping-particle" : "", "parse-names" : false, "suffix" : "" }, { "dropping-particle" : "", "family" : "Kriegel", "given" : "Hans-peter", "non-dropping-particle" : "", "parse-names" : false, "suffix" : "" }, { "dropping-particle" : "", "family" : "Sander", "given" : "J\u00f6rg", "non-dropping-particle" : "", "parse-names" : false, "suffix" : "" } ], "container-title" : "Proceedings of the 1999 ACM SIGMOD international conference on Management of data - SIGMOD '99", "id" : "ITEM-1", "issued" : { "date-parts" : [ [ "1999" ] ] }, "page" : "49-60", "publisher" : "ACM Press", "publisher-place" : "New York, New York, USA", "title" : "OPTICS: ordering points to identify the clustering structure", "type" : "paper-conference" }, "uris" : [ "http://www.mendeley.com/documents/?uuid=eac0e301-998a-439d-a966-030dfb08d0f5" ] } ], "mendeley" : { "formattedCitation" : "[10]", "plainTextFormattedCitation" : "[10]", "previouslyFormattedCitation" : "[9]" }, "properties" : { "noteIndex" : 0 }, "schema" : "https://github.com/citation-style-language/schema/raw/master/csl-citation.json" }</w:instrText>
      </w:r>
      <w:r w:rsidR="00D02943" w:rsidRPr="00CB36B3">
        <w:rPr>
          <w:rFonts w:ascii="Arial" w:hAnsi="Arial" w:cs="Arial"/>
          <w:sz w:val="20"/>
          <w:szCs w:val="20"/>
          <w:lang w:val="en-US"/>
        </w:rPr>
        <w:fldChar w:fldCharType="separate"/>
      </w:r>
      <w:r w:rsidR="00326340" w:rsidRPr="00326340">
        <w:rPr>
          <w:rFonts w:ascii="Arial" w:hAnsi="Arial" w:cs="Arial"/>
          <w:noProof/>
          <w:sz w:val="20"/>
          <w:szCs w:val="20"/>
          <w:lang w:val="en-US"/>
        </w:rPr>
        <w:t>[10]</w:t>
      </w:r>
      <w:r w:rsidR="00D02943" w:rsidRPr="00CB36B3">
        <w:rPr>
          <w:rFonts w:ascii="Arial" w:hAnsi="Arial" w:cs="Arial"/>
          <w:sz w:val="20"/>
          <w:szCs w:val="20"/>
          <w:lang w:val="en-US"/>
        </w:rPr>
        <w:fldChar w:fldCharType="end"/>
      </w:r>
      <w:r w:rsidR="00CA3171">
        <w:rPr>
          <w:rFonts w:ascii="Arial" w:hAnsi="Arial" w:cs="Arial"/>
          <w:sz w:val="20"/>
          <w:szCs w:val="20"/>
          <w:lang w:val="en-US"/>
        </w:rPr>
        <w:t>)</w:t>
      </w:r>
      <w:r w:rsidR="00446031" w:rsidRPr="00CB36B3">
        <w:rPr>
          <w:rFonts w:ascii="Arial" w:hAnsi="Arial" w:cs="Arial"/>
          <w:sz w:val="20"/>
          <w:szCs w:val="20"/>
          <w:lang w:val="en-US"/>
        </w:rPr>
        <w:t>.</w:t>
      </w:r>
    </w:p>
    <w:p w:rsidR="00446031" w:rsidRDefault="00446031" w:rsidP="00CB36B3">
      <w:pPr>
        <w:spacing w:after="0" w:line="480" w:lineRule="auto"/>
        <w:jc w:val="both"/>
        <w:rPr>
          <w:rFonts w:ascii="Arial" w:hAnsi="Arial" w:cs="Arial"/>
          <w:sz w:val="20"/>
          <w:szCs w:val="20"/>
          <w:lang w:val="en-US"/>
        </w:rPr>
      </w:pPr>
    </w:p>
    <w:p w:rsidR="00EB2842" w:rsidRDefault="00EB2842" w:rsidP="00CB36B3">
      <w:pPr>
        <w:spacing w:after="0" w:line="480" w:lineRule="auto"/>
        <w:jc w:val="both"/>
        <w:rPr>
          <w:rFonts w:ascii="Arial" w:hAnsi="Arial" w:cs="Arial"/>
          <w:sz w:val="20"/>
          <w:szCs w:val="20"/>
          <w:lang w:val="en-US"/>
        </w:rPr>
      </w:pPr>
      <w:r>
        <w:rPr>
          <w:rFonts w:ascii="Arial" w:hAnsi="Arial" w:cs="Arial"/>
          <w:sz w:val="20"/>
          <w:szCs w:val="20"/>
          <w:lang w:val="en-US"/>
        </w:rPr>
        <w:t>In MIiSR, CD is calculated iteratively for each molecule in the data set (pXY, where pXY is a m x 3 matrix of X/Y/Z coordinates) by calculating the distance from the current point to all subsequent points, ordering the resultant distance table by distance, and defining the CD as the k</w:t>
      </w:r>
      <w:r w:rsidRPr="00EB2842">
        <w:rPr>
          <w:rFonts w:ascii="Arial" w:hAnsi="Arial" w:cs="Arial"/>
          <w:sz w:val="20"/>
          <w:szCs w:val="20"/>
          <w:vertAlign w:val="superscript"/>
          <w:lang w:val="en-US"/>
        </w:rPr>
        <w:t>th</w:t>
      </w:r>
      <w:r>
        <w:rPr>
          <w:rFonts w:ascii="Arial" w:hAnsi="Arial" w:cs="Arial"/>
          <w:sz w:val="20"/>
          <w:szCs w:val="20"/>
          <w:lang w:val="en-US"/>
        </w:rPr>
        <w:t xml:space="preserve"> closest point (where k is the user-set minimum cluster size):</w:t>
      </w:r>
    </w:p>
    <w:tbl>
      <w:tblPr>
        <w:tblStyle w:val="TableGrid"/>
        <w:tblW w:w="0" w:type="auto"/>
        <w:tblLook w:val="04A0" w:firstRow="1" w:lastRow="0" w:firstColumn="1" w:lastColumn="0" w:noHBand="0" w:noVBand="1"/>
      </w:tblPr>
      <w:tblGrid>
        <w:gridCol w:w="10188"/>
      </w:tblGrid>
      <w:tr w:rsidR="00EB2842" w:rsidTr="00EB2842">
        <w:tc>
          <w:tcPr>
            <w:tcW w:w="10188" w:type="dxa"/>
          </w:tcPr>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  Generate CD, RD &amp; order tables</w:t>
            </w: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RD = zeros(m,1);</w:t>
            </w: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CD = RD;</w:t>
            </w:r>
          </w:p>
          <w:p w:rsidR="00EB2842" w:rsidRPr="00EB2842" w:rsidRDefault="00EB2842" w:rsidP="00EB2842">
            <w:pPr>
              <w:rPr>
                <w:rFonts w:ascii="Courier New" w:hAnsi="Courier New" w:cs="Courier New"/>
                <w:sz w:val="18"/>
                <w:szCs w:val="18"/>
                <w:lang w:val="en-US"/>
              </w:rPr>
            </w:pP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parfor ii=1:m</w:t>
            </w: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 xml:space="preserve">    tPos = pXY(:,1:3); %extract x/y/z coordinates</w:t>
            </w: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 xml:space="preserve">    tPos(ii,:) = []; %eliminate self-position</w:t>
            </w:r>
          </w:p>
          <w:p w:rsid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 xml:space="preserve">    D = sort(sqrt((tPos(:,1)-pXY(ii,1)).^2 + (tPos(:,2)-pXY(ii,2)).^2 + (tPos(:,3)-</w:t>
            </w:r>
            <w:r>
              <w:rPr>
                <w:rFonts w:ascii="Courier New" w:hAnsi="Courier New" w:cs="Courier New"/>
                <w:sz w:val="18"/>
                <w:szCs w:val="18"/>
                <w:lang w:val="en-US"/>
              </w:rPr>
              <w:t xml:space="preserve"> . . . </w:t>
            </w:r>
          </w:p>
          <w:p w:rsidR="00EB2842" w:rsidRPr="00EB2842" w:rsidRDefault="00EB2842" w:rsidP="00EB2842">
            <w:pPr>
              <w:rPr>
                <w:rFonts w:ascii="Courier New" w:hAnsi="Courier New" w:cs="Courier New"/>
                <w:sz w:val="18"/>
                <w:szCs w:val="18"/>
                <w:lang w:val="en-US"/>
              </w:rPr>
            </w:pPr>
            <w:r>
              <w:rPr>
                <w:rFonts w:ascii="Courier New" w:hAnsi="Courier New" w:cs="Courier New"/>
                <w:sz w:val="18"/>
                <w:szCs w:val="18"/>
                <w:lang w:val="en-US"/>
              </w:rPr>
              <w:t xml:space="preserve">        . . . </w:t>
            </w:r>
            <w:r w:rsidRPr="00EB2842">
              <w:rPr>
                <w:rFonts w:ascii="Courier New" w:hAnsi="Courier New" w:cs="Courier New"/>
                <w:sz w:val="18"/>
                <w:szCs w:val="18"/>
                <w:lang w:val="en-US"/>
              </w:rPr>
              <w:t>pXY(ii,3)).^2));</w:t>
            </w:r>
          </w:p>
          <w:p w:rsidR="00EB2842" w:rsidRPr="00EB2842" w:rsidRDefault="00EB2842" w:rsidP="00EB2842">
            <w:pPr>
              <w:rPr>
                <w:rFonts w:ascii="Courier New" w:hAnsi="Courier New" w:cs="Courier New"/>
                <w:sz w:val="18"/>
                <w:szCs w:val="18"/>
                <w:lang w:val="en-US"/>
              </w:rPr>
            </w:pPr>
            <w:r w:rsidRPr="00EB2842">
              <w:rPr>
                <w:rFonts w:ascii="Courier New" w:hAnsi="Courier New" w:cs="Courier New"/>
                <w:sz w:val="18"/>
                <w:szCs w:val="18"/>
                <w:lang w:val="en-US"/>
              </w:rPr>
              <w:t xml:space="preserve">    CD(ii)=D(k-1); %CD as most distant particle in local cluster of size k</w:t>
            </w:r>
          </w:p>
          <w:p w:rsidR="00EB2842" w:rsidRPr="00EB2842" w:rsidRDefault="00EB2842" w:rsidP="00EB2842">
            <w:pPr>
              <w:rPr>
                <w:rFonts w:ascii="Arial" w:hAnsi="Arial" w:cs="Arial"/>
                <w:sz w:val="18"/>
                <w:szCs w:val="18"/>
                <w:lang w:val="en-US"/>
              </w:rPr>
            </w:pPr>
            <w:r w:rsidRPr="00EB2842">
              <w:rPr>
                <w:rFonts w:ascii="Courier New" w:hAnsi="Courier New" w:cs="Courier New"/>
                <w:sz w:val="18"/>
                <w:szCs w:val="18"/>
                <w:lang w:val="en-US"/>
              </w:rPr>
              <w:t>end</w:t>
            </w:r>
          </w:p>
        </w:tc>
      </w:tr>
    </w:tbl>
    <w:p w:rsidR="00EB2842" w:rsidRDefault="00EB2842" w:rsidP="00CB36B3">
      <w:pPr>
        <w:spacing w:after="0" w:line="480" w:lineRule="auto"/>
        <w:jc w:val="both"/>
        <w:rPr>
          <w:rFonts w:ascii="Arial" w:hAnsi="Arial" w:cs="Arial"/>
          <w:sz w:val="20"/>
          <w:szCs w:val="20"/>
          <w:lang w:val="en-US"/>
        </w:rPr>
      </w:pPr>
    </w:p>
    <w:p w:rsidR="00EB2842" w:rsidRDefault="00EB2842" w:rsidP="00CB36B3">
      <w:pPr>
        <w:spacing w:after="0" w:line="480" w:lineRule="auto"/>
        <w:jc w:val="both"/>
        <w:rPr>
          <w:rFonts w:ascii="Arial" w:hAnsi="Arial" w:cs="Arial"/>
          <w:sz w:val="20"/>
          <w:szCs w:val="20"/>
          <w:lang w:val="en-US"/>
        </w:rPr>
      </w:pPr>
      <w:r>
        <w:rPr>
          <w:rFonts w:ascii="Arial" w:hAnsi="Arial" w:cs="Arial"/>
          <w:sz w:val="20"/>
          <w:szCs w:val="20"/>
          <w:lang w:val="en-US"/>
        </w:rPr>
        <w:t>In MIiSR, RD is calculated sequentially for each molecule in the data set (pXY) by calculating the distance from the currently processed molecule to its nearest unprocessed neighbor</w:t>
      </w:r>
      <w:r w:rsidR="00042F85">
        <w:rPr>
          <w:rFonts w:ascii="Arial" w:hAnsi="Arial" w:cs="Arial"/>
          <w:sz w:val="20"/>
          <w:szCs w:val="20"/>
          <w:lang w:val="en-US"/>
        </w:rPr>
        <w:t>, and recording the larger of either this value, or CD, as the RD:</w:t>
      </w:r>
    </w:p>
    <w:tbl>
      <w:tblPr>
        <w:tblStyle w:val="TableGrid"/>
        <w:tblW w:w="0" w:type="auto"/>
        <w:tblLook w:val="04A0" w:firstRow="1" w:lastRow="0" w:firstColumn="1" w:lastColumn="0" w:noHBand="0" w:noVBand="1"/>
      </w:tblPr>
      <w:tblGrid>
        <w:gridCol w:w="10188"/>
      </w:tblGrid>
      <w:tr w:rsidR="00042F85" w:rsidTr="00042F85">
        <w:tc>
          <w:tcPr>
            <w:tcW w:w="10188" w:type="dxa"/>
          </w:tcPr>
          <w:p w:rsidR="00042F85" w:rsidRPr="00042F85" w:rsidRDefault="00042F85" w:rsidP="00042F85">
            <w:pPr>
              <w:jc w:val="both"/>
              <w:rPr>
                <w:rFonts w:ascii="Courier New" w:hAnsi="Courier New" w:cs="Courier New"/>
                <w:sz w:val="18"/>
                <w:szCs w:val="18"/>
                <w:lang w:val="en-US"/>
              </w:rPr>
            </w:pPr>
            <w:r>
              <w:rPr>
                <w:rFonts w:ascii="Courier New" w:hAnsi="Courier New" w:cs="Courier New"/>
                <w:sz w:val="18"/>
                <w:szCs w:val="18"/>
                <w:lang w:val="en-US"/>
              </w:rPr>
              <w:t>% C</w:t>
            </w:r>
            <w:r w:rsidRPr="00042F85">
              <w:rPr>
                <w:rFonts w:ascii="Courier New" w:hAnsi="Courier New" w:cs="Courier New"/>
                <w:sz w:val="18"/>
                <w:szCs w:val="18"/>
                <w:lang w:val="en-US"/>
              </w:rPr>
              <w:t>alculate RD</w:t>
            </w:r>
          </w:p>
          <w:p w:rsidR="00042F85" w:rsidRP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t>for ii=1:(m-1)</w:t>
            </w:r>
          </w:p>
          <w:p w:rsid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t xml:space="preserve">    [RD(ii+1), nnD] = min(sqrt((pXY(ii+1:end,1)-pXY(ii,1)).^2 + (pXY(ii+1:end,2)-</w:t>
            </w:r>
            <w:r>
              <w:rPr>
                <w:rFonts w:ascii="Courier New" w:hAnsi="Courier New" w:cs="Courier New"/>
                <w:sz w:val="18"/>
                <w:szCs w:val="18"/>
                <w:lang w:val="en-US"/>
              </w:rPr>
              <w:t xml:space="preserve">  . . . </w:t>
            </w:r>
          </w:p>
          <w:p w:rsidR="00042F85" w:rsidRPr="00042F85" w:rsidRDefault="00042F85" w:rsidP="00042F85">
            <w:pPr>
              <w:rPr>
                <w:rFonts w:ascii="Courier New" w:hAnsi="Courier New" w:cs="Courier New"/>
                <w:sz w:val="18"/>
                <w:szCs w:val="18"/>
                <w:lang w:val="en-US"/>
              </w:rPr>
            </w:pPr>
            <w:r>
              <w:rPr>
                <w:rFonts w:ascii="Courier New" w:hAnsi="Courier New" w:cs="Courier New"/>
                <w:sz w:val="18"/>
                <w:szCs w:val="18"/>
                <w:lang w:val="en-US"/>
              </w:rPr>
              <w:t xml:space="preserve">    . . . </w:t>
            </w:r>
            <w:r w:rsidRPr="00042F85">
              <w:rPr>
                <w:rFonts w:ascii="Courier New" w:hAnsi="Courier New" w:cs="Courier New"/>
                <w:sz w:val="18"/>
                <w:szCs w:val="18"/>
                <w:lang w:val="en-US"/>
              </w:rPr>
              <w:t xml:space="preserve">pXY(ii,2)).^2 + (pXY(ii+1:end,3)-pXY(ii,3)).^2)); %distance to </w:t>
            </w:r>
            <w:r>
              <w:rPr>
                <w:rFonts w:ascii="Courier New" w:hAnsi="Courier New" w:cs="Courier New"/>
                <w:sz w:val="18"/>
                <w:szCs w:val="18"/>
                <w:lang w:val="en-US"/>
              </w:rPr>
              <w:t xml:space="preserve">remaining </w:t>
            </w:r>
            <w:r w:rsidRPr="00042F85">
              <w:rPr>
                <w:rFonts w:ascii="Courier New" w:hAnsi="Courier New" w:cs="Courier New"/>
                <w:sz w:val="18"/>
                <w:szCs w:val="18"/>
                <w:lang w:val="en-US"/>
              </w:rPr>
              <w:t>points</w:t>
            </w:r>
          </w:p>
          <w:p w:rsidR="00042F85" w:rsidRP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t xml:space="preserve">    tPos = pXY(ii+1,:); %prepare to rearrange dataset</w:t>
            </w:r>
          </w:p>
          <w:p w:rsidR="00042F85" w:rsidRP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t xml:space="preserve">    pXY(ii+1,:) = pXY(ii+nnD,:); %move closest particle to below current particle</w:t>
            </w:r>
          </w:p>
          <w:p w:rsidR="00042F85" w:rsidRP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t xml:space="preserve">    pXY(ii+nnD,:) = tPos;</w:t>
            </w:r>
          </w:p>
          <w:p w:rsidR="00042F85" w:rsidRPr="00042F85" w:rsidRDefault="00042F85" w:rsidP="00042F85">
            <w:pPr>
              <w:rPr>
                <w:rFonts w:ascii="Courier New" w:hAnsi="Courier New" w:cs="Courier New"/>
                <w:sz w:val="18"/>
                <w:szCs w:val="18"/>
                <w:lang w:val="en-US"/>
              </w:rPr>
            </w:pPr>
            <w:r w:rsidRPr="00042F85">
              <w:rPr>
                <w:rFonts w:ascii="Courier New" w:hAnsi="Courier New" w:cs="Courier New"/>
                <w:sz w:val="18"/>
                <w:szCs w:val="18"/>
                <w:lang w:val="en-US"/>
              </w:rPr>
              <w:lastRenderedPageBreak/>
              <w:t xml:space="preserve">    RD(ii+1) = max([RD(ii+1), pXY(ii+1,5)]); %set RD</w:t>
            </w:r>
          </w:p>
          <w:p w:rsidR="00042F85" w:rsidRDefault="00042F85" w:rsidP="00042F85">
            <w:pPr>
              <w:rPr>
                <w:rFonts w:ascii="Arial" w:hAnsi="Arial" w:cs="Arial"/>
                <w:sz w:val="20"/>
                <w:szCs w:val="20"/>
                <w:lang w:val="en-US"/>
              </w:rPr>
            </w:pPr>
            <w:r w:rsidRPr="00042F85">
              <w:rPr>
                <w:rFonts w:ascii="Courier New" w:hAnsi="Courier New" w:cs="Courier New"/>
                <w:sz w:val="18"/>
                <w:szCs w:val="18"/>
                <w:lang w:val="en-US"/>
              </w:rPr>
              <w:t>end</w:t>
            </w:r>
          </w:p>
        </w:tc>
      </w:tr>
    </w:tbl>
    <w:p w:rsidR="00042F85" w:rsidRDefault="00042F85" w:rsidP="00CB36B3">
      <w:pPr>
        <w:spacing w:after="0" w:line="480" w:lineRule="auto"/>
        <w:jc w:val="both"/>
        <w:rPr>
          <w:rFonts w:ascii="Arial" w:hAnsi="Arial" w:cs="Arial"/>
          <w:sz w:val="20"/>
          <w:szCs w:val="20"/>
          <w:lang w:val="en-US"/>
        </w:rPr>
      </w:pPr>
    </w:p>
    <w:p w:rsidR="00EB2842" w:rsidRPr="00CB36B3" w:rsidRDefault="00EB2842" w:rsidP="00CB36B3">
      <w:pPr>
        <w:spacing w:after="0" w:line="480" w:lineRule="auto"/>
        <w:jc w:val="both"/>
        <w:rPr>
          <w:rFonts w:ascii="Arial" w:hAnsi="Arial" w:cs="Arial"/>
          <w:sz w:val="20"/>
          <w:szCs w:val="20"/>
          <w:lang w:val="en-US"/>
        </w:rPr>
      </w:pPr>
    </w:p>
    <w:p w:rsidR="00864F26" w:rsidRPr="00CB36B3" w:rsidRDefault="00D02943"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Extracting clusters from the OPTICS </w:t>
      </w:r>
      <w:r w:rsidR="005F52D3" w:rsidRPr="00CB36B3">
        <w:rPr>
          <w:rFonts w:ascii="Arial" w:hAnsi="Arial" w:cs="Arial"/>
          <w:sz w:val="20"/>
          <w:szCs w:val="20"/>
          <w:lang w:val="en-US"/>
        </w:rPr>
        <w:t>RD plot i</w:t>
      </w:r>
      <w:r w:rsidRPr="00CB36B3">
        <w:rPr>
          <w:rFonts w:ascii="Arial" w:hAnsi="Arial" w:cs="Arial"/>
          <w:sz w:val="20"/>
          <w:szCs w:val="20"/>
          <w:lang w:val="en-US"/>
        </w:rPr>
        <w:t xml:space="preserve">s more difficult than </w:t>
      </w:r>
      <w:r w:rsidR="009F5582" w:rsidRPr="00CB36B3">
        <w:rPr>
          <w:rFonts w:ascii="Arial" w:hAnsi="Arial" w:cs="Arial"/>
          <w:sz w:val="20"/>
          <w:szCs w:val="20"/>
          <w:lang w:val="en-US"/>
        </w:rPr>
        <w:t xml:space="preserve">with </w:t>
      </w:r>
      <w:r w:rsidRPr="00CB36B3">
        <w:rPr>
          <w:rFonts w:ascii="Arial" w:hAnsi="Arial" w:cs="Arial"/>
          <w:sz w:val="20"/>
          <w:szCs w:val="20"/>
          <w:lang w:val="en-US"/>
        </w:rPr>
        <w:t xml:space="preserve">DBSCAN. The simplest method </w:t>
      </w:r>
      <w:r w:rsidR="004D0C4F" w:rsidRPr="00CB36B3">
        <w:rPr>
          <w:rFonts w:ascii="Arial" w:hAnsi="Arial" w:cs="Arial"/>
          <w:sz w:val="20"/>
          <w:szCs w:val="20"/>
          <w:lang w:val="en-US"/>
        </w:rPr>
        <w:t xml:space="preserve">of cluster extraction </w:t>
      </w:r>
      <w:r w:rsidRPr="00CB36B3">
        <w:rPr>
          <w:rFonts w:ascii="Arial" w:hAnsi="Arial" w:cs="Arial"/>
          <w:sz w:val="20"/>
          <w:szCs w:val="20"/>
          <w:lang w:val="en-US"/>
        </w:rPr>
        <w:t xml:space="preserve">is to pick a set RD threshold, and to </w:t>
      </w:r>
      <w:r w:rsidR="00D02D35" w:rsidRPr="00CB36B3">
        <w:rPr>
          <w:rFonts w:ascii="Arial" w:hAnsi="Arial" w:cs="Arial"/>
          <w:sz w:val="20"/>
          <w:szCs w:val="20"/>
          <w:lang w:val="en-US"/>
        </w:rPr>
        <w:t xml:space="preserve">then define clusters as valleys in the RD plot divided by peaks which exceed the threshold. </w:t>
      </w:r>
      <w:r w:rsidR="004D0C4F" w:rsidRPr="00CB36B3">
        <w:rPr>
          <w:rFonts w:ascii="Arial" w:hAnsi="Arial" w:cs="Arial"/>
          <w:sz w:val="20"/>
          <w:szCs w:val="20"/>
          <w:lang w:val="en-US"/>
        </w:rPr>
        <w:t xml:space="preserve">Although simple to implement, this method imparts a static neighborhood size on cluster detection, thus providing an output </w:t>
      </w:r>
      <w:r w:rsidR="00325A06">
        <w:rPr>
          <w:rFonts w:ascii="Arial" w:hAnsi="Arial" w:cs="Arial"/>
          <w:sz w:val="20"/>
          <w:szCs w:val="20"/>
          <w:lang w:val="en-US"/>
        </w:rPr>
        <w:t>little</w:t>
      </w:r>
      <w:r w:rsidR="004D0C4F" w:rsidRPr="00CB36B3">
        <w:rPr>
          <w:rFonts w:ascii="Arial" w:hAnsi="Arial" w:cs="Arial"/>
          <w:sz w:val="20"/>
          <w:szCs w:val="20"/>
          <w:lang w:val="en-US"/>
        </w:rPr>
        <w:t xml:space="preserve"> different than that of </w:t>
      </w:r>
      <w:r w:rsidR="00D02D35" w:rsidRPr="00CB36B3">
        <w:rPr>
          <w:rFonts w:ascii="Arial" w:hAnsi="Arial" w:cs="Arial"/>
          <w:sz w:val="20"/>
          <w:szCs w:val="20"/>
          <w:lang w:val="en-US"/>
        </w:rPr>
        <w:t xml:space="preserve">DBSCAN. Several other methods have been proposed to separate clusters based on variable RD values. The original implementation of </w:t>
      </w:r>
      <w:r w:rsidR="004B164E" w:rsidRPr="00CB36B3">
        <w:rPr>
          <w:rFonts w:ascii="Arial" w:hAnsi="Arial" w:cs="Arial"/>
          <w:sz w:val="20"/>
          <w:szCs w:val="20"/>
          <w:lang w:val="en-US"/>
        </w:rPr>
        <w:t xml:space="preserve">the </w:t>
      </w:r>
      <w:r w:rsidR="00D02D35" w:rsidRPr="00CB36B3">
        <w:rPr>
          <w:rFonts w:ascii="Arial" w:hAnsi="Arial" w:cs="Arial"/>
          <w:sz w:val="20"/>
          <w:szCs w:val="20"/>
          <w:lang w:val="en-US"/>
        </w:rPr>
        <w:t xml:space="preserve">OPTICS </w:t>
      </w:r>
      <w:r w:rsidR="004B164E" w:rsidRPr="00CB36B3">
        <w:rPr>
          <w:rFonts w:ascii="Arial" w:hAnsi="Arial" w:cs="Arial"/>
          <w:sz w:val="20"/>
          <w:szCs w:val="20"/>
          <w:lang w:val="en-US"/>
        </w:rPr>
        <w:t xml:space="preserve">algorithm </w:t>
      </w:r>
      <w:r w:rsidR="00D02D35" w:rsidRPr="00CB36B3">
        <w:rPr>
          <w:rFonts w:ascii="Arial" w:hAnsi="Arial" w:cs="Arial"/>
          <w:sz w:val="20"/>
          <w:szCs w:val="20"/>
          <w:lang w:val="en-US"/>
        </w:rPr>
        <w:t xml:space="preserve">proposed two methods </w:t>
      </w:r>
      <w:r w:rsidR="00AD4626" w:rsidRPr="00CB36B3">
        <w:rPr>
          <w:rFonts w:ascii="Arial" w:hAnsi="Arial" w:cs="Arial"/>
          <w:sz w:val="20"/>
          <w:szCs w:val="20"/>
          <w:lang w:val="en-US"/>
        </w:rPr>
        <w:t>–</w:t>
      </w:r>
      <w:r w:rsidR="00D02D35" w:rsidRPr="00CB36B3">
        <w:rPr>
          <w:rFonts w:ascii="Arial" w:hAnsi="Arial" w:cs="Arial"/>
          <w:sz w:val="20"/>
          <w:szCs w:val="20"/>
          <w:lang w:val="en-US"/>
        </w:rPr>
        <w:t xml:space="preserve"> </w:t>
      </w:r>
      <w:r w:rsidR="00AD4626" w:rsidRPr="00CB36B3">
        <w:rPr>
          <w:rFonts w:ascii="Arial" w:hAnsi="Arial" w:cs="Arial"/>
          <w:sz w:val="20"/>
          <w:szCs w:val="20"/>
          <w:lang w:val="en-US"/>
        </w:rPr>
        <w:t>manual (</w:t>
      </w:r>
      <w:r w:rsidR="00D02D35" w:rsidRPr="00CB36B3">
        <w:rPr>
          <w:rFonts w:ascii="Arial" w:hAnsi="Arial" w:cs="Arial"/>
          <w:sz w:val="20"/>
          <w:szCs w:val="20"/>
          <w:lang w:val="en-US"/>
        </w:rPr>
        <w:t>visual</w:t>
      </w:r>
      <w:r w:rsidR="00AD4626" w:rsidRPr="00CB36B3">
        <w:rPr>
          <w:rFonts w:ascii="Arial" w:hAnsi="Arial" w:cs="Arial"/>
          <w:sz w:val="20"/>
          <w:szCs w:val="20"/>
          <w:lang w:val="en-US"/>
        </w:rPr>
        <w:t>)</w:t>
      </w:r>
      <w:r w:rsidR="00D02D35" w:rsidRPr="00CB36B3">
        <w:rPr>
          <w:rFonts w:ascii="Arial" w:hAnsi="Arial" w:cs="Arial"/>
          <w:sz w:val="20"/>
          <w:szCs w:val="20"/>
          <w:lang w:val="en-US"/>
        </w:rPr>
        <w:t xml:space="preserve"> identification of valleys, and a less subjective method based on identifying the edges of clusters as “steep drops”</w:t>
      </w:r>
      <w:r w:rsidR="0017762D" w:rsidRPr="00CB36B3">
        <w:rPr>
          <w:rFonts w:ascii="Arial" w:hAnsi="Arial" w:cs="Arial"/>
          <w:sz w:val="20"/>
          <w:szCs w:val="20"/>
          <w:lang w:val="en-US"/>
        </w:rPr>
        <w:t xml:space="preserve"> </w:t>
      </w:r>
      <w:r w:rsidR="004D0C4F" w:rsidRPr="00CB36B3">
        <w:rPr>
          <w:rFonts w:ascii="Arial" w:hAnsi="Arial" w:cs="Arial"/>
          <w:sz w:val="20"/>
          <w:szCs w:val="20"/>
          <w:lang w:val="en-US"/>
        </w:rPr>
        <w:t>in the reachability plot</w:t>
      </w:r>
      <w:r w:rsidR="00D02D35" w:rsidRPr="00CB36B3">
        <w:rPr>
          <w:rFonts w:ascii="Arial" w:hAnsi="Arial" w:cs="Arial"/>
          <w:sz w:val="20"/>
          <w:szCs w:val="20"/>
          <w:lang w:val="en-US"/>
        </w:rPr>
        <w:t xml:space="preserve"> </w:t>
      </w:r>
      <w:r w:rsidR="00D02D35"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"10.1145/304182.304187", "ISBN" : "1581130848", "abstract" : "Cluster analysis is a primary method for database mining. It is either used as a stand-alone tool to get insight into the distribution of a data set, e.g. to focus further analysis and data processing, or as a preprocessing step for other algorithms operating on the detected clusters. Almost all of the well-known clustering algorithms require input parameters which are hard to determine but have a significant influence on the clustering result. Furthermore, for many real-data sets there does not even exist a global parameter setting for which the result of the clustering algorithm describes the intrinsic clustering structure accurately. We introduce a new algorithm for the purpose of cluster analysis which does not produce a clustering of a data set explicitly; but instead creates an augmented ordering of the database representing its density-based clustering structure. This cluster-ordering contains information which is equivalent to the density-based clusterings corresponding to a broad range of parameter settings. It is a versatile basis for both automatic and interactive cluster analysis. We show how to automatically and efficiently extract not only 'traditional' clustering information (e.g. representative points, arbitrary shaped clusters), but also the intrinsic clustering structure. For medium sized data sets, the cluster-ordering can be represented graphically and for very large data sets, we introduce an appropriate visualization technique. Both are suitable for interactive exploration of the intrinsic clustering structure offering additional insights into the distribution and correlation of the data.", "author" : [ { "dropping-particle" : "", "family" : "Ankerst", "given" : "Mihael", "non-dropping-particle" : "", "parse-names" : false, "suffix" : "" }, { "dropping-particle" : "", "family" : "Breunig", "given" : "Markus M", "non-dropping-particle" : "", "parse-names" : false, "suffix" : "" }, { "dropping-particle" : "", "family" : "Kriegel", "given" : "Hans-peter", "non-dropping-particle" : "", "parse-names" : false, "suffix" : "" }, { "dropping-particle" : "", "family" : "Sander", "given" : "J\u00f6rg", "non-dropping-particle" : "", "parse-names" : false, "suffix" : "" } ], "container-title" : "Proceedings of the 1999 ACM SIGMOD international conference on Management of data - SIGMOD '99", "id" : "ITEM-1", "issued" : { "date-parts" : [ [ "1999" ] ] }, "page" : "49-60", "publisher" : "ACM Press", "publisher-place" : "New York, New York, USA", "title" : "OPTICS: ordering points to identify the clustering structure", "type" : "paper-conference" }, "uris" : [ "http://www.mendeley.com/documents/?uuid=eac0e301-998a-439d-a966-030dfb08d0f5" ] } ], "mendeley" : { "formattedCitation" : "[10]", "plainTextFormattedCitation" : "[10]", "previouslyFormattedCitation" : "[9]" }, "properties" : { "noteIndex" : 0 }, "schema" : "https://github.com/citation-style-language/schema/raw/master/csl-citation.json" }</w:instrText>
      </w:r>
      <w:r w:rsidR="00D02D35" w:rsidRPr="00CB36B3">
        <w:rPr>
          <w:rFonts w:ascii="Arial" w:hAnsi="Arial" w:cs="Arial"/>
          <w:sz w:val="20"/>
          <w:szCs w:val="20"/>
          <w:lang w:val="en-US"/>
        </w:rPr>
        <w:fldChar w:fldCharType="separate"/>
      </w:r>
      <w:r w:rsidR="00326340" w:rsidRPr="00326340">
        <w:rPr>
          <w:rFonts w:ascii="Arial" w:hAnsi="Arial" w:cs="Arial"/>
          <w:noProof/>
          <w:sz w:val="20"/>
          <w:szCs w:val="20"/>
          <w:lang w:val="en-US"/>
        </w:rPr>
        <w:t>[10]</w:t>
      </w:r>
      <w:r w:rsidR="00D02D35" w:rsidRPr="00CB36B3">
        <w:rPr>
          <w:rFonts w:ascii="Arial" w:hAnsi="Arial" w:cs="Arial"/>
          <w:sz w:val="20"/>
          <w:szCs w:val="20"/>
          <w:lang w:val="en-US"/>
        </w:rPr>
        <w:fldChar w:fldCharType="end"/>
      </w:r>
      <w:r w:rsidR="00D02D35" w:rsidRPr="00CB36B3">
        <w:rPr>
          <w:rFonts w:ascii="Arial" w:hAnsi="Arial" w:cs="Arial"/>
          <w:sz w:val="20"/>
          <w:szCs w:val="20"/>
          <w:lang w:val="en-US"/>
        </w:rPr>
        <w:t xml:space="preserve">. Although the steepness measures provides an automated method for extracting clusters, it still requires the selection of largely arbitrary “steepness” values and is highly subjective to both noise and the value of </w:t>
      </w:r>
      <w:r w:rsidR="00D02D35" w:rsidRPr="00CB36B3">
        <w:rPr>
          <w:rFonts w:ascii="Arial" w:hAnsi="Arial" w:cs="Arial"/>
          <w:i/>
          <w:sz w:val="20"/>
          <w:szCs w:val="20"/>
          <w:lang w:val="en-US"/>
        </w:rPr>
        <w:t>k</w:t>
      </w:r>
      <w:r w:rsidR="00D02D35" w:rsidRPr="00CB36B3">
        <w:rPr>
          <w:rFonts w:ascii="Arial" w:hAnsi="Arial" w:cs="Arial"/>
          <w:sz w:val="20"/>
          <w:szCs w:val="20"/>
          <w:lang w:val="en-US"/>
        </w:rPr>
        <w:t xml:space="preserve"> selected for the initial OPTICS analysis </w:t>
      </w:r>
      <w:r w:rsidR="00D02D35"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"10.1007/3-540-36175-8_8", "abstract" : "Hierarchical clustering algorithms are typically more effective in detecting the true clustering structure of a data set than partitioning algorithms. However, hierarchical clustering algorithms do not actually create clusters, but compute only a hierarchical representation of the data set. This makes them unsuitable as an automatic pre-processing step for other algorithms that operate on detected clusters. This is true for both dendrograms and reachability plots, which have been proposed as hierarchical clustering representations, and which have different advantages and disadvantages. In this paper we first investigate the relation between dendrograms and reachability plots and introduce methods to convert them into each other showing that they essentially contain the same information. Based on reachability plots, we then introduce a technique that automatically determines the significant clusters in a hierarchical cluster representation. This makes it for the first time possible to use hierarchical clustering as an automatic pre-processing step that requires no user interaction to select clusters from a hierarchical cluster representation.", "author" : [ { "dropping-particle" : "", "family" : "Sander", "given" : "J\u00f6rg", "non-dropping-particle" : "", "parse-names" : false, "suffix" : "" }, { "dropping-particle" : "", "family" : "Qin", "given" : "Xuejie", "non-dropping-particle" : "", "parse-names" : false, "suffix" : "" }, { "dropping-particle" : "", "family" : "Lu", "given" : "Zhiyong", "non-dropping-particle" : "", "parse-names" : false, "suffix" : "" }, { "dropping-particle" : "", "family" : "Niu", "given" : "Nan", "non-dropping-particle" : "", "parse-names" : false, "suffix" : "" }, { "dropping-particle" : "", "family" : "Kovarsky", "given" : "Alex", "non-dropping-particle" : "", "parse-names" : false, "suffix" : "" } ], "container-title" : "Advances in Knowledge Discovery and Data Mining", "id" : "ITEM-1", "issue" : "Session 1C", "issued" : { "date-parts" : [ [ "2003" ] ] }, "page" : "75-87", "title" : "Automatic Extraction of Clusters from Hierarchical Clustering Representations", "type" : "article-journal", "volume" : "2637" }, "uris" : [ "http://www.mendeley.com/documents/?uuid=6dbc9c14-9684-4e46-9455-e96ce2a68729" ] }, { "id" : "ITEM-2", "itemData" : { "ISSN" : "0095-2338", "PMID" : "12086507", "abstract" : "The main principles and the algorithm of a density-based clustering approach, OPTICS, are described, and its unique properties, such as the ability to reveal clusters of arbitrary shapes and different densities, are illustrated on simulated and real spectral and chromatographic data sets. A \"reachability plot\" visualizing density fluctuations of data in multivariate space and a \"color map\" relating the original and/or descriptive features with data clustering allow a deeper insight into the data structure and its interpretation in chemical terms.", "author" : [ { "dropping-particle" : "", "family" : "Daszykowski", "given" : "M", "non-dropping-particle" : "", "parse-names" : false, "suffix" : "" }, { "dropping-particle" : "", "family" : "Walczak", "given" : "B", "non-dropping-particle" : "", "parse-names" : false, "suffix" : "" }, { "dropping-particle" : "", "family" : "Massart", "given" : "D L", "non-dropping-particle" : "", "parse-names" : false, "suffix" : "" } ], "container-title" : "Journal of chemical information and computer sciences", "id" : "ITEM-2", "issue" : "3", "issued" : { "date-parts" : [ [ "2002" ] ] }, "page" : "500-7", "title" : "Looking for natural patterns in analytical data. 2. Tracing local density with OPTICS.", "type" : "article-journal", "volume" : "42" }, "uris" : [ "http://www.mendeley.com/documents/?uuid=1eee44ae-4d9f-458e-a714-e6900145b77d" ] } ], "mendeley" : { "formattedCitation" : "[11,12]", "plainTextFormattedCitation" : "[11,12]", "previouslyFormattedCitation" : "[10,11]" }, "properties" : { "noteIndex" : 0 }, "schema" : "https://github.com/citation-style-language/schema/raw/master/csl-citation.json" }</w:instrText>
      </w:r>
      <w:r w:rsidR="00D02D35" w:rsidRPr="00CB36B3">
        <w:rPr>
          <w:rFonts w:ascii="Arial" w:hAnsi="Arial" w:cs="Arial"/>
          <w:sz w:val="20"/>
          <w:szCs w:val="20"/>
          <w:lang w:val="en-US"/>
        </w:rPr>
        <w:fldChar w:fldCharType="separate"/>
      </w:r>
      <w:r w:rsidR="00326340" w:rsidRPr="00326340">
        <w:rPr>
          <w:rFonts w:ascii="Arial" w:hAnsi="Arial" w:cs="Arial"/>
          <w:noProof/>
          <w:sz w:val="20"/>
          <w:szCs w:val="20"/>
          <w:lang w:val="en-US"/>
        </w:rPr>
        <w:t>[11,12]</w:t>
      </w:r>
      <w:r w:rsidR="00D02D35" w:rsidRPr="00CB36B3">
        <w:rPr>
          <w:rFonts w:ascii="Arial" w:hAnsi="Arial" w:cs="Arial"/>
          <w:sz w:val="20"/>
          <w:szCs w:val="20"/>
          <w:lang w:val="en-US"/>
        </w:rPr>
        <w:fldChar w:fldCharType="end"/>
      </w:r>
      <w:r w:rsidR="00D02D35" w:rsidRPr="00CB36B3">
        <w:rPr>
          <w:rFonts w:ascii="Arial" w:hAnsi="Arial" w:cs="Arial"/>
          <w:sz w:val="20"/>
          <w:szCs w:val="20"/>
          <w:lang w:val="en-US"/>
        </w:rPr>
        <w:t xml:space="preserve">. </w:t>
      </w:r>
    </w:p>
    <w:p w:rsidR="00864F26" w:rsidRPr="00CB36B3" w:rsidRDefault="00864F26" w:rsidP="00CB36B3">
      <w:pPr>
        <w:spacing w:after="0" w:line="480" w:lineRule="auto"/>
        <w:jc w:val="both"/>
        <w:rPr>
          <w:rFonts w:ascii="Arial" w:hAnsi="Arial" w:cs="Arial"/>
          <w:sz w:val="20"/>
          <w:szCs w:val="20"/>
          <w:lang w:val="en-US"/>
        </w:rPr>
      </w:pPr>
    </w:p>
    <w:p w:rsidR="00AA2403" w:rsidRPr="00CB36B3" w:rsidRDefault="00D02D35"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Daszykowski </w:t>
      </w:r>
      <w:r w:rsidRPr="00CB36B3">
        <w:rPr>
          <w:rFonts w:ascii="Arial" w:hAnsi="Arial" w:cs="Arial"/>
          <w:i/>
          <w:sz w:val="20"/>
          <w:szCs w:val="20"/>
          <w:lang w:val="en-US"/>
        </w:rPr>
        <w:t xml:space="preserve">et al. </w:t>
      </w:r>
      <w:r w:rsidRPr="00CB36B3">
        <w:rPr>
          <w:rFonts w:ascii="Arial" w:hAnsi="Arial" w:cs="Arial"/>
          <w:i/>
          <w:sz w:val="20"/>
          <w:szCs w:val="20"/>
          <w:lang w:val="en-US"/>
        </w:rPr>
        <w:fldChar w:fldCharType="begin" w:fldLock="1"/>
      </w:r>
      <w:r w:rsidR="00326340">
        <w:rPr>
          <w:rFonts w:ascii="Arial" w:hAnsi="Arial" w:cs="Arial"/>
          <w:i/>
          <w:sz w:val="20"/>
          <w:szCs w:val="20"/>
          <w:lang w:val="en-US"/>
        </w:rPr>
        <w:instrText>ADDIN CSL_CITATION { "citationItems" : [ { "id" : "ITEM-1", "itemData" : { "ISSN" : "0095-2338", "PMID" : "12086507", "abstract" : "The main principles and the algorithm of a density-based clustering approach, OPTICS, are described, and its unique properties, such as the ability to reveal clusters of arbitrary shapes and different densities, are illustrated on simulated and real spectral and chromatographic data sets. A \"reachability plot\" visualizing density fluctuations of data in multivariate space and a \"color map\" relating the original and/or descriptive features with data clustering allow a deeper insight into the data structure and its interpretation in chemical terms.", "author" : [ { "dropping-particle" : "", "family" : "Daszykowski", "given" : "M", "non-dropping-particle" : "", "parse-names" : false, "suffix" : "" }, { "dropping-particle" : "", "family" : "Walczak", "given" : "B", "non-dropping-particle" : "", "parse-names" : false, "suffix" : "" }, { "dropping-particle" : "", "family" : "Massart", "given" : "D L", "non-dropping-particle" : "", "parse-names" : false, "suffix" : "" } ], "container-title" : "Journal of chemical information and computer sciences", "id" : "ITEM-1", "issue" : "3", "issued" : { "date-parts" : [ [ "2002" ] ] }, "page" : "500-7", "title" : "Looking for natural patterns in analytical data. 2. Tracing local density with OPTICS.", "type" : "article-journal", "volume" : "42" }, "uris" : [ "http://www.mendeley.com/documents/?uuid=1eee44ae-4d9f-458e-a714-e6900145b77d" ] } ], "mendeley" : { "formattedCitation" : "[11]", "plainTextFormattedCitation" : "[11]", "previouslyFormattedCitation" : "[10]" }, "properties" : { "noteIndex" : 0 }, "schema" : "https://github.com/citation-style-language/schema/raw/master/csl-citation.json" }</w:instrText>
      </w:r>
      <w:r w:rsidRPr="00CB36B3">
        <w:rPr>
          <w:rFonts w:ascii="Arial" w:hAnsi="Arial" w:cs="Arial"/>
          <w:i/>
          <w:sz w:val="20"/>
          <w:szCs w:val="20"/>
          <w:lang w:val="en-US"/>
        </w:rPr>
        <w:fldChar w:fldCharType="separate"/>
      </w:r>
      <w:r w:rsidR="00326340" w:rsidRPr="00326340">
        <w:rPr>
          <w:rFonts w:ascii="Arial" w:hAnsi="Arial" w:cs="Arial"/>
          <w:noProof/>
          <w:sz w:val="20"/>
          <w:szCs w:val="20"/>
          <w:lang w:val="en-US"/>
        </w:rPr>
        <w:t>[11]</w:t>
      </w:r>
      <w:r w:rsidRPr="00CB36B3">
        <w:rPr>
          <w:rFonts w:ascii="Arial" w:hAnsi="Arial" w:cs="Arial"/>
          <w:i/>
          <w:sz w:val="20"/>
          <w:szCs w:val="20"/>
          <w:lang w:val="en-US"/>
        </w:rPr>
        <w:fldChar w:fldCharType="end"/>
      </w:r>
      <w:r w:rsidRPr="00CB36B3">
        <w:rPr>
          <w:rFonts w:ascii="Arial" w:hAnsi="Arial" w:cs="Arial"/>
          <w:sz w:val="20"/>
          <w:szCs w:val="20"/>
          <w:lang w:val="en-US"/>
        </w:rPr>
        <w:t xml:space="preserve"> proposed a method</w:t>
      </w:r>
      <w:r w:rsidR="00864F26" w:rsidRPr="00CB36B3">
        <w:rPr>
          <w:rFonts w:ascii="Arial" w:hAnsi="Arial" w:cs="Arial"/>
          <w:sz w:val="20"/>
          <w:szCs w:val="20"/>
          <w:lang w:val="en-US"/>
        </w:rPr>
        <w:t xml:space="preserve"> which, when applied to microscopic images, would identify clusters </w:t>
      </w:r>
      <w:r w:rsidRPr="00CB36B3">
        <w:rPr>
          <w:rFonts w:ascii="Arial" w:hAnsi="Arial" w:cs="Arial"/>
          <w:sz w:val="20"/>
          <w:szCs w:val="20"/>
          <w:lang w:val="en-US"/>
        </w:rPr>
        <w:t xml:space="preserve">based on </w:t>
      </w:r>
      <w:r w:rsidR="00864F26" w:rsidRPr="00CB36B3">
        <w:rPr>
          <w:rFonts w:ascii="Arial" w:hAnsi="Arial" w:cs="Arial"/>
          <w:sz w:val="20"/>
          <w:szCs w:val="20"/>
          <w:lang w:val="en-US"/>
        </w:rPr>
        <w:t xml:space="preserve">correlating </w:t>
      </w:r>
      <w:r w:rsidR="00F37DFF" w:rsidRPr="00CB36B3">
        <w:rPr>
          <w:rFonts w:ascii="Arial" w:hAnsi="Arial" w:cs="Arial"/>
          <w:sz w:val="20"/>
          <w:szCs w:val="20"/>
          <w:lang w:val="en-US"/>
        </w:rPr>
        <w:t xml:space="preserve">RD’s </w:t>
      </w:r>
      <w:r w:rsidR="00864F26" w:rsidRPr="00CB36B3">
        <w:rPr>
          <w:rFonts w:ascii="Arial" w:hAnsi="Arial" w:cs="Arial"/>
          <w:sz w:val="20"/>
          <w:szCs w:val="20"/>
          <w:lang w:val="en-US"/>
        </w:rPr>
        <w:t>with the intensity of each detected fluorophore. Clusters would be identified as low-points in the reachability plot that have</w:t>
      </w:r>
      <w:r w:rsidR="0095697A" w:rsidRPr="00CB36B3">
        <w:rPr>
          <w:rFonts w:ascii="Arial" w:hAnsi="Arial" w:cs="Arial"/>
          <w:sz w:val="20"/>
          <w:szCs w:val="20"/>
          <w:lang w:val="en-US"/>
        </w:rPr>
        <w:t xml:space="preserve"> a</w:t>
      </w:r>
      <w:r w:rsidR="00864F26" w:rsidRPr="00CB36B3">
        <w:rPr>
          <w:rFonts w:ascii="Arial" w:hAnsi="Arial" w:cs="Arial"/>
          <w:sz w:val="20"/>
          <w:szCs w:val="20"/>
          <w:lang w:val="en-US"/>
        </w:rPr>
        <w:t xml:space="preserve"> high intensity value. While this method may work for super-resolution methods that rely on structured illumination (e.g. STED and SSIM microscopy </w:t>
      </w:r>
      <w:r w:rsidR="00864F26"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"10.1364/OL.19.000780", "ISBN" : "0146-9592", "ISSN" : "0146-9592", "PMID" : "19844443", "abstract" : "We propose a new type of scanning fluorescence microscope capable of resolving 35 nm in the far field. We overcome the diffraction resolution limit by employing stimulated emission to inhibit the fluorescence process in the outer regions of the excitation point-spread function. In contrast to near-field scanning optical microscopy, this method can produce three-dimensional images of translucent specimens.", "author" : [ { "dropping-particle" : "", "family" : "Hell", "given" : "S W", "non-dropping-particle" : "", "parse-names" : false, "suffix" : "" }, { "dropping-particle" : "", "family" : "Wichmann", "given" : "J", "non-dropping-particle" : "", "parse-names" : false, "suffix" : "" } ], "container-title" : "Optics letters", "id" : "ITEM-1", "issued" : { "date-parts" : [ [ "1994" ] ] }, "page" : "780-782", "title" : "Breaking the diffraction resolution limit by stimulated emission: stimulated-emission-depletion fluorescence microscopy.", "type" : "article-journal", "volume" : "19" }, "uris" : [ "http://www.mendeley.com/documents/?uuid=9c832637-648c-45ca-8510-b3849ac2a210" ] }, { "id" : "ITEM-2", "itemData" : { "DOI" : "10.1364/JOSAA.19.001599", "ISBN" : "1084-7529 (Print)\\r1084-7529 (Linking)", "ISSN" : "1084-7529", "PMID" : "12152701", "abstract" : "The resolution of optical microscopy is limited by the numerical aperture and the wavelength of light. Many strategies for improving resolution such as 4Pi and I5M have focused on an increase of the numerical aperture. Other approaches have based resolution improvement in fluorescence microscopy on the establishment of a nonlinear relationship between local excitation light intensity in the sample and in the emitted light. However, despite their innovative character, current techniques such as stimulated emission depletion (STED) and ground-state depletion (GSD) microscopy require complex optical configurations and instrumentation to narrow the point-spread function. We develop the theory of nonlinear patterned excitation microscopy for achieving a substantial improvement in resolution by deliberate saturation of the fluorophore excited state. The postacquisition manipulation of the acquired data is computationally more complex than in STED or GSD, but the experimental requirements are simple. Simulations comparing saturated patterned excitation microscopy with linear patterned excitation microscopy (also referred to in the literature as structured illumination or harmonic excitation light microscopy) and ordinary widefield microscopy are presented and discussed. The effects of photon noise are included in the simulations.", "author" : [ { "dropping-particle" : "", "family" : "Heintzmann", "given" : "Rainer", "non-dropping-particle" : "", "parse-names" : false, "suffix" : "" }, { "dropping-particle" : "", "family" : "Jovin", "given" : "Thomas M", "non-dropping-particle" : "", "parse-names" : false, "suffix" : "" }, { "dropping-particle" : "", "family" : "Cremer", "given" : "Christoph", "non-dropping-particle" : "", "parse-names" : false, "suffix" : "" } ], "container-title" : "Journal of the Optical Society of America. A, Optics, image science, and vision", "id" : "ITEM-2", "issued" : { "date-parts" : [ [ "2002" ] ] }, "page" : "1599-1609", "title" : "Saturated patterned excitation microscopy--a concept for optical resolution improvement.", "type" : "article-journal", "volume" : "19" }, "uris" : [ "http://www.mendeley.com/documents/?uuid=18ad7ac4-f67b-4dac-a68f-2d2aa01bb740" ] } ], "mendeley" : { "formattedCitation" : "[13,14]", "plainTextFormattedCitation" : "[13,14]", "previouslyFormattedCitation" : "[12,13]" }, "properties" : { "noteIndex" : 0 }, "schema" : "https://github.com/citation-style-language/schema/raw/master/csl-citation.json" }</w:instrText>
      </w:r>
      <w:r w:rsidR="00864F26" w:rsidRPr="00CB36B3">
        <w:rPr>
          <w:rFonts w:ascii="Arial" w:hAnsi="Arial" w:cs="Arial"/>
          <w:sz w:val="20"/>
          <w:szCs w:val="20"/>
          <w:lang w:val="en-US"/>
        </w:rPr>
        <w:fldChar w:fldCharType="separate"/>
      </w:r>
      <w:r w:rsidR="00326340" w:rsidRPr="00326340">
        <w:rPr>
          <w:rFonts w:ascii="Arial" w:hAnsi="Arial" w:cs="Arial"/>
          <w:noProof/>
          <w:sz w:val="20"/>
          <w:szCs w:val="20"/>
          <w:lang w:val="en-US"/>
        </w:rPr>
        <w:t>[13,14]</w:t>
      </w:r>
      <w:r w:rsidR="00864F26" w:rsidRPr="00CB36B3">
        <w:rPr>
          <w:rFonts w:ascii="Arial" w:hAnsi="Arial" w:cs="Arial"/>
          <w:sz w:val="20"/>
          <w:szCs w:val="20"/>
          <w:lang w:val="en-US"/>
        </w:rPr>
        <w:fldChar w:fldCharType="end"/>
      </w:r>
      <w:r w:rsidR="00864F26" w:rsidRPr="00CB36B3">
        <w:rPr>
          <w:rFonts w:ascii="Arial" w:hAnsi="Arial" w:cs="Arial"/>
          <w:sz w:val="20"/>
          <w:szCs w:val="20"/>
          <w:lang w:val="en-US"/>
        </w:rPr>
        <w:t>), we found that there was no correlation</w:t>
      </w:r>
      <w:r w:rsidR="004B164E" w:rsidRPr="00CB36B3">
        <w:rPr>
          <w:rFonts w:ascii="Arial" w:hAnsi="Arial" w:cs="Arial"/>
          <w:sz w:val="20"/>
          <w:szCs w:val="20"/>
          <w:lang w:val="en-US"/>
        </w:rPr>
        <w:t xml:space="preserve"> between </w:t>
      </w:r>
      <w:r w:rsidR="007C1354" w:rsidRPr="00CB36B3">
        <w:rPr>
          <w:rFonts w:ascii="Arial" w:hAnsi="Arial" w:cs="Arial"/>
          <w:sz w:val="20"/>
          <w:szCs w:val="20"/>
          <w:lang w:val="en-US"/>
        </w:rPr>
        <w:t xml:space="preserve">the </w:t>
      </w:r>
      <w:r w:rsidR="00856418" w:rsidRPr="00CB36B3">
        <w:rPr>
          <w:rFonts w:ascii="Arial" w:hAnsi="Arial" w:cs="Arial"/>
          <w:sz w:val="20"/>
          <w:szCs w:val="20"/>
          <w:lang w:val="en-US"/>
        </w:rPr>
        <w:t xml:space="preserve">RD and the </w:t>
      </w:r>
      <w:r w:rsidR="004B164E" w:rsidRPr="00CB36B3">
        <w:rPr>
          <w:rFonts w:ascii="Arial" w:hAnsi="Arial" w:cs="Arial"/>
          <w:sz w:val="20"/>
          <w:szCs w:val="20"/>
          <w:lang w:val="en-US"/>
        </w:rPr>
        <w:t xml:space="preserve">intensity </w:t>
      </w:r>
      <w:r w:rsidR="00F37DFF" w:rsidRPr="00CB36B3">
        <w:rPr>
          <w:rFonts w:ascii="Arial" w:hAnsi="Arial" w:cs="Arial"/>
          <w:sz w:val="20"/>
          <w:szCs w:val="20"/>
          <w:lang w:val="en-US"/>
        </w:rPr>
        <w:t>of</w:t>
      </w:r>
      <w:r w:rsidR="007C1354" w:rsidRPr="00CB36B3">
        <w:rPr>
          <w:rFonts w:ascii="Arial" w:hAnsi="Arial" w:cs="Arial"/>
          <w:sz w:val="20"/>
          <w:szCs w:val="20"/>
          <w:lang w:val="en-US"/>
        </w:rPr>
        <w:t xml:space="preserve"> individually detected fluorophores </w:t>
      </w:r>
      <w:r w:rsidR="004B164E" w:rsidRPr="00CB36B3">
        <w:rPr>
          <w:rFonts w:ascii="Arial" w:hAnsi="Arial" w:cs="Arial"/>
          <w:sz w:val="20"/>
          <w:szCs w:val="20"/>
          <w:lang w:val="en-US"/>
        </w:rPr>
        <w:t xml:space="preserve">in GSDM imaging, likely due to the </w:t>
      </w:r>
      <w:r w:rsidR="00C8423A">
        <w:rPr>
          <w:rFonts w:ascii="Arial" w:hAnsi="Arial" w:cs="Arial"/>
          <w:sz w:val="20"/>
          <w:szCs w:val="20"/>
          <w:lang w:val="en-US"/>
        </w:rPr>
        <w:t xml:space="preserve">stochastic </w:t>
      </w:r>
      <w:r w:rsidR="004B164E" w:rsidRPr="00CB36B3">
        <w:rPr>
          <w:rFonts w:ascii="Arial" w:hAnsi="Arial" w:cs="Arial"/>
          <w:sz w:val="20"/>
          <w:szCs w:val="20"/>
          <w:lang w:val="en-US"/>
        </w:rPr>
        <w:t>nature of the imaging process (data not shown).</w:t>
      </w:r>
    </w:p>
    <w:p w:rsidR="004B164E" w:rsidRPr="00CB36B3" w:rsidRDefault="004B164E" w:rsidP="00CB36B3">
      <w:pPr>
        <w:spacing w:after="0" w:line="480" w:lineRule="auto"/>
        <w:jc w:val="both"/>
        <w:rPr>
          <w:rFonts w:ascii="Arial" w:hAnsi="Arial" w:cs="Arial"/>
          <w:sz w:val="20"/>
          <w:szCs w:val="20"/>
          <w:lang w:val="en-US"/>
        </w:rPr>
      </w:pPr>
    </w:p>
    <w:p w:rsidR="002019D0" w:rsidRPr="00CB36B3" w:rsidRDefault="00A63164" w:rsidP="00CB36B3">
      <w:pPr>
        <w:spacing w:after="0" w:line="480" w:lineRule="auto"/>
        <w:jc w:val="both"/>
        <w:rPr>
          <w:rFonts w:ascii="Arial" w:hAnsi="Arial" w:cs="Arial"/>
          <w:i/>
          <w:sz w:val="20"/>
          <w:szCs w:val="20"/>
          <w:lang w:val="en-US"/>
        </w:rPr>
      </w:pPr>
      <w:r w:rsidRPr="00CB36B3">
        <w:rPr>
          <w:rFonts w:ascii="Arial" w:hAnsi="Arial" w:cs="Arial"/>
          <w:sz w:val="20"/>
          <w:szCs w:val="20"/>
          <w:lang w:val="en-US"/>
        </w:rPr>
        <w:t xml:space="preserve">In this toolbox we have utilized a variation of the method proposed by </w:t>
      </w:r>
      <w:r w:rsidR="004B164E" w:rsidRPr="00CB36B3">
        <w:rPr>
          <w:rFonts w:ascii="Arial" w:hAnsi="Arial" w:cs="Arial"/>
          <w:sz w:val="20"/>
          <w:szCs w:val="20"/>
          <w:lang w:val="en-US"/>
        </w:rPr>
        <w:t xml:space="preserve">Sander </w:t>
      </w:r>
      <w:r w:rsidR="004B164E" w:rsidRPr="00CB36B3">
        <w:rPr>
          <w:rFonts w:ascii="Arial" w:hAnsi="Arial" w:cs="Arial"/>
          <w:i/>
          <w:sz w:val="20"/>
          <w:szCs w:val="20"/>
          <w:lang w:val="en-US"/>
        </w:rPr>
        <w:t>et al.</w:t>
      </w:r>
      <w:r w:rsidR="004B164E" w:rsidRPr="00CB36B3">
        <w:rPr>
          <w:rFonts w:ascii="Arial" w:hAnsi="Arial" w:cs="Arial"/>
          <w:sz w:val="20"/>
          <w:szCs w:val="20"/>
          <w:lang w:val="en-US"/>
        </w:rPr>
        <w:t xml:space="preserve"> </w:t>
      </w:r>
      <w:r w:rsidR="004B164E"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"DOI" : "10.1007/3-540-36175-8_8", "abstract" : "Hierarchical clustering algorithms are typically more effective in detecting the true clustering structure of a data set than partitioning algorithms. However, hierarchical clustering algorithms do not actually create clusters, but compute only a hierarchical representation of the data set. This makes them unsuitable as an automatic pre-processing step for other algorithms that operate on detected clusters. This is true for both dendrograms and reachability plots, which have been proposed as hierarchical clustering representations, and which have different advantages and disadvantages. In this paper we first investigate the relation between dendrograms and reachability plots and introduce methods to convert them into each other showing that they essentially contain the same information. Based on reachability plots, we then introduce a technique that automatically determines the significant clusters in a hierarchical cluster representation. This makes it for the first time possible to use hierarchical clustering as an automatic pre-processing step that requires no user interaction to select clusters from a hierarchical cluster representation.", "author" : [ { "dropping-particle" : "", "family" : "Sander", "given" : "J\u00f6rg", "non-dropping-particle" : "", "parse-names" : false, "suffix" : "" }, { "dropping-particle" : "", "family" : "Qin", "given" : "Xuejie", "non-dropping-particle" : "", "parse-names" : false, "suffix" : "" }, { "dropping-particle" : "", "family" : "Lu", "given" : "Zhiyong", "non-dropping-particle" : "", "parse-names" : false, "suffix" : "" }, { "dropping-particle" : "", "family" : "Niu", "given" : "Nan", "non-dropping-particle" : "", "parse-names" : false, "suffix" : "" }, { "dropping-particle" : "", "family" : "Kovarsky", "given" : "Alex", "non-dropping-particle" : "", "parse-names" : false, "suffix" : "" } ], "container-title" : "Advances in Knowledge Discovery and Data Mining", "id" : "ITEM-1", "issue" : "Session 1C", "issued" : { "date-parts" : [ [ "2003" ] ] }, "page" : "75-87", "title" : "Automatic Extraction of Clusters from Hierarchical Clustering Representations", "type" : "article-journal", "volume" : "2637" }, "uris" : [ "http://www.mendeley.com/documents/?uuid=6dbc9c14-9684-4e46-9455-e96ce2a68729" ] } ], "mendeley" : { "formattedCitation" : "[12]", "plainTextFormattedCitation" : "[12]", "previouslyFormattedCitation" : "[11]" }, "properties" : { "noteIndex" : 0 }, "schema" : "https://github.com/citation-style-language/schema/raw/master/csl-citation.json" }</w:instrText>
      </w:r>
      <w:r w:rsidR="004B164E" w:rsidRPr="00CB36B3">
        <w:rPr>
          <w:rFonts w:ascii="Arial" w:hAnsi="Arial" w:cs="Arial"/>
          <w:sz w:val="20"/>
          <w:szCs w:val="20"/>
          <w:lang w:val="en-US"/>
        </w:rPr>
        <w:fldChar w:fldCharType="separate"/>
      </w:r>
      <w:r w:rsidR="00326340" w:rsidRPr="00326340">
        <w:rPr>
          <w:rFonts w:ascii="Arial" w:hAnsi="Arial" w:cs="Arial"/>
          <w:noProof/>
          <w:sz w:val="20"/>
          <w:szCs w:val="20"/>
          <w:lang w:val="en-US"/>
        </w:rPr>
        <w:t>[12]</w:t>
      </w:r>
      <w:r w:rsidR="004B164E" w:rsidRPr="00CB36B3">
        <w:rPr>
          <w:rFonts w:ascii="Arial" w:hAnsi="Arial" w:cs="Arial"/>
          <w:sz w:val="20"/>
          <w:szCs w:val="20"/>
          <w:lang w:val="en-US"/>
        </w:rPr>
        <w:fldChar w:fldCharType="end"/>
      </w:r>
      <w:r w:rsidR="004B164E" w:rsidRPr="00CB36B3">
        <w:rPr>
          <w:rFonts w:ascii="Arial" w:hAnsi="Arial" w:cs="Arial"/>
          <w:sz w:val="20"/>
          <w:szCs w:val="20"/>
          <w:lang w:val="en-US"/>
        </w:rPr>
        <w:t xml:space="preserve">. </w:t>
      </w:r>
      <w:r w:rsidRPr="00CB36B3">
        <w:rPr>
          <w:rFonts w:ascii="Arial" w:hAnsi="Arial" w:cs="Arial"/>
          <w:sz w:val="20"/>
          <w:szCs w:val="20"/>
          <w:lang w:val="en-US"/>
        </w:rPr>
        <w:t>T</w:t>
      </w:r>
      <w:r w:rsidR="004B164E" w:rsidRPr="00CB36B3">
        <w:rPr>
          <w:rFonts w:ascii="Arial" w:hAnsi="Arial" w:cs="Arial"/>
          <w:sz w:val="20"/>
          <w:szCs w:val="20"/>
          <w:lang w:val="en-US"/>
        </w:rPr>
        <w:t xml:space="preserve">his method </w:t>
      </w:r>
      <w:r w:rsidR="00050489" w:rsidRPr="00CB36B3">
        <w:rPr>
          <w:rFonts w:ascii="Arial" w:hAnsi="Arial" w:cs="Arial"/>
          <w:sz w:val="20"/>
          <w:szCs w:val="20"/>
          <w:lang w:val="en-US"/>
        </w:rPr>
        <w:t xml:space="preserve">hierarchally </w:t>
      </w:r>
      <w:r w:rsidR="004B164E" w:rsidRPr="00CB36B3">
        <w:rPr>
          <w:rFonts w:ascii="Arial" w:hAnsi="Arial" w:cs="Arial"/>
          <w:sz w:val="20"/>
          <w:szCs w:val="20"/>
          <w:lang w:val="en-US"/>
        </w:rPr>
        <w:t xml:space="preserve">breaks down the </w:t>
      </w:r>
      <w:r w:rsidR="00856418" w:rsidRPr="00CB36B3">
        <w:rPr>
          <w:rFonts w:ascii="Arial" w:hAnsi="Arial" w:cs="Arial"/>
          <w:sz w:val="20"/>
          <w:szCs w:val="20"/>
          <w:lang w:val="en-US"/>
        </w:rPr>
        <w:t>RD plot</w:t>
      </w:r>
      <w:r w:rsidR="004B164E" w:rsidRPr="00CB36B3">
        <w:rPr>
          <w:rFonts w:ascii="Arial" w:hAnsi="Arial" w:cs="Arial"/>
          <w:sz w:val="20"/>
          <w:szCs w:val="20"/>
          <w:lang w:val="en-US"/>
        </w:rPr>
        <w:t xml:space="preserve">, producing a </w:t>
      </w:r>
      <w:r w:rsidRPr="00CB36B3">
        <w:rPr>
          <w:rFonts w:ascii="Arial" w:hAnsi="Arial" w:cs="Arial"/>
          <w:sz w:val="20"/>
          <w:szCs w:val="20"/>
          <w:lang w:val="en-US"/>
        </w:rPr>
        <w:t xml:space="preserve">nested </w:t>
      </w:r>
      <w:r w:rsidR="004B164E" w:rsidRPr="00CB36B3">
        <w:rPr>
          <w:rFonts w:ascii="Arial" w:hAnsi="Arial" w:cs="Arial"/>
          <w:sz w:val="20"/>
          <w:szCs w:val="20"/>
          <w:lang w:val="en-US"/>
        </w:rPr>
        <w:t xml:space="preserve">dendogram </w:t>
      </w:r>
      <w:r w:rsidR="00F23B9A" w:rsidRPr="00CB36B3">
        <w:rPr>
          <w:rFonts w:ascii="Arial" w:hAnsi="Arial" w:cs="Arial"/>
          <w:sz w:val="20"/>
          <w:szCs w:val="20"/>
          <w:lang w:val="en-US"/>
        </w:rPr>
        <w:t xml:space="preserve">of identified </w:t>
      </w:r>
      <w:r w:rsidRPr="00CB36B3">
        <w:rPr>
          <w:rFonts w:ascii="Arial" w:hAnsi="Arial" w:cs="Arial"/>
          <w:sz w:val="20"/>
          <w:szCs w:val="20"/>
          <w:lang w:val="en-US"/>
        </w:rPr>
        <w:t xml:space="preserve">clusters within the dataset </w:t>
      </w:r>
      <w:r w:rsidR="004B164E" w:rsidRPr="00CB36B3">
        <w:rPr>
          <w:rFonts w:ascii="Arial" w:hAnsi="Arial" w:cs="Arial"/>
          <w:sz w:val="20"/>
          <w:szCs w:val="20"/>
          <w:lang w:val="en-US"/>
        </w:rPr>
        <w:t>(</w:t>
      </w:r>
      <w:r w:rsidR="005A2990">
        <w:rPr>
          <w:rFonts w:ascii="Arial" w:hAnsi="Arial" w:cs="Arial"/>
          <w:sz w:val="20"/>
          <w:szCs w:val="20"/>
          <w:lang w:val="en-US"/>
        </w:rPr>
        <w:t>Fig. S</w:t>
      </w:r>
      <w:r w:rsidR="004B164E" w:rsidRPr="00CB36B3">
        <w:rPr>
          <w:rFonts w:ascii="Arial" w:hAnsi="Arial" w:cs="Arial"/>
          <w:sz w:val="20"/>
          <w:szCs w:val="20"/>
          <w:lang w:val="en-US"/>
        </w:rPr>
        <w:t>4</w:t>
      </w:r>
      <w:r w:rsidR="00F23B9A" w:rsidRPr="00CB36B3">
        <w:rPr>
          <w:rFonts w:ascii="Arial" w:hAnsi="Arial" w:cs="Arial"/>
          <w:sz w:val="20"/>
          <w:szCs w:val="20"/>
          <w:lang w:val="en-US"/>
        </w:rPr>
        <w:t>C-</w:t>
      </w:r>
      <w:r w:rsidRPr="00CB36B3">
        <w:rPr>
          <w:rFonts w:ascii="Arial" w:hAnsi="Arial" w:cs="Arial"/>
          <w:sz w:val="20"/>
          <w:szCs w:val="20"/>
          <w:lang w:val="en-US"/>
        </w:rPr>
        <w:t>D</w:t>
      </w:r>
      <w:r w:rsidR="004B164E" w:rsidRPr="00CB36B3">
        <w:rPr>
          <w:rFonts w:ascii="Arial" w:hAnsi="Arial" w:cs="Arial"/>
          <w:sz w:val="20"/>
          <w:szCs w:val="20"/>
          <w:lang w:val="en-US"/>
        </w:rPr>
        <w:t xml:space="preserve">). This hierarchal breakdown not only </w:t>
      </w:r>
      <w:r w:rsidR="00856418" w:rsidRPr="00CB36B3">
        <w:rPr>
          <w:rFonts w:ascii="Arial" w:hAnsi="Arial" w:cs="Arial"/>
          <w:sz w:val="20"/>
          <w:szCs w:val="20"/>
          <w:lang w:val="en-US"/>
        </w:rPr>
        <w:t xml:space="preserve">allows for </w:t>
      </w:r>
      <w:r w:rsidR="004B164E" w:rsidRPr="00CB36B3">
        <w:rPr>
          <w:rFonts w:ascii="Arial" w:hAnsi="Arial" w:cs="Arial"/>
          <w:sz w:val="20"/>
          <w:szCs w:val="20"/>
          <w:lang w:val="en-US"/>
        </w:rPr>
        <w:t xml:space="preserve">detection of individual clusters independent of their </w:t>
      </w:r>
      <w:r w:rsidR="00856418" w:rsidRPr="00CB36B3">
        <w:rPr>
          <w:rFonts w:ascii="Arial" w:hAnsi="Arial" w:cs="Arial"/>
          <w:sz w:val="20"/>
          <w:szCs w:val="20"/>
          <w:lang w:val="en-US"/>
        </w:rPr>
        <w:t xml:space="preserve">RD </w:t>
      </w:r>
      <w:r w:rsidR="004B164E" w:rsidRPr="00CB36B3">
        <w:rPr>
          <w:rFonts w:ascii="Arial" w:hAnsi="Arial" w:cs="Arial"/>
          <w:sz w:val="20"/>
          <w:szCs w:val="20"/>
          <w:lang w:val="en-US"/>
        </w:rPr>
        <w:t xml:space="preserve">values (i.e. independent of cluster density), but also readily identifies sub-clusters within larger clusters. </w:t>
      </w:r>
      <w:r w:rsidR="00F23B9A" w:rsidRPr="00CB36B3">
        <w:rPr>
          <w:rFonts w:ascii="Arial" w:hAnsi="Arial" w:cs="Arial"/>
          <w:sz w:val="20"/>
          <w:szCs w:val="20"/>
          <w:lang w:val="en-US"/>
        </w:rPr>
        <w:t>T</w:t>
      </w:r>
      <w:r w:rsidR="004B164E" w:rsidRPr="00CB36B3">
        <w:rPr>
          <w:rFonts w:ascii="Arial" w:hAnsi="Arial" w:cs="Arial"/>
          <w:sz w:val="20"/>
          <w:szCs w:val="20"/>
          <w:lang w:val="en-US"/>
        </w:rPr>
        <w:t xml:space="preserve">his </w:t>
      </w:r>
      <w:r w:rsidR="00F23B9A" w:rsidRPr="00CB36B3">
        <w:rPr>
          <w:rFonts w:ascii="Arial" w:hAnsi="Arial" w:cs="Arial"/>
          <w:sz w:val="20"/>
          <w:szCs w:val="20"/>
          <w:lang w:val="en-US"/>
        </w:rPr>
        <w:t xml:space="preserve">algorithm begins by finding </w:t>
      </w:r>
      <w:r w:rsidR="00F37DFF" w:rsidRPr="00CB36B3">
        <w:rPr>
          <w:rFonts w:ascii="Arial" w:hAnsi="Arial" w:cs="Arial"/>
          <w:sz w:val="20"/>
          <w:szCs w:val="20"/>
          <w:lang w:val="en-US"/>
        </w:rPr>
        <w:t xml:space="preserve">the highest </w:t>
      </w:r>
      <w:r w:rsidR="00856418" w:rsidRPr="00CB36B3">
        <w:rPr>
          <w:rFonts w:ascii="Arial" w:hAnsi="Arial" w:cs="Arial"/>
          <w:sz w:val="20"/>
          <w:szCs w:val="20"/>
          <w:lang w:val="en-US"/>
        </w:rPr>
        <w:t>RD value in the RD plot</w:t>
      </w:r>
      <w:r w:rsidR="00F23B9A" w:rsidRPr="00CB36B3">
        <w:rPr>
          <w:rFonts w:ascii="Arial" w:hAnsi="Arial" w:cs="Arial"/>
          <w:sz w:val="20"/>
          <w:szCs w:val="20"/>
          <w:lang w:val="en-US"/>
        </w:rPr>
        <w:t>,</w:t>
      </w:r>
      <w:r w:rsidR="00856418" w:rsidRPr="00CB36B3">
        <w:rPr>
          <w:rFonts w:ascii="Arial" w:hAnsi="Arial" w:cs="Arial"/>
          <w:sz w:val="20"/>
          <w:szCs w:val="20"/>
          <w:lang w:val="en-US"/>
        </w:rPr>
        <w:t xml:space="preserve"> and </w:t>
      </w:r>
      <w:r w:rsidR="00F23B9A" w:rsidRPr="00CB36B3">
        <w:rPr>
          <w:rFonts w:ascii="Arial" w:hAnsi="Arial" w:cs="Arial"/>
          <w:sz w:val="20"/>
          <w:szCs w:val="20"/>
          <w:lang w:val="en-US"/>
        </w:rPr>
        <w:t xml:space="preserve">then divides the RD plot into </w:t>
      </w:r>
      <w:r w:rsidR="00856418" w:rsidRPr="00CB36B3">
        <w:rPr>
          <w:rFonts w:ascii="Arial" w:hAnsi="Arial" w:cs="Arial"/>
          <w:sz w:val="20"/>
          <w:szCs w:val="20"/>
          <w:lang w:val="en-US"/>
        </w:rPr>
        <w:t xml:space="preserve">“left” and “right” segments centered on this peak. The average RD for the left and right segments is calculated, and if found to be </w:t>
      </w:r>
      <w:r w:rsidR="00F23B9A" w:rsidRPr="00CB36B3">
        <w:rPr>
          <w:rFonts w:ascii="Arial" w:hAnsi="Arial" w:cs="Arial"/>
          <w:sz w:val="20"/>
          <w:szCs w:val="20"/>
          <w:lang w:val="en-US"/>
        </w:rPr>
        <w:t xml:space="preserve">sufficiently </w:t>
      </w:r>
      <w:r w:rsidRPr="00CB36B3">
        <w:rPr>
          <w:rFonts w:ascii="Arial" w:hAnsi="Arial" w:cs="Arial"/>
          <w:sz w:val="20"/>
          <w:szCs w:val="20"/>
          <w:lang w:val="en-US"/>
        </w:rPr>
        <w:t xml:space="preserve">less than the </w:t>
      </w:r>
      <w:r w:rsidR="00F23B9A" w:rsidRPr="00CB36B3">
        <w:rPr>
          <w:rFonts w:ascii="Arial" w:hAnsi="Arial" w:cs="Arial"/>
          <w:sz w:val="20"/>
          <w:szCs w:val="20"/>
          <w:lang w:val="en-US"/>
        </w:rPr>
        <w:t xml:space="preserve">RD value of the </w:t>
      </w:r>
      <w:r w:rsidRPr="00CB36B3">
        <w:rPr>
          <w:rFonts w:ascii="Arial" w:hAnsi="Arial" w:cs="Arial"/>
          <w:sz w:val="20"/>
          <w:szCs w:val="20"/>
          <w:lang w:val="en-US"/>
        </w:rPr>
        <w:t xml:space="preserve">dividing peak </w:t>
      </w:r>
      <w:r w:rsidR="00F23B9A" w:rsidRPr="00CB36B3">
        <w:rPr>
          <w:rFonts w:ascii="Arial" w:hAnsi="Arial" w:cs="Arial"/>
          <w:sz w:val="20"/>
          <w:szCs w:val="20"/>
          <w:lang w:val="en-US"/>
        </w:rPr>
        <w:t>(this value is user-defined, but 75% is typical)</w:t>
      </w:r>
      <w:r w:rsidR="00856418" w:rsidRPr="00CB36B3">
        <w:rPr>
          <w:rFonts w:ascii="Arial" w:hAnsi="Arial" w:cs="Arial"/>
          <w:sz w:val="20"/>
          <w:szCs w:val="20"/>
          <w:lang w:val="en-US"/>
        </w:rPr>
        <w:t xml:space="preserve">, the division is considered </w:t>
      </w:r>
      <w:r w:rsidRPr="00CB36B3">
        <w:rPr>
          <w:rFonts w:ascii="Arial" w:hAnsi="Arial" w:cs="Arial"/>
          <w:sz w:val="20"/>
          <w:szCs w:val="20"/>
          <w:lang w:val="en-US"/>
        </w:rPr>
        <w:t>significant</w:t>
      </w:r>
      <w:r w:rsidR="00856418" w:rsidRPr="00CB36B3">
        <w:rPr>
          <w:rFonts w:ascii="Arial" w:hAnsi="Arial" w:cs="Arial"/>
          <w:sz w:val="20"/>
          <w:szCs w:val="20"/>
          <w:lang w:val="en-US"/>
        </w:rPr>
        <w:t xml:space="preserve">. The left and right </w:t>
      </w:r>
      <w:r w:rsidR="0010253D" w:rsidRPr="00CB36B3">
        <w:rPr>
          <w:rFonts w:ascii="Arial" w:hAnsi="Arial" w:cs="Arial"/>
          <w:sz w:val="20"/>
          <w:szCs w:val="20"/>
          <w:lang w:val="en-US"/>
        </w:rPr>
        <w:t xml:space="preserve">segments are then </w:t>
      </w:r>
      <w:r w:rsidR="00856418" w:rsidRPr="00CB36B3">
        <w:rPr>
          <w:rFonts w:ascii="Arial" w:hAnsi="Arial" w:cs="Arial"/>
          <w:sz w:val="20"/>
          <w:szCs w:val="20"/>
          <w:lang w:val="en-US"/>
        </w:rPr>
        <w:t xml:space="preserve">split into two segments, </w:t>
      </w:r>
      <w:r w:rsidR="0010253D" w:rsidRPr="00CB36B3">
        <w:rPr>
          <w:rFonts w:ascii="Arial" w:hAnsi="Arial" w:cs="Arial"/>
          <w:sz w:val="20"/>
          <w:szCs w:val="20"/>
          <w:lang w:val="en-US"/>
        </w:rPr>
        <w:t xml:space="preserve">with each split centered on the </w:t>
      </w:r>
      <w:r w:rsidR="00856418" w:rsidRPr="00CB36B3">
        <w:rPr>
          <w:rFonts w:ascii="Arial" w:hAnsi="Arial" w:cs="Arial"/>
          <w:sz w:val="20"/>
          <w:szCs w:val="20"/>
          <w:lang w:val="en-US"/>
        </w:rPr>
        <w:t xml:space="preserve">highest RD value found within </w:t>
      </w:r>
      <w:r w:rsidR="0010253D" w:rsidRPr="00CB36B3">
        <w:rPr>
          <w:rFonts w:ascii="Arial" w:hAnsi="Arial" w:cs="Arial"/>
          <w:sz w:val="20"/>
          <w:szCs w:val="20"/>
          <w:lang w:val="en-US"/>
        </w:rPr>
        <w:t>the respective segment</w:t>
      </w:r>
      <w:r w:rsidR="00856418" w:rsidRPr="00CB36B3">
        <w:rPr>
          <w:rFonts w:ascii="Arial" w:hAnsi="Arial" w:cs="Arial"/>
          <w:sz w:val="20"/>
          <w:szCs w:val="20"/>
          <w:lang w:val="en-US"/>
        </w:rPr>
        <w:t xml:space="preserve">. This </w:t>
      </w:r>
      <w:r w:rsidRPr="00CB36B3">
        <w:rPr>
          <w:rFonts w:ascii="Arial" w:hAnsi="Arial" w:cs="Arial"/>
          <w:sz w:val="20"/>
          <w:szCs w:val="20"/>
          <w:lang w:val="en-US"/>
        </w:rPr>
        <w:t>hierarchal</w:t>
      </w:r>
      <w:r w:rsidR="00856418" w:rsidRPr="00CB36B3">
        <w:rPr>
          <w:rFonts w:ascii="Arial" w:hAnsi="Arial" w:cs="Arial"/>
          <w:sz w:val="20"/>
          <w:szCs w:val="20"/>
          <w:lang w:val="en-US"/>
        </w:rPr>
        <w:t xml:space="preserve"> breakdown of the image </w:t>
      </w:r>
      <w:r w:rsidR="00856418" w:rsidRPr="00CB36B3">
        <w:rPr>
          <w:rFonts w:ascii="Arial" w:hAnsi="Arial" w:cs="Arial"/>
          <w:sz w:val="20"/>
          <w:szCs w:val="20"/>
          <w:lang w:val="en-US"/>
        </w:rPr>
        <w:lastRenderedPageBreak/>
        <w:t xml:space="preserve">is continued until segments are reached that are either smaller than a user-defined </w:t>
      </w:r>
      <w:r w:rsidR="00F23B9A" w:rsidRPr="00CB36B3">
        <w:rPr>
          <w:rFonts w:ascii="Arial" w:hAnsi="Arial" w:cs="Arial"/>
          <w:sz w:val="20"/>
          <w:szCs w:val="20"/>
          <w:lang w:val="en-US"/>
        </w:rPr>
        <w:t>minimum cluster size</w:t>
      </w:r>
      <w:r w:rsidR="00856418" w:rsidRPr="00CB36B3">
        <w:rPr>
          <w:rFonts w:ascii="Arial" w:hAnsi="Arial" w:cs="Arial"/>
          <w:sz w:val="20"/>
          <w:szCs w:val="20"/>
          <w:lang w:val="en-US"/>
        </w:rPr>
        <w:t xml:space="preserve">, or where a split does not </w:t>
      </w:r>
      <w:r w:rsidRPr="00CB36B3">
        <w:rPr>
          <w:rFonts w:ascii="Arial" w:hAnsi="Arial" w:cs="Arial"/>
          <w:sz w:val="20"/>
          <w:szCs w:val="20"/>
          <w:lang w:val="en-US"/>
        </w:rPr>
        <w:t>create</w:t>
      </w:r>
      <w:r w:rsidR="00856418" w:rsidRPr="00CB36B3">
        <w:rPr>
          <w:rFonts w:ascii="Arial" w:hAnsi="Arial" w:cs="Arial"/>
          <w:sz w:val="20"/>
          <w:szCs w:val="20"/>
          <w:lang w:val="en-US"/>
        </w:rPr>
        <w:t xml:space="preserve"> segment</w:t>
      </w:r>
      <w:r w:rsidRPr="00CB36B3">
        <w:rPr>
          <w:rFonts w:ascii="Arial" w:hAnsi="Arial" w:cs="Arial"/>
          <w:sz w:val="20"/>
          <w:szCs w:val="20"/>
          <w:lang w:val="en-US"/>
        </w:rPr>
        <w:t>s</w:t>
      </w:r>
      <w:r w:rsidR="00856418" w:rsidRPr="00CB36B3">
        <w:rPr>
          <w:rFonts w:ascii="Arial" w:hAnsi="Arial" w:cs="Arial"/>
          <w:sz w:val="20"/>
          <w:szCs w:val="20"/>
          <w:lang w:val="en-US"/>
        </w:rPr>
        <w:t xml:space="preserve"> with average RD’s </w:t>
      </w:r>
      <w:r w:rsidRPr="00CB36B3">
        <w:rPr>
          <w:rFonts w:ascii="Arial" w:hAnsi="Arial" w:cs="Arial"/>
          <w:sz w:val="20"/>
          <w:szCs w:val="20"/>
          <w:lang w:val="en-US"/>
        </w:rPr>
        <w:t xml:space="preserve">sufficiently smaller than the dividing peak to be considered a </w:t>
      </w:r>
      <w:r w:rsidR="00F23B9A" w:rsidRPr="00CB36B3">
        <w:rPr>
          <w:rFonts w:ascii="Arial" w:hAnsi="Arial" w:cs="Arial"/>
          <w:sz w:val="20"/>
          <w:szCs w:val="20"/>
          <w:lang w:val="en-US"/>
        </w:rPr>
        <w:t>significant division.</w:t>
      </w:r>
    </w:p>
    <w:p w:rsidR="0094435F" w:rsidRPr="00CB36B3" w:rsidRDefault="0094435F" w:rsidP="00CB36B3">
      <w:pPr>
        <w:spacing w:after="0" w:line="480" w:lineRule="auto"/>
        <w:jc w:val="both"/>
        <w:rPr>
          <w:rFonts w:ascii="Arial" w:hAnsi="Arial" w:cs="Arial"/>
          <w:sz w:val="20"/>
          <w:szCs w:val="20"/>
          <w:lang w:val="en-US"/>
        </w:rPr>
      </w:pPr>
    </w:p>
    <w:p w:rsidR="0094435F" w:rsidRPr="00CB36B3" w:rsidRDefault="00F23B9A"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The one limitation of OPTICS compared to DBSCAN is the lack of defining edge versus core molecules within clusters. A number of approaches can be taken to identify the bounding area of a cluster. This can be as simple as defining the </w:t>
      </w:r>
      <w:r w:rsidR="004C70B6" w:rsidRPr="00CB36B3">
        <w:rPr>
          <w:rFonts w:ascii="Arial" w:hAnsi="Arial" w:cs="Arial"/>
          <w:sz w:val="20"/>
          <w:szCs w:val="20"/>
          <w:lang w:val="en-US"/>
        </w:rPr>
        <w:t xml:space="preserve">bounding box of the cluster based on the </w:t>
      </w:r>
      <w:r w:rsidRPr="00CB36B3">
        <w:rPr>
          <w:rFonts w:ascii="Arial" w:hAnsi="Arial" w:cs="Arial"/>
          <w:sz w:val="20"/>
          <w:szCs w:val="20"/>
          <w:lang w:val="en-US"/>
        </w:rPr>
        <w:t xml:space="preserve">minimum and maximum </w:t>
      </w:r>
      <w:r w:rsidR="00B84CE7" w:rsidRPr="00CB36B3">
        <w:rPr>
          <w:rFonts w:ascii="Arial" w:hAnsi="Arial" w:cs="Arial"/>
          <w:i/>
          <w:sz w:val="20"/>
          <w:szCs w:val="20"/>
          <w:lang w:val="en-US"/>
        </w:rPr>
        <w:t>x</w:t>
      </w:r>
      <w:r w:rsidRPr="00CB36B3">
        <w:rPr>
          <w:rFonts w:ascii="Arial" w:hAnsi="Arial" w:cs="Arial"/>
          <w:sz w:val="20"/>
          <w:szCs w:val="20"/>
          <w:lang w:val="en-US"/>
        </w:rPr>
        <w:t xml:space="preserve">, </w:t>
      </w:r>
      <w:r w:rsidR="00B84CE7" w:rsidRPr="00CB36B3">
        <w:rPr>
          <w:rFonts w:ascii="Arial" w:hAnsi="Arial" w:cs="Arial"/>
          <w:i/>
          <w:sz w:val="20"/>
          <w:szCs w:val="20"/>
          <w:lang w:val="en-US"/>
        </w:rPr>
        <w:t>y</w:t>
      </w:r>
      <w:r w:rsidRPr="00CB36B3">
        <w:rPr>
          <w:rFonts w:ascii="Arial" w:hAnsi="Arial" w:cs="Arial"/>
          <w:sz w:val="20"/>
          <w:szCs w:val="20"/>
          <w:lang w:val="en-US"/>
        </w:rPr>
        <w:t xml:space="preserve"> and </w:t>
      </w:r>
      <w:r w:rsidR="00B84CE7" w:rsidRPr="00CB36B3">
        <w:rPr>
          <w:rFonts w:ascii="Arial" w:hAnsi="Arial" w:cs="Arial"/>
          <w:i/>
          <w:sz w:val="20"/>
          <w:szCs w:val="20"/>
          <w:lang w:val="en-US"/>
        </w:rPr>
        <w:t>z</w:t>
      </w:r>
      <w:r w:rsidRPr="00CB36B3">
        <w:rPr>
          <w:rFonts w:ascii="Arial" w:hAnsi="Arial" w:cs="Arial"/>
          <w:sz w:val="20"/>
          <w:szCs w:val="20"/>
          <w:lang w:val="en-US"/>
        </w:rPr>
        <w:t xml:space="preserve"> coordinates </w:t>
      </w:r>
      <w:r w:rsidR="004C70B6" w:rsidRPr="00CB36B3">
        <w:rPr>
          <w:rFonts w:ascii="Arial" w:hAnsi="Arial" w:cs="Arial"/>
          <w:sz w:val="20"/>
          <w:szCs w:val="20"/>
          <w:lang w:val="en-US"/>
        </w:rPr>
        <w:t xml:space="preserve">of molecules within the cluster, </w:t>
      </w:r>
      <w:r w:rsidRPr="00CB36B3">
        <w:rPr>
          <w:rFonts w:ascii="Arial" w:hAnsi="Arial" w:cs="Arial"/>
          <w:sz w:val="20"/>
          <w:szCs w:val="20"/>
          <w:lang w:val="en-US"/>
        </w:rPr>
        <w:t xml:space="preserve">or more sophisticated edge-tracing algorithms can be applied. We have employed convex hull </w:t>
      </w:r>
      <w:r w:rsidR="007558BB" w:rsidRPr="00CB36B3">
        <w:rPr>
          <w:rFonts w:ascii="Arial" w:hAnsi="Arial" w:cs="Arial"/>
          <w:sz w:val="20"/>
          <w:szCs w:val="20"/>
          <w:lang w:val="en-US"/>
        </w:rPr>
        <w:t xml:space="preserve">analysis to define the bounding edge of clusters in our hierarchal analysis tool </w:t>
      </w:r>
      <w:r w:rsidR="0007066F" w:rsidRPr="00CB36B3">
        <w:rPr>
          <w:rFonts w:ascii="Arial" w:hAnsi="Arial" w:cs="Arial"/>
          <w:sz w:val="20"/>
          <w:szCs w:val="20"/>
          <w:lang w:val="en-US"/>
        </w:rPr>
        <w:t>hierOPTICS</w:t>
      </w:r>
      <w:r w:rsidR="007558BB" w:rsidRPr="00CB36B3">
        <w:rPr>
          <w:rFonts w:ascii="Arial" w:hAnsi="Arial" w:cs="Arial"/>
          <w:sz w:val="20"/>
          <w:szCs w:val="20"/>
          <w:lang w:val="en-US"/>
        </w:rPr>
        <w:t xml:space="preserve">.m, which provides a much tighter boundary to the cluster than defining a bounding box. However, convex hull calculations tend to “close over” invaginations that penetrate deeply into a cluster, and as such more robust methods such as concave hulls may need to be considered for </w:t>
      </w:r>
      <w:r w:rsidR="002E37A8" w:rsidRPr="00CB36B3">
        <w:rPr>
          <w:rFonts w:ascii="Arial" w:hAnsi="Arial" w:cs="Arial"/>
          <w:sz w:val="20"/>
          <w:szCs w:val="20"/>
          <w:lang w:val="en-US"/>
        </w:rPr>
        <w:t xml:space="preserve">some </w:t>
      </w:r>
      <w:r w:rsidR="007558BB" w:rsidRPr="00CB36B3">
        <w:rPr>
          <w:rFonts w:ascii="Arial" w:hAnsi="Arial" w:cs="Arial"/>
          <w:sz w:val="20"/>
          <w:szCs w:val="20"/>
          <w:lang w:val="en-US"/>
        </w:rPr>
        <w:t>cellular structures</w:t>
      </w:r>
      <w:r w:rsidRPr="00CB36B3">
        <w:rPr>
          <w:rFonts w:ascii="Arial" w:hAnsi="Arial" w:cs="Arial"/>
          <w:sz w:val="20"/>
          <w:szCs w:val="20"/>
          <w:lang w:val="en-US"/>
        </w:rPr>
        <w:t xml:space="preserve"> </w:t>
      </w:r>
      <w:r w:rsidR="0094435F" w:rsidRPr="00CB36B3">
        <w:rPr>
          <w:rFonts w:ascii="Arial" w:hAnsi="Arial" w:cs="Arial"/>
          <w:sz w:val="20"/>
          <w:szCs w:val="20"/>
          <w:lang w:val="en-US"/>
        </w:rPr>
        <w:fldChar w:fldCharType="begin" w:fldLock="1"/>
      </w:r>
      <w:r w:rsidR="00326340">
        <w:rPr>
          <w:rFonts w:ascii="Arial" w:hAnsi="Arial" w:cs="Arial"/>
          <w:sz w:val="20"/>
          <w:szCs w:val="20"/>
          <w:lang w:val="en-US"/>
        </w:rPr>
        <w:instrText>ADDIN CSL_CITATION { "citationItems" : [ { "id" : "ITEM-1", "itemData" : { "ISBN" : "978-972-8865-71-9", "abstract" : "his paper describes an algorit hm to compute the envelope of a set of points in a plane, which generates convex or non-convex hulls that represent the area occ upied by the given points. The proposed algorithm is based on a k -nearest neighbours approach, where the value of k , the only algorithm parameter, is used to control the \u201csmoothness\u201d of the final solution. The obtaine d results show that this algorithm is able to deal with arbitrary sets of points, and that the time to compute the polygons increases approxi mately linearly with the number of points", "author" : [ { "dropping-particle" : "", "family" : "Moreira", "given" : "Adriano", "non-dropping-particle" : "", "parse-names" : false, "suffix" : "" }, { "dropping-particle" : "", "family" : "Santos", "given" : "Maribel Yasmina", "non-dropping-particle" : "", "parse-names" : false, "suffix" : "" } ], "container-title" : "Iternational Conference on Computer Graphics Theory and Applications", "id" : "ITEM-1", "issued" : { "date-parts" : [ [ "2007" ] ] }, "page" : "61-68", "publisher" : "INSTICC Press", "title" : "Concave Hull: A K -Nearest Neighbours Approach for the Computation of the Region Occupied by a Set of Points", "type" : "chapter" }, "uris" : [ "http://www.mendeley.com/documents/?uuid=7ce9d81b-4527-42b3-9678-36ff8a0dcb8c" ] } ], "mendeley" : { "formattedCitation" : "[15]", "plainTextFormattedCitation" : "[15]", "previouslyFormattedCitation" : "[14]" }, "properties" : { "noteIndex" : 0 }, "schema" : "https://github.com/citation-style-language/schema/raw/master/csl-citation.json" }</w:instrText>
      </w:r>
      <w:r w:rsidR="0094435F" w:rsidRPr="00CB36B3">
        <w:rPr>
          <w:rFonts w:ascii="Arial" w:hAnsi="Arial" w:cs="Arial"/>
          <w:sz w:val="20"/>
          <w:szCs w:val="20"/>
          <w:lang w:val="en-US"/>
        </w:rPr>
        <w:fldChar w:fldCharType="separate"/>
      </w:r>
      <w:r w:rsidR="00326340" w:rsidRPr="00326340">
        <w:rPr>
          <w:rFonts w:ascii="Arial" w:hAnsi="Arial" w:cs="Arial"/>
          <w:noProof/>
          <w:sz w:val="20"/>
          <w:szCs w:val="20"/>
          <w:lang w:val="en-US"/>
        </w:rPr>
        <w:t>[15]</w:t>
      </w:r>
      <w:r w:rsidR="0094435F" w:rsidRPr="00CB36B3">
        <w:rPr>
          <w:rFonts w:ascii="Arial" w:hAnsi="Arial" w:cs="Arial"/>
          <w:sz w:val="20"/>
          <w:szCs w:val="20"/>
          <w:lang w:val="en-US"/>
        </w:rPr>
        <w:fldChar w:fldCharType="end"/>
      </w:r>
      <w:r w:rsidR="007558BB" w:rsidRPr="00CB36B3">
        <w:rPr>
          <w:rFonts w:ascii="Arial" w:hAnsi="Arial" w:cs="Arial"/>
          <w:sz w:val="20"/>
          <w:szCs w:val="20"/>
          <w:lang w:val="en-US"/>
        </w:rPr>
        <w:t>.</w:t>
      </w:r>
    </w:p>
    <w:p w:rsidR="00D02943" w:rsidRPr="00CB36B3" w:rsidRDefault="004B164E" w:rsidP="00CB36B3">
      <w:pPr>
        <w:spacing w:after="0" w:line="480" w:lineRule="auto"/>
        <w:jc w:val="both"/>
        <w:rPr>
          <w:rFonts w:ascii="Arial" w:hAnsi="Arial" w:cs="Arial"/>
          <w:sz w:val="20"/>
          <w:szCs w:val="20"/>
          <w:lang w:val="en-US"/>
        </w:rPr>
      </w:pPr>
      <w:r w:rsidRPr="00CB36B3">
        <w:rPr>
          <w:rFonts w:ascii="Arial" w:hAnsi="Arial" w:cs="Arial"/>
          <w:sz w:val="20"/>
          <w:szCs w:val="20"/>
          <w:lang w:val="en-US"/>
        </w:rPr>
        <w:t xml:space="preserve">  </w:t>
      </w:r>
    </w:p>
    <w:p w:rsidR="003F5806" w:rsidRPr="00CB36B3" w:rsidRDefault="00D55342" w:rsidP="00D71122">
      <w:pPr>
        <w:pStyle w:val="Heading2"/>
      </w:pPr>
      <w:r w:rsidRPr="00CB36B3">
        <w:t>References:</w:t>
      </w:r>
    </w:p>
    <w:p w:rsidR="00326340" w:rsidRPr="00326340" w:rsidRDefault="001A614B">
      <w:pPr>
        <w:pStyle w:val="NormalWeb"/>
        <w:ind w:left="640" w:hanging="640"/>
        <w:divId w:val="767311044"/>
        <w:rPr>
          <w:rFonts w:ascii="Arial" w:hAnsi="Arial" w:cs="Arial"/>
          <w:noProof/>
          <w:sz w:val="20"/>
        </w:rPr>
      </w:pPr>
      <w:r w:rsidRPr="00CB36B3">
        <w:rPr>
          <w:rFonts w:ascii="Arial" w:hAnsi="Arial" w:cs="Arial"/>
          <w:sz w:val="20"/>
          <w:szCs w:val="20"/>
          <w:lang w:val="en-US"/>
        </w:rPr>
        <w:fldChar w:fldCharType="begin" w:fldLock="1"/>
      </w:r>
      <w:r w:rsidRPr="00CB36B3">
        <w:rPr>
          <w:rFonts w:ascii="Arial" w:hAnsi="Arial" w:cs="Arial"/>
          <w:sz w:val="20"/>
          <w:szCs w:val="20"/>
          <w:lang w:val="en-US"/>
        </w:rPr>
        <w:instrText xml:space="preserve">ADDIN Mendeley Bibliography CSL_BIBLIOGRAPHY </w:instrText>
      </w:r>
      <w:r w:rsidRPr="00CB36B3">
        <w:rPr>
          <w:rFonts w:ascii="Arial" w:hAnsi="Arial" w:cs="Arial"/>
          <w:sz w:val="20"/>
          <w:szCs w:val="20"/>
          <w:lang w:val="en-US"/>
        </w:rPr>
        <w:fldChar w:fldCharType="separate"/>
      </w:r>
      <w:r w:rsidR="00326340" w:rsidRPr="00326340">
        <w:rPr>
          <w:rFonts w:ascii="Arial" w:hAnsi="Arial" w:cs="Arial"/>
          <w:noProof/>
          <w:sz w:val="20"/>
        </w:rPr>
        <w:t xml:space="preserve">1. </w:t>
      </w:r>
      <w:r w:rsidR="00326340" w:rsidRPr="00326340">
        <w:rPr>
          <w:rFonts w:ascii="Arial" w:hAnsi="Arial" w:cs="Arial"/>
          <w:noProof/>
          <w:sz w:val="20"/>
        </w:rPr>
        <w:tab/>
        <w:t xml:space="preserve">Metropolis N, Ulam S. The Monte Carlo Method. J Am Stat Assoc. 1949;44: 335–341. </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2. </w:t>
      </w:r>
      <w:r w:rsidRPr="00326340">
        <w:rPr>
          <w:rFonts w:ascii="Arial" w:hAnsi="Arial" w:cs="Arial"/>
          <w:noProof/>
          <w:sz w:val="20"/>
        </w:rPr>
        <w:tab/>
        <w:t>Preibisch S, Saalfeld S, Schindelin J, Tomancak P. Software for bead-based registration of selective plane illumination microscopy data. Nat Methods. Nature Publishing Group; 2010;7: 418–419. doi:10.1038/nmeth0610-418</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3. </w:t>
      </w:r>
      <w:r w:rsidRPr="00326340">
        <w:rPr>
          <w:rFonts w:ascii="Arial" w:hAnsi="Arial" w:cs="Arial"/>
          <w:noProof/>
          <w:sz w:val="20"/>
        </w:rPr>
        <w:tab/>
        <w:t>Heit B, Kim H, Cosío G, Castaño D, Collins R, Lowell CA, et al. Multimolecular Signaling Complexes Enable Syk-Mediated Signaling of CD36 Internalization. Dev Cell. 2013; 1–12. doi:10.1016/j.devcel.2013.01.007</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4. </w:t>
      </w:r>
      <w:r w:rsidRPr="00326340">
        <w:rPr>
          <w:rFonts w:ascii="Arial" w:hAnsi="Arial" w:cs="Arial"/>
          <w:noProof/>
          <w:sz w:val="20"/>
        </w:rPr>
        <w:tab/>
        <w:t>Díaz ME, Ayala G, León T, Zoncu R, Toomre D. Analyzing protein-protein spatial-temporal dependencies from image sequences using fuzzy temporal random sets. J Comput Biol. 2008;15: 1221–36. doi:10.1089/cmb.2008.0055</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5. </w:t>
      </w:r>
      <w:r w:rsidRPr="00326340">
        <w:rPr>
          <w:rFonts w:ascii="Arial" w:hAnsi="Arial" w:cs="Arial"/>
          <w:noProof/>
          <w:sz w:val="20"/>
        </w:rPr>
        <w:tab/>
        <w:t>Cohn J. Theory of the radial distribution function. J Phys Chem. 1968;72: 608–616. doi:10.1021/j100848a037</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6. </w:t>
      </w:r>
      <w:r w:rsidRPr="00326340">
        <w:rPr>
          <w:rFonts w:ascii="Arial" w:hAnsi="Arial" w:cs="Arial"/>
          <w:noProof/>
          <w:sz w:val="20"/>
        </w:rPr>
        <w:tab/>
        <w:t xml:space="preserve">Beale R, Pathria R, Beale P. Statistical Mechanics, 3rd Edition. Elsevier; 2011. </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7. </w:t>
      </w:r>
      <w:r w:rsidRPr="00326340">
        <w:rPr>
          <w:rFonts w:ascii="Arial" w:hAnsi="Arial" w:cs="Arial"/>
          <w:noProof/>
          <w:sz w:val="20"/>
        </w:rPr>
        <w:tab/>
        <w:t>Kiskowski MA, Hancock JF, Kenworthy AK. On the use of Ripley’s K-function and its derivatives to analyze domain size. Biophys J. Biophysical Society; 2009;97: 1095–103. doi:10.1016/j.bpj.2009.05.039</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8. </w:t>
      </w:r>
      <w:r w:rsidRPr="00326340">
        <w:rPr>
          <w:rFonts w:ascii="Arial" w:hAnsi="Arial" w:cs="Arial"/>
          <w:noProof/>
          <w:sz w:val="20"/>
        </w:rPr>
        <w:tab/>
        <w:t>Ester M, Kriegel H-P, Sander J, Xu X. A density-based algorithm for discovering clusters in large spatial databases with noise. Proc Second Int Conf Knowl Discov Data Min. 1996; 226–231. Available: http://citeseerx.ist.psu.edu/viewdoc/summary?doi=10.1.1.71.1980</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lastRenderedPageBreak/>
        <w:t xml:space="preserve">9. </w:t>
      </w:r>
      <w:r w:rsidRPr="00326340">
        <w:rPr>
          <w:rFonts w:ascii="Arial" w:hAnsi="Arial" w:cs="Arial"/>
          <w:noProof/>
          <w:sz w:val="20"/>
        </w:rPr>
        <w:tab/>
        <w:t>Sander J, Ester M, Kriegel H-P, Xu X. Density-Based Clustering in Spatial Databases: The Algorithm GDBSCAN and Its Applications. Data Min Knowl Discov. 1998;2: 169–194. doi:10.1023/A:1009745219419</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10. </w:t>
      </w:r>
      <w:r w:rsidRPr="00326340">
        <w:rPr>
          <w:rFonts w:ascii="Arial" w:hAnsi="Arial" w:cs="Arial"/>
          <w:noProof/>
          <w:sz w:val="20"/>
        </w:rPr>
        <w:tab/>
        <w:t>Ankerst M, Breunig MM, Kriegel H, Sander J. OPTICS: ordering points to identify the clustering structure. Proceedings of the 1999 ACM SIGMOD international conference on Management of data - SIGMOD ’99. New York, New York, USA: ACM Press; 1999. pp. 49–60. doi:10.1145/304182.304187</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11. </w:t>
      </w:r>
      <w:r w:rsidRPr="00326340">
        <w:rPr>
          <w:rFonts w:ascii="Arial" w:hAnsi="Arial" w:cs="Arial"/>
          <w:noProof/>
          <w:sz w:val="20"/>
        </w:rPr>
        <w:tab/>
        <w:t>Daszykowski M, Walczak B, Massart DL. Looking for natural patterns in analytical data. 2. Tracing local density with OPTICS. J Chem Inf Comput Sci. 2002;42: 500–7. Available: http://www.ncbi.nlm.nih.gov/pubmed/12086507</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12. </w:t>
      </w:r>
      <w:r w:rsidRPr="00326340">
        <w:rPr>
          <w:rFonts w:ascii="Arial" w:hAnsi="Arial" w:cs="Arial"/>
          <w:noProof/>
          <w:sz w:val="20"/>
        </w:rPr>
        <w:tab/>
        <w:t>Sander J, Qin X, Lu Z, Niu N, Kovarsky A. Automatic Extraction of Clusters from Hierarchical Clustering Representations. Adv Knowl Discov Data Min. 2003;2637: 75–87. doi:10.1007/3-540-36175-8_8</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13. </w:t>
      </w:r>
      <w:r w:rsidRPr="00326340">
        <w:rPr>
          <w:rFonts w:ascii="Arial" w:hAnsi="Arial" w:cs="Arial"/>
          <w:noProof/>
          <w:sz w:val="20"/>
        </w:rPr>
        <w:tab/>
        <w:t>Hell SW, Wichmann J. Breaking the diffraction resolution limit by stimulated emission: stimulated-emission-depletion fluorescence microscopy. Opt Lett. 1994;19: 780–782. doi:10.1364/OL.19.000780</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14. </w:t>
      </w:r>
      <w:r w:rsidRPr="00326340">
        <w:rPr>
          <w:rFonts w:ascii="Arial" w:hAnsi="Arial" w:cs="Arial"/>
          <w:noProof/>
          <w:sz w:val="20"/>
        </w:rPr>
        <w:tab/>
        <w:t>Heintzmann R, Jovin TM, Cremer C. Saturated patterned excitation microscopy--a concept for optical resolution improvement. J Opt Soc Am A Opt Image Sci Vis. 2002;19: 1599–1609. doi:10.1364/JOSAA.19.001599</w:t>
      </w:r>
    </w:p>
    <w:p w:rsidR="00326340" w:rsidRPr="00326340" w:rsidRDefault="00326340">
      <w:pPr>
        <w:pStyle w:val="NormalWeb"/>
        <w:ind w:left="640" w:hanging="640"/>
        <w:divId w:val="767311044"/>
        <w:rPr>
          <w:rFonts w:ascii="Arial" w:hAnsi="Arial" w:cs="Arial"/>
          <w:noProof/>
          <w:sz w:val="20"/>
        </w:rPr>
      </w:pPr>
      <w:r w:rsidRPr="00326340">
        <w:rPr>
          <w:rFonts w:ascii="Arial" w:hAnsi="Arial" w:cs="Arial"/>
          <w:noProof/>
          <w:sz w:val="20"/>
        </w:rPr>
        <w:t xml:space="preserve">15. </w:t>
      </w:r>
      <w:r w:rsidRPr="00326340">
        <w:rPr>
          <w:rFonts w:ascii="Arial" w:hAnsi="Arial" w:cs="Arial"/>
          <w:noProof/>
          <w:sz w:val="20"/>
        </w:rPr>
        <w:tab/>
        <w:t xml:space="preserve">Moreira A, Santos MY. Concave Hull: A K -Nearest Neighbours Approach for the Computation of the Region Occupied by a Set of Points. Iternational Conference on Computer Graphics Theory and Applications. INSTICC Press; 2007. pp. 61–68. Available: http://hdl.handle.net/1822/6429 </w:t>
      </w:r>
    </w:p>
    <w:p w:rsidR="001A614B" w:rsidRPr="00CB36B3" w:rsidRDefault="001A614B" w:rsidP="00CB36B3">
      <w:pPr>
        <w:pStyle w:val="NormalWeb"/>
        <w:spacing w:line="480" w:lineRule="auto"/>
        <w:ind w:left="640" w:hanging="640"/>
        <w:jc w:val="both"/>
        <w:divId w:val="1426414134"/>
        <w:rPr>
          <w:rFonts w:ascii="Arial" w:hAnsi="Arial" w:cs="Arial"/>
          <w:sz w:val="20"/>
          <w:szCs w:val="20"/>
          <w:lang w:val="en-US"/>
        </w:rPr>
      </w:pPr>
      <w:r w:rsidRPr="00CB36B3">
        <w:rPr>
          <w:rFonts w:ascii="Arial" w:hAnsi="Arial" w:cs="Arial"/>
          <w:sz w:val="20"/>
          <w:szCs w:val="20"/>
          <w:lang w:val="en-US"/>
        </w:rPr>
        <w:fldChar w:fldCharType="end"/>
      </w:r>
    </w:p>
    <w:sectPr w:rsidR="001A614B" w:rsidRPr="00CB36B3" w:rsidSect="009C3FCE">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F25"/>
    <w:multiLevelType w:val="hybridMultilevel"/>
    <w:tmpl w:val="0484B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4B"/>
    <w:rsid w:val="00036611"/>
    <w:rsid w:val="00042F85"/>
    <w:rsid w:val="00050489"/>
    <w:rsid w:val="0007066F"/>
    <w:rsid w:val="000B010E"/>
    <w:rsid w:val="000E71C8"/>
    <w:rsid w:val="0010253D"/>
    <w:rsid w:val="00147C26"/>
    <w:rsid w:val="00150EB2"/>
    <w:rsid w:val="001625A1"/>
    <w:rsid w:val="0017762D"/>
    <w:rsid w:val="0018724A"/>
    <w:rsid w:val="001A3ED5"/>
    <w:rsid w:val="001A614B"/>
    <w:rsid w:val="001D1CF2"/>
    <w:rsid w:val="001E4DA0"/>
    <w:rsid w:val="001E7702"/>
    <w:rsid w:val="001E7928"/>
    <w:rsid w:val="001F3487"/>
    <w:rsid w:val="001F417E"/>
    <w:rsid w:val="001F6CE2"/>
    <w:rsid w:val="002019D0"/>
    <w:rsid w:val="0021322D"/>
    <w:rsid w:val="002305FA"/>
    <w:rsid w:val="0026235C"/>
    <w:rsid w:val="002B22C1"/>
    <w:rsid w:val="002B7983"/>
    <w:rsid w:val="002C6277"/>
    <w:rsid w:val="002C6623"/>
    <w:rsid w:val="002E37A8"/>
    <w:rsid w:val="002F0832"/>
    <w:rsid w:val="00305CEE"/>
    <w:rsid w:val="0032397F"/>
    <w:rsid w:val="00325A06"/>
    <w:rsid w:val="00326340"/>
    <w:rsid w:val="0035761B"/>
    <w:rsid w:val="00387262"/>
    <w:rsid w:val="003B6026"/>
    <w:rsid w:val="003C6E90"/>
    <w:rsid w:val="003F5806"/>
    <w:rsid w:val="00424AB2"/>
    <w:rsid w:val="00445C67"/>
    <w:rsid w:val="00446031"/>
    <w:rsid w:val="00452E96"/>
    <w:rsid w:val="00471556"/>
    <w:rsid w:val="0047629A"/>
    <w:rsid w:val="00480712"/>
    <w:rsid w:val="004B164E"/>
    <w:rsid w:val="004C0092"/>
    <w:rsid w:val="004C6F4C"/>
    <w:rsid w:val="004C70B6"/>
    <w:rsid w:val="004D0C4F"/>
    <w:rsid w:val="00506AD1"/>
    <w:rsid w:val="00546989"/>
    <w:rsid w:val="005A2990"/>
    <w:rsid w:val="005D2E1C"/>
    <w:rsid w:val="005E0359"/>
    <w:rsid w:val="005E0948"/>
    <w:rsid w:val="005E5028"/>
    <w:rsid w:val="005E7C05"/>
    <w:rsid w:val="005F52D3"/>
    <w:rsid w:val="00602AA3"/>
    <w:rsid w:val="00605C3B"/>
    <w:rsid w:val="00615904"/>
    <w:rsid w:val="00650DBA"/>
    <w:rsid w:val="006676F5"/>
    <w:rsid w:val="0067252B"/>
    <w:rsid w:val="006A41CF"/>
    <w:rsid w:val="006E1552"/>
    <w:rsid w:val="006F0F3F"/>
    <w:rsid w:val="006F2767"/>
    <w:rsid w:val="0071546D"/>
    <w:rsid w:val="00724D92"/>
    <w:rsid w:val="0072791F"/>
    <w:rsid w:val="0074510E"/>
    <w:rsid w:val="00751AE3"/>
    <w:rsid w:val="007558BB"/>
    <w:rsid w:val="00762BB8"/>
    <w:rsid w:val="007A0845"/>
    <w:rsid w:val="007A1CF7"/>
    <w:rsid w:val="007A7EF9"/>
    <w:rsid w:val="007C1354"/>
    <w:rsid w:val="007E097A"/>
    <w:rsid w:val="007F6395"/>
    <w:rsid w:val="00814088"/>
    <w:rsid w:val="00825E9A"/>
    <w:rsid w:val="00856418"/>
    <w:rsid w:val="00860336"/>
    <w:rsid w:val="00864F26"/>
    <w:rsid w:val="00890CED"/>
    <w:rsid w:val="008A1B38"/>
    <w:rsid w:val="008D07A8"/>
    <w:rsid w:val="008E3F7E"/>
    <w:rsid w:val="009039F3"/>
    <w:rsid w:val="009226D2"/>
    <w:rsid w:val="00926CBF"/>
    <w:rsid w:val="0094435F"/>
    <w:rsid w:val="00955702"/>
    <w:rsid w:val="0095697A"/>
    <w:rsid w:val="009716E2"/>
    <w:rsid w:val="009A0586"/>
    <w:rsid w:val="009A076A"/>
    <w:rsid w:val="009A5BCF"/>
    <w:rsid w:val="009B06BF"/>
    <w:rsid w:val="009B1597"/>
    <w:rsid w:val="009B3B01"/>
    <w:rsid w:val="009C3FCE"/>
    <w:rsid w:val="009D547B"/>
    <w:rsid w:val="009E1168"/>
    <w:rsid w:val="009E2C73"/>
    <w:rsid w:val="009E6395"/>
    <w:rsid w:val="009F5582"/>
    <w:rsid w:val="00A026FD"/>
    <w:rsid w:val="00A358D5"/>
    <w:rsid w:val="00A44FC4"/>
    <w:rsid w:val="00A54A05"/>
    <w:rsid w:val="00A63164"/>
    <w:rsid w:val="00A65433"/>
    <w:rsid w:val="00A744CB"/>
    <w:rsid w:val="00A74E13"/>
    <w:rsid w:val="00A9132E"/>
    <w:rsid w:val="00A93FAE"/>
    <w:rsid w:val="00AA2403"/>
    <w:rsid w:val="00AA4F86"/>
    <w:rsid w:val="00AA7478"/>
    <w:rsid w:val="00AC7A10"/>
    <w:rsid w:val="00AD4626"/>
    <w:rsid w:val="00B52AF1"/>
    <w:rsid w:val="00B6735D"/>
    <w:rsid w:val="00B837CA"/>
    <w:rsid w:val="00B84CE7"/>
    <w:rsid w:val="00BC2DA9"/>
    <w:rsid w:val="00BF2FB4"/>
    <w:rsid w:val="00C14847"/>
    <w:rsid w:val="00C46329"/>
    <w:rsid w:val="00C74EA8"/>
    <w:rsid w:val="00C80E17"/>
    <w:rsid w:val="00C8423A"/>
    <w:rsid w:val="00CA3171"/>
    <w:rsid w:val="00CB36B3"/>
    <w:rsid w:val="00CD0D4D"/>
    <w:rsid w:val="00CD0DE2"/>
    <w:rsid w:val="00D02943"/>
    <w:rsid w:val="00D02D35"/>
    <w:rsid w:val="00D03384"/>
    <w:rsid w:val="00D06D90"/>
    <w:rsid w:val="00D11E19"/>
    <w:rsid w:val="00D55176"/>
    <w:rsid w:val="00D55342"/>
    <w:rsid w:val="00D71122"/>
    <w:rsid w:val="00D76DFD"/>
    <w:rsid w:val="00DE3AF7"/>
    <w:rsid w:val="00DF267D"/>
    <w:rsid w:val="00E0784C"/>
    <w:rsid w:val="00E26024"/>
    <w:rsid w:val="00E5702A"/>
    <w:rsid w:val="00E65600"/>
    <w:rsid w:val="00E72C55"/>
    <w:rsid w:val="00E76B1F"/>
    <w:rsid w:val="00EB2842"/>
    <w:rsid w:val="00F04932"/>
    <w:rsid w:val="00F23B9A"/>
    <w:rsid w:val="00F37DFF"/>
    <w:rsid w:val="00F52C66"/>
    <w:rsid w:val="00F54839"/>
    <w:rsid w:val="00F613A8"/>
    <w:rsid w:val="00F92EB5"/>
    <w:rsid w:val="00FA0C25"/>
    <w:rsid w:val="00FB6B69"/>
    <w:rsid w:val="00FC183D"/>
    <w:rsid w:val="00FD7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DDAFB-73EC-471A-ADD1-3EDDE5E4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122"/>
    <w:pPr>
      <w:keepNext/>
      <w:keepLines/>
      <w:spacing w:before="240" w:after="0"/>
      <w:outlineLvl w:val="0"/>
    </w:pPr>
    <w:rPr>
      <w:rFonts w:ascii="Arial" w:eastAsiaTheme="majorEastAsia" w:hAnsi="Arial" w:cs="Arial"/>
      <w:sz w:val="32"/>
      <w:szCs w:val="32"/>
      <w:lang w:val="en-US"/>
    </w:rPr>
  </w:style>
  <w:style w:type="paragraph" w:styleId="Heading2">
    <w:name w:val="heading 2"/>
    <w:basedOn w:val="Normal"/>
    <w:next w:val="Normal"/>
    <w:link w:val="Heading2Char"/>
    <w:uiPriority w:val="9"/>
    <w:unhideWhenUsed/>
    <w:qFormat/>
    <w:rsid w:val="00D71122"/>
    <w:pPr>
      <w:keepNext/>
      <w:keepLines/>
      <w:spacing w:before="40" w:after="0"/>
      <w:outlineLvl w:val="1"/>
    </w:pPr>
    <w:rPr>
      <w:rFonts w:ascii="Arial" w:eastAsiaTheme="majorEastAsia" w:hAnsi="Arial" w:cs="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4B"/>
    <w:rPr>
      <w:rFonts w:ascii="Tahoma" w:hAnsi="Tahoma" w:cs="Tahoma"/>
      <w:sz w:val="16"/>
      <w:szCs w:val="16"/>
    </w:rPr>
  </w:style>
  <w:style w:type="paragraph" w:styleId="NormalWeb">
    <w:name w:val="Normal (Web)"/>
    <w:basedOn w:val="Normal"/>
    <w:uiPriority w:val="99"/>
    <w:unhideWhenUsed/>
    <w:rsid w:val="001A614B"/>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PlaceholderText">
    <w:name w:val="Placeholder Text"/>
    <w:basedOn w:val="DefaultParagraphFont"/>
    <w:uiPriority w:val="99"/>
    <w:semiHidden/>
    <w:rsid w:val="00CD0D4D"/>
    <w:rPr>
      <w:color w:val="808080"/>
    </w:rPr>
  </w:style>
  <w:style w:type="paragraph" w:styleId="ListParagraph">
    <w:name w:val="List Paragraph"/>
    <w:basedOn w:val="Normal"/>
    <w:uiPriority w:val="34"/>
    <w:qFormat/>
    <w:rsid w:val="007E097A"/>
    <w:pPr>
      <w:ind w:left="720"/>
      <w:contextualSpacing/>
    </w:pPr>
  </w:style>
  <w:style w:type="character" w:customStyle="1" w:styleId="Heading1Char">
    <w:name w:val="Heading 1 Char"/>
    <w:basedOn w:val="DefaultParagraphFont"/>
    <w:link w:val="Heading1"/>
    <w:uiPriority w:val="9"/>
    <w:rsid w:val="00D71122"/>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D71122"/>
    <w:rPr>
      <w:rFonts w:ascii="Arial" w:eastAsiaTheme="majorEastAsia" w:hAnsi="Arial" w:cs="Arial"/>
      <w:sz w:val="26"/>
      <w:szCs w:val="26"/>
      <w:lang w:val="en-US"/>
    </w:rPr>
  </w:style>
  <w:style w:type="table" w:styleId="TableGrid">
    <w:name w:val="Table Grid"/>
    <w:basedOn w:val="TableNormal"/>
    <w:uiPriority w:val="59"/>
    <w:rsid w:val="00A9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0446">
      <w:bodyDiv w:val="1"/>
      <w:marLeft w:val="0"/>
      <w:marRight w:val="0"/>
      <w:marTop w:val="0"/>
      <w:marBottom w:val="0"/>
      <w:divBdr>
        <w:top w:val="none" w:sz="0" w:space="0" w:color="auto"/>
        <w:left w:val="none" w:sz="0" w:space="0" w:color="auto"/>
        <w:bottom w:val="none" w:sz="0" w:space="0" w:color="auto"/>
        <w:right w:val="none" w:sz="0" w:space="0" w:color="auto"/>
      </w:divBdr>
      <w:divsChild>
        <w:div w:id="1381856628">
          <w:marLeft w:val="0"/>
          <w:marRight w:val="0"/>
          <w:marTop w:val="0"/>
          <w:marBottom w:val="0"/>
          <w:divBdr>
            <w:top w:val="none" w:sz="0" w:space="0" w:color="auto"/>
            <w:left w:val="none" w:sz="0" w:space="0" w:color="auto"/>
            <w:bottom w:val="none" w:sz="0" w:space="0" w:color="auto"/>
            <w:right w:val="none" w:sz="0" w:space="0" w:color="auto"/>
          </w:divBdr>
          <w:divsChild>
            <w:div w:id="1648900395">
              <w:marLeft w:val="0"/>
              <w:marRight w:val="0"/>
              <w:marTop w:val="0"/>
              <w:marBottom w:val="0"/>
              <w:divBdr>
                <w:top w:val="none" w:sz="0" w:space="0" w:color="auto"/>
                <w:left w:val="none" w:sz="0" w:space="0" w:color="auto"/>
                <w:bottom w:val="none" w:sz="0" w:space="0" w:color="auto"/>
                <w:right w:val="none" w:sz="0" w:space="0" w:color="auto"/>
              </w:divBdr>
              <w:divsChild>
                <w:div w:id="915285870">
                  <w:marLeft w:val="0"/>
                  <w:marRight w:val="0"/>
                  <w:marTop w:val="0"/>
                  <w:marBottom w:val="0"/>
                  <w:divBdr>
                    <w:top w:val="none" w:sz="0" w:space="0" w:color="auto"/>
                    <w:left w:val="none" w:sz="0" w:space="0" w:color="auto"/>
                    <w:bottom w:val="none" w:sz="0" w:space="0" w:color="auto"/>
                    <w:right w:val="none" w:sz="0" w:space="0" w:color="auto"/>
                  </w:divBdr>
                  <w:divsChild>
                    <w:div w:id="1116094966">
                      <w:marLeft w:val="0"/>
                      <w:marRight w:val="0"/>
                      <w:marTop w:val="0"/>
                      <w:marBottom w:val="0"/>
                      <w:divBdr>
                        <w:top w:val="none" w:sz="0" w:space="0" w:color="auto"/>
                        <w:left w:val="none" w:sz="0" w:space="0" w:color="auto"/>
                        <w:bottom w:val="none" w:sz="0" w:space="0" w:color="auto"/>
                        <w:right w:val="none" w:sz="0" w:space="0" w:color="auto"/>
                      </w:divBdr>
                      <w:divsChild>
                        <w:div w:id="897670575">
                          <w:marLeft w:val="0"/>
                          <w:marRight w:val="0"/>
                          <w:marTop w:val="0"/>
                          <w:marBottom w:val="0"/>
                          <w:divBdr>
                            <w:top w:val="none" w:sz="0" w:space="0" w:color="auto"/>
                            <w:left w:val="none" w:sz="0" w:space="0" w:color="auto"/>
                            <w:bottom w:val="none" w:sz="0" w:space="0" w:color="auto"/>
                            <w:right w:val="none" w:sz="0" w:space="0" w:color="auto"/>
                          </w:divBdr>
                          <w:divsChild>
                            <w:div w:id="1758136869">
                              <w:marLeft w:val="0"/>
                              <w:marRight w:val="0"/>
                              <w:marTop w:val="0"/>
                              <w:marBottom w:val="0"/>
                              <w:divBdr>
                                <w:top w:val="none" w:sz="0" w:space="0" w:color="auto"/>
                                <w:left w:val="none" w:sz="0" w:space="0" w:color="auto"/>
                                <w:bottom w:val="none" w:sz="0" w:space="0" w:color="auto"/>
                                <w:right w:val="none" w:sz="0" w:space="0" w:color="auto"/>
                              </w:divBdr>
                              <w:divsChild>
                                <w:div w:id="1445542559">
                                  <w:marLeft w:val="0"/>
                                  <w:marRight w:val="0"/>
                                  <w:marTop w:val="0"/>
                                  <w:marBottom w:val="0"/>
                                  <w:divBdr>
                                    <w:top w:val="none" w:sz="0" w:space="0" w:color="auto"/>
                                    <w:left w:val="none" w:sz="0" w:space="0" w:color="auto"/>
                                    <w:bottom w:val="none" w:sz="0" w:space="0" w:color="auto"/>
                                    <w:right w:val="none" w:sz="0" w:space="0" w:color="auto"/>
                                  </w:divBdr>
                                  <w:divsChild>
                                    <w:div w:id="208998512">
                                      <w:marLeft w:val="0"/>
                                      <w:marRight w:val="0"/>
                                      <w:marTop w:val="0"/>
                                      <w:marBottom w:val="0"/>
                                      <w:divBdr>
                                        <w:top w:val="none" w:sz="0" w:space="0" w:color="auto"/>
                                        <w:left w:val="none" w:sz="0" w:space="0" w:color="auto"/>
                                        <w:bottom w:val="none" w:sz="0" w:space="0" w:color="auto"/>
                                        <w:right w:val="none" w:sz="0" w:space="0" w:color="auto"/>
                                      </w:divBdr>
                                      <w:divsChild>
                                        <w:div w:id="334264405">
                                          <w:marLeft w:val="0"/>
                                          <w:marRight w:val="0"/>
                                          <w:marTop w:val="0"/>
                                          <w:marBottom w:val="0"/>
                                          <w:divBdr>
                                            <w:top w:val="none" w:sz="0" w:space="0" w:color="auto"/>
                                            <w:left w:val="none" w:sz="0" w:space="0" w:color="auto"/>
                                            <w:bottom w:val="none" w:sz="0" w:space="0" w:color="auto"/>
                                            <w:right w:val="none" w:sz="0" w:space="0" w:color="auto"/>
                                          </w:divBdr>
                                          <w:divsChild>
                                            <w:div w:id="1531986613">
                                              <w:marLeft w:val="0"/>
                                              <w:marRight w:val="0"/>
                                              <w:marTop w:val="0"/>
                                              <w:marBottom w:val="0"/>
                                              <w:divBdr>
                                                <w:top w:val="none" w:sz="0" w:space="0" w:color="auto"/>
                                                <w:left w:val="none" w:sz="0" w:space="0" w:color="auto"/>
                                                <w:bottom w:val="none" w:sz="0" w:space="0" w:color="auto"/>
                                                <w:right w:val="none" w:sz="0" w:space="0" w:color="auto"/>
                                              </w:divBdr>
                                              <w:divsChild>
                                                <w:div w:id="549267424">
                                                  <w:marLeft w:val="0"/>
                                                  <w:marRight w:val="0"/>
                                                  <w:marTop w:val="0"/>
                                                  <w:marBottom w:val="0"/>
                                                  <w:divBdr>
                                                    <w:top w:val="none" w:sz="0" w:space="0" w:color="auto"/>
                                                    <w:left w:val="none" w:sz="0" w:space="0" w:color="auto"/>
                                                    <w:bottom w:val="none" w:sz="0" w:space="0" w:color="auto"/>
                                                    <w:right w:val="none" w:sz="0" w:space="0" w:color="auto"/>
                                                  </w:divBdr>
                                                  <w:divsChild>
                                                    <w:div w:id="628363953">
                                                      <w:marLeft w:val="0"/>
                                                      <w:marRight w:val="0"/>
                                                      <w:marTop w:val="0"/>
                                                      <w:marBottom w:val="0"/>
                                                      <w:divBdr>
                                                        <w:top w:val="none" w:sz="0" w:space="0" w:color="auto"/>
                                                        <w:left w:val="none" w:sz="0" w:space="0" w:color="auto"/>
                                                        <w:bottom w:val="none" w:sz="0" w:space="0" w:color="auto"/>
                                                        <w:right w:val="none" w:sz="0" w:space="0" w:color="auto"/>
                                                      </w:divBdr>
                                                      <w:divsChild>
                                                        <w:div w:id="300380110">
                                                          <w:marLeft w:val="0"/>
                                                          <w:marRight w:val="0"/>
                                                          <w:marTop w:val="0"/>
                                                          <w:marBottom w:val="0"/>
                                                          <w:divBdr>
                                                            <w:top w:val="none" w:sz="0" w:space="0" w:color="auto"/>
                                                            <w:left w:val="none" w:sz="0" w:space="0" w:color="auto"/>
                                                            <w:bottom w:val="none" w:sz="0" w:space="0" w:color="auto"/>
                                                            <w:right w:val="none" w:sz="0" w:space="0" w:color="auto"/>
                                                          </w:divBdr>
                                                          <w:divsChild>
                                                            <w:div w:id="1629430273">
                                                              <w:marLeft w:val="0"/>
                                                              <w:marRight w:val="0"/>
                                                              <w:marTop w:val="0"/>
                                                              <w:marBottom w:val="0"/>
                                                              <w:divBdr>
                                                                <w:top w:val="none" w:sz="0" w:space="0" w:color="auto"/>
                                                                <w:left w:val="none" w:sz="0" w:space="0" w:color="auto"/>
                                                                <w:bottom w:val="none" w:sz="0" w:space="0" w:color="auto"/>
                                                                <w:right w:val="none" w:sz="0" w:space="0" w:color="auto"/>
                                                              </w:divBdr>
                                                              <w:divsChild>
                                                                <w:div w:id="1426414134">
                                                                  <w:marLeft w:val="0"/>
                                                                  <w:marRight w:val="0"/>
                                                                  <w:marTop w:val="0"/>
                                                                  <w:marBottom w:val="0"/>
                                                                  <w:divBdr>
                                                                    <w:top w:val="none" w:sz="0" w:space="0" w:color="auto"/>
                                                                    <w:left w:val="none" w:sz="0" w:space="0" w:color="auto"/>
                                                                    <w:bottom w:val="none" w:sz="0" w:space="0" w:color="auto"/>
                                                                    <w:right w:val="none" w:sz="0" w:space="0" w:color="auto"/>
                                                                  </w:divBdr>
                                                                  <w:divsChild>
                                                                    <w:div w:id="535823476">
                                                                      <w:marLeft w:val="0"/>
                                                                      <w:marRight w:val="0"/>
                                                                      <w:marTop w:val="0"/>
                                                                      <w:marBottom w:val="0"/>
                                                                      <w:divBdr>
                                                                        <w:top w:val="none" w:sz="0" w:space="0" w:color="auto"/>
                                                                        <w:left w:val="none" w:sz="0" w:space="0" w:color="auto"/>
                                                                        <w:bottom w:val="none" w:sz="0" w:space="0" w:color="auto"/>
                                                                        <w:right w:val="none" w:sz="0" w:space="0" w:color="auto"/>
                                                                      </w:divBdr>
                                                                      <w:divsChild>
                                                                        <w:div w:id="686909676">
                                                                          <w:marLeft w:val="0"/>
                                                                          <w:marRight w:val="0"/>
                                                                          <w:marTop w:val="0"/>
                                                                          <w:marBottom w:val="0"/>
                                                                          <w:divBdr>
                                                                            <w:top w:val="none" w:sz="0" w:space="0" w:color="auto"/>
                                                                            <w:left w:val="none" w:sz="0" w:space="0" w:color="auto"/>
                                                                            <w:bottom w:val="none" w:sz="0" w:space="0" w:color="auto"/>
                                                                            <w:right w:val="none" w:sz="0" w:space="0" w:color="auto"/>
                                                                          </w:divBdr>
                                                                          <w:divsChild>
                                                                            <w:div w:id="803234933">
                                                                              <w:marLeft w:val="0"/>
                                                                              <w:marRight w:val="0"/>
                                                                              <w:marTop w:val="0"/>
                                                                              <w:marBottom w:val="0"/>
                                                                              <w:divBdr>
                                                                                <w:top w:val="none" w:sz="0" w:space="0" w:color="auto"/>
                                                                                <w:left w:val="none" w:sz="0" w:space="0" w:color="auto"/>
                                                                                <w:bottom w:val="none" w:sz="0" w:space="0" w:color="auto"/>
                                                                                <w:right w:val="none" w:sz="0" w:space="0" w:color="auto"/>
                                                                              </w:divBdr>
                                                                              <w:divsChild>
                                                                                <w:div w:id="1240015753">
                                                                                  <w:marLeft w:val="0"/>
                                                                                  <w:marRight w:val="0"/>
                                                                                  <w:marTop w:val="0"/>
                                                                                  <w:marBottom w:val="0"/>
                                                                                  <w:divBdr>
                                                                                    <w:top w:val="none" w:sz="0" w:space="0" w:color="auto"/>
                                                                                    <w:left w:val="none" w:sz="0" w:space="0" w:color="auto"/>
                                                                                    <w:bottom w:val="none" w:sz="0" w:space="0" w:color="auto"/>
                                                                                    <w:right w:val="none" w:sz="0" w:space="0" w:color="auto"/>
                                                                                  </w:divBdr>
                                                                                  <w:divsChild>
                                                                                    <w:div w:id="7673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43063">
      <w:bodyDiv w:val="1"/>
      <w:marLeft w:val="0"/>
      <w:marRight w:val="0"/>
      <w:marTop w:val="0"/>
      <w:marBottom w:val="0"/>
      <w:divBdr>
        <w:top w:val="none" w:sz="0" w:space="0" w:color="auto"/>
        <w:left w:val="none" w:sz="0" w:space="0" w:color="auto"/>
        <w:bottom w:val="none" w:sz="0" w:space="0" w:color="auto"/>
        <w:right w:val="none" w:sz="0" w:space="0" w:color="auto"/>
      </w:divBdr>
    </w:div>
    <w:div w:id="17238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4E9A-1C09-4F98-AD68-BEB1CD9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Pages>
  <Words>10625</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Bryan Heit</dc:creator>
  <cp:lastModifiedBy>Bryan Heit</cp:lastModifiedBy>
  <cp:revision>141</cp:revision>
  <dcterms:created xsi:type="dcterms:W3CDTF">2015-01-31T15:45:00Z</dcterms:created>
  <dcterms:modified xsi:type="dcterms:W3CDTF">2015-11-02T12:45:00Z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bheit@uwo.ca@www.mendeley.com</vt:lpwstr>
  </property>
  <property fmtid="{D5CDD505-2E9C-101B-9397-08002B2CF9AE}" pid="4" name="Mendeley Citation Style_1">
    <vt:lpwstr>http://www.zotero.org/styles/plos-computational-biology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http://www.zotero.org/styles/molecular-biology-of-the-cell</vt:lpwstr>
  </property>
  <property fmtid="{D5CDD505-2E9C-101B-9397-08002B2CF9AE}" pid="20" name="Mendeley Recent Style Name 7_1">
    <vt:lpwstr>Molecular Biology of the Cell</vt:lpwstr>
  </property>
  <property fmtid="{D5CDD505-2E9C-101B-9397-08002B2CF9AE}" pid="21" name="Mendeley Recent Style Id 8_1">
    <vt:lpwstr>http://www.zotero.org/styles/plos-computational-biology</vt:lpwstr>
  </property>
  <property fmtid="{D5CDD505-2E9C-101B-9397-08002B2CF9AE}" pid="22" name="Mendeley Recent Style Name 8_1">
    <vt:lpwstr>PLOS Computational Biology</vt:lpwstr>
  </property>
  <property fmtid="{D5CDD505-2E9C-101B-9397-08002B2CF9AE}" pid="23" name="Mendeley Recent Style Id 9_1">
    <vt:lpwstr>http://www.zotero.org/styles/traffic</vt:lpwstr>
  </property>
  <property fmtid="{D5CDD505-2E9C-101B-9397-08002B2CF9AE}" pid="24" name="Mendeley Recent Style Name 9_1">
    <vt:lpwstr>Traffic</vt:lpwstr>
  </property>
</Properties>
</file>