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1384"/>
        <w:gridCol w:w="5387"/>
        <w:gridCol w:w="2517"/>
      </w:tblGrid>
      <w:tr w:rsidR="00200323" w:rsidRPr="00E47DD2" w14:paraId="4B982B01" w14:textId="77777777" w:rsidTr="00411CD8">
        <w:tc>
          <w:tcPr>
            <w:tcW w:w="745" w:type="pct"/>
            <w:tcBorders>
              <w:bottom w:val="single" w:sz="4" w:space="0" w:color="auto"/>
            </w:tcBorders>
          </w:tcPr>
          <w:p w14:paraId="2CA39312" w14:textId="77777777" w:rsidR="002E5104" w:rsidRPr="00E47DD2" w:rsidRDefault="002E5104" w:rsidP="000C5899">
            <w:pPr>
              <w:rPr>
                <w:b/>
              </w:rPr>
            </w:pPr>
            <w:r w:rsidRPr="00E47DD2">
              <w:rPr>
                <w:b/>
              </w:rPr>
              <w:t>Target node</w:t>
            </w:r>
          </w:p>
        </w:tc>
        <w:tc>
          <w:tcPr>
            <w:tcW w:w="2900" w:type="pct"/>
            <w:tcBorders>
              <w:bottom w:val="single" w:sz="4" w:space="0" w:color="auto"/>
            </w:tcBorders>
          </w:tcPr>
          <w:p w14:paraId="1A4DDABB" w14:textId="77777777" w:rsidR="002E5104" w:rsidRPr="00E47DD2" w:rsidRDefault="002E5104" w:rsidP="000C5899">
            <w:pPr>
              <w:rPr>
                <w:b/>
              </w:rPr>
            </w:pPr>
            <w:r w:rsidRPr="00E47DD2">
              <w:rPr>
                <w:b/>
              </w:rPr>
              <w:t>Interaction description</w:t>
            </w:r>
          </w:p>
        </w:tc>
        <w:tc>
          <w:tcPr>
            <w:tcW w:w="1355" w:type="pct"/>
            <w:tcBorders>
              <w:bottom w:val="single" w:sz="4" w:space="0" w:color="auto"/>
            </w:tcBorders>
          </w:tcPr>
          <w:p w14:paraId="37CCEC76" w14:textId="51B0E8C9" w:rsidR="002E5104" w:rsidRPr="00E47DD2" w:rsidRDefault="000F3A91" w:rsidP="000C5899">
            <w:pPr>
              <w:rPr>
                <w:b/>
              </w:rPr>
            </w:pPr>
            <w:r>
              <w:rPr>
                <w:b/>
              </w:rPr>
              <w:t>Cell type</w:t>
            </w:r>
          </w:p>
        </w:tc>
      </w:tr>
      <w:tr w:rsidR="00200323" w14:paraId="22E8A9E7" w14:textId="77777777" w:rsidTr="00411CD8">
        <w:tc>
          <w:tcPr>
            <w:tcW w:w="745" w:type="pct"/>
            <w:tcBorders>
              <w:top w:val="single" w:sz="4" w:space="0" w:color="auto"/>
              <w:left w:val="single" w:sz="4" w:space="0" w:color="auto"/>
              <w:bottom w:val="nil"/>
            </w:tcBorders>
          </w:tcPr>
          <w:p w14:paraId="27B6B1C9" w14:textId="77777777" w:rsidR="002E5104" w:rsidRDefault="002E5104" w:rsidP="000C5899">
            <w:r>
              <w:t>Migration</w:t>
            </w:r>
          </w:p>
        </w:tc>
        <w:tc>
          <w:tcPr>
            <w:tcW w:w="2900" w:type="pct"/>
            <w:tcBorders>
              <w:top w:val="single" w:sz="4" w:space="0" w:color="auto"/>
              <w:bottom w:val="nil"/>
            </w:tcBorders>
          </w:tcPr>
          <w:p w14:paraId="26CF3F7E" w14:textId="77777777" w:rsidR="002E5104" w:rsidRPr="002E5104" w:rsidRDefault="009B39C1" w:rsidP="000C5899">
            <w:pPr>
              <w:rPr>
                <w:rFonts w:ascii="Cambria" w:hAnsi="Cambria"/>
                <w:color w:val="000000"/>
                <w:sz w:val="24"/>
                <w:szCs w:val="24"/>
              </w:rPr>
            </w:pPr>
            <w:r>
              <w:rPr>
                <w:rFonts w:ascii="Cambria" w:hAnsi="Cambria"/>
                <w:color w:val="000000"/>
              </w:rPr>
              <w:t>AKT</w:t>
            </w:r>
            <w:r w:rsidR="002E5104">
              <w:rPr>
                <w:rFonts w:ascii="Cambria" w:hAnsi="Cambria"/>
                <w:color w:val="000000"/>
              </w:rPr>
              <w:t xml:space="preserve">2 induces beta </w:t>
            </w:r>
            <w:proofErr w:type="spellStart"/>
            <w:r w:rsidR="002E5104">
              <w:rPr>
                <w:rFonts w:ascii="Cambria" w:hAnsi="Cambria"/>
                <w:color w:val="000000"/>
              </w:rPr>
              <w:t>integrins</w:t>
            </w:r>
            <w:proofErr w:type="spellEnd"/>
            <w:r w:rsidR="002E5104">
              <w:rPr>
                <w:rFonts w:ascii="Cambria" w:hAnsi="Cambria"/>
                <w:color w:val="000000"/>
              </w:rPr>
              <w:t xml:space="preserve"> -&gt; migration</w:t>
            </w:r>
          </w:p>
        </w:tc>
        <w:tc>
          <w:tcPr>
            <w:tcW w:w="1355" w:type="pct"/>
            <w:tcBorders>
              <w:top w:val="single" w:sz="4" w:space="0" w:color="auto"/>
              <w:bottom w:val="nil"/>
              <w:right w:val="single" w:sz="4" w:space="0" w:color="auto"/>
            </w:tcBorders>
          </w:tcPr>
          <w:p w14:paraId="77C38595" w14:textId="6CBAD996" w:rsidR="002E5104" w:rsidRDefault="00721102" w:rsidP="000C5899">
            <w:r>
              <w:t>Breast and ovarian ca</w:t>
            </w:r>
            <w:r>
              <w:t>n</w:t>
            </w:r>
            <w:r>
              <w:t>cer cells</w:t>
            </w:r>
            <w:r w:rsidR="000F3A91">
              <w:t xml:space="preserve"> </w:t>
            </w:r>
            <w:r w:rsidR="002E5104">
              <w:fldChar w:fldCharType="begin" w:fldLock="1"/>
            </w:r>
            <w:r w:rsidR="002061C2">
              <w:instrText>ADDIN CSL_CITATION { "citationItems" : [ { "id" : "ITEM-1", "itemData" : { "ISSN" : "0008-5472", "PMID" : "12517798", "abstract" : "To determine how AKT2 might contribute to tumor cell progression, a full-length, wild-type, human AKT2/protein kinase B (PKB)beta cDNA was transfected into a panel of eight human breast and ovarian cancer cells. AKT2 transfectants demonstrated increased adhesion and invasion through collagen IV because of up-regulation of beta1 integrins. In addition, AKT2 cells were more metastatic than control cells in vivo. Increased invasion by AKT2 was blocked by preincubation with an anti-beta1 integrin function blocking antibody, exposure to wortmannin, and by expression of phosphatase and tensin homologue tumor suppressor (PTEN). Confocal microscopy performed on transfected human breast cancer cells showed that unlike AKT1, AKT2 protein predominantly localized adjacent to the collagen IV matrix during cellular attachment. Overexpression of AKT2, but not AKT1 or AKT3, was sufficient to duplicate the invasive effects of phosphoinositide 3-OH kinase (PI3-K) transfected in breast cancer cells. Furthermore, expression of kinase dead AKT2(181 amino acid methionine [M]), and not kinase dead AKT1(179M) or AKT3(177M), was capable of blocking invasion induced by either human epidermal growth factor receptor-2 (HER-2) overexpression or by activation of PI3-K. Taken together, these data indicate that AKT2 mediates PI3-K-dependent effects on adhesion, motility, invasion, and metastasis in vivo.", "author" : [ { "dropping-particle" : "", "family" : "Arboleda", "given" : "M Jane", "non-dropping-particle" : "", "parse-names" : false, "suffix" : "" }, { "dropping-particle" : "", "family" : "Lyons", "given" : "John F", "non-dropping-particle" : "", "parse-names" : false, "suffix" : "" }, { "dropping-particle" : "", "family" : "Kabbinavar", "given" : "Fairooz F", "non-dropping-particle" : "", "parse-names" : false, "suffix" : "" }, { "dropping-particle" : "", "family" : "Bray", "given" : "Mark R", "non-dropping-particle" : "", "parse-names" : false, "suffix" : "" }, { "dropping-particle" : "", "family" : "Snow", "given" : "Bryan E", "non-dropping-particle" : "", "parse-names" : false, "suffix" : "" }, { "dropping-particle" : "", "family" : "Ayala", "given" : "Raul", "non-dropping-particle" : "", "parse-names" : false, "suffix" : "" }, { "dropping-particle" : "", "family" : "Danino", "given" : "Mordechai", "non-dropping-particle" : "", "parse-names" : false, "suffix" : "" }, { "dropping-particle" : "", "family" : "Karlan", "given" : "Beth Y", "non-dropping-particle" : "", "parse-names" : false, "suffix" : "" }, { "dropping-particle" : "", "family" : "Slamon", "given" : "Dennis J", "non-dropping-particle" : "", "parse-names" : false, "suffix" : "" } ], "container-title" : "Cancer research", "id" : "ITEM-1", "issue" : "1", "issued" : { "date-parts" : [ [ "2003", "1", "1" ] ] }, "page" : "196-206", "title" : "Overexpression of AKT2/protein kinase Bbeta leads to up-regulation of beta1 integrins, increased invasion, and metastasis of human breast and ovarian cancer cells.", "type" : "article-journal", "volume" : "63" }, "uris" : [ "http://www.mendeley.com/documents/?uuid=56aa3489-b022-40fb-ae42-75a3dc657c54" ] } ], "mendeley" : { "formattedCitation" : "[1]", "plainTextFormattedCitation" : "[1]", "previouslyFormattedCitation" : "[1]" }, "properties" : { "noteIndex" : 0 }, "schema" : "https://github.com/citation-style-language/schema/raw/master/csl-citation.json" }</w:instrText>
            </w:r>
            <w:r w:rsidR="002E5104">
              <w:fldChar w:fldCharType="separate"/>
            </w:r>
            <w:r w:rsidR="002E5104" w:rsidRPr="002E5104">
              <w:rPr>
                <w:noProof/>
              </w:rPr>
              <w:t>[1]</w:t>
            </w:r>
            <w:r w:rsidR="002E5104">
              <w:fldChar w:fldCharType="end"/>
            </w:r>
            <w:r w:rsidR="008D72B9">
              <w:t xml:space="preserve"> </w:t>
            </w:r>
          </w:p>
        </w:tc>
      </w:tr>
      <w:tr w:rsidR="00200323" w14:paraId="1C3BCD9B" w14:textId="77777777" w:rsidTr="00411CD8">
        <w:tc>
          <w:tcPr>
            <w:tcW w:w="745" w:type="pct"/>
            <w:tcBorders>
              <w:top w:val="nil"/>
              <w:left w:val="single" w:sz="4" w:space="0" w:color="auto"/>
              <w:bottom w:val="nil"/>
              <w:right w:val="single" w:sz="4" w:space="0" w:color="auto"/>
            </w:tcBorders>
          </w:tcPr>
          <w:p w14:paraId="52CAD7A9" w14:textId="77777777" w:rsidR="002E5104" w:rsidRDefault="002E5104" w:rsidP="000C5899"/>
        </w:tc>
        <w:tc>
          <w:tcPr>
            <w:tcW w:w="2900" w:type="pct"/>
            <w:tcBorders>
              <w:top w:val="nil"/>
              <w:left w:val="single" w:sz="4" w:space="0" w:color="auto"/>
              <w:bottom w:val="nil"/>
              <w:right w:val="single" w:sz="4" w:space="0" w:color="auto"/>
            </w:tcBorders>
          </w:tcPr>
          <w:p w14:paraId="4AC058F1" w14:textId="77777777" w:rsidR="002E5104" w:rsidRPr="002E5104" w:rsidRDefault="002E5104" w:rsidP="000C5899">
            <w:pPr>
              <w:rPr>
                <w:rFonts w:ascii="Cambria" w:hAnsi="Cambria"/>
                <w:color w:val="000000"/>
                <w:sz w:val="24"/>
                <w:szCs w:val="24"/>
              </w:rPr>
            </w:pPr>
            <w:r>
              <w:rPr>
                <w:rFonts w:ascii="Cambria" w:hAnsi="Cambria"/>
                <w:color w:val="000000"/>
              </w:rPr>
              <w:t xml:space="preserve">Inhibition of </w:t>
            </w:r>
            <w:r w:rsidR="009B39C1">
              <w:rPr>
                <w:rFonts w:ascii="Cambria" w:hAnsi="Cambria"/>
                <w:color w:val="000000"/>
              </w:rPr>
              <w:t>AKT</w:t>
            </w:r>
            <w:r>
              <w:rPr>
                <w:rFonts w:ascii="Cambria" w:hAnsi="Cambria"/>
                <w:color w:val="000000"/>
              </w:rPr>
              <w:t>2 compromises migration</w:t>
            </w:r>
          </w:p>
        </w:tc>
        <w:tc>
          <w:tcPr>
            <w:tcW w:w="1355" w:type="pct"/>
            <w:tcBorders>
              <w:top w:val="nil"/>
              <w:left w:val="single" w:sz="4" w:space="0" w:color="auto"/>
              <w:bottom w:val="nil"/>
              <w:right w:val="single" w:sz="4" w:space="0" w:color="auto"/>
            </w:tcBorders>
          </w:tcPr>
          <w:p w14:paraId="5020FAA1" w14:textId="49ECF2A6" w:rsidR="002E5104" w:rsidRDefault="00FD6CB1" w:rsidP="000C5899">
            <w:r>
              <w:t xml:space="preserve">Mesenchymal stem cell </w:t>
            </w:r>
            <w:r w:rsidR="002E5104">
              <w:fldChar w:fldCharType="begin" w:fldLock="1"/>
            </w:r>
            <w:r w:rsidR="002061C2">
              <w:instrText>ADDIN CSL_CITATION { "citationItems" : [ { "id" : "ITEM-1", "itemData" : { "DOI" : "10.3892/ijo.2012.1700", "ISSN" : "1791-2423", "PMID" : "23165443", "abstract" : "This study was designed to investigate the migratory behavior of adult human mesenchymal stem cells (MSC) and the underlying mechanism. Cell migration was assessed by transwell, wound healing and time-lapse in vivo motility assays. Pharmacological inhibitors were used to determine the potential mechanism responsible for cell migration and invasion. The tests that were implemented revealed that MSC were fairly migratory. Protein kinase B (AKT) was strongly activated at the basal level. Through our analyses we demonstrated that pharmacological inactivation of AKT2 but not AKT1 significantly decreased cell migration and invasion. Although preliminary, collectively our results indicate that AKT2 activation plays a critical role in enabling MSC migration.", "author" : [ { "dropping-particle" : "", "family" : "Bulj", "given" : "Zrinka", "non-dropping-particle" : "", "parse-names" : false, "suffix" : "" }, { "dropping-particle" : "", "family" : "Duchi", "given" : "Serena", "non-dropping-particle" : "", "parse-names" : false, "suffix" : "" }, { "dropping-particle" : "", "family" : "Bevilacqua", "given" : "Alessandro", "non-dropping-particle" : "", "parse-names" : false, "suffix" : "" }, { "dropping-particle" : "", "family" : "Gherardi", "given" : "Alessandro", "non-dropping-particle" : "", "parse-names" : false, "suffix" : "" }, { "dropping-particle" : "", "family" : "Dozza", "given" : "Barbara", "non-dropping-particle" : "", "parse-names" : false, "suffix" : "" }, { "dropping-particle" : "", "family" : "Piccinini", "given" : "Filippo", "non-dropping-particle" : "", "parse-names" : false, "suffix" : "" }, { "dropping-particle" : "", "family" : "Adalgisa Mariani", "given" : "Giulia", "non-dropping-particle" : "", "parse-names" : false, "suffix" : "" }, { "dropping-particle" : "", "family" : "Lucarelli", "given" : "Enrico", "non-dropping-particle" : "", "parse-names" : false, "suffix" : "" }, { "dropping-particle" : "", "family" : "Giannini", "given" : "Sandro", "non-dropping-particle" : "", "parse-names" : false, "suffix" : "" }, { "dropping-particle" : "", "family" : "Donati", "given" : "Davide", "non-dropping-particle" : "", "parse-names" : false, "suffix" : "" }, { "dropping-particle" : "", "family" : "Marmiroli", "given" : "Sandra", "non-dropping-particle" : "", "parse-names" : false, "suffix" : "" } ], "container-title" : "International journal of oncology", "id" : "ITEM-1", "issue" : "1", "issued" : { "date-parts" : [ [ "2013", "1" ] ] }, "page" : "118-26", "title" : "Protein kinase B/AKT isoform 2 drives migration of human mesenchymal stem cells.", "type" : "article-journal", "volume" : "42" }, "uris" : [ "http://www.mendeley.com/documents/?uuid=2304ab7a-1e7a-4cd6-92c3-04acc012d911" ] } ], "mendeley" : { "formattedCitation" : "[2]", "plainTextFormattedCitation" : "[2]", "previouslyFormattedCitation" : "[2]" }, "properties" : { "noteIndex" : 0 }, "schema" : "https://github.com/citation-style-language/schema/raw/master/csl-citation.json" }</w:instrText>
            </w:r>
            <w:r w:rsidR="002E5104">
              <w:fldChar w:fldCharType="separate"/>
            </w:r>
            <w:r w:rsidR="002E5104" w:rsidRPr="002E5104">
              <w:rPr>
                <w:noProof/>
              </w:rPr>
              <w:t>[2]</w:t>
            </w:r>
            <w:r w:rsidR="002E5104">
              <w:fldChar w:fldCharType="end"/>
            </w:r>
          </w:p>
        </w:tc>
      </w:tr>
      <w:tr w:rsidR="00200323" w14:paraId="418A388D" w14:textId="77777777" w:rsidTr="00411CD8">
        <w:tc>
          <w:tcPr>
            <w:tcW w:w="745" w:type="pct"/>
            <w:tcBorders>
              <w:top w:val="nil"/>
              <w:left w:val="single" w:sz="4" w:space="0" w:color="auto"/>
              <w:bottom w:val="nil"/>
              <w:right w:val="single" w:sz="4" w:space="0" w:color="auto"/>
            </w:tcBorders>
          </w:tcPr>
          <w:p w14:paraId="3D4B61FD" w14:textId="77777777" w:rsidR="002E5104" w:rsidRDefault="002E5104" w:rsidP="000C5899"/>
        </w:tc>
        <w:tc>
          <w:tcPr>
            <w:tcW w:w="2900" w:type="pct"/>
            <w:tcBorders>
              <w:top w:val="nil"/>
              <w:left w:val="single" w:sz="4" w:space="0" w:color="auto"/>
              <w:bottom w:val="nil"/>
              <w:right w:val="single" w:sz="4" w:space="0" w:color="auto"/>
            </w:tcBorders>
          </w:tcPr>
          <w:p w14:paraId="0FFB06F9" w14:textId="77777777" w:rsidR="002E5104" w:rsidRPr="002E5104" w:rsidRDefault="009B39C1" w:rsidP="000C5899">
            <w:pPr>
              <w:rPr>
                <w:rFonts w:ascii="Cambria" w:hAnsi="Cambria"/>
                <w:color w:val="000000"/>
                <w:sz w:val="24"/>
                <w:szCs w:val="24"/>
              </w:rPr>
            </w:pPr>
            <w:r>
              <w:rPr>
                <w:rFonts w:ascii="Cambria" w:hAnsi="Cambria"/>
                <w:color w:val="000000"/>
              </w:rPr>
              <w:t>AKT1</w:t>
            </w:r>
            <w:r w:rsidR="002E5104">
              <w:rPr>
                <w:rFonts w:ascii="Cambria" w:hAnsi="Cambria"/>
                <w:color w:val="000000"/>
              </w:rPr>
              <w:t xml:space="preserve"> inhibits migration through NFAT inhibition</w:t>
            </w:r>
          </w:p>
        </w:tc>
        <w:tc>
          <w:tcPr>
            <w:tcW w:w="1355" w:type="pct"/>
            <w:tcBorders>
              <w:top w:val="nil"/>
              <w:left w:val="single" w:sz="4" w:space="0" w:color="auto"/>
              <w:bottom w:val="nil"/>
              <w:right w:val="single" w:sz="4" w:space="0" w:color="auto"/>
            </w:tcBorders>
          </w:tcPr>
          <w:p w14:paraId="2C472CB0" w14:textId="3619D7C0" w:rsidR="002E5104" w:rsidRDefault="00EE1D64" w:rsidP="000C5899">
            <w:r>
              <w:t xml:space="preserve">Breast cancer cell line </w:t>
            </w:r>
            <w:r w:rsidR="002E5104">
              <w:fldChar w:fldCharType="begin" w:fldLock="1"/>
            </w:r>
            <w:r w:rsidR="002061C2">
              <w:instrText>ADDIN CSL_CITATION { "citationItems" : [ { "id" : "ITEM-1", "itemData" : { "DOI" : "10.1158/0008-5472.CAN-06-1479", "ISSN" : "0008-5472", "PMID" : "17332325", "abstract" : "Metastasis, the cardinal feature of malignant tumors, is an important clinical variable in patient prognosis. To understand the basis for metastasis, we systematically selected for highly invasive cells from breast cancer cell lines, MCF7 and MDA-MB-453, with moderate to low invasive ability using Boyden chamber invasion assay. The four-cycle selected invasive lines, named MCF7-I4 and MDA-MB-453-I4, respectively, displayed epithelial-mesenchymal transition (EMT) and dramatically enhanced invasive ability. EMT changes were corroborated with decreased level of E-cadherin and increased vimentin, fibronectin, and beta(1) integrin. Twist, a basic helix-loop-helix transcription factor, and AKT2, a known proto-oncogene, were found to be elevated in the invasive cells compared with the parental. Ectopic expression and knockdown of Twist by short interference RNA resulted in significant increase and reduction, respectively, of AKT2 protein and mRNA expression. Twist bound to E-box elements on AKT2 promoter and enhanced its transcriptional activity. Moreover, silencing AKT2 decreased Twist-promoted migration, invasion, and paclitaxel resistance. Reintroducing AKT2 largely rescued the phenotype resulted from knockdown of Twist in I4 cells, suggesting that AKT2 is a downstream target and functional mediator of Twist. Finally, we observed a 68.8% correlation of elevated Twist and AKT2 expression in late-stage breast cancers as oppose to 13% in early-stage breast cancers. Our study identifies Twist as a positive transcriptional regulator of AKT2 expression, and Twist-AKT2 signaling is involved in promoting invasive ability and survival of breast cancer cells.", "author" : [ { "dropping-particle" : "", "family" : "Cheng", "given" : "George Z", "non-dropping-particle" : "", "parse-names" : false, "suffix" : "" }, { "dropping-particle" : "", "family" : "Chan", "given" : "Joseph", "non-dropping-particle" : "", "parse-names" : false, "suffix" : "" }, { "dropping-particle" : "", "family" : "Wang", "given" : "Qi", "non-dropping-particle" : "", "parse-names" : false, "suffix" : "" }, { "dropping-particle" : "", "family" : "Zhang", "given" : "Weizhou", "non-dropping-particle" : "", "parse-names" : false, "suffix" : "" }, { "dropping-particle" : "", "family" : "Sun", "given" : "Calvin D", "non-dropping-particle" : "", "parse-names" : false, "suffix" : "" }, { "dropping-particle" : "", "family" : "Wang", "given" : "Lu-Hai", "non-dropping-particle" : "", "parse-names" : false, "suffix" : "" } ], "container-title" : "Cancer research", "id" : "ITEM-1", "issue" : "5", "issued" : { "date-parts" : [ [ "2007", "3", "1" ] ] }, "page" : "1979-87", "title" : "Twist transcriptionally up-regulates AKT2 in breast cancer cells leading to increased migration, invasion, and resistance to paclitaxel.", "type" : "article-journal", "volume" : "67" }, "uris" : [ "http://www.mendeley.com/documents/?uuid=b2f83a0e-984c-486c-b345-c8ea794d9eee" ] }, { "id" : "ITEM-2", "itemData" : { "DOI" : "10.1158/0008-5472.CAN-07-5067", "ISSN" : "1538-7445", "PMID" : "18281467", "abstract" : "Metastasis, the foremost cause of mortality in cancer patients, is increasingly recognized as a coordinated biological process. The multistep process of metastasis posts difficulty in studying its mechanism and molecular basis. Recent works have shown that the basic helix-loop-helix transcriptional factor Twist and the serine/threonine kinase AKT play pivotal roles in tumor development and progression. Our recent study has shown that AKT2 is a transcriptional regulatory target of Twist and acts downstream of Twist to promote cancer cell survival, migration, and invasion. Functional convergence of Twist and AKT2 underscores the importance of this signaling pathway in tumor development and progression and as a potential therapeutic target.", "author" : [ { "dropping-particle" : "", "family" : "Cheng", "given" : "George Z", "non-dropping-particle" : "", "parse-names" : false, "suffix" : "" }, { "dropping-particle" : "", "family" : "Zhang", "given" : "Weizhou", "non-dropping-particle" : "", "parse-names" : false, "suffix" : "" }, { "dropping-particle" : "", "family" : "Wang", "given" : "Lu-Hai", "non-dropping-particle" : "", "parse-names" : false, "suffix" : "" } ], "container-title" : "Cancer research", "id" : "ITEM-2", "issue" : "4", "issued" : { "date-parts" : [ [ "2008", "2", "15" ] ] }, "page" : "957-60", "title" : "Regulation of cancer cell survival, migration, and invasion by Twist: AKT2 comes to interplay.", "type" : "article-journal", "volume" : "68" }, "uris" : [ "http://www.mendeley.com/documents/?uuid=7a26dd85-d2ff-4ca0-894f-6eba9bb67bb4" ] } ], "mendeley" : { "formattedCitation" : "[3,4]", "plainTextFormattedCitation" : "[3,4]", "previouslyFormattedCitation" : "[3,4]" }, "properties" : { "noteIndex" : 0 }, "schema" : "https://github.com/citation-style-language/schema/raw/master/csl-citation.json" }</w:instrText>
            </w:r>
            <w:r w:rsidR="002E5104">
              <w:fldChar w:fldCharType="separate"/>
            </w:r>
            <w:r w:rsidR="009178CB" w:rsidRPr="009178CB">
              <w:rPr>
                <w:noProof/>
              </w:rPr>
              <w:t>[3,4]</w:t>
            </w:r>
            <w:r w:rsidR="002E5104">
              <w:fldChar w:fldCharType="end"/>
            </w:r>
          </w:p>
        </w:tc>
      </w:tr>
      <w:tr w:rsidR="00200323" w14:paraId="7772278E" w14:textId="77777777" w:rsidTr="00411CD8">
        <w:tc>
          <w:tcPr>
            <w:tcW w:w="745" w:type="pct"/>
            <w:tcBorders>
              <w:top w:val="nil"/>
              <w:left w:val="single" w:sz="4" w:space="0" w:color="auto"/>
              <w:bottom w:val="nil"/>
              <w:right w:val="single" w:sz="4" w:space="0" w:color="auto"/>
            </w:tcBorders>
          </w:tcPr>
          <w:p w14:paraId="6EA8402D" w14:textId="77777777" w:rsidR="002E5104" w:rsidRDefault="002E5104" w:rsidP="000C5899"/>
        </w:tc>
        <w:tc>
          <w:tcPr>
            <w:tcW w:w="2900" w:type="pct"/>
            <w:tcBorders>
              <w:top w:val="nil"/>
              <w:left w:val="single" w:sz="4" w:space="0" w:color="auto"/>
              <w:bottom w:val="nil"/>
              <w:right w:val="single" w:sz="4" w:space="0" w:color="auto"/>
            </w:tcBorders>
          </w:tcPr>
          <w:p w14:paraId="47B2FF13" w14:textId="77777777" w:rsidR="002E5104" w:rsidRPr="002E5104" w:rsidRDefault="009B39C1" w:rsidP="000C5899">
            <w:pPr>
              <w:rPr>
                <w:rFonts w:ascii="Cambria" w:hAnsi="Cambria"/>
                <w:color w:val="000000"/>
                <w:sz w:val="24"/>
                <w:szCs w:val="24"/>
              </w:rPr>
            </w:pPr>
            <w:r>
              <w:rPr>
                <w:rFonts w:ascii="Cambria" w:hAnsi="Cambria"/>
                <w:color w:val="000000"/>
              </w:rPr>
              <w:t>AKT1</w:t>
            </w:r>
            <w:r w:rsidR="002E5104">
              <w:rPr>
                <w:rFonts w:ascii="Cambria" w:hAnsi="Cambria"/>
                <w:color w:val="000000"/>
              </w:rPr>
              <w:t xml:space="preserve"> inhibits migration through paladin</w:t>
            </w:r>
          </w:p>
        </w:tc>
        <w:tc>
          <w:tcPr>
            <w:tcW w:w="1355" w:type="pct"/>
            <w:tcBorders>
              <w:top w:val="nil"/>
              <w:left w:val="single" w:sz="4" w:space="0" w:color="auto"/>
              <w:bottom w:val="nil"/>
              <w:right w:val="single" w:sz="4" w:space="0" w:color="auto"/>
            </w:tcBorders>
          </w:tcPr>
          <w:p w14:paraId="38F05824" w14:textId="5A9B6E03" w:rsidR="002E5104" w:rsidRDefault="006B7C22" w:rsidP="000C5899">
            <w:r>
              <w:t xml:space="preserve">Breast cancer cell line </w:t>
            </w:r>
            <w:r w:rsidR="009178CB">
              <w:fldChar w:fldCharType="begin" w:fldLock="1"/>
            </w:r>
            <w:r w:rsidR="002061C2">
              <w:instrText>ADDIN CSL_CITATION { "citationItems" : [ { "id" : "ITEM-1", "itemData" : { "DOI" : "10.1016/j.molcel.2010.02.031", "ISSN" : "1097-4164", "PMID" : "20471940", "abstract" : "The phosphatidylinositol 3-kinase (PI3K) signaling pathway is frequently deregulated in cancer. Downstream of PI3K, Akt1 and Akt2 have opposing roles in breast cancer invasive migration, leading to metastatic dissemination. Here, we identify palladin, an actin-associated protein, as an Akt1-specific substrate that modulates breast cancer cell invasive migration. Akt1, but not Akt2, phosphorylates palladin at Ser507 in a domain that is critical for F-actin bundling. Downregulation of palladin enhances migration and invasion of breast cancer cells and induces abnormal branching morphogenesis in 3D cultures. Palladin phosphorylation at Ser507 is required for Akt1-mediated inhibition of breast cancer cell migration and also for F-actin bundling, leading to the maintenance of an organized actin cytoskeleton. These findings identify palladin as an Akt1-specific substrate that regulates cell motility and provide a molecular mechanism that accounts for the functional distinction between Akt isoforms in breast cancer cell signaling to cell migration.", "author" : [ { "dropping-particle" : "", "family" : "Chin", "given" : "Y Rebecca", "non-dropping-particle" : "", "parse-names" : false, "suffix" : "" }, { "dropping-particle" : "", "family" : "Toker", "given" : "Alex", "non-dropping-particle" : "", "parse-names" : false, "suffix" : "" } ], "container-title" : "Molecular cell", "id" : "ITEM-1", "issue" : "3", "issued" : { "date-parts" : [ [ "2010", "5", "14" ] ] }, "page" : "333-44", "title" : "The actin-bundling protein palladin is an Akt1-specific substrate that regulates breast cancer cell migration.", "type" : "article-journal", "volume" : "38" }, "uris" : [ "http://www.mendeley.com/documents/?uuid=d8bada20-56c9-497d-a10b-805ddc80e79f" ] } ], "mendeley" : { "formattedCitation" : "[5]", "plainTextFormattedCitation" : "[5]", "previouslyFormattedCitation" : "[5]" }, "properties" : { "noteIndex" : 0 }, "schema" : "https://github.com/citation-style-language/schema/raw/master/csl-citation.json" }</w:instrText>
            </w:r>
            <w:r w:rsidR="009178CB">
              <w:fldChar w:fldCharType="separate"/>
            </w:r>
            <w:r w:rsidR="009178CB" w:rsidRPr="009178CB">
              <w:rPr>
                <w:noProof/>
              </w:rPr>
              <w:t>[5]</w:t>
            </w:r>
            <w:r w:rsidR="009178CB">
              <w:fldChar w:fldCharType="end"/>
            </w:r>
          </w:p>
        </w:tc>
      </w:tr>
      <w:tr w:rsidR="00200323" w14:paraId="130884AC" w14:textId="77777777" w:rsidTr="00411CD8">
        <w:tc>
          <w:tcPr>
            <w:tcW w:w="745" w:type="pct"/>
            <w:tcBorders>
              <w:top w:val="nil"/>
              <w:left w:val="single" w:sz="4" w:space="0" w:color="auto"/>
              <w:bottom w:val="nil"/>
              <w:right w:val="single" w:sz="4" w:space="0" w:color="auto"/>
            </w:tcBorders>
          </w:tcPr>
          <w:p w14:paraId="7164618D" w14:textId="77777777" w:rsidR="002E5104" w:rsidRDefault="002E5104" w:rsidP="000C5899"/>
        </w:tc>
        <w:tc>
          <w:tcPr>
            <w:tcW w:w="2900" w:type="pct"/>
            <w:tcBorders>
              <w:top w:val="nil"/>
              <w:left w:val="single" w:sz="4" w:space="0" w:color="auto"/>
              <w:bottom w:val="nil"/>
              <w:right w:val="single" w:sz="4" w:space="0" w:color="auto"/>
            </w:tcBorders>
          </w:tcPr>
          <w:p w14:paraId="32FF5EE0" w14:textId="77777777" w:rsidR="002E5104" w:rsidRPr="002E5104" w:rsidRDefault="002E5104" w:rsidP="000C5899">
            <w:pPr>
              <w:rPr>
                <w:rFonts w:ascii="Cambria" w:hAnsi="Cambria"/>
                <w:color w:val="000000"/>
                <w:sz w:val="24"/>
                <w:szCs w:val="24"/>
              </w:rPr>
            </w:pPr>
            <w:r>
              <w:rPr>
                <w:rFonts w:ascii="Cambria" w:hAnsi="Cambria"/>
                <w:color w:val="000000"/>
              </w:rPr>
              <w:t xml:space="preserve">ERK stimulates migration through </w:t>
            </w:r>
            <w:proofErr w:type="spellStart"/>
            <w:r>
              <w:rPr>
                <w:rFonts w:ascii="Cambria" w:hAnsi="Cambria"/>
                <w:color w:val="000000"/>
              </w:rPr>
              <w:t>cofilin</w:t>
            </w:r>
            <w:proofErr w:type="spellEnd"/>
          </w:p>
        </w:tc>
        <w:tc>
          <w:tcPr>
            <w:tcW w:w="1355" w:type="pct"/>
            <w:tcBorders>
              <w:top w:val="nil"/>
              <w:left w:val="single" w:sz="4" w:space="0" w:color="auto"/>
              <w:bottom w:val="nil"/>
              <w:right w:val="single" w:sz="4" w:space="0" w:color="auto"/>
            </w:tcBorders>
          </w:tcPr>
          <w:p w14:paraId="09E78C92" w14:textId="70EB54CE" w:rsidR="002E5104" w:rsidRDefault="00BC312B" w:rsidP="000C5899">
            <w:r>
              <w:t xml:space="preserve">Rat fibroblast </w:t>
            </w:r>
            <w:r w:rsidR="009178CB">
              <w:fldChar w:fldCharType="begin" w:fldLock="1"/>
            </w:r>
            <w:r w:rsidR="002061C2">
              <w:instrText>ADDIN CSL_CITATION { "citationItems" : [ { "id" : "ITEM-1", "itemData" : { "DOI" : "10.1159/000354493", "ISSN" : "1421-9778", "PMID" : "24217646", "abstract" : "BACKGROUND/AIMS: Remodeling of fibrous and vascular tissues in the periodontal ligament (PDL) around the tooth root was observed during tooth movement by orthodontic force application. We previously demonstrated that a single cell-derived culture (SCDC) of primarily cultured PDL fibroblasts, called SCDC2, has an endothelial progenitor cell (EPC)-like character and can form endothelial cell (EC) marker-positive blood vessel-like structures. However, the types of molecular mechanisms that control the in vivo kinetic properties and the differentiation of the PDL-derived EPC-like cells into myofibroblasts (MFs), which are known to expand fibrous tissues, require clarification. METHODS: Using specific mitogen activated protein kinase (MAPK) inhibitors, we examined how epidermal growth factor (EGF)-mediated MAPK signals affected the proliferation, migration, and MF differentiation of these cells. RESULTS: EGF induced SCDC2 cell proliferation in MAPK/extracellular signal-regulated kinase (ERK) kinase (MEK)- and c-Jun N-terminal kinase (JNK)-dependent manners. In addition, EGF suppressed the expression of MF differentiation markers in these cells in a MEK/ERK-dependent manner, and, moreover, stimulated the cell migration in a MEK/ERK-dependent manner. CONCLUSION: EGF regulates fibrous tissue remodeling in PDLs through MEK/ERK- and JNK-mediated signals by affecting the proliferation, migration, and MF differentiation of the PDL-derived EPC-like cells.", "author" : [ { "dropping-particle" : "", "family" : "Kimura", "given" : "Hitomichi", "non-dropping-particle" : "", "parse-names" : false, "suffix" : "" }, { "dropping-particle" : "", "family" : "Okubo", "given" : "Naoto", "non-dropping-particle" : "", "parse-names" : false, "suffix" : "" }, { "dropping-particle" : "", "family" : "Chosa", "given" : "Naoyuki", "non-dropping-particle" : "", "parse-names" : false, "suffix" : "" }, { "dropping-particle" : "", "family" : "Kyakumoto", "given" : "Seiko", "non-dropping-particle" : "", "parse-names" : false, "suffix" : "" }, { "dropping-particle" : "", "family" : "Kamo", "given" : "Masaharu", "non-dropping-particle" : "", "parse-names" : false, "suffix" : "" }, { "dropping-particle" : "", "family" : "Miura", "given" : "Hiroyuki", "non-dropping-particle" : "", "parse-names" : false, "suffix" : "" }, { "dropping-particle" : "", "family" : "Ishisaki", "given" : "Akira", "non-dropping-particle" : "", "parse-names" : false, "suffix" : "" } ], "container-title" : "Cellular physiology and biochemistry : international journal of experimental cellular physiology, biochemistry, and pharmacology", "id" : "ITEM-1", "issue" : "4", "issued" : { "date-parts" : [ [ "2013", "1" ] ] }, "page" : "899-914", "title" : "EGF positively regulates the proliferation and migration, and negatively regulates the myofibroblast differentiation of periodontal ligament-derived endothelial progenitor cells through MEK/ERK- and JNK-dependent signals.", "type" : "article-journal", "volume" : "32" }, "uris" : [ "http://www.mendeley.com/documents/?uuid=27983851-80e4-49ee-954a-9d7d36fd4e16" ] } ], "mendeley" : { "formattedCitation" : "[6]", "plainTextFormattedCitation" : "[6]", "previouslyFormattedCitation" : "[6]" }, "properties" : { "noteIndex" : 0 }, "schema" : "https://github.com/citation-style-language/schema/raw/master/csl-citation.json" }</w:instrText>
            </w:r>
            <w:r w:rsidR="009178CB">
              <w:fldChar w:fldCharType="separate"/>
            </w:r>
            <w:r w:rsidR="009178CB" w:rsidRPr="009178CB">
              <w:rPr>
                <w:noProof/>
              </w:rPr>
              <w:t>[6]</w:t>
            </w:r>
            <w:r w:rsidR="009178CB">
              <w:fldChar w:fldCharType="end"/>
            </w:r>
          </w:p>
        </w:tc>
      </w:tr>
      <w:tr w:rsidR="00200323" w14:paraId="38FF94B9" w14:textId="77777777" w:rsidTr="00411CD8">
        <w:tc>
          <w:tcPr>
            <w:tcW w:w="745" w:type="pct"/>
            <w:tcBorders>
              <w:top w:val="nil"/>
              <w:left w:val="single" w:sz="4" w:space="0" w:color="auto"/>
              <w:bottom w:val="nil"/>
              <w:right w:val="single" w:sz="4" w:space="0" w:color="auto"/>
            </w:tcBorders>
          </w:tcPr>
          <w:p w14:paraId="48D686D6" w14:textId="77777777" w:rsidR="002E5104" w:rsidRDefault="002E5104" w:rsidP="000C5899"/>
        </w:tc>
        <w:tc>
          <w:tcPr>
            <w:tcW w:w="2900" w:type="pct"/>
            <w:tcBorders>
              <w:top w:val="nil"/>
              <w:left w:val="single" w:sz="4" w:space="0" w:color="auto"/>
              <w:bottom w:val="nil"/>
              <w:right w:val="single" w:sz="4" w:space="0" w:color="auto"/>
            </w:tcBorders>
          </w:tcPr>
          <w:p w14:paraId="68FF9D1A" w14:textId="77777777" w:rsidR="002E5104" w:rsidRPr="002E5104" w:rsidRDefault="002E5104" w:rsidP="000C5899">
            <w:pPr>
              <w:rPr>
                <w:rFonts w:ascii="Cambria" w:hAnsi="Cambria"/>
                <w:color w:val="000000"/>
                <w:sz w:val="24"/>
                <w:szCs w:val="24"/>
              </w:rPr>
            </w:pPr>
            <w:r>
              <w:rPr>
                <w:rFonts w:ascii="Cambria" w:hAnsi="Cambria"/>
                <w:color w:val="000000"/>
              </w:rPr>
              <w:t>miR200 inhibits migration through targeting fibro</w:t>
            </w:r>
            <w:r>
              <w:rPr>
                <w:rFonts w:ascii="Cambria" w:hAnsi="Cambria"/>
                <w:color w:val="000000"/>
              </w:rPr>
              <w:t>n</w:t>
            </w:r>
            <w:r>
              <w:rPr>
                <w:rFonts w:ascii="Cambria" w:hAnsi="Cambria"/>
                <w:color w:val="000000"/>
              </w:rPr>
              <w:t>ectin1</w:t>
            </w:r>
          </w:p>
        </w:tc>
        <w:tc>
          <w:tcPr>
            <w:tcW w:w="1355" w:type="pct"/>
            <w:tcBorders>
              <w:top w:val="nil"/>
              <w:left w:val="single" w:sz="4" w:space="0" w:color="auto"/>
              <w:bottom w:val="nil"/>
              <w:right w:val="single" w:sz="4" w:space="0" w:color="auto"/>
            </w:tcBorders>
          </w:tcPr>
          <w:p w14:paraId="313AD4B9" w14:textId="14468976" w:rsidR="002E5104" w:rsidRDefault="00B4649E" w:rsidP="000C5899">
            <w:r>
              <w:t>Breast cancer and end</w:t>
            </w:r>
            <w:r>
              <w:t>o</w:t>
            </w:r>
            <w:r>
              <w:t xml:space="preserve">metrial cell line </w:t>
            </w:r>
            <w:r w:rsidR="009178CB">
              <w:fldChar w:fldCharType="begin" w:fldLock="1"/>
            </w:r>
            <w:r w:rsidR="002061C2">
              <w:instrText>ADDIN CSL_CITATION { "citationItems" : [ { "id" : "ITEM-1", "itemData" : { "DOI" : "10.1186/bcr2867", "ISSN" : "1465-542X", "PMID" : "21501518", "abstract" : "INTRODUCTION: miR-200c and other members of the miR-200 family promote epithelial identity by directly targeting ZEB1 and ZEB2, which repress E-cadherin and other genes involved in polarity. Loss of miR-200c is often observed in carcinoma cells that have undergone epithelial to mesenchymal transition (EMT). Restoration of miR-200c to such cells leads to a reduction in stem cell-like characteristics, reduced migration and invasion, and increased sensitivity to taxanes. Here we investigate the functional role of novel targets of miR-200c in the aggressive behavior of breast and endometrial cancer cells. METHODS: Putative target genes of miR-200c identified by microarray profiling were validated as direct targets using dual luciferase reporter assays. Following restoration of miR-200c to triple negative breast cancer and type 2 endometrial cancer cell lines that had undergone EMT, levels of endogenous target mRNA and respective protein products were measured. Migration and sensitivity to anoikis were determined using wound healing assays or cell-death ELISAs and viability assays respectively. RESULTS: We found that restoration of miR-200c suppresses anoikis resistance, a novel function for this influential miRNA. We identified novel targets of miR-200c, including genes encoding fibronectin 1 (FN1), moesin (MSN), neurotrophic tyrosine receptor kinase type 2 (NTRK2 or TrkB), leptin receptor (LEPR), and Rho GTPase activating protein 19 (ARHGAP19). These targets all encode proteins normally expressed in cells of mesenchymal or neuronal origin; however, in carcinoma cells that lack miR-200c they become aberrantly expressed and contribute to the EMT phenotype and aggressive behavior. We showed that these targets are inhibited upon restoration of miR-200c to aggressive breast and endometrial cancer cells. We demonstrated that inhibition of MSN and/or FN1 is sufficient to mediate the ability of miR-200c to suppress cell migration. Lastly, we showed that targeting of TrkB mediates the ability of miR-200c to restore anoikis sensitivity. CONCLUSIONS: miR-200c maintains the epithelial phenotype not only by targeting ZEB1/2, which usually facilitates restoration of E-cadherin expression, but also by actively repressing a program of mesenchymal and neuronal genes involved in cell motility and anoikis resistance.", "author" : [ { "dropping-particle" : "", "family" : "Howe", "given" : "Erin N", "non-dropping-particle" : "", "parse-names" : false, "suffix" : "" }, { "dropping-particle" : "", "family" : "Cochrane", "given" : "Dawn R", "non-dropping-particle" : "", "parse-names" : false, "suffix" : "" }, { "dropping-particle" : "", "family" : "Richer", "given" : "Jennifer K", "non-dropping-particle" : "", "parse-names" : false, "suffix" : "" } ], "container-title" : "Breast cancer research : BCR", "id" : "ITEM-1", "issue" : "2", "issued" : { "date-parts" : [ [ "2011", "1" ] ] }, "page" : "R45", "title" : "Targets of miR-200c mediate suppression of cell motility and anoikis resistance.", "type" : "article-journal", "volume" : "13" }, "uris" : [ "http://www.mendeley.com/documents/?uuid=9a4c1321-5472-4574-b567-2cdc1e02fc69" ] } ], "mendeley" : { "formattedCitation" : "[7]", "plainTextFormattedCitation" : "[7]", "previouslyFormattedCitation" : "[7]" }, "properties" : { "noteIndex" : 0 }, "schema" : "https://github.com/citation-style-language/schema/raw/master/csl-citation.json" }</w:instrText>
            </w:r>
            <w:r w:rsidR="009178CB">
              <w:fldChar w:fldCharType="separate"/>
            </w:r>
            <w:r w:rsidR="009178CB" w:rsidRPr="009178CB">
              <w:rPr>
                <w:noProof/>
              </w:rPr>
              <w:t>[7]</w:t>
            </w:r>
            <w:r w:rsidR="009178CB">
              <w:fldChar w:fldCharType="end"/>
            </w:r>
          </w:p>
        </w:tc>
      </w:tr>
      <w:tr w:rsidR="00200323" w14:paraId="38CA5F0E" w14:textId="77777777" w:rsidTr="00411CD8">
        <w:tc>
          <w:tcPr>
            <w:tcW w:w="745" w:type="pct"/>
            <w:tcBorders>
              <w:top w:val="nil"/>
              <w:left w:val="single" w:sz="4" w:space="0" w:color="auto"/>
              <w:bottom w:val="single" w:sz="4" w:space="0" w:color="auto"/>
              <w:right w:val="single" w:sz="4" w:space="0" w:color="auto"/>
            </w:tcBorders>
          </w:tcPr>
          <w:p w14:paraId="3FF95D0A" w14:textId="77777777" w:rsidR="002E5104" w:rsidRDefault="002E5104" w:rsidP="000C5899"/>
        </w:tc>
        <w:tc>
          <w:tcPr>
            <w:tcW w:w="2900" w:type="pct"/>
            <w:tcBorders>
              <w:top w:val="nil"/>
              <w:left w:val="single" w:sz="4" w:space="0" w:color="auto"/>
              <w:bottom w:val="single" w:sz="4" w:space="0" w:color="auto"/>
              <w:right w:val="single" w:sz="4" w:space="0" w:color="auto"/>
            </w:tcBorders>
          </w:tcPr>
          <w:p w14:paraId="5C732EAF" w14:textId="77777777" w:rsidR="002E5104" w:rsidRPr="002E5104" w:rsidRDefault="002E5104" w:rsidP="000C5899">
            <w:pPr>
              <w:rPr>
                <w:rFonts w:ascii="Cambria" w:hAnsi="Cambria"/>
                <w:color w:val="000000"/>
                <w:sz w:val="24"/>
                <w:szCs w:val="24"/>
              </w:rPr>
            </w:pPr>
            <w:r>
              <w:rPr>
                <w:rFonts w:ascii="Cambria" w:hAnsi="Cambria"/>
                <w:color w:val="000000"/>
              </w:rPr>
              <w:t xml:space="preserve">ERK activation is necessary for migration induced by </w:t>
            </w:r>
            <w:r w:rsidR="009B39C1">
              <w:rPr>
                <w:rFonts w:ascii="Cambria" w:hAnsi="Cambria"/>
                <w:color w:val="000000"/>
              </w:rPr>
              <w:t>AKT1</w:t>
            </w:r>
            <w:r>
              <w:rPr>
                <w:rFonts w:ascii="Cambria" w:hAnsi="Cambria"/>
                <w:color w:val="000000"/>
              </w:rPr>
              <w:t xml:space="preserve"> down- regulation</w:t>
            </w:r>
          </w:p>
        </w:tc>
        <w:tc>
          <w:tcPr>
            <w:tcW w:w="1355" w:type="pct"/>
            <w:tcBorders>
              <w:top w:val="nil"/>
              <w:left w:val="single" w:sz="4" w:space="0" w:color="auto"/>
              <w:bottom w:val="single" w:sz="4" w:space="0" w:color="auto"/>
              <w:right w:val="single" w:sz="4" w:space="0" w:color="auto"/>
            </w:tcBorders>
          </w:tcPr>
          <w:p w14:paraId="49D2D88C" w14:textId="4BB8736E" w:rsidR="002E5104" w:rsidRDefault="006F7EF9" w:rsidP="000C5899">
            <w:r>
              <w:t>Breast epithelial cells</w:t>
            </w:r>
            <w:r w:rsidR="0008641F">
              <w:t xml:space="preserve"> </w:t>
            </w:r>
            <w:r w:rsidR="009178CB">
              <w:fldChar w:fldCharType="begin" w:fldLock="1"/>
            </w:r>
            <w:r w:rsidR="002061C2">
              <w:instrText>ADDIN CSL_CITATION { "citationItems" : [ { "id" : "ITEM-1", "itemData" : { "DOI" : "10.1083/jcb.200505087", "ISSN" : "0021-9525", "PMID" : "16365168", "abstract" : "The Akt family of kinases are activated by growth factors and regulate pleiotropic cellular activities. In this study, we provide evidence for isoform-specific positive and negative roles for Akt1 and -2 in regulating growth factor-stimulated phenotypes in breast epithelial cells. Insulin-like growth factor-I receptor (IGF-IR) hyperstimulation induced hyperproliferation and antiapoptotic activities that were reversed by Akt2 down-regulation. In contrast, Akt1 down-regulation in IGF-IR-stimulated cells promoted dramatic neomorphic effects characteristic of an epithelial-mesenchymal transition (EMT) and enhanced cell migration induced by IGF-I or EGF stimulation. The phenotypic effects of Akt1 down-regulation were accompanied by enhanced extracellular signal-related kinase (ERK) activation, which contributed to the induction of migration and EMT. Interestingly, down-regulation of Akt2 suppressed the EMT-like morphological conversion induced by Akt1 down-regulation in IGF-IR-overexpressing cells and inhibited migration in EGF-stimulated cells. These results highlight the distinct functions of Akt isoforms in regulating growth factor-stimulated EMT and cell migration, as well as the importance of Akt1 in cross-regulating the ERK signaling pathway.", "author" : [ { "dropping-particle" : "", "family" : "Irie", "given" : "Hanna Y", "non-dropping-particle" : "", "parse-names" : false, "suffix" : "" }, { "dropping-particle" : "V", "family" : "Pearline", "given" : "Rachel", "non-dropping-particle" : "", "parse-names" : false, "suffix" : "" }, { "dropping-particle" : "", "family" : "Grueneberg", "given" : "Dorre", "non-dropping-particle" : "", "parse-names" : false, "suffix" : "" }, { "dropping-particle" : "", "family" : "Hsia", "given" : "Maximilian", "non-dropping-particle" : "", "parse-names" : false, "suffix" : "" }, { "dropping-particle" : "", "family" : "Ravichandran", "given" : "Preethi", "non-dropping-particle" : "", "parse-names" : false, "suffix" : "" }, { "dropping-particle" : "", "family" : "Kothari", "given" : "Nayantara", "non-dropping-particle" : "", "parse-names" : false, "suffix" : "" }, { "dropping-particle" : "", "family" : "Natesan", "given" : "Sridaran", "non-dropping-particle" : "", "parse-names" : false, "suffix" : "" }, { "dropping-particle" : "", "family" : "Brugge", "given" : "Joan S", "non-dropping-particle" : "", "parse-names" : false, "suffix" : "" } ], "container-title" : "The Journal of cell biology", "id" : "ITEM-1", "issue" : "6", "issued" : { "date-parts" : [ [ "2005", "12", "19" ] ] }, "page" : "1023-34", "title" : "Distinct roles of Akt1 and Akt2 in regulating cell migration and epithelial-mesenchymal transition.", "type" : "article-journal", "volume" : "171" }, "uris" : [ "http://www.mendeley.com/documents/?uuid=c04d31f3-46b4-42f0-8967-a7e7e6fe4360" ] } ], "mendeley" : { "formattedCitation" : "[8]", "plainTextFormattedCitation" : "[8]", "previouslyFormattedCitation" : "[8]" }, "properties" : { "noteIndex" : 0 }, "schema" : "https://github.com/citation-style-language/schema/raw/master/csl-citation.json" }</w:instrText>
            </w:r>
            <w:r w:rsidR="009178CB">
              <w:fldChar w:fldCharType="separate"/>
            </w:r>
            <w:r w:rsidR="009178CB" w:rsidRPr="009178CB">
              <w:rPr>
                <w:noProof/>
              </w:rPr>
              <w:t>[8]</w:t>
            </w:r>
            <w:r w:rsidR="009178CB">
              <w:fldChar w:fldCharType="end"/>
            </w:r>
          </w:p>
        </w:tc>
      </w:tr>
      <w:tr w:rsidR="00200323" w14:paraId="72270F3C" w14:textId="77777777" w:rsidTr="00411CD8">
        <w:tc>
          <w:tcPr>
            <w:tcW w:w="745" w:type="pct"/>
            <w:tcBorders>
              <w:top w:val="single" w:sz="4" w:space="0" w:color="auto"/>
              <w:left w:val="single" w:sz="4" w:space="0" w:color="auto"/>
              <w:bottom w:val="nil"/>
            </w:tcBorders>
          </w:tcPr>
          <w:p w14:paraId="46AD8104" w14:textId="77777777" w:rsidR="002E5104" w:rsidRPr="009178CB" w:rsidRDefault="009178CB" w:rsidP="000C5899">
            <w:pPr>
              <w:rPr>
                <w:rFonts w:ascii="Cambria" w:hAnsi="Cambria"/>
                <w:color w:val="000000"/>
                <w:sz w:val="24"/>
                <w:szCs w:val="24"/>
              </w:rPr>
            </w:pPr>
            <w:r>
              <w:rPr>
                <w:rFonts w:ascii="Cambria" w:hAnsi="Cambria"/>
                <w:color w:val="000000"/>
              </w:rPr>
              <w:t>Invasion</w:t>
            </w:r>
          </w:p>
        </w:tc>
        <w:tc>
          <w:tcPr>
            <w:tcW w:w="2900" w:type="pct"/>
            <w:tcBorders>
              <w:top w:val="single" w:sz="4" w:space="0" w:color="auto"/>
              <w:bottom w:val="nil"/>
            </w:tcBorders>
          </w:tcPr>
          <w:p w14:paraId="093B43A2" w14:textId="77777777" w:rsidR="002E5104" w:rsidRPr="009178CB" w:rsidRDefault="009178CB" w:rsidP="000C5899">
            <w:pPr>
              <w:rPr>
                <w:rFonts w:ascii="Cambria" w:hAnsi="Cambria"/>
                <w:color w:val="000000"/>
                <w:sz w:val="24"/>
                <w:szCs w:val="24"/>
              </w:rPr>
            </w:pPr>
            <w:r>
              <w:rPr>
                <w:rFonts w:ascii="Cambria" w:hAnsi="Cambria"/>
                <w:color w:val="000000"/>
              </w:rPr>
              <w:t xml:space="preserve">TGF-b induces MMP-2 and MMP-9 </w:t>
            </w:r>
            <w:proofErr w:type="spellStart"/>
            <w:r>
              <w:rPr>
                <w:rFonts w:ascii="Cambria" w:hAnsi="Cambria"/>
                <w:color w:val="000000"/>
              </w:rPr>
              <w:t>expresion</w:t>
            </w:r>
            <w:proofErr w:type="spellEnd"/>
          </w:p>
        </w:tc>
        <w:tc>
          <w:tcPr>
            <w:tcW w:w="1355" w:type="pct"/>
            <w:tcBorders>
              <w:top w:val="single" w:sz="4" w:space="0" w:color="auto"/>
              <w:bottom w:val="nil"/>
              <w:right w:val="single" w:sz="4" w:space="0" w:color="auto"/>
            </w:tcBorders>
          </w:tcPr>
          <w:p w14:paraId="419E54C6" w14:textId="1C208760" w:rsidR="002E5104" w:rsidRDefault="0008641F" w:rsidP="000C5899">
            <w:r>
              <w:t>Breast epithelial and mammary adenocarc</w:t>
            </w:r>
            <w:r>
              <w:t>i</w:t>
            </w:r>
            <w:r>
              <w:t xml:space="preserve">noma cell line </w:t>
            </w:r>
            <w:r w:rsidR="009178CB">
              <w:fldChar w:fldCharType="begin" w:fldLock="1"/>
            </w:r>
            <w:r w:rsidR="002061C2">
              <w:instrText>ADDIN CSL_CITATION { "citationItems" : [ { "id" : "ITEM-1", "itemData" : { "ISSN" : "1019-6439", "PMID" : "15492828", "abstract" : "Transforming growth factor (TGF)-beta has been reported to exert growth inhibitory activity in normal epithelial cells whereas it induces cell proliferation and invasive phenotypes in advanced carcinomas. Our previous study showed that MCF10A, a spontaneously immortalized \"normal\" breast epithelial cell line, is resistant to TGF-beta-induced growth inhibition, suggesting that conversion of TGF-beta growth inhibitory signaling into an oncogenic pathway may occur at the early stage of tumor development/progression. To address this issue, we investigated the TGF-beta signaling pathway and its role in phenotypic transformation of MCF10A cells. TGF-beta treatment induced changes in the MCF10A cell morphology from cuboidal to an elongated spindle-like shape, accompanied with down-regulation of epithelial cell marker E-cadherin. TGF-beta treatment was sufficient to induce migrative and invasive phenotypes in these cells, an important phenotypic conversion during tumor progression. We also showed that TGF-beta treatment rapidly activated ERK-1/2 and p38 MAPK leading to upregulation of matrix metalloproteinase (MMP)-2 and MMP-9. Using chemical inhibitors and dominant negative mutants of MAPKs, we provide evidence that while both p38 MAPK and ERKs are required for TGF-beta-induced MCF10A cell migration and invasion, TGF-beta-induced MMP-2 and MMP-9 expression depends on p38 MAPK signaling, but is independent of ERK activity. This study demonstrates the roles of TGF-beta signaling pathways for induction of oncogenic signaling in preneoplastic human breast epithelial cells and will deepen our understanding of TGF-beta signaling in the progress of breast cancer.", "author" : [ { "dropping-particle" : "", "family" : "Kim", "given" : "Eun-Sook", "non-dropping-particle" : "", "parse-names" : false, "suffix" : "" }, { "dropping-particle" : "", "family" : "Kim", "given" : "Mi-Sung", "non-dropping-particle" : "", "parse-names" : false, "suffix" : "" }, { "dropping-particle" : "", "family" : "Moon", "given" : "Aree", "non-dropping-particle" : "", "parse-names" : false, "suffix" : "" } ], "container-title" : "International journal of oncology", "id" : "ITEM-1", "issue" : "5", "issued" : { "date-parts" : [ [ "2004", "11" ] ] }, "page" : "1375-82", "title" : "TGF-beta-induced upregulation of MMP-2 and MMP-9 depends on p38 MAPK, but not ERK signaling in MCF10A human breast epithelial cells.", "type" : "article-journal", "volume" : "25" }, "uris" : [ "http://www.mendeley.com/documents/?uuid=da2ccbbf-64de-4a3d-828c-f703654d0cd6" ] }, { "id" : "ITEM-2", "itemData" : { "DOI" : "10.3892/or.2012.1813", "ISSN" : "1791-2431", "PMID" : "22614218", "abstract" : "Breast cancer progression and metastasis have been linked to abnormal signaling by transforming growth factor-\u03b2 (TGF-\u03b2) cytokines. In early-stage breast cancers, TGF-\u03b2 exhibits tumor suppressor activity by repressing cell proliferation and inducing cell death, whereas in advanced-stage tumors, TGF-\u03b2 promotes invasion and metastatic dissemination. The molecular mechanisms underlying pro-oncogenic activities of TGF-\u03b2 are not fully understood. The present study validates the role of TGF-\u03b2 signaling in cancer progression and explores mediators of pro-oncogenic TGF-\u03b2 activities using the LM3 mammary adenocarcinoma cell line, derived from a spontaneous murine mammary adenocarcinoma. Expression of kinase-inactive TGF-\u03b2 receptors decreased both basal and TGF-\u03b2-induced invasion. Analysis of signal transduction mediators showed that p38MAPK and MEK contribute to TGF-\u03b2 stimulation of cell motility and invasion. TGF-\u03b2 disrupted the epithelial actin structures supporting cell-cell adhesions, and increased linear actin filaments. Moreover, MEK and p38MAPK pathways showed opposite effects on actin remodeling in response to TGF-\u03b2. Blockade of Raf-MEK signaling enhanced TGF-\u03b2 induction of actin stress-fibers whereas p38MAPK inhibitors blocked this effect. A novel observation was made that TGF-\u03b2 rapidly activates the actin nucleation Arp2/3 complex. In addition, TGF-\u03b2 stimulated matrix metalloproteinase MMP-9 secretion via a MAPK-independent pathway. Experiments using syngeneic mice showed that kinase-inactive TGF-\u03b2 receptors inhibit the first stages of LM3 tumor growth in vivo. Our studies demonstrate that autocrine TGF-\u03b2 signaling contributes to the invasive behavior of mammary carcinoma cells. Moreover, we show that both MAPK-dependent and -independent pathways are necessary for TGF-\u03b2-induced effects. Therefore, MEK-ERK and p38 MAPK pathways are potential venues for therapeutic intervention in pro-oncogenic TGF-\u03b2 signaling.", "author" : [ { "dropping-particle" : "", "family" : "Daroqui", "given" : "Mar\u00eda Cecilia", "non-dropping-particle" : "", "parse-names" : false, "suffix" : "" }, { "dropping-particle" : "", "family" : "Vazquez", "given" : "Paula", "non-dropping-particle" : "", "parse-names" : false, "suffix" : "" }, { "dropping-particle" : "", "family" : "Bal de Kier Joff\u00e9", "given" : "Elisa", "non-dropping-particle" : "", "parse-names" : false, "suffix" : "" }, { "dropping-particle" : "V", "family" : "Bakin", "given" : "Andrei", "non-dropping-particle" : "", "parse-names" : false, "suffix" : "" }, { "dropping-particle" : "", "family" : "Puricelli", "given" : "Lydia I", "non-dropping-particle" : "", "parse-names" : false, "suffix" : "" } ], "container-title" : "Oncology reports", "id" : "ITEM-2", "issue" : "2", "issued" : { "date-parts" : [ [ "2012", "8" ] ] }, "page" : "567-75", "title" : "TGF-\u03b2 autocrine pathway and MAPK signaling promote cell invasiveness and in vivo mammary adenocarcinoma tumor progression.", "type" : "article-journal", "volume" : "28" }, "uris" : [ "http://www.mendeley.com/documents/?uuid=5d24e219-4aa3-4148-89d5-a5b8d167db92" ] } ], "mendeley" : { "formattedCitation" : "[9,10]", "plainTextFormattedCitation" : "[9,10]", "previouslyFormattedCitation" : "[9,10]" }, "properties" : { "noteIndex" : 0 }, "schema" : "https://github.com/citation-style-language/schema/raw/master/csl-citation.json" }</w:instrText>
            </w:r>
            <w:r w:rsidR="009178CB">
              <w:fldChar w:fldCharType="separate"/>
            </w:r>
            <w:r w:rsidR="009178CB" w:rsidRPr="009178CB">
              <w:rPr>
                <w:noProof/>
              </w:rPr>
              <w:t>[9,10]</w:t>
            </w:r>
            <w:r w:rsidR="009178CB">
              <w:fldChar w:fldCharType="end"/>
            </w:r>
          </w:p>
        </w:tc>
      </w:tr>
      <w:tr w:rsidR="00200323" w14:paraId="6C655F5B" w14:textId="77777777" w:rsidTr="00411CD8">
        <w:tc>
          <w:tcPr>
            <w:tcW w:w="745" w:type="pct"/>
            <w:tcBorders>
              <w:top w:val="nil"/>
            </w:tcBorders>
          </w:tcPr>
          <w:p w14:paraId="5F8072CC" w14:textId="77777777" w:rsidR="002E5104" w:rsidRDefault="002E5104" w:rsidP="000C5899"/>
        </w:tc>
        <w:tc>
          <w:tcPr>
            <w:tcW w:w="2900" w:type="pct"/>
            <w:tcBorders>
              <w:top w:val="nil"/>
              <w:bottom w:val="single" w:sz="4" w:space="0" w:color="auto"/>
            </w:tcBorders>
          </w:tcPr>
          <w:p w14:paraId="5DC0DBA4" w14:textId="77777777" w:rsidR="002E5104" w:rsidRPr="0031417F" w:rsidRDefault="0031417F" w:rsidP="000C5899">
            <w:pPr>
              <w:rPr>
                <w:rFonts w:ascii="Cambria" w:hAnsi="Cambria"/>
                <w:color w:val="000000"/>
                <w:sz w:val="24"/>
                <w:szCs w:val="24"/>
              </w:rPr>
            </w:pPr>
            <w:r>
              <w:rPr>
                <w:rFonts w:ascii="Cambria" w:hAnsi="Cambria"/>
                <w:color w:val="000000"/>
              </w:rPr>
              <w:t>CTNNB1 induces transcription of MMPs</w:t>
            </w:r>
          </w:p>
        </w:tc>
        <w:tc>
          <w:tcPr>
            <w:tcW w:w="1355" w:type="pct"/>
            <w:tcBorders>
              <w:top w:val="nil"/>
              <w:bottom w:val="single" w:sz="4" w:space="0" w:color="auto"/>
            </w:tcBorders>
          </w:tcPr>
          <w:p w14:paraId="4AB7131F" w14:textId="030812D9" w:rsidR="002E5104" w:rsidRDefault="006A33D6" w:rsidP="006A33D6">
            <w:r>
              <w:t>K</w:t>
            </w:r>
            <w:r w:rsidR="00B70798">
              <w:t>eratinocytes</w:t>
            </w:r>
            <w:r>
              <w:t>, endothel</w:t>
            </w:r>
            <w:r>
              <w:t>i</w:t>
            </w:r>
            <w:r>
              <w:t>al cells, murine mamm</w:t>
            </w:r>
            <w:r>
              <w:t>a</w:t>
            </w:r>
            <w:r>
              <w:t xml:space="preserve">ry epithelial cell, </w:t>
            </w:r>
            <w:r w:rsidR="00F41427">
              <w:t xml:space="preserve">T cell, chondrocytes </w:t>
            </w:r>
            <w:proofErr w:type="spellStart"/>
            <w:r w:rsidR="00F41427">
              <w:t>nd</w:t>
            </w:r>
            <w:proofErr w:type="spellEnd"/>
            <w:r w:rsidR="00F41427">
              <w:t xml:space="preserve"> human embryonic kidney cells </w:t>
            </w:r>
            <w:r w:rsidR="0031417F">
              <w:fldChar w:fldCharType="begin" w:fldLock="1"/>
            </w:r>
            <w:r w:rsidR="002061C2">
              <w:instrText>ADDIN CSL_CITATION { "citationItems" : [ { "id" : "ITEM-1", "itemData" : { "DOI" : "10.1158/0008-5472.CAN-08-1909", "ISSN" : "1538-7445", "PMID" : "19336574", "abstract" : "Previous studies have established that UV irradiation results in epidermal growth factor receptor (EGFR) activation in keratinocytes. However, the signaling pathways and cellular effects related to this process remain incompletely elucidated. Herein, we describe for the first time that UVA-mediated EGFR activation results in beta-catenin tyrosine phosphorylation at the Y654 residue responsible for the dissociation of E-cadherin/alpha-catenin/beta-catenin complexes. Moreover, UVA induces an EGFR-dependent, but Wnt-independent, beta-catenin relocalization from the membrane to the nucleus followed by its association with T-cell factor 4 (TCF4). This newly formed beta-catenin/TCF4 complex binds to a specific site on matrix metalloproteinase 1 (MMP1) promoter and governs MMP1 gene and protein expression, as well as cell migration in collagen and gelatin. Altogether, these results suggest that UVA stimulates keratinocyte invasiveness through two coordinated EGFR-dependent processes: loss of cell-to-cell contact due to beta-catenin/E-cadherin/alpha-catenin dissociation and increased cell migration through extracellular matrix component degradation due to beta-catenin/TCF4-dependent MMP1 regulation. These events may represent an important step in epidermis repair following UVA injury and their abnormal regulation could contribute to photoaging and photocarcinogenesis.", "author" : [ { "dropping-particle" : "", "family" : "Jean", "given" : "Christine", "non-dropping-particle" : "", "parse-names" : false, "suffix" : "" }, { "dropping-particle" : "", "family" : "Blanc", "given" : "Amandine", "non-dropping-particle" : "", "parse-names" : false, "suffix" : "" }, { "dropping-particle" : "", "family" : "Prade-Houdellier", "given" : "Na\u00efs", "non-dropping-particle" : "", "parse-names" : false, "suffix" : "" }, { "dropping-particle" : "", "family" : "Ysebaert", "given" : "Lo\u00efc", "non-dropping-particle" : "", "parse-names" : false, "suffix" : "" }, { "dropping-particle" : "", "family" : "Hernandez-Pigeon", "given" : "H\u00e9l\u00e8ne", "non-dropping-particle" : "", "parse-names" : false, "suffix" : "" }, { "dropping-particle" : "", "family" : "Saati", "given" : "Talal", "non-dropping-particle" : "Al", "parse-names" : false, "suffix" : "" }, { "dropping-particle" : "", "family" : "Haure", "given" : "Marie-Jos\u00e9", "non-dropping-particle" : "", "parse-names" : false, "suffix" : "" }, { "dropping-particle" : "", "family" : "Coluccia", "given" : "Addolorata-Maria-Luce", "non-dropping-particle" : "", "parse-names" : false, "suffix" : "" }, { "dropping-particle" : "", "family" : "Charveron", "given" : "Marie", "non-dropping-particle" : "", "parse-names" : false, "suffix" : "" }, { "dropping-particle" : "", "family" : "Delabesse", "given" : "Eric", "non-dropping-particle" : "", "parse-names" : false, "suffix" : "" }, { "dropping-particle" : "", "family" : "Laurent", "given" : "Guy", "non-dropping-particle" : "", "parse-names" : false, "suffix" : "" } ], "container-title" : "Cancer research", "id" : "ITEM-1", "issue" : "8", "issued" : { "date-parts" : [ [ "2009", "4", "15" ] ] }, "page" : "3291-9", "title" : "Epidermal growth factor receptor/beta-catenin/T-cell factor 4/matrix metalloproteinase 1: a new pathway for regulating keratinocyte invasiveness after UVA irradiation.", "type" : "article-journal", "volume" : "69" }, "uris" : [ "http://www.mendeley.com/documents/?uuid=a749089c-bf68-48d0-a560-614f4aee0b91" ] }, { "id" : "ITEM-2", "itemData" : { "DOI" : "10.1186/2045-824X-3-28", "ISSN" : "2045-824X", "PMID" : "22168911", "abstract" : "BACKGROUND: Wnt signaling is activated in many types of cancer and normal physiological processes. Various Wnt-related secreted factors may influence angiogenesis both in the tumor microenvironment and in normal tissues by direct action on endothelial cells. The mechanism of this Wnt action in angiogenesis is not well defined. We hypothesize that endothelial cells are responsive to Wnt signals and that Lef1, a member of the vertebrate-specific Wnt/beta-catenin throughput-inducing transcription factors' sub-family Lef1/Tcf1, mediates this responsiveness and promotes endothelial cell invasion. METHODS: A human endothelial cell line, EAhy926 was exposed to Wnt3a or directly transfected with Lef1. Readouts included assessment of nuclear beta-catenin, Wnt throughput with a SuperTOPflash reporter assay, induction of Lef1 transcription, induction of matrix metalloproteinase (MMP)-2 transcription, cell proliferation and cell invasion through a matrix in vitro. The effects on MMP2 were also evaluated in the presence of Lef1 silencing siRNA. RESULTS: Wnt3a increased nuclear beta-catenin and up-regulated Wnt/beta-catenin throughput. Wnt3a increased Lef1 transcription and activity of the Lef1 promoter. Both Wnt3a treatment and Lef1 overexpression induced MMP2 transcription but this effect was completely abrogated in the presence of Lef1 siRNA. Inhibition of Lef1 also reduced basal MMP2 levels suggesting that Lef1 regulates MMP2 expression even in the absence of exogenous Wnt pathway activation. Lef1 slightly increased proliferation of EAhy926 cells and increased invasion by more than two-fold. CONCLUSIONS: EAhy926 cells activate canonical Wnt signaling in response to Wnt3a ligand. The Wnt target Lef1 specifically regulates MMP2 expression in these cells and promotes endothelial cell invasion. The EAhy926 cell line provides a convenient alternative to primary human umbilical vein endothelial cells (HUVEC) in the study of angiogenesis and the role of Wnt signaling on endothelial cell function.", "author" : [ { "dropping-particle" : "", "family" : "Planutiene", "given" : "Marina", "non-dropping-particle" : "", "parse-names" : false, "suffix" : "" }, { "dropping-particle" : "", "family" : "Planutis", "given" : "Kestutis", "non-dropping-particle" : "", "parse-names" : false, "suffix" : "" }, { "dropping-particle" : "", "family" : "Holcombe", "given" : "Randall F", "non-dropping-particle" : "", "parse-names" : false, "suffix" : "" } ], "container-title" : "Vascular cell", "id" : "ITEM-2", "issued" : { "date-parts" : [ [ "2011", "1" ] ] }, "page" : "28", "title" : "Lymphoid enhancer-binding factor 1, a representative of vertebrate-specific Lef1/Tcf1 sub-family, is a Wnt-beta-catenin pathway target gene in human endothelial cells which regulates matrix metalloproteinase-2 expression and promotes endothelial cell inva", "type" : "article-journal", "volume" : "3" }, "uris" : [ "http://www.mendeley.com/documents/?uuid=2ff84ced-13e2-4feb-beea-0a726131d01b" ] }, { "id" : "ITEM-3", "itemData" : { "ISSN" : "1555-8576", "PMID" : "20534975", "abstract" : "Matrix metalloproteinases (MMPs) play a well-defined role in later stages of tumor progression. However, there has been evidence that they also contribute to earlier stages of malignant transformation. The Wnt signaling transduction pathway plays a critical role in development and in the pathogenesis of many epithelial cancers. Here we have used Wnt1-induced epithelial-mesenchymal transition (EMT) in C57MG murine mammary epithelial cells to study the role of MMPs in this early step of malignant progression. Overexpression of Wnt1 in C57MG cells promoted EMT, the translocation of \u03b2-catenin from the cell membrane to the nucleus and its transcriptional activity, cell proliferation and cell motility. Simultaneously, we observed an increased expression of stromelysin-1 (MMP-3) and a 5.5-fold increase in MMP-3 promoter activity in C57MG cells expressing Wnt1 compared with C57MG cells. Treatment of Wnt-overexpressing cells with MMP inhibitor AG3340 decreased MMP-3 expression. We also found evidence that MMP-3 and Wnt3a cooperate in enhancing the transcriptional activity of \u03b2-catenin in C57MG cells. Consistently, the effects of Wnt1 on EMT, proliferation and migration were inhibited by MMP inhibitors, or upon downregulation of MMP-3 by siRNA. These results suggest that MMP-3 is both a direct transcriptional target and a necessary contributor of the Wnt/\u03b2-catenin signaling pathway.", "author" : [ { "dropping-particle" : "", "family" : "Blavier", "given" : "Laurence", "non-dropping-particle" : "", "parse-names" : false, "suffix" : "" }, { "dropping-particle" : "", "family" : "Lazaryev", "given" : "Alisa", "non-dropping-particle" : "", "parse-names" : false, "suffix" : "" }, { "dropping-particle" : "", "family" : "Shi", "given" : "Xiang-He", "non-dropping-particle" : "", "parse-names" : false, "suffix" : "" }, { "dropping-particle" : "", "family" : "Dorey", "given" : "Frederick J", "non-dropping-particle" : "", "parse-names" : false, "suffix" : "" }, { "dropping-particle" : "", "family" : "Shackleford", "given" : "Gregory M", "non-dropping-particle" : "", "parse-names" : false, "suffix" : "" }, { "dropping-particle" : "", "family" : "DeClerck", "given" : "Yves A", "non-dropping-particle" : "", "parse-names" : false, "suffix" : "" } ], "container-title" : "Cancer biology &amp; therapy", "id" : "ITEM-3", "issue" : "2", "issued" : { "date-parts" : [ [ "2010", "7", "15" ] ] }, "page" : "198-208", "title" : "Stromelysin-1 (MMP-3) is a target and a regulator of Wnt1-induced epithelial-mesenchymal transition (EMT).", "type" : "article-journal", "volume" : "10" }, "uris" : [ "http://www.mendeley.com/documents/?uuid=eb8dc441-6d19-4a32-8f5b-f44d0bc63e16" ] }, { "id" : "ITEM-4", "itemData" : { "DOI" : "10.1002/mc.20049", "ISSN" : "0899-1987", "PMID" : "15457508", "abstract" : "The matrix metalloproteinase-7 (MMP-7) gene is a target of beta-catenin transactivation. Expression of the T-cell factor, Lef-1, enhances transcriptional activation of the human MMP-7 promoter by beta-catenin, but represses activation of the mouse MMP-7 promoter, both activities through consensus Tcf binding sites. The mouse promoter has a single Tcf binding element (mTBE) located downstream of the transcriptional start site, while the human promoter has two Tcf binding elements (hTBE1, hTBE2), both located upstream of the transcriptional start. hTBE1 and hTBE2 also differ in sequence from mTBE. Here we demonstrate that positioning of mTBE, upstream or downstream of the transcriptional start site dictated whether Lef-1 functioned as an activator or repressor, respectively. Sequence differences between mTBE and hTBE sites determined the potency of these activities, with hTBE sites being weaker. Mutational analysis of mTBE showed that increased Lef-1 activity mapped to G . C base pairings at 5' and 3' ends, and correlated with a threefold increase in Lef-1 binding affinity in vitro. Heterologous promoters with high affinity binding sites were 115-fold more responsive to beta-catenin than those with low affinity sites. Converting low affinity Tcf binding sites to high affinity sites increased beta-catenin responsiveness of the mouse and human promoters by 2-3 fold, and ectopic expression of Lef-1 increased beta-catenin responsiveness for promoters with low affinity binding sequences. We concluded that sequence and position of Tcf binding sites can determine the extent of beta-catenin-Lef-1 responsiveness for beta-catenin target genes.", "author" : [ { "dropping-particle" : "", "family" : "Gustavson", "given" : "Mark D", "non-dropping-particle" : "", "parse-names" : false, "suffix" : "" }, { "dropping-particle" : "", "family" : "Crawford", "given" : "Howard C", "non-dropping-particle" : "", "parse-names" : false, "suffix" : "" }, { "dropping-particle" : "", "family" : "Fingleton", "given" : "Barbara", "non-dropping-particle" : "", "parse-names" : false, "suffix" : "" }, { "dropping-particle" : "", "family" : "Matrisian", "given" : "Lynn M", "non-dropping-particle" : "", "parse-names" : false, "suffix" : "" } ], "container-title" : "Molecular carcinogenesis", "id" : "ITEM-4", "issue" : "3", "issued" : { "date-parts" : [ [ "2004", "11" ] ] }, "page" : "125-39", "title" : "Tcf binding sequence and position determines beta-catenin and Lef-1 responsiveness of MMP-7 promoters.", "type" : "article-journal", "volume" : "41" }, "uris" : [ "http://www.mendeley.com/documents/?uuid=f65dbfbb-3432-4038-a3fd-5e1f1383a96a" ] }, { "id" : "ITEM-5", "itemData" : { "DOI" : "10.1016/j.immuni.2006.12.007", "ISSN" : "1074-7613", "PMID" : "17306568", "abstract" : "Wnts are a family of secreted glycoproteins with diverse developmental roles, including regulation of cell migration; however, little is known about wnt signaling in mature T cells. We find that endothelial-cell-derived wnts, acting through Frizzled receptors, induce matrix metalloproteinase (MMP) 2 and MMP9 expression in effector T cells. Blocking wnt signaling, or MMP activity, reduces T cell migration through the basement membrane in vitro and into inflamed skin in vivo. Wnt signaling stabilizes beta-catenin protein in T cells and directly targets the MMP promoters through tandem TCF sites. Thus, our data support a necessary and previously unexpected role for wnt signaling in T cell extravasation.", "author" : [ { "dropping-particle" : "", "family" : "Wu", "given" : "Beibei", "non-dropping-particle" : "", "parse-names" : false, "suffix" : "" }, { "dropping-particle" : "", "family" : "Crampton", "given" : "Steve P", "non-dropping-particle" : "", "parse-names" : false, "suffix" : "" }, { "dropping-particle" : "", "family" : "Hughes", "given" : "Christopher C W", "non-dropping-particle" : "", "parse-names" : false, "suffix" : "" } ], "container-title" : "Immunity", "id" : "ITEM-5", "issue" : "2", "issued" : { "date-parts" : [ [ "2007", "2" ] ] }, "page" : "227-39", "title" : "Wnt signaling induces matrix metalloproteinase expression and regulates T cell transmigration.", "type" : "article-journal", "volume" : "26" }, "uris" : [ "http://www.mendeley.com/documents/?uuid=acb9158e-33ff-466a-a153-0a96da7645ff" ] }, { "id" : "ITEM-6", "itemData" : { "DOI" : "10.1016/j.bbrc.2007.10.121", "ISSN" : "1090-2104", "PMID" : "17971297", "abstract" : "An association between Wnt/beta-catenin signaling and MMP13 expression has been reported but there has been little information about the underlying mechanism. Here, we investigated the role of Lef1 in IL-1beta-mediated MMP13 regulation in mouse chondrocytes. Lef1 and beta-catenin synergistically upregulated MMP13 transcription while knock-down of Lef1 using Lef1 siRNA downregulated IL-1beta-mediated MMP13 expression. Lef1 binding site was mapped to the 3' region of the MMP13 genomic locus and binding of Lef1/beta-catenin to the site was confirmed by chromatin immunoprecipitation (ChIP) assays and electrophoretic mobility shift assays (EMSAs). Furthermore, Lef1/beta-catenin binding to the Lef1 binding site transactivated MMP13 promoter activity. Our results suggest a pivotal role of Lef1/beta-catenin in MMP13 regulation in chondrocytes, which might be associated with matrix loss of degenerated arthritic cartilage.", "author" : [ { "dropping-particle" : "", "family" : "Yun", "given" : "Kangsun", "non-dropping-particle" : "", "parse-names" : false, "suffix" : "" }, { "dropping-particle" : "", "family" : "Im", "given" : "Sin-Hyeog", "non-dropping-particle" : "", "parse-names" : false, "suffix" : "" } ], "container-title" : "Biochemical and biophysical research communications", "id" : "ITEM-6", "issue" : "4", "issued" : { "date-parts" : [ [ "2007", "12", "28" ] ] }, "page" : "1009-14", "title" : "Transcriptional regulation of MMP13 by Lef1 in chondrocytes.", "type" : "article-journal", "volume" : "364" }, "uris" : [ "http://www.mendeley.com/documents/?uuid=b67c2115-e0f2-48ff-935e-7235cb79c486" ] } ], "mendeley" : { "formattedCitation" : "[11\u201316]", "plainTextFormattedCitation" : "[11\u201316]", "previouslyFormattedCitation" : "[11\u201316]" }, "properties" : { "noteIndex" : 0 }, "schema" : "https://github.com/citation-style-language/schema/raw/master/csl-citation.json" }</w:instrText>
            </w:r>
            <w:r w:rsidR="0031417F">
              <w:fldChar w:fldCharType="separate"/>
            </w:r>
            <w:r w:rsidR="0031417F" w:rsidRPr="0031417F">
              <w:rPr>
                <w:noProof/>
              </w:rPr>
              <w:t>[11–16]</w:t>
            </w:r>
            <w:r w:rsidR="0031417F">
              <w:fldChar w:fldCharType="end"/>
            </w:r>
          </w:p>
        </w:tc>
      </w:tr>
      <w:tr w:rsidR="00200323" w14:paraId="56E568B7" w14:textId="77777777" w:rsidTr="00411CD8">
        <w:tc>
          <w:tcPr>
            <w:tcW w:w="745" w:type="pct"/>
            <w:tcBorders>
              <w:bottom w:val="nil"/>
            </w:tcBorders>
          </w:tcPr>
          <w:p w14:paraId="080810C3" w14:textId="77777777" w:rsidR="002E5104" w:rsidRDefault="002E5104" w:rsidP="000C5899"/>
        </w:tc>
        <w:tc>
          <w:tcPr>
            <w:tcW w:w="2900" w:type="pct"/>
            <w:tcBorders>
              <w:bottom w:val="nil"/>
              <w:right w:val="single" w:sz="4" w:space="0" w:color="auto"/>
            </w:tcBorders>
          </w:tcPr>
          <w:p w14:paraId="3877AF21" w14:textId="77777777" w:rsidR="002E5104" w:rsidRPr="0031417F" w:rsidRDefault="0031417F" w:rsidP="000C5899">
            <w:pPr>
              <w:rPr>
                <w:rFonts w:ascii="Cambria" w:hAnsi="Cambria"/>
                <w:color w:val="000000"/>
                <w:sz w:val="24"/>
                <w:szCs w:val="24"/>
              </w:rPr>
            </w:pPr>
            <w:r>
              <w:rPr>
                <w:rFonts w:ascii="Cambria" w:hAnsi="Cambria"/>
                <w:color w:val="000000"/>
              </w:rPr>
              <w:t xml:space="preserve">N-cadherin is required for </w:t>
            </w:r>
            <w:r w:rsidR="009B39C1">
              <w:rPr>
                <w:rFonts w:ascii="Cambria" w:hAnsi="Cambria"/>
                <w:color w:val="000000"/>
              </w:rPr>
              <w:t>TGF-β</w:t>
            </w:r>
            <w:r>
              <w:rPr>
                <w:rFonts w:ascii="Cambria" w:hAnsi="Cambria"/>
                <w:color w:val="000000"/>
              </w:rPr>
              <w:t xml:space="preserve"> induced invasion</w:t>
            </w:r>
          </w:p>
        </w:tc>
        <w:tc>
          <w:tcPr>
            <w:tcW w:w="1355" w:type="pct"/>
            <w:tcBorders>
              <w:top w:val="single" w:sz="4" w:space="0" w:color="auto"/>
              <w:left w:val="single" w:sz="4" w:space="0" w:color="auto"/>
              <w:bottom w:val="nil"/>
              <w:right w:val="single" w:sz="4" w:space="0" w:color="auto"/>
            </w:tcBorders>
          </w:tcPr>
          <w:p w14:paraId="628657DB" w14:textId="1C936FB8" w:rsidR="002E5104" w:rsidRDefault="00411CD8" w:rsidP="000C5899">
            <w:proofErr w:type="spellStart"/>
            <w:r>
              <w:t>Myofibroblast</w:t>
            </w:r>
            <w:proofErr w:type="spellEnd"/>
            <w:r>
              <w:t xml:space="preserve"> </w:t>
            </w:r>
            <w:r w:rsidR="0031417F">
              <w:fldChar w:fldCharType="begin" w:fldLock="1"/>
            </w:r>
            <w:r w:rsidR="002061C2">
              <w:instrText>ADDIN CSL_CITATION { "citationItems" : [ { "id" : "ITEM-1", "itemData" : { "DOI" : "10.1242/jcs.01322", "ISSN" : "0021-9533", "PMID" : "15331629", "abstract" : "Invasion of stromal host cells, such as myofibroblasts, into the epithelial cancer compartment may precede epithelial cancer invasion into the stroma. We investigated how colon cancer-derived myofibroblasts invade extracellular matrices in vitro in the presence of colon cancer cells. Myofibroblast spheroids invade collagen type I in a stellate pattern to form a dendritic network of extensions upon co-culture with HCT-8/E11 colon cancer cells. Single myofibroblasts also invade Matrigel trade mark when stimulated by HCT-8/E11 colon cancer cells. The confrontation of cancer cells with extracellular matrices and myofibroblasts, showed that cancer-cell-derived transforming growth factor-beta (TGF-beta) is required and sufficient for invasion of myofibroblasts. In myofibroblasts, N-cadherin expressed at the tips of filopodia is upregulated by TGF-beta. Functional N-cadherin activity is implicated in TGF-beta stimulated invasion as evidenced by the neutralizing anti-N-cadherin monoclonal antibody (GC-4 mAb), and specific N-cadherin knock-down by short interference RNA (siRNA). TGF-beta1 stimulates Jun N-terminal kinase (also known as stress-activated protein kinase) (JNK) activity in myofibroblasts. Pharmacological inhibition of JNK alleviates TGF-beta stimulated invasion, N-cadherin expression and wound healing migration. Neutralization of N-cadherin activity by the GC-4 or by a 10-mer N-cadherin peptide or by siRNA reduces directional migration, filopodia formation, polarization and Golgi-complex reorientation during wound healing. Taken together, our study identifies a new mechanism in which cancer cells contribute to the coordination of invasion of stromal myofibroblasts.", "author" : [ { "dropping-particle" : "", "family" : "Wever", "given" : "Olivier", "non-dropping-particle" : "De", "parse-names" : false, "suffix" : "" }, { "dropping-particle" : "", "family" : "Westbroek", "given" : "Wendy", "non-dropping-particle" : "", "parse-names" : false, "suffix" : "" }, { "dropping-particle" : "", "family" : "Verloes", "given" : "An", "non-dropping-particle" : "", "parse-names" : false, "suffix" : "" }, { "dropping-particle" : "", "family" : "Bloemen", "given" : "Nele", "non-dropping-particle" : "", "parse-names" : false, "suffix" : "" }, { "dropping-particle" : "", "family" : "Bracke", "given" : "Marc", "non-dropping-particle" : "", "parse-names" : false, "suffix" : "" }, { "dropping-particle" : "", "family" : "Gespach", "given" : "Christian", "non-dropping-particle" : "", "parse-names" : false, "suffix" : "" }, { "dropping-particle" : "", "family" : "Bruyneel", "given" : "Erik", "non-dropping-particle" : "", "parse-names" : false, "suffix" : "" }, { "dropping-particle" : "", "family" : "Mareel", "given" : "Marc", "non-dropping-particle" : "", "parse-names" : false, "suffix" : "" } ], "container-title" : "Journal of cell science", "id" : "ITEM-1", "issue" : "Pt 20", "issued" : { "date-parts" : [ [ "2004", "9", "15" ] ] }, "page" : "4691-703", "title" : "Critical role of N-cadherin in myofibroblast invasion and migration in vitro stimulated by colon-cancer-cell-derived TGF-beta or wounding.", "type" : "article-journal", "volume" : "117" }, "uris" : [ "http://www.mendeley.com/documents/?uuid=9d637285-4724-4e2b-9e0d-c9660e87794a" ] } ], "mendeley" : { "formattedCitation" : "[17]", "plainTextFormattedCitation" : "[17]", "previouslyFormattedCitation" : "[17]" }, "properties" : { "noteIndex" : 0 }, "schema" : "https://github.com/citation-style-language/schema/raw/master/csl-citation.json" }</w:instrText>
            </w:r>
            <w:r w:rsidR="0031417F">
              <w:fldChar w:fldCharType="separate"/>
            </w:r>
            <w:r w:rsidR="0031417F" w:rsidRPr="0031417F">
              <w:rPr>
                <w:noProof/>
              </w:rPr>
              <w:t>[17]</w:t>
            </w:r>
            <w:r w:rsidR="0031417F">
              <w:fldChar w:fldCharType="end"/>
            </w:r>
          </w:p>
        </w:tc>
      </w:tr>
      <w:tr w:rsidR="00200323" w14:paraId="3C5720F9" w14:textId="77777777" w:rsidTr="00411CD8">
        <w:tc>
          <w:tcPr>
            <w:tcW w:w="745" w:type="pct"/>
            <w:tcBorders>
              <w:top w:val="nil"/>
              <w:bottom w:val="single" w:sz="4" w:space="0" w:color="auto"/>
            </w:tcBorders>
          </w:tcPr>
          <w:p w14:paraId="39EF0D7F" w14:textId="77777777" w:rsidR="002E5104" w:rsidRPr="007603EE" w:rsidRDefault="007603EE" w:rsidP="000C5899">
            <w:pPr>
              <w:rPr>
                <w:rFonts w:ascii="Cambria" w:hAnsi="Cambria"/>
                <w:color w:val="000000"/>
                <w:sz w:val="24"/>
                <w:szCs w:val="24"/>
              </w:rPr>
            </w:pPr>
            <w:r>
              <w:rPr>
                <w:rFonts w:ascii="Cambria" w:hAnsi="Cambria"/>
                <w:color w:val="000000"/>
              </w:rPr>
              <w:t>EMT</w:t>
            </w:r>
          </w:p>
        </w:tc>
        <w:tc>
          <w:tcPr>
            <w:tcW w:w="2900" w:type="pct"/>
            <w:tcBorders>
              <w:top w:val="nil"/>
              <w:bottom w:val="single" w:sz="4" w:space="0" w:color="auto"/>
              <w:right w:val="single" w:sz="4" w:space="0" w:color="auto"/>
            </w:tcBorders>
          </w:tcPr>
          <w:p w14:paraId="22E592E3" w14:textId="77777777" w:rsidR="002E5104" w:rsidRPr="0031417F" w:rsidRDefault="0031417F" w:rsidP="000C5899">
            <w:pPr>
              <w:rPr>
                <w:rFonts w:ascii="Cambria" w:hAnsi="Cambria"/>
                <w:color w:val="000000"/>
                <w:sz w:val="24"/>
                <w:szCs w:val="24"/>
              </w:rPr>
            </w:pPr>
            <w:r>
              <w:rPr>
                <w:rFonts w:ascii="Cambria" w:hAnsi="Cambria"/>
                <w:color w:val="000000"/>
              </w:rPr>
              <w:t>EMT: absence of epithelial markers and presence of mesenchymal markers</w:t>
            </w:r>
          </w:p>
        </w:tc>
        <w:tc>
          <w:tcPr>
            <w:tcW w:w="1355" w:type="pct"/>
            <w:tcBorders>
              <w:top w:val="nil"/>
              <w:left w:val="single" w:sz="4" w:space="0" w:color="auto"/>
              <w:bottom w:val="single" w:sz="4" w:space="0" w:color="auto"/>
              <w:right w:val="single" w:sz="4" w:space="0" w:color="auto"/>
            </w:tcBorders>
          </w:tcPr>
          <w:p w14:paraId="5C40C875" w14:textId="3D16ADD3" w:rsidR="002E5104" w:rsidRDefault="008F474D" w:rsidP="000C5899">
            <w:r>
              <w:t>Avian epiboly</w:t>
            </w:r>
            <w:r w:rsidR="0074237E">
              <w:t>, canine kidney cells</w:t>
            </w:r>
            <w:r w:rsidR="008B06D6">
              <w:t xml:space="preserve">, </w:t>
            </w:r>
            <w:proofErr w:type="spellStart"/>
            <w:r w:rsidR="008B06D6">
              <w:t>amniote</w:t>
            </w:r>
            <w:proofErr w:type="spellEnd"/>
            <w:r w:rsidR="008B06D6">
              <w:t xml:space="preserve"> embryos </w:t>
            </w:r>
            <w:r w:rsidR="007603EE">
              <w:fldChar w:fldCharType="begin" w:fldLock="1"/>
            </w:r>
            <w:r w:rsidR="002061C2">
              <w:instrText>ADDIN CSL_CITATION { "citationItems" : [ { "id" : "ITEM-1", "itemData" : { "DOI" : "10.1002/dvdy.22607", "ISSN" : "1097-0177", "PMID" : "21412939", "abstract" : "Embryonic epiboly has become an important developmental model for studying the mechanisms underlying collective movements of epithelial cells. In the last couple of decades, most studies of epiboly have utilized Xenopus or zebrafish as genetically tractable model organisms, while the avian epiboly model has received virtually no attention. Here, we re-visit epiboly in quail embryos and characterize several molecular markers of epithelial-to-mesenchymal transition (EMT) in the inner zone of the extraembryonic Area Opaca and at the blastoderm edge. Our results show that the intermediate filament vimentin, a widely-used marker for the mesenchymal phenotype, is strongly expressed in the edge cells compared to the cells in the inner zone. Laminin, an extracellular matrix protein that is a major structural and adhesive component of the epiblast basement membrane and the inner zone of the Area Opaca, is notably absent from the blastoderm edge. While these expression profiles are consistent with a mesenchymal phenotype, several other epithelial markers, including cytokeratin, \u03b2-catenin, and E-cadherin, are present in the blastoderm edge cells. Moreover, the results of a BrDU proliferation assay strongly suggest that expansion of the edge cell population is primarily due to recruitment of cells from the inner zone, as opposed to proliferation. Taken together, our data show that the edge cells of the avian blastoderm have characteristics of both epithelial and mesenchymal cells, and that the avian epiboly model, which has been dormant for so many years, may yet again prove to be helpful as a unique developmental model for studying partial EMT in the context of collective epithelial cell migration.", "author" : [ { "dropping-particle" : "", "family" : "Futterman", "given" : "Matt A", "non-dropping-particle" : "", "parse-names" : false, "suffix" : "" }, { "dropping-particle" : "", "family" : "Garc\u00eda", "given" : "Andr\u00e9s J", "non-dropping-particle" : "", "parse-names" : false, "suffix" : "" }, { "dropping-particle" : "", "family" : "Zamir", "given" : "Evan A", "non-dropping-particle" : "", "parse-names" : false, "suffix" : "" } ], "container-title" : "Developmental dynamics : an official publication of the American Association of Anatomists", "id" : "ITEM-1", "issue" : "6", "issued" : { "date-parts" : [ [ "2011", "6" ] ] }, "page" : "1502-11", "title" : "Evidence for partial epithelial-to-mesenchymal transition (pEMT) and recruitment of motile blastoderm edge cells during avian epiboly.", "type" : "article-journal", "volume" : "240" }, "uris" : [ "http://www.mendeley.com/documents/?uuid=4f83d8f2-d534-4d75-8649-d7409e4fabd7" ] }, { "id" : "ITEM-2", "itemData" : { "DOI" : "10.1146/annurev-cellbio-092910-154036", "ISSN" : "1530-8995", "PMID" : "21740232", "abstract" : "The epithelial to mesenchymal transition (EMT) converts epithelial cells into migratory and invasive cells and is a fundamental event in morphogenesis. Although its relevance in the progression of cancer and organ fibrosis had been debated until recently, the EMT is now established as an important step in the metastatic cascade of epithelial tumors. The similarities between pathological and developmental EMTs validate the embryo as the best model to understand the molecular and cellular mechanisms involved in this process, identifying those that are hijacked during the progression of cancer and organ degeneration. Our ever-increasing understanding of how transcription factors regulate the EMT has revealed complex regulatory loops coupled to posttranscriptional and epigenetic regulatory programs. The EMT is now integrated into the systemic activities of whole organisms, establishing links with cell survival, stemness, inflammation, and immunity. In addition, the EMT now constitutes a promising target for the treatment of cancer and organ-degenerative diseases.", "author" : [ { "dropping-particle" : "", "family" : "Nieto", "given" : "M Angela", "non-dropping-particle" : "", "parse-names" : false, "suffix" : "" } ], "container-title" : "Annual review of cell and developmental biology", "id" : "ITEM-2", "issued" : { "date-parts" : [ [ "2011", "11", "10" ] ] }, "page" : "347-76", "title" : "The ins and outs of the epithelial to mesenchymal transition in health and disease.", "type" : "article-journal", "volume" : "27" }, "uris" : [ "http://www.mendeley.com/documents/?uuid=cc224369-d74e-430c-b2e9-29207af29f77" ] }, { "id" : "ITEM-3", "itemData" : { "DOI" : "10.1091/mbc.E06-09-0823", "ISSN" : "1059-1524", "PMID" : "17344479", "abstract" : "Transcription factors of the Snail family are key regulators of epithelial-mesenchymal transition (EMT). In many processes during development or disease, cells do not acquire all the characteristics associated with EMT, leading to what we refer to as partial EMT (p-EMT). However, little is known of the implications of the Snail transcription factors in processes that only involve a p-EMT. To assess this, we used the hepatocyte growth factor (HGF)-induced Madin-Darby canine kidney tubulogenesis system, which provides a three-dimensional culture model of a morphogenetic process including a p-EMT. We found that although Slug (Snail2) is highly and transitory up-regulated during the p-EMT phase of tubulogenesis, it is not a repressor of E-cadherin during this process. Using inducible knockdown of Slug, we demonstrate that Slug is not an inducer of cell movement and instead is required for survival during p-EMT. We conclude that in epithelial cells, promoting cell survival can be a primary function of Slug, rather than being acquired concomitantly with EMT.", "author" : [ { "dropping-particle" : "", "family" : "Leroy", "given" : "Pascale", "non-dropping-particle" : "", "parse-names" : false, "suffix" : "" }, { "dropping-particle" : "", "family" : "Mostov", "given" : "Keith E", "non-dropping-particle" : "", "parse-names" : false, "suffix" : "" } ], "container-title" : "Molecular biology of the cell", "id" : "ITEM-3", "issue" : "5", "issued" : { "date-parts" : [ [ "2007", "5" ] ] }, "page" : "1943-52", "title" : "Slug is required for cell survival during partial epithelial-mesenchymal transition of HGF-induced tubulogenesis.", "type" : "article-journal", "volume" : "18" }, "uris" : [ "http://www.mendeley.com/documents/?uuid=9c90a0bb-7cac-46c3-881c-698d2356db25" ] } ], "mendeley" : { "formattedCitation" : "[18\u201320]", "plainTextFormattedCitation" : "[18\u201320]", "previouslyFormattedCitation" : "[18\u201320]" }, "properties" : { "noteIndex" : 0 }, "schema" : "https://github.com/citation-style-language/schema/raw/master/csl-citation.json" }</w:instrText>
            </w:r>
            <w:r w:rsidR="007603EE">
              <w:fldChar w:fldCharType="separate"/>
            </w:r>
            <w:r w:rsidR="007603EE" w:rsidRPr="007603EE">
              <w:rPr>
                <w:noProof/>
              </w:rPr>
              <w:t>[18–20]</w:t>
            </w:r>
            <w:r w:rsidR="007603EE">
              <w:fldChar w:fldCharType="end"/>
            </w:r>
          </w:p>
        </w:tc>
      </w:tr>
      <w:tr w:rsidR="00200323" w14:paraId="714E19EC" w14:textId="77777777" w:rsidTr="00411CD8">
        <w:tc>
          <w:tcPr>
            <w:tcW w:w="745" w:type="pct"/>
            <w:tcBorders>
              <w:bottom w:val="nil"/>
            </w:tcBorders>
          </w:tcPr>
          <w:p w14:paraId="7598BC95" w14:textId="77777777" w:rsidR="002E5104" w:rsidRPr="007603EE" w:rsidRDefault="007603EE" w:rsidP="000C5899">
            <w:pPr>
              <w:rPr>
                <w:rFonts w:ascii="Cambria" w:hAnsi="Cambria"/>
                <w:color w:val="000000"/>
                <w:sz w:val="24"/>
                <w:szCs w:val="24"/>
              </w:rPr>
            </w:pPr>
            <w:r>
              <w:rPr>
                <w:rFonts w:ascii="Cambria" w:hAnsi="Cambria"/>
                <w:color w:val="000000"/>
              </w:rPr>
              <w:t>Apoptosis</w:t>
            </w:r>
          </w:p>
        </w:tc>
        <w:tc>
          <w:tcPr>
            <w:tcW w:w="2900" w:type="pct"/>
            <w:tcBorders>
              <w:bottom w:val="nil"/>
            </w:tcBorders>
          </w:tcPr>
          <w:p w14:paraId="7F878EF2" w14:textId="77777777" w:rsidR="002E5104" w:rsidRPr="007603EE" w:rsidRDefault="007603EE" w:rsidP="000C5899">
            <w:pPr>
              <w:rPr>
                <w:rFonts w:ascii="Cambria" w:hAnsi="Cambria"/>
                <w:color w:val="000000"/>
                <w:sz w:val="24"/>
                <w:szCs w:val="24"/>
              </w:rPr>
            </w:pPr>
            <w:r>
              <w:rPr>
                <w:rFonts w:ascii="Cambria" w:hAnsi="Cambria"/>
                <w:color w:val="000000"/>
              </w:rPr>
              <w:t xml:space="preserve">p53 -&gt; </w:t>
            </w:r>
            <w:proofErr w:type="spellStart"/>
            <w:r>
              <w:rPr>
                <w:rFonts w:ascii="Cambria" w:hAnsi="Cambria"/>
                <w:color w:val="000000"/>
              </w:rPr>
              <w:t>anoikis</w:t>
            </w:r>
            <w:proofErr w:type="spellEnd"/>
          </w:p>
        </w:tc>
        <w:tc>
          <w:tcPr>
            <w:tcW w:w="1355" w:type="pct"/>
            <w:tcBorders>
              <w:top w:val="single" w:sz="4" w:space="0" w:color="auto"/>
              <w:bottom w:val="nil"/>
            </w:tcBorders>
          </w:tcPr>
          <w:p w14:paraId="0E83CCA2" w14:textId="17866965" w:rsidR="002E5104" w:rsidRDefault="008B06D6" w:rsidP="000C5899">
            <w:r>
              <w:t xml:space="preserve">Breast epithelial cells </w:t>
            </w:r>
            <w:r w:rsidR="007603EE">
              <w:fldChar w:fldCharType="begin" w:fldLock="1"/>
            </w:r>
            <w:r w:rsidR="002061C2">
              <w:instrText>ADDIN CSL_CITATION { "citationItems" : [ { "id" : "ITEM-1", "itemData" : { "DOI" : "10.1186/1471-2407-13-65", "ISSN" : "1471-2407", "PMID" : "23388179", "abstract" : "BACKGROUND: Tumor suppressor p53 is mutated in a wide variety of human cancers and plays a critical role in anoikis, which is essential for preventing tumorigenesis. Recently, we found that a nucleolar protein, Myb-binding protein 1a (MYBBP1A), was involved in p53 activation. However, the function of MYBBP1A in cancer prevention has not been elucidated. METHODS: Relationships between MYBBP1A expression levels and breast cancer progression were examined using patient microarray databases and tissue microarrays. Colony formation, xenograft, and anoikis assays were conducted using cells in which MYBBP1A was either knocked down or overexpressed. p53 activation and interactions between p53 and MYBBP1A were assessed by immunoprecipitation and western blot. RESULTS: MYBBP1A expression was negatively correlated with breast cancer tumorigenesis. In vivo and in vitro experiments using the breast cancer cell lines MCF-7 and ZR-75-1, which expresses wild type p53, showed that tumorigenesis, colony formation, and anoikis resistance were significantly enhanced by MYBBP1A knockdown. We also found that MYBBP1A binds to p53 and enhances p53 target gene transcription under anoikis conditions. CONCLUSIONS: These results suggest that MYBBP1A is required for p53 activation during anoikis; therefore, it is involved in suppressing colony formation and the tumorigenesis of breast cancer cells. Collectively, our results suggest that MYBBP1A plays a role in tumor prevention in the context of p53 activation.", "author" : [ { "dropping-particle" : "", "family" : "Akaogi", "given" : "Kensuke", "non-dropping-particle" : "", "parse-names" : false, "suffix" : "" }, { "dropping-particle" : "", "family" : "Ono", "given" : "Wakana", "non-dropping-particle" : "", "parse-names" : false, "suffix" : "" }, { "dropping-particle" : "", "family" : "Hayashi", "given" : "Yuki", "non-dropping-particle" : "", "parse-names" : false, "suffix" : "" }, { "dropping-particle" : "", "family" : "Kishimoto", "given" : "Hiroyuki", "non-dropping-particle" : "", "parse-names" : false, "suffix" : "" }, { "dropping-particle" : "", "family" : "Yanagisawa", "given" : "Junn", "non-dropping-particle" : "", "parse-names" : false, "suffix" : "" } ], "container-title" : "BMC cancer", "id" : "ITEM-1", "issued" : { "date-parts" : [ [ "2013", "1" ] ] }, "page" : "65", "title" : "MYBBP1A suppresses breast cancer tumorigenesis by enhancing the p53 dependent anoikis.", "type" : "article-journal", "volume" : "13" }, "uris" : [ "http://www.mendeley.com/documents/?uuid=ee723de7-2a80-47ea-a8c2-25a95d475e50" ] } ], "mendeley" : { "formattedCitation" : "[21]", "plainTextFormattedCitation" : "[21]", "previouslyFormattedCitation" : "[21]" }, "properties" : { "noteIndex" : 0 }, "schema" : "https://github.com/citation-style-language/schema/raw/master/csl-citation.json" }</w:instrText>
            </w:r>
            <w:r w:rsidR="007603EE">
              <w:fldChar w:fldCharType="separate"/>
            </w:r>
            <w:r w:rsidR="007603EE" w:rsidRPr="007603EE">
              <w:rPr>
                <w:noProof/>
              </w:rPr>
              <w:t>[21]</w:t>
            </w:r>
            <w:r w:rsidR="007603EE">
              <w:fldChar w:fldCharType="end"/>
            </w:r>
          </w:p>
        </w:tc>
      </w:tr>
      <w:tr w:rsidR="00200323" w14:paraId="7B458AEA" w14:textId="77777777" w:rsidTr="00411CD8">
        <w:tc>
          <w:tcPr>
            <w:tcW w:w="745" w:type="pct"/>
            <w:tcBorders>
              <w:top w:val="nil"/>
              <w:bottom w:val="nil"/>
            </w:tcBorders>
          </w:tcPr>
          <w:p w14:paraId="5C455FFA" w14:textId="77777777" w:rsidR="002E5104" w:rsidRDefault="002E5104" w:rsidP="000C5899"/>
        </w:tc>
        <w:tc>
          <w:tcPr>
            <w:tcW w:w="2900" w:type="pct"/>
            <w:tcBorders>
              <w:top w:val="nil"/>
              <w:bottom w:val="nil"/>
            </w:tcBorders>
          </w:tcPr>
          <w:p w14:paraId="6C7FF3BA" w14:textId="77777777" w:rsidR="002E5104" w:rsidRPr="007603EE" w:rsidRDefault="009B39C1" w:rsidP="000C5899">
            <w:pPr>
              <w:rPr>
                <w:rFonts w:ascii="Cambria" w:hAnsi="Cambria"/>
                <w:color w:val="000000"/>
                <w:sz w:val="24"/>
                <w:szCs w:val="24"/>
              </w:rPr>
            </w:pPr>
            <w:r>
              <w:rPr>
                <w:rFonts w:ascii="Cambria" w:hAnsi="Cambria"/>
                <w:color w:val="000000"/>
              </w:rPr>
              <w:t>AKT1</w:t>
            </w:r>
            <w:r w:rsidR="007603EE">
              <w:rPr>
                <w:rFonts w:ascii="Cambria" w:hAnsi="Cambria"/>
                <w:color w:val="000000"/>
              </w:rPr>
              <w:t xml:space="preserve"> -| </w:t>
            </w:r>
            <w:proofErr w:type="spellStart"/>
            <w:r w:rsidR="007603EE">
              <w:rPr>
                <w:rFonts w:ascii="Cambria" w:hAnsi="Cambria"/>
                <w:color w:val="000000"/>
              </w:rPr>
              <w:t>anoikis</w:t>
            </w:r>
            <w:proofErr w:type="spellEnd"/>
          </w:p>
        </w:tc>
        <w:tc>
          <w:tcPr>
            <w:tcW w:w="1355" w:type="pct"/>
            <w:tcBorders>
              <w:top w:val="nil"/>
              <w:bottom w:val="nil"/>
            </w:tcBorders>
          </w:tcPr>
          <w:p w14:paraId="03B614B8" w14:textId="7A826FAE" w:rsidR="002E5104" w:rsidRDefault="00BC2C33" w:rsidP="000C5899">
            <w:r>
              <w:t xml:space="preserve">Intestinal epithelial cells </w:t>
            </w:r>
            <w:r w:rsidR="007603EE">
              <w:fldChar w:fldCharType="begin" w:fldLock="1"/>
            </w:r>
            <w:r w:rsidR="002061C2">
              <w:instrText>ADDIN CSL_CITATION { "citationItems" : [ { "id" : "ITEM-1", "itemData" : { "DOI" : "10.1074/jbc.M405323200", "ISSN" : "0021-9258", "PMID" : "15299029", "abstract" : "We have shown previously that human intestinal epithelial cell survival and anoikis are distinctively regulated according to the state of differentiation. Here we analyzed the roles of protein kinase B/Akt isoforms in such differentiation state distinctions. Anoikis was induced in undifferentiated and differentiated enterocytes by inhibition of focal adhesion kinase (Fak; pharmacologic inhibition or overexpression of dominant-negative mutants) or beta1 integrins (antibody blocking) or by maintaining cells in suspension. Expression/activation parameters of Akt isoforms (Akt-1, Akt-2, and Akt-3) and Fak were analyzed. Activity of Akt isoforms was also blocked by inhibition of phosphatidylinositol 3-kinase or by overexpression of dominant-negative mutants. Here we report the following. 1) The expression/activation levels of Akt-1 increase overall during enterocytic differentiation, and those of Akt-2 decrease, whereas Akt-3 is not expressed. 2) Akt-1 activation is dependent on beta1 integrins/Fak signaling, regardless of the differentiation state. 3) Akt-2 activation is dependent on beta1 integrins/Fak signaling in undifferentiated cells only. 4) Activation of Akt-1 is phosphatidylinositol 3-kinase-dependent, whereas that of Akt-2 is not. 5) Akt-2 does not promote survival or apoptosis/anoikis. 6) Akt-1 is essential for survival. 7) Akt-2 cannot substitute for Akt-1 in the suppression of anoikis. Hence, the expression and regulation of Akt isoforms show differentiation state-specific distinctions that ultimately reflect upon their selective implication in the mediation of human intestinal epithelial cell survival. These data provide new insights into the synchronized regulation of cell survival/death that is required in the dynamic renewal process of tissues such as the intestinal epithelium.", "author" : [ { "dropping-particle" : "", "family" : "Dufour", "given" : "Genevi\u00e8ve", "non-dropping-particle" : "", "parse-names" : false, "suffix" : "" }, { "dropping-particle" : "", "family" : "Demers", "given" : "Marie-Jos\u00e9e", "non-dropping-particle" : "", "parse-names" : false, "suffix" : "" }, { "dropping-particle" : "", "family" : "Gagn\u00e9", "given" : "David", "non-dropping-particle" : "", "parse-names" : false, "suffix" : "" }, { "dropping-particle" : "", "family" : "Dydensborg", "given" : "Anders Bondo", "non-dropping-particle" : "", "parse-names" : false, "suffix" : "" }, { "dropping-particle" : "", "family" : "Teller", "given" : "Inga C", "non-dropping-particle" : "", "parse-names" : false, "suffix" : "" }, { "dropping-particle" : "", "family" : "Bouchard", "given" : "V\u00e9ronique", "non-dropping-particle" : "", "parse-names" : false, "suffix" : "" }, { "dropping-particle" : "", "family" : "Degongre", "given" : "Isabelle", "non-dropping-particle" : "", "parse-names" : false, "suffix" : "" }, { "dropping-particle" : "", "family" : "Beaulieu", "given" : "Jean-Fran\u00e7ois", "non-dropping-particle" : "", "parse-names" : false, "suffix" : "" }, { "dropping-particle" : "", "family" : "Cheng", "given" : "Jin Q", "non-dropping-particle" : "", "parse-names" : false, "suffix" : "" }, { "dropping-particle" : "", "family" : "Fujita", "given" : "Naoya", "non-dropping-particle" : "", "parse-names" : false, "suffix" : "" }, { "dropping-particle" : "", "family" : "Tsuruo", "given" : "Takashi", "non-dropping-particle" : "", "parse-names" : false, "suffix" : "" }, { "dropping-particle" : "", "family" : "Vall\u00e9e", "given" : "Karine", "non-dropping-particle" : "", "parse-names" : false, "suffix" : "" }, { "dropping-particle" : "", "family" : "Vachon", "given" : "Pierre H", "non-dropping-particle" : "", "parse-names" : false, "suffix" : "" } ], "container-title" : "The Journal of biological chemistry", "id" : "ITEM-1", "issue" : "42", "issued" : { "date-parts" : [ [ "2004", "10", "15" ] ] }, "page" : "44113-22", "title" : "Human intestinal epithelial cell survival and anoikis. Differentiation state-distinct regulation and roles of protein kinase B/Akt isoforms.", "type" : "article-journal", "volume" : "279" }, "uris" : [ "http://www.mendeley.com/documents/?uuid=e5b16033-f6c5-4114-aa23-43a7ebbc0cfa" ] } ], "mendeley" : { "formattedCitation" : "[22]", "plainTextFormattedCitation" : "[22]", "previouslyFormattedCitation" : "[22]" }, "properties" : { "noteIndex" : 0 }, "schema" : "https://github.com/citation-style-language/schema/raw/master/csl-citation.json" }</w:instrText>
            </w:r>
            <w:r w:rsidR="007603EE">
              <w:fldChar w:fldCharType="separate"/>
            </w:r>
            <w:r w:rsidR="007603EE" w:rsidRPr="007603EE">
              <w:rPr>
                <w:noProof/>
              </w:rPr>
              <w:t>[22]</w:t>
            </w:r>
            <w:r w:rsidR="007603EE">
              <w:fldChar w:fldCharType="end"/>
            </w:r>
          </w:p>
        </w:tc>
      </w:tr>
      <w:tr w:rsidR="00200323" w14:paraId="7394C860" w14:textId="77777777" w:rsidTr="00411CD8">
        <w:tc>
          <w:tcPr>
            <w:tcW w:w="745" w:type="pct"/>
            <w:tcBorders>
              <w:top w:val="nil"/>
              <w:bottom w:val="nil"/>
            </w:tcBorders>
          </w:tcPr>
          <w:p w14:paraId="35EF3C6D" w14:textId="77777777" w:rsidR="002E5104" w:rsidRDefault="002E5104" w:rsidP="000C5899"/>
        </w:tc>
        <w:tc>
          <w:tcPr>
            <w:tcW w:w="2900" w:type="pct"/>
            <w:tcBorders>
              <w:top w:val="nil"/>
              <w:bottom w:val="nil"/>
            </w:tcBorders>
          </w:tcPr>
          <w:p w14:paraId="35EE0088" w14:textId="77777777" w:rsidR="002E5104" w:rsidRPr="007603EE" w:rsidRDefault="007603EE" w:rsidP="000C5899">
            <w:pPr>
              <w:rPr>
                <w:rFonts w:ascii="Cambria" w:hAnsi="Cambria"/>
                <w:color w:val="000000"/>
                <w:sz w:val="24"/>
                <w:szCs w:val="24"/>
              </w:rPr>
            </w:pPr>
            <w:r>
              <w:rPr>
                <w:rFonts w:ascii="Cambria" w:hAnsi="Cambria"/>
                <w:color w:val="000000"/>
              </w:rPr>
              <w:t xml:space="preserve">p63 -| </w:t>
            </w:r>
            <w:proofErr w:type="spellStart"/>
            <w:r>
              <w:rPr>
                <w:rFonts w:ascii="Cambria" w:hAnsi="Cambria"/>
                <w:color w:val="000000"/>
              </w:rPr>
              <w:t>anoikis</w:t>
            </w:r>
            <w:proofErr w:type="spellEnd"/>
            <w:r>
              <w:rPr>
                <w:rFonts w:ascii="Cambria" w:hAnsi="Cambria"/>
                <w:color w:val="000000"/>
              </w:rPr>
              <w:t xml:space="preserve"> via integrin beta4</w:t>
            </w:r>
          </w:p>
        </w:tc>
        <w:tc>
          <w:tcPr>
            <w:tcW w:w="1355" w:type="pct"/>
            <w:tcBorders>
              <w:top w:val="nil"/>
              <w:bottom w:val="nil"/>
            </w:tcBorders>
          </w:tcPr>
          <w:p w14:paraId="06974092" w14:textId="22354B8A" w:rsidR="002E5104" w:rsidRDefault="00982B80" w:rsidP="000C5899">
            <w:r>
              <w:t>(primary) human ma</w:t>
            </w:r>
            <w:r>
              <w:t>m</w:t>
            </w:r>
            <w:r>
              <w:t xml:space="preserve">mary epithelial cells </w:t>
            </w:r>
            <w:r w:rsidR="007603EE">
              <w:fldChar w:fldCharType="begin" w:fldLock="1"/>
            </w:r>
            <w:r w:rsidR="002061C2">
              <w:instrText>ADDIN CSL_CITATION { "citationItems" : [ { "id" : "ITEM-1", "itemData" : { "DOI" : "10.1038/ncb1420", "ISSN" : "1465-7392", "PMID" : "16715076", "abstract" : "p63 is critical for epithelial development yet little is known about the transcriptional programmes it regulates. By characterising transcriptional changes and cellular effects following modulation of p63 expression, we have defined a vital role for p63 in cellular adhesion. Knockdown of p63 expression caused downregulation of cell adhesion-associated genes, cell detachment and anoikis in mammary epithelial cells and keratinocytes. Conversely, overexpression of the TAp63gamma or deltaNp63alpha isoforms of p63 upregulated cell adhesion molecules, increased cellular adhesion and conferred resistance to anoikis. Apoptosis induced by loss of p63 was rescued by signalling downstream of beta4 integrin. Our results implicate p63 as a key regulator of cellular adhesion and survival in basal cells of the mammary gland and other stratified epithelial tissues.", "author" : [ { "dropping-particle" : "", "family" : "Carroll", "given" : "Danielle K", "non-dropping-particle" : "", "parse-names" : false, "suffix" : "" }, { "dropping-particle" : "", "family" : "Carroll", "given" : "Jason S", "non-dropping-particle" : "", "parse-names" : false, "suffix" : "" }, { "dropping-particle" : "", "family" : "Leong", "given" : "Chee-Onn", "non-dropping-particle" : "", "parse-names" : false, "suffix" : "" }, { "dropping-particle" : "", "family" : "Cheng", "given" : "Fang", "non-dropping-particle" : "", "parse-names" : false, "suffix" : "" }, { "dropping-particle" : "", "family" : "Brown", "given" : "Myles", "non-dropping-particle" : "", "parse-names" : false, "suffix" : "" }, { "dropping-particle" : "", "family" : "Mills", "given" : "Alea A", "non-dropping-particle" : "", "parse-names" : false, "suffix" : "" }, { "dropping-particle" : "", "family" : "Brugge", "given" : "Joan S", "non-dropping-particle" : "", "parse-names" : false, "suffix" : "" }, { "dropping-particle" : "", "family" : "Ellisen", "given" : "Leif W", "non-dropping-particle" : "", "parse-names" : false, "suffix" : "" } ], "container-title" : "Nature cell biology", "id" : "ITEM-1", "issue" : "6", "issued" : { "date-parts" : [ [ "2006", "6" ] ] }, "page" : "551-61", "title" : "p63 regulates an adhesion programme and cell survival in epithelial cells.", "type" : "article-journal", "volume" : "8" }, "uris" : [ "http://www.mendeley.com/documents/?uuid=565c5084-b000-417d-8278-a49855d46828" ] } ], "mendeley" : { "formattedCitation" : "[23]", "plainTextFormattedCitation" : "[23]", "previouslyFormattedCitation" : "[23]" }, "properties" : { "noteIndex" : 0 }, "schema" : "https://github.com/citation-style-language/schema/raw/master/csl-citation.json" }</w:instrText>
            </w:r>
            <w:r w:rsidR="007603EE">
              <w:fldChar w:fldCharType="separate"/>
            </w:r>
            <w:r w:rsidR="007603EE" w:rsidRPr="007603EE">
              <w:rPr>
                <w:noProof/>
              </w:rPr>
              <w:t>[23]</w:t>
            </w:r>
            <w:r w:rsidR="007603EE">
              <w:fldChar w:fldCharType="end"/>
            </w:r>
          </w:p>
        </w:tc>
      </w:tr>
      <w:tr w:rsidR="00200323" w14:paraId="5F0EA0AF" w14:textId="77777777" w:rsidTr="00411CD8">
        <w:tc>
          <w:tcPr>
            <w:tcW w:w="745" w:type="pct"/>
            <w:tcBorders>
              <w:top w:val="nil"/>
              <w:bottom w:val="nil"/>
            </w:tcBorders>
          </w:tcPr>
          <w:p w14:paraId="2DD7F294" w14:textId="77777777" w:rsidR="002E5104" w:rsidRDefault="002E5104" w:rsidP="000C5899"/>
        </w:tc>
        <w:tc>
          <w:tcPr>
            <w:tcW w:w="2900" w:type="pct"/>
            <w:tcBorders>
              <w:top w:val="nil"/>
              <w:bottom w:val="nil"/>
            </w:tcBorders>
          </w:tcPr>
          <w:p w14:paraId="5081DA3A" w14:textId="77777777" w:rsidR="002E5104" w:rsidRPr="000204B9" w:rsidRDefault="000204B9" w:rsidP="000C5899">
            <w:pPr>
              <w:rPr>
                <w:rFonts w:ascii="Cambria" w:hAnsi="Cambria"/>
                <w:color w:val="000000"/>
                <w:sz w:val="24"/>
                <w:szCs w:val="24"/>
              </w:rPr>
            </w:pPr>
            <w:r>
              <w:rPr>
                <w:rFonts w:ascii="Cambria" w:hAnsi="Cambria"/>
                <w:color w:val="000000"/>
              </w:rPr>
              <w:t>miR34 -&gt; apoptosis (by inhibiting anti-apoptotic gene BCL2)</w:t>
            </w:r>
          </w:p>
        </w:tc>
        <w:tc>
          <w:tcPr>
            <w:tcW w:w="1355" w:type="pct"/>
            <w:tcBorders>
              <w:top w:val="nil"/>
              <w:bottom w:val="nil"/>
            </w:tcBorders>
          </w:tcPr>
          <w:p w14:paraId="209DC155" w14:textId="6D3046F7" w:rsidR="002E5104" w:rsidRPr="000204B9" w:rsidRDefault="00BC6502" w:rsidP="000C5899">
            <w:pPr>
              <w:rPr>
                <w:rFonts w:ascii="Cambria" w:hAnsi="Cambria"/>
                <w:color w:val="000000"/>
                <w:sz w:val="24"/>
                <w:szCs w:val="24"/>
              </w:rPr>
            </w:pPr>
            <w:r>
              <w:rPr>
                <w:rFonts w:ascii="Cambria" w:hAnsi="Cambria"/>
                <w:color w:val="000000"/>
              </w:rPr>
              <w:t xml:space="preserve">Intestinal epithelium cells </w:t>
            </w:r>
            <w:r w:rsidR="00626442">
              <w:rPr>
                <w:rFonts w:ascii="Cambria" w:hAnsi="Cambria"/>
                <w:color w:val="000000"/>
              </w:rPr>
              <w:fldChar w:fldCharType="begin" w:fldLock="1"/>
            </w:r>
            <w:r w:rsidR="002061C2">
              <w:rPr>
                <w:rFonts w:ascii="Cambria" w:hAnsi="Cambria"/>
                <w:color w:val="000000"/>
              </w:rPr>
              <w:instrText>ADDIN CSL_CITATION { "citationItems" : [ { "id" : "ITEM-1", "itemData" : { "DOI" : "10.1002/path.2922", "ISSN" : "1096-9896", "PMID" : "21706478", "abstract" : "Metastatic disease is the major cause of death in colorectal cancer (CRC) patients. The metastatic process is highly inefficient and comprises multiple sequential steps. While many genetic factors relevant in this process have already been identified, the epigenetic factors underlying each step still remain obscure. MicroRNAs (miRNAs) are key regulators in tumourigenesis, but their role in the development of cancer metastasis is poorly investigated. The majority of miRNAs involved in the metastatic process have been identified in breast cancer cell lines, and in CRC less data are available. We review the role of miRNAs in the metastatic pathway of CRC, including escape of apoptosis, epithelial-mesenchymal transition (EMT), angiogenesis, and invasion. Better understanding of the complex role of miRNAs in the development of CRC metastases may provide new insights that could be of therapeutic consequence.", "author" : [ { "dropping-particle" : "", "family" : "Krijger", "given" : "Inge", "non-dropping-particle" : "de", "parse-names" : false, "suffix" : "" }, { "dropping-particle" : "", "family" : "Mekenkamp", "given" : "Leonie J M", "non-dropping-particle" : "", "parse-names" : false, "suffix" : "" }, { "dropping-particle" : "", "family" : "Punt", "given" : "Cornelis J A", "non-dropping-particle" : "", "parse-names" : false, "suffix" : "" }, { "dropping-particle" : "", "family" : "Nagtegaal", "given" : "Iris D", "non-dropping-particle" : "", "parse-names" : false, "suffix" : "" } ], "container-title" : "The Journal of pathology", "id" : "ITEM-1", "issue" : "4", "issued" : { "date-parts" : [ [ "2011", "8" ] ] }, "page" : "438-47", "title" : "MicroRNAs in colorectal cancer metastasis.", "type" : "article-journal", "volume" : "224" }, "uris" : [ "http://www.mendeley.com/documents/?uuid=49f1d42b-6f1f-4cea-a292-c8a1799c1fb8" ] } ], "mendeley" : { "formattedCitation" : "[24]", "plainTextFormattedCitation" : "[24]", "previouslyFormattedCitation" : "[24]" }, "properties" : { "noteIndex" : 0 }, "schema" : "https://github.com/citation-style-language/schema/raw/master/csl-citation.json" }</w:instrText>
            </w:r>
            <w:r w:rsidR="00626442">
              <w:rPr>
                <w:rFonts w:ascii="Cambria" w:hAnsi="Cambria"/>
                <w:color w:val="000000"/>
              </w:rPr>
              <w:fldChar w:fldCharType="separate"/>
            </w:r>
            <w:r w:rsidR="00626442" w:rsidRPr="00626442">
              <w:rPr>
                <w:rFonts w:ascii="Cambria" w:hAnsi="Cambria"/>
                <w:noProof/>
                <w:color w:val="000000"/>
              </w:rPr>
              <w:t>[24]</w:t>
            </w:r>
            <w:r w:rsidR="00626442">
              <w:rPr>
                <w:rFonts w:ascii="Cambria" w:hAnsi="Cambria"/>
                <w:color w:val="000000"/>
              </w:rPr>
              <w:fldChar w:fldCharType="end"/>
            </w:r>
          </w:p>
        </w:tc>
      </w:tr>
      <w:tr w:rsidR="00200323" w14:paraId="250E6032" w14:textId="77777777" w:rsidTr="00411CD8">
        <w:tc>
          <w:tcPr>
            <w:tcW w:w="745" w:type="pct"/>
            <w:tcBorders>
              <w:top w:val="nil"/>
              <w:bottom w:val="nil"/>
            </w:tcBorders>
          </w:tcPr>
          <w:p w14:paraId="4F374C5D" w14:textId="77777777" w:rsidR="002E5104" w:rsidRDefault="002E5104" w:rsidP="000C5899"/>
        </w:tc>
        <w:tc>
          <w:tcPr>
            <w:tcW w:w="2900" w:type="pct"/>
            <w:tcBorders>
              <w:top w:val="nil"/>
              <w:bottom w:val="nil"/>
            </w:tcBorders>
          </w:tcPr>
          <w:p w14:paraId="1779701E" w14:textId="77777777" w:rsidR="002E5104" w:rsidRPr="000204B9" w:rsidRDefault="000204B9" w:rsidP="000C5899">
            <w:pPr>
              <w:rPr>
                <w:rFonts w:ascii="Cambria" w:hAnsi="Cambria"/>
                <w:color w:val="000000"/>
                <w:sz w:val="24"/>
                <w:szCs w:val="24"/>
              </w:rPr>
            </w:pPr>
            <w:r>
              <w:rPr>
                <w:rFonts w:ascii="Cambria" w:hAnsi="Cambria"/>
                <w:color w:val="000000"/>
              </w:rPr>
              <w:t>miR200 -| XIAP</w:t>
            </w:r>
          </w:p>
        </w:tc>
        <w:tc>
          <w:tcPr>
            <w:tcW w:w="1355" w:type="pct"/>
            <w:tcBorders>
              <w:top w:val="nil"/>
              <w:bottom w:val="nil"/>
            </w:tcBorders>
          </w:tcPr>
          <w:p w14:paraId="28CEEAB1" w14:textId="78A8F991" w:rsidR="002E5104" w:rsidRDefault="00724B4E" w:rsidP="000C5899">
            <w:r>
              <w:t xml:space="preserve">Gastric adenocarcinoma </w:t>
            </w:r>
            <w:r w:rsidR="000204B9">
              <w:fldChar w:fldCharType="begin" w:fldLock="1"/>
            </w:r>
            <w:r w:rsidR="002061C2">
              <w:instrText>ADDIN CSL_CITATION { "citationItems" : [ { "id" : "ITEM-1", "itemData" : { "DOI" : "10.1007/s00280-011-1752-3", "ISSN" : "1432-0843", "PMID" : "21993663", "abstract" : "PURPOSE: MicroRNAs (miRNAs) are short non-coding RNA molecules, which post-transcriptionally regulate genes expression and play crucial roles in diverse biological processes. Recent studies have shown that dysregulation of miRNAs might modulate the resistance of cancer cells to anti-cancer drugs, yet the modulation mechanism is not fully understood. We aimed to investigate the possible role of miRNAs in the development of multidrug resistance (MDR) in human gastric and lung cancer cell lines. METHODS: miRNA Quantitative real-time PCR was used to detect the different miRNA expression levels between drug resistant and parental cancer cells. MTT (3-(4,5-dimethylthiazol-2-yl)-2,5-diphenyltetrazolium bromide) assay was used to test the drug-resistant phenotype changes in cancer cells via over or downregulation of miRNAs. Dual-luciferase activity assay was used to verify the target genes of miRNAs. Western blot analysis and apoptosis assay were used to elucidate the mechanism of miRNAs on modulating drug resistance in cancer cells. RESULTS: miR-200bc/429 cluster was downregulated, while BCL2 and XIAP were upregulated in both MDR SGC7901/VCR (vincristine) and A549/CDDP (cisplatin) cells, compared with the parental SGC7901 and A549 cells, respectively. Overexpression of miR-200bc/429 cluster sensitized SGC7901/VCR and A549/CDDP cells to anti-cancer drugs, respectively. Both BCL2 and XIAP 3'-UTR reporters constructed in MDR cells suggested that BCL2 and XIAP were the common target genes of the miR-200bc/429 cluster. Enforced miR-200bc/429 cluster expression reduced BCL2 and XIAP protein level and sensitized both MDR cells to VCR-induced and CDDP-induced apoptosis, respectively. CONCLUSIONS: Our findings first suggest that miR-200bc/429 cluster could play a role in the development of MDR in both gastric and lung cancer cell lines, at least in part by modulation of apoptosis via targeting BCL2 and XIAP.", "author" : [ { "dropping-particle" : "", "family" : "Zhu", "given" : "Wei", "non-dropping-particle" : "", "parse-names" : false, "suffix" : "" }, { "dropping-particle" : "", "family" : "Xu", "given" : "Huaguo", "non-dropping-particle" : "", "parse-names" : false, "suffix" : "" }, { "dropping-particle" : "", "family" : "Zhu", "given" : "DanXia", "non-dropping-particle" : "", "parse-names" : false, "suffix" : "" }, { "dropping-particle" : "", "family" : "Zhi", "given" : "Hui", "non-dropping-particle" : "", "parse-names" : false, "suffix" : "" }, { "dropping-particle" : "", "family" : "Wang", "given" : "Tongshan", "non-dropping-particle" : "", "parse-names" : false, "suffix" : "" }, { "dropping-particle" : "", "family" : "Wang", "given" : "Jian", "non-dropping-particle" : "", "parse-names" : false, "suffix" : "" }, { "dropping-particle" : "", "family" : "Jiang", "given" : "Binghua", "non-dropping-particle" : "", "parse-names" : false, "suffix" : "" }, { "dropping-particle" : "", "family" : "Shu", "given" : "Yongqian", "non-dropping-particle" : "", "parse-names" : false, "suffix" : "" }, { "dropping-particle" : "", "family" : "Liu", "given" : "Ping", "non-dropping-particle" : "", "parse-names" : false, "suffix" : "" } ], "container-title" : "Cancer chemotherapy and pharmacology", "id" : "ITEM-1", "issue" : "3", "issued" : { "date-parts" : [ [ "2012", "3" ] ] }, "page" : "723-31", "title" : "miR-200bc/429 cluster modulates multidrug resistance of human cancer cell lines by targeting BCL2 and XIAP.", "type" : "article-journal", "volume" : "69" }, "uris" : [ "http://www.mendeley.com/documents/?uuid=30bc63df-31f0-46e5-93b1-6644d4d75726" ] } ], "mendeley" : { "formattedCitation" : "[25]", "plainTextFormattedCitation" : "[25]", "previouslyFormattedCitation" : "[25]" }, "properties" : { "noteIndex" : 0 }, "schema" : "https://github.com/citation-style-language/schema/raw/master/csl-citation.json" }</w:instrText>
            </w:r>
            <w:r w:rsidR="000204B9">
              <w:fldChar w:fldCharType="separate"/>
            </w:r>
            <w:r w:rsidR="00626442" w:rsidRPr="00626442">
              <w:rPr>
                <w:noProof/>
              </w:rPr>
              <w:t>[25]</w:t>
            </w:r>
            <w:r w:rsidR="000204B9">
              <w:fldChar w:fldCharType="end"/>
            </w:r>
          </w:p>
        </w:tc>
      </w:tr>
      <w:tr w:rsidR="00200323" w14:paraId="34B90A7F" w14:textId="77777777" w:rsidTr="00411CD8">
        <w:tc>
          <w:tcPr>
            <w:tcW w:w="745" w:type="pct"/>
            <w:tcBorders>
              <w:top w:val="nil"/>
              <w:bottom w:val="single" w:sz="4" w:space="0" w:color="auto"/>
            </w:tcBorders>
          </w:tcPr>
          <w:p w14:paraId="338D141D" w14:textId="77777777" w:rsidR="002E5104" w:rsidRDefault="002E5104" w:rsidP="000C5899"/>
        </w:tc>
        <w:tc>
          <w:tcPr>
            <w:tcW w:w="2900" w:type="pct"/>
            <w:tcBorders>
              <w:top w:val="nil"/>
              <w:bottom w:val="single" w:sz="4" w:space="0" w:color="auto"/>
            </w:tcBorders>
          </w:tcPr>
          <w:p w14:paraId="46496DFB" w14:textId="77777777" w:rsidR="002E5104" w:rsidRPr="000204B9" w:rsidRDefault="000204B9" w:rsidP="000C5899">
            <w:pPr>
              <w:rPr>
                <w:rFonts w:ascii="Cambria" w:hAnsi="Cambria"/>
                <w:color w:val="000000"/>
                <w:sz w:val="24"/>
                <w:szCs w:val="24"/>
              </w:rPr>
            </w:pPr>
            <w:r>
              <w:rPr>
                <w:rFonts w:ascii="Cambria" w:hAnsi="Cambria"/>
                <w:color w:val="000000"/>
              </w:rPr>
              <w:t xml:space="preserve">ERK inhibits apoptosis through Bcl2, </w:t>
            </w:r>
            <w:proofErr w:type="spellStart"/>
            <w:r>
              <w:rPr>
                <w:rFonts w:ascii="Cambria" w:hAnsi="Cambria"/>
                <w:color w:val="000000"/>
              </w:rPr>
              <w:t>Bcl</w:t>
            </w:r>
            <w:proofErr w:type="spellEnd"/>
            <w:r>
              <w:rPr>
                <w:rFonts w:ascii="Cambria" w:hAnsi="Cambria"/>
                <w:color w:val="000000"/>
              </w:rPr>
              <w:t>-XL and Mcl-1</w:t>
            </w:r>
          </w:p>
        </w:tc>
        <w:tc>
          <w:tcPr>
            <w:tcW w:w="1355" w:type="pct"/>
            <w:tcBorders>
              <w:top w:val="nil"/>
              <w:bottom w:val="single" w:sz="4" w:space="0" w:color="auto"/>
            </w:tcBorders>
          </w:tcPr>
          <w:p w14:paraId="0A0D2109" w14:textId="215981CE" w:rsidR="002E5104" w:rsidRDefault="00724B4E" w:rsidP="000C5899">
            <w:r>
              <w:t>Pancreatic adenocarc</w:t>
            </w:r>
            <w:r>
              <w:t>i</w:t>
            </w:r>
            <w:r>
              <w:t xml:space="preserve">noma </w:t>
            </w:r>
            <w:r w:rsidR="000204B9">
              <w:fldChar w:fldCharType="begin" w:fldLock="1"/>
            </w:r>
            <w:r w:rsidR="002061C2">
              <w:instrText>ADDIN CSL_CITATION { "citationItems" : [ { "id" : "ITEM-1", "itemData" : { "DOI" : "10.1007/s10555-012-9396-2", "ISSN" : "1573-7233", "PMID" : "23085856", "abstract" : "Pancreatic ductal adenocarcinoma (PAC) stands as the poorest prognostic tumor of the digestive tract with limited therapeutic options. PAC carcinogenesis is associated with the loss of function of tumor suppressor genes such as INK4A, TP53, BRCA2, and DPC4, and only a few activated oncogenes among which K-RAS mutations are the most prevalent. The K-RAS mutation occurs early in PAC carcinogenesis, driving downstream activation of MEK and ERK1/2 which promote survival, invasion, and migration of cancer cells. In PAC models, inhibition of members of the Ras-ERK pathway blocks cellular proliferation and metastasis development. As oncogenic Ras does not appear to be a suitable drug target, inhibitors targeting downstream kinases including Raf and MEK have been developed and are currently under evaluation in clinical trials. In this review, we describe the role of the Ras-ERK pathway in pancreatic carcinogenesis and as a new therapeutic target for the treatment of PAC.", "author" : [ { "dropping-particle" : "", "family" : "Neuzillet", "given" : "Cindy", "non-dropping-particle" : "", "parse-names" : false, "suffix" : "" }, { "dropping-particle" : "", "family" : "Hammel", "given" : "Pascal", "non-dropping-particle" : "", "parse-names" : false, "suffix" : "" }, { "dropping-particle" : "", "family" : "Tijeras-Raballand", "given" : "Annemila\u00ef", "non-dropping-particle" : "", "parse-names" : false, "suffix" : "" }, { "dropping-particle" : "", "family" : "Couvelard", "given" : "Anne", "non-dropping-particle" : "", "parse-names" : false, "suffix" : "" }, { "dropping-particle" : "", "family" : "Raymond", "given" : "Eric", "non-dropping-particle" : "", "parse-names" : false, "suffix" : "" } ], "container-title" : "Cancer metastasis reviews", "id" : "ITEM-1", "issue" : "1-2", "issued" : { "date-parts" : [ [ "2013", "6" ] ] }, "page" : "147-62", "title" : "Targeting the Ras-ERK pathway in pancreatic adenocarcinoma.", "type" : "article-journal", "volume" : "32" }, "uris" : [ "http://www.mendeley.com/documents/?uuid=0dc9e072-1a76-481e-9432-ccce71bcf2b8" ] } ], "mendeley" : { "formattedCitation" : "[26]", "plainTextFormattedCitation" : "[26]", "previouslyFormattedCitation" : "[26]" }, "properties" : { "noteIndex" : 0 }, "schema" : "https://github.com/citation-style-language/schema/raw/master/csl-citation.json" }</w:instrText>
            </w:r>
            <w:r w:rsidR="000204B9">
              <w:fldChar w:fldCharType="separate"/>
            </w:r>
            <w:r w:rsidR="00626442" w:rsidRPr="00626442">
              <w:rPr>
                <w:noProof/>
              </w:rPr>
              <w:t>[26]</w:t>
            </w:r>
            <w:r w:rsidR="000204B9">
              <w:fldChar w:fldCharType="end"/>
            </w:r>
          </w:p>
        </w:tc>
      </w:tr>
      <w:tr w:rsidR="00200323" w14:paraId="5FF98652" w14:textId="77777777" w:rsidTr="00411CD8">
        <w:tc>
          <w:tcPr>
            <w:tcW w:w="745" w:type="pct"/>
            <w:tcBorders>
              <w:bottom w:val="nil"/>
            </w:tcBorders>
          </w:tcPr>
          <w:p w14:paraId="39D474C4" w14:textId="77777777" w:rsidR="002E5104" w:rsidRPr="000204B9" w:rsidRDefault="000204B9" w:rsidP="000C5899">
            <w:pPr>
              <w:rPr>
                <w:rFonts w:ascii="Cambria" w:hAnsi="Cambria"/>
                <w:color w:val="000000"/>
                <w:sz w:val="24"/>
                <w:szCs w:val="24"/>
              </w:rPr>
            </w:pPr>
            <w:proofErr w:type="spellStart"/>
            <w:r>
              <w:rPr>
                <w:rFonts w:ascii="Cambria" w:hAnsi="Cambria"/>
                <w:color w:val="000000"/>
              </w:rPr>
              <w:t>Cel</w:t>
            </w:r>
            <w:r>
              <w:rPr>
                <w:rFonts w:ascii="Cambria" w:hAnsi="Cambria"/>
                <w:color w:val="000000"/>
              </w:rPr>
              <w:t>l</w:t>
            </w:r>
            <w:r>
              <w:rPr>
                <w:rFonts w:ascii="Cambria" w:hAnsi="Cambria"/>
                <w:color w:val="000000"/>
              </w:rPr>
              <w:t>CycleArrest</w:t>
            </w:r>
            <w:proofErr w:type="spellEnd"/>
          </w:p>
        </w:tc>
        <w:tc>
          <w:tcPr>
            <w:tcW w:w="2900" w:type="pct"/>
            <w:tcBorders>
              <w:bottom w:val="nil"/>
            </w:tcBorders>
          </w:tcPr>
          <w:p w14:paraId="269059BF" w14:textId="77777777" w:rsidR="002E5104" w:rsidRPr="000204B9" w:rsidRDefault="000204B9" w:rsidP="000C5899">
            <w:pPr>
              <w:rPr>
                <w:rFonts w:ascii="Cambria" w:hAnsi="Cambria"/>
                <w:color w:val="000000"/>
                <w:sz w:val="24"/>
                <w:szCs w:val="24"/>
              </w:rPr>
            </w:pPr>
            <w:proofErr w:type="gramStart"/>
            <w:r>
              <w:rPr>
                <w:rFonts w:ascii="Cambria" w:hAnsi="Cambria"/>
                <w:color w:val="000000"/>
              </w:rPr>
              <w:t>miR34</w:t>
            </w:r>
            <w:proofErr w:type="gramEnd"/>
            <w:r>
              <w:rPr>
                <w:rFonts w:ascii="Cambria" w:hAnsi="Cambria"/>
                <w:color w:val="000000"/>
              </w:rPr>
              <w:t xml:space="preserve"> inhibits cell cycle progression by inhibiting C</w:t>
            </w:r>
            <w:r>
              <w:rPr>
                <w:rFonts w:ascii="Cambria" w:hAnsi="Cambria"/>
                <w:color w:val="000000"/>
              </w:rPr>
              <w:t>y</w:t>
            </w:r>
            <w:r>
              <w:rPr>
                <w:rFonts w:ascii="Cambria" w:hAnsi="Cambria"/>
                <w:color w:val="000000"/>
              </w:rPr>
              <w:t>clin D1 activity.</w:t>
            </w:r>
          </w:p>
        </w:tc>
        <w:tc>
          <w:tcPr>
            <w:tcW w:w="1355" w:type="pct"/>
            <w:tcBorders>
              <w:bottom w:val="nil"/>
            </w:tcBorders>
          </w:tcPr>
          <w:p w14:paraId="0ACFC65D" w14:textId="08FBFA4A" w:rsidR="002E5104" w:rsidRDefault="009378E2" w:rsidP="000C5899">
            <w:r>
              <w:t>Human breast adenoca</w:t>
            </w:r>
            <w:r>
              <w:t>r</w:t>
            </w:r>
            <w:r>
              <w:t xml:space="preserve">cinoma </w:t>
            </w:r>
            <w:r w:rsidR="000204B9">
              <w:fldChar w:fldCharType="begin" w:fldLock="1"/>
            </w:r>
            <w:r w:rsidR="002061C2">
              <w:instrText>ADDIN CSL_CITATION { "citationItems" : [ { "id" : "ITEM-1", "itemData" : { "DOI" : "10.1186/bcr3059", "ISSN" : "1465-542X", "PMID" : "22113133", "abstract" : "INTRODUCTION: Estrogen is involved in several physiological and pathological processes through estrogen receptor (ER)-mediated transcriptional gene regulation. miRNAs (miRs), which are noncoding RNA genes, may respond to estrogen and serve as posttranscriptional regulators in tumorigenic progression, especially in breast cancer; however, only limited information about this possibility is available. In the present study, we identified the estrogen-regulated miR-34b and investigated its functional role in breast cancer progression. METHODS: Estrogen-regulated miRNAs were identified by using a TaqMan low density array. Our in vivo Tet-On system orthotopic model revealed the tumor-suppressive ability of miR-34b. Luciferase reporter assays and chromatin immunoprecipitation assay demonstrated miR-34b were regulated by p53-ER interaction. RESULTS: In this study, we identified one such estrogen downregulated miRNA, miR-34b, as an oncosuppressor that targets cyclin D1 and Jagged-1 (JAG1) in an ER+/wild-type p53 breast cancer cell line (MCF-7), as well as in ovarian and endometrial cells, but not in ER-negative or mutant p53 breast cancer cell lines (T47D, MBA-MB-361 and MDA-MB-435). There is a negative association between ER\u03b1 and miR-34b expression levels in ER+ breast cancer patients. Tet-On induction of miR-34b can cause inhibition of tumor growth and cell proliferation. Also, the overexpression of miR-34b inhibited ER+ breast tumor growth in an orthotopic mammary fat pad xenograft mouse model. Further validation indicated that estrogen's inhibition of miR-34b expression was mediated by interactions between ER\u03b1 and p53, not by DNA methylation regulation. The xenoestrogens diethylstilbestrol and zeranol also showed similar estrogenic effects by inhibiting miR-34b expression and by restoring the protein levels of the miR-34b targets cyclin D1 and JAG1 in MCF-7 cells. CONCLUSIONS: These findings reveal that miR-34b is an oncosuppressor miRNA requiring both ER+ and wild-type p53 phenotypes in breast cancer cells. These results improve our ability to develop new therapeutic strategies to target the complex estrogenic pathway in human breast cancer progression through miRNA regulation.", "author" : [ { "dropping-particle" : "", "family" : "Lee", "given" : "Yee-Ming", "non-dropping-particle" : "", "parse-names" : false, "suffix" : "" }, { "dropping-particle" : "", "family" : "Lee", "given" : "Jen-Yi", "non-dropping-particle" : "", "parse-names" : false, "suffix" : "" }, { "dropping-particle" : "", "family" : "Ho", "given" : "Chao-Chi", "non-dropping-particle" : "", "parse-names" : false, "suffix" : "" }, { "dropping-particle" : "", "family" : "Hong", "given" : "Qi-Sheng", "non-dropping-particle" : "", "parse-names" : false, "suffix" : "" }, { "dropping-particle" : "", "family" : "Yu", "given" : "Sung-Liang", "non-dropping-particle" : "", "parse-names" : false, "suffix" : "" }, { "dropping-particle" : "", "family" : "Tzeng", "given" : "Chii-Ruey", "non-dropping-particle" : "", "parse-names" : false, "suffix" : "" }, { "dropping-particle" : "", "family" : "Yang", "given" : "Pan-Chyr", "non-dropping-particle" : "", "parse-names" : false, "suffix" : "" }, { "dropping-particle" : "", "family" : "Chen", "given" : "Huei-Wen", "non-dropping-particle" : "", "parse-names" : false, "suffix" : "" } ], "container-title" : "Breast cancer research : BCR", "id" : "ITEM-1", "issue" : "6", "issued" : { "date-parts" : [ [ "2011", "1" ] ] }, "page" : "R116", "title" : "miRNA-34b as a tumor suppressor in estrogen-dependent growth of breast cancer cells.", "type" : "article-journal", "volume" : "13" }, "uris" : [ "http://www.mendeley.com/documents/?uuid=2db1adfb-b040-4bce-876e-4c48773ce98a" ] } ], "mendeley" : { "formattedCitation" : "[27]", "plainTextFormattedCitation" : "[27]", "previouslyFormattedCitation" : "[27]" }, "properties" : { "noteIndex" : 0 }, "schema" : "https://github.com/citation-style-language/schema/raw/master/csl-citation.json" }</w:instrText>
            </w:r>
            <w:r w:rsidR="000204B9">
              <w:fldChar w:fldCharType="separate"/>
            </w:r>
            <w:r w:rsidR="00626442" w:rsidRPr="00626442">
              <w:rPr>
                <w:noProof/>
              </w:rPr>
              <w:t>[27]</w:t>
            </w:r>
            <w:r w:rsidR="000204B9">
              <w:fldChar w:fldCharType="end"/>
            </w:r>
          </w:p>
        </w:tc>
      </w:tr>
      <w:tr w:rsidR="00200323" w14:paraId="2EAB1E87" w14:textId="77777777" w:rsidTr="00411CD8">
        <w:tc>
          <w:tcPr>
            <w:tcW w:w="745" w:type="pct"/>
            <w:tcBorders>
              <w:top w:val="nil"/>
              <w:bottom w:val="nil"/>
            </w:tcBorders>
          </w:tcPr>
          <w:p w14:paraId="02A2DBE6" w14:textId="77777777" w:rsidR="002E5104" w:rsidRDefault="002E5104" w:rsidP="000C5899"/>
        </w:tc>
        <w:tc>
          <w:tcPr>
            <w:tcW w:w="2900" w:type="pct"/>
            <w:tcBorders>
              <w:top w:val="nil"/>
              <w:bottom w:val="nil"/>
            </w:tcBorders>
          </w:tcPr>
          <w:p w14:paraId="3CDAAD71" w14:textId="77777777" w:rsidR="002E5104" w:rsidRPr="000204B9" w:rsidRDefault="000204B9" w:rsidP="000C5899">
            <w:pPr>
              <w:rPr>
                <w:rFonts w:ascii="Cambria" w:hAnsi="Cambria"/>
                <w:color w:val="000000"/>
                <w:sz w:val="24"/>
                <w:szCs w:val="24"/>
              </w:rPr>
            </w:pPr>
            <w:r>
              <w:rPr>
                <w:rFonts w:ascii="Cambria" w:hAnsi="Cambria"/>
                <w:color w:val="000000"/>
              </w:rPr>
              <w:t>miR203 inhibits cell cycle by targeting CDK6</w:t>
            </w:r>
          </w:p>
        </w:tc>
        <w:tc>
          <w:tcPr>
            <w:tcW w:w="1355" w:type="pct"/>
            <w:tcBorders>
              <w:top w:val="nil"/>
              <w:bottom w:val="nil"/>
            </w:tcBorders>
          </w:tcPr>
          <w:p w14:paraId="2C3CAC4F" w14:textId="7B9505B1" w:rsidR="002E5104" w:rsidRDefault="009378E2" w:rsidP="000C5899">
            <w:r w:rsidRPr="00626442">
              <w:rPr>
                <w:rFonts w:ascii="Calibri" w:hAnsi="Calibri"/>
                <w:noProof/>
              </w:rPr>
              <w:t>hepatocellular carcinoma</w:t>
            </w:r>
            <w:r>
              <w:t xml:space="preserve">  </w:t>
            </w:r>
            <w:r w:rsidR="000204B9">
              <w:fldChar w:fldCharType="begin" w:fldLock="1"/>
            </w:r>
            <w:r w:rsidR="002061C2">
              <w:instrText>ADDIN CSL_CITATION { "citationItems" : [ { "id" : "ITEM-1", "itemData" : { "DOI" : "10.1093/carcin/bgp250", "ISSN" : "1460-2180", "PMID" : "19843643", "abstract" : "MicroRNAs (miRNAs) are a class of small non-coding RNAs that, in general, negatively regulate gene expression. They have been identified in various tumor types, showing that different sets of miRNAs are usually deregulated in different cancers. Some miRNA genes harboring CpG islands undergo methylation-mediated silencing, a characteristic of many tumor suppressor genes. To identify such miRNAs in hepatocellular carcinoma (HCC), we first examined the methylation status of 43 loci containing CpG islands around 39 mature miRNA genes in a panel of HCC cell lines and non-cancerous liver tissues as controls. Among 11 miRNA genes frequently methylated in HCC cell lines but not in non-cancerous liver tissues, three miRNA genes, i.e. miR-124, miR-203 and miR-375, were selected as silenced miRNAs through CpG-island methylation by comparing methylation and expression status and evaluating restored expression after treatment with 5-aza-2'-deoxycytidine. In primary tumors of HCC with paired non-tumorous liver tissues, only miR-124 and miR-203 showed frequent tumor-specific methylation, and their expression status was inversely correlated with methylation status. Ectopic expression of miR-124 or miR-203 in HCC cells lacking their expression inhibited cell growth, with direct downregulation of possible targets, cyclin-dependent kinase 6 (CDK6), vimentin (VIM), SET and MYND domain containing 3 (SMYD3) and IQ motif containing GTPase activating protein 1 (IQGAP1) or ATP-binding cassette, subfamily E, member 1 (ABCE1), respectively. Our results suggest that miR-124 and miR-203 are novel tumor-suppressive miRNAs for HCC epigenetically silenced and activating multiple targets during hepatocarcinogenesis.", "author" : [ { "dropping-particle" : "", "family" : "Furuta", "given" : "Mayuko", "non-dropping-particle" : "", "parse-names" : false, "suffix" : "" }, { "dropping-particle" : "", "family" : "Kozaki", "given" : "Ken-ich", "non-dropping-particle" : "", "parse-names" : false, "suffix" : "" }, { "dropping-particle" : "", "family" : "Tanaka", "given" : "Shinji", "non-dropping-particle" : "", "parse-names" : false, "suffix" : "" }, { "dropping-particle" : "", "family" : "Arii", "given" : "Shigeki", "non-dropping-particle" : "", "parse-names" : false, "suffix" : "" }, { "dropping-particle" : "", "family" : "Imoto", "given" : "Issei", "non-dropping-particle" : "", "parse-names" : false, "suffix" : "" }, { "dropping-particle" : "", "family" : "Inazawa", "given" : "Johji", "non-dropping-particle" : "", "parse-names" : false, "suffix" : "" } ], "container-title" : "Carcinogenesis", "id" : "ITEM-1", "issue" : "5", "issued" : { "date-parts" : [ [ "2010", "5" ] ] }, "page" : "766-76", "title" : "miR-124 and miR-203 are epigenetically silenced tumor-suppressive microRNAs in hepatocellular carcinoma.", "type" : "article-journal", "volume" : "31" }, "uris" : [ "http://www.mendeley.com/documents/?uuid=ff58e42f-9846-45f3-a6b3-27f92352e318" ] } ], "mendeley" : { "formattedCitation" : "[28]", "plainTextFormattedCitation" : "[28]", "previouslyFormattedCitation" : "[28]" }, "properties" : { "noteIndex" : 0 }, "schema" : "https://github.com/citation-style-language/schema/raw/master/csl-citation.json" }</w:instrText>
            </w:r>
            <w:r w:rsidR="000204B9">
              <w:fldChar w:fldCharType="separate"/>
            </w:r>
            <w:r w:rsidR="00626442" w:rsidRPr="00626442">
              <w:rPr>
                <w:noProof/>
              </w:rPr>
              <w:t>[28]</w:t>
            </w:r>
            <w:r w:rsidR="000204B9">
              <w:fldChar w:fldCharType="end"/>
            </w:r>
          </w:p>
        </w:tc>
      </w:tr>
      <w:tr w:rsidR="00200323" w14:paraId="07C79F1B" w14:textId="77777777" w:rsidTr="00411CD8">
        <w:tc>
          <w:tcPr>
            <w:tcW w:w="745" w:type="pct"/>
            <w:tcBorders>
              <w:top w:val="nil"/>
              <w:bottom w:val="nil"/>
            </w:tcBorders>
          </w:tcPr>
          <w:p w14:paraId="75BEF3FC" w14:textId="77777777" w:rsidR="002E5104" w:rsidRDefault="002E5104" w:rsidP="000C5899"/>
        </w:tc>
        <w:tc>
          <w:tcPr>
            <w:tcW w:w="2900" w:type="pct"/>
            <w:tcBorders>
              <w:top w:val="nil"/>
              <w:bottom w:val="nil"/>
            </w:tcBorders>
          </w:tcPr>
          <w:p w14:paraId="39A30DAC" w14:textId="77777777" w:rsidR="002E5104" w:rsidRPr="000204B9" w:rsidRDefault="000204B9" w:rsidP="000C5899">
            <w:pPr>
              <w:rPr>
                <w:rFonts w:ascii="Cambria" w:hAnsi="Cambria"/>
                <w:color w:val="000000"/>
                <w:sz w:val="24"/>
                <w:szCs w:val="24"/>
              </w:rPr>
            </w:pPr>
            <w:r>
              <w:rPr>
                <w:rFonts w:ascii="Cambria" w:hAnsi="Cambria"/>
                <w:color w:val="000000"/>
              </w:rPr>
              <w:t>miR200 -| CCNE2</w:t>
            </w:r>
          </w:p>
        </w:tc>
        <w:tc>
          <w:tcPr>
            <w:tcW w:w="1355" w:type="pct"/>
            <w:tcBorders>
              <w:top w:val="nil"/>
              <w:bottom w:val="nil"/>
            </w:tcBorders>
          </w:tcPr>
          <w:p w14:paraId="3F505487" w14:textId="598E71C5" w:rsidR="002E5104" w:rsidRPr="00057500" w:rsidRDefault="00086CE4" w:rsidP="000C5899">
            <w:pPr>
              <w:rPr>
                <w:rFonts w:ascii="Cambria" w:hAnsi="Cambria"/>
                <w:color w:val="000000"/>
                <w:sz w:val="24"/>
                <w:szCs w:val="24"/>
              </w:rPr>
            </w:pPr>
            <w:r>
              <w:rPr>
                <w:rFonts w:ascii="Cambria" w:hAnsi="Cambria"/>
                <w:color w:val="000000"/>
              </w:rPr>
              <w:t xml:space="preserve">Lymphoma, HEK cell line </w:t>
            </w:r>
            <w:r w:rsidR="00057500">
              <w:rPr>
                <w:rFonts w:ascii="Cambria" w:hAnsi="Cambria"/>
                <w:color w:val="000000"/>
              </w:rPr>
              <w:fldChar w:fldCharType="begin" w:fldLock="1"/>
            </w:r>
            <w:r w:rsidR="002061C2">
              <w:rPr>
                <w:rFonts w:ascii="Cambria" w:hAnsi="Cambria"/>
                <w:color w:val="000000"/>
              </w:rPr>
              <w:instrText>ADDIN CSL_CITATION { "citationItems" : [ { "id" : "ITEM-1", "itemData" : { "DOI" : "10.1007/s00417-011-1885-4", "ISSN" : "1435-702X", "PMID" : "22183793", "abstract" : "BACKGROUND: Aberrant microRNA expression is implicated in cancer initiation and progression. We sought to identify dysregulated miRNAs in conjunctival mucosa-associated lymphoid tissue (MALT) lymphoma, and investigated their biological significance. METHODS: The profiles of miRNAs in conjunctival MALT lymphoma and normal adjacent tissues were investigated by microRNA microarray of four pairs of surgically removed conjunctival MALT lymphoma tissues and matched controls. The results of microarray were further confirmed in 14 paired conjunctival MALT lymphoma samples (including the former four pairs) using quantitative RT-PCR. The functional effect of miR-200 was examined further. A luciferase reporter assay was performed to confirm the predicted target. RESULTS: The microarray results revealed upregulated miR-150/155, and downregulated miR-184, miR-200a, b, c, and miR-205. These findings were confirmed by quantitative RT-PCR. Targetscan analysis suggested cyclin E2 as potential target of miR-200a, b, c. Luciferase reporter assay using vectors containing the 3'UTR of cyclin E2 showed that miR-200a, b, c could suppress luciferase activities. RT-PCR and immunoblotting studies revealed that overexpression of miR-200a, b, c reduced the mRNA and protein levels of cyclin E2 respectively. CONCLUSIONS: We demonstrated that miRNAs were dysregulated in conjunctival MALT lymphoma, and dysregulation of the miR-200 family could be involved in the pathogenesis and progression of the disease.", "author" : [ { "dropping-particle" : "", "family" : "Cai", "given" : "Jiping", "non-dropping-particle" : "", "parse-names" : false, "suffix" : "" }, { "dropping-particle" : "", "family" : "Liu", "given" : "Xiaoyu", "non-dropping-particle" : "", "parse-names" : false, "suffix" : "" }, { "dropping-particle" : "", "family" : "Cheng", "given" : "Jinwei", "non-dropping-particle" : "", "parse-names" : false, "suffix" : "" }, { "dropping-particle" : "", "family" : "Li", "given" : "You", "non-dropping-particle" : "", "parse-names" : false, "suffix" : "" }, { "dropping-particle" : "", "family" : "Huang", "given" : "Xiao", "non-dropping-particle" : "", "parse-names" : false, "suffix" : "" }, { "dropping-particle" : "", "family" : "Li", "given" : "Yuzhen", "non-dropping-particle" : "", "parse-names" : false, "suffix" : "" }, { "dropping-particle" : "", "family" : "Ma", "given" : "Xiaoye", "non-dropping-particle" : "", "parse-names" : false, "suffix" : "" }, { "dropping-particle" : "", "family" : "Yu", "given" : "Hongyu", "non-dropping-particle" : "", "parse-names" : false, "suffix" : "" }, { "dropping-particle" : "", "family" : "Liu", "given" : "Huimin", "non-dropping-particle" : "", "parse-names" : false, "suffix" : "" }, { "dropping-particle" : "", "family" : "Wei", "given" : "Ruili", "non-dropping-particle" : "", "parse-names" : false, "suffix" : "" } ], "container-title" : "Graefe's archive for clinical and experimental ophthalmology = Albrecht von Graefes Archiv f\u00fcr klinische und experimentelle Ophthalmologie", "id" : "ITEM-1", "issue" : "4", "issued" : { "date-parts" : [ [ "2012", "4" ] ] }, "page" : "523-31", "title" : "MicroRNA-200 is commonly repressed in conjunctival MALT lymphoma, and targets cyclin E2.", "type" : "article-journal", "volume" : "250" }, "uris" : [ "http://www.mendeley.com/documents/?uuid=1bc37985-9a8d-4bb4-8c6e-17cc9fc091c4" ] } ], "mendeley" : { "formattedCitation" : "[29]", "plainTextFormattedCitation" : "[29]", "previouslyFormattedCitation" : "[29]" }, "properties" : { "noteIndex" : 0 }, "schema" : "https://github.com/citation-style-language/schema/raw/master/csl-citation.json" }</w:instrText>
            </w:r>
            <w:r w:rsidR="00057500">
              <w:rPr>
                <w:rFonts w:ascii="Cambria" w:hAnsi="Cambria"/>
                <w:color w:val="000000"/>
              </w:rPr>
              <w:fldChar w:fldCharType="separate"/>
            </w:r>
            <w:r w:rsidR="00626442" w:rsidRPr="00626442">
              <w:rPr>
                <w:rFonts w:ascii="Cambria" w:hAnsi="Cambria"/>
                <w:noProof/>
                <w:color w:val="000000"/>
              </w:rPr>
              <w:t>[29]</w:t>
            </w:r>
            <w:r w:rsidR="00057500">
              <w:rPr>
                <w:rFonts w:ascii="Cambria" w:hAnsi="Cambria"/>
                <w:color w:val="000000"/>
              </w:rPr>
              <w:fldChar w:fldCharType="end"/>
            </w:r>
          </w:p>
        </w:tc>
      </w:tr>
      <w:tr w:rsidR="00200323" w14:paraId="2C30E0D5" w14:textId="77777777" w:rsidTr="00411CD8">
        <w:tc>
          <w:tcPr>
            <w:tcW w:w="745" w:type="pct"/>
            <w:tcBorders>
              <w:top w:val="nil"/>
              <w:bottom w:val="nil"/>
            </w:tcBorders>
          </w:tcPr>
          <w:p w14:paraId="102F7D0B" w14:textId="77777777" w:rsidR="002E5104" w:rsidRDefault="002E5104" w:rsidP="000C5899"/>
        </w:tc>
        <w:tc>
          <w:tcPr>
            <w:tcW w:w="2900" w:type="pct"/>
            <w:tcBorders>
              <w:top w:val="nil"/>
              <w:bottom w:val="nil"/>
            </w:tcBorders>
          </w:tcPr>
          <w:p w14:paraId="08DCC53F" w14:textId="77777777" w:rsidR="002E5104" w:rsidRPr="00057500" w:rsidRDefault="00057500" w:rsidP="000C5899">
            <w:pPr>
              <w:rPr>
                <w:rFonts w:ascii="Cambria" w:hAnsi="Cambria"/>
                <w:color w:val="000000"/>
                <w:sz w:val="24"/>
                <w:szCs w:val="24"/>
              </w:rPr>
            </w:pPr>
            <w:r>
              <w:rPr>
                <w:rFonts w:ascii="Cambria" w:hAnsi="Cambria"/>
                <w:color w:val="000000"/>
              </w:rPr>
              <w:t xml:space="preserve">Only </w:t>
            </w:r>
            <w:r w:rsidR="009B39C1">
              <w:rPr>
                <w:rFonts w:ascii="Cambria" w:hAnsi="Cambria"/>
                <w:color w:val="000000"/>
              </w:rPr>
              <w:t>AKT1</w:t>
            </w:r>
            <w:r>
              <w:rPr>
                <w:rFonts w:ascii="Cambria" w:hAnsi="Cambria"/>
                <w:color w:val="000000"/>
              </w:rPr>
              <w:t xml:space="preserve"> is required for proliferation</w:t>
            </w:r>
          </w:p>
        </w:tc>
        <w:tc>
          <w:tcPr>
            <w:tcW w:w="1355" w:type="pct"/>
            <w:tcBorders>
              <w:top w:val="nil"/>
              <w:bottom w:val="nil"/>
            </w:tcBorders>
          </w:tcPr>
          <w:p w14:paraId="1887C8D9" w14:textId="1DFBF6A4" w:rsidR="002E5104" w:rsidRDefault="00BE0C9E" w:rsidP="000C5899">
            <w:r>
              <w:t>Mouse myoblast and human fibroblast</w:t>
            </w:r>
            <w:r w:rsidR="00057500">
              <w:fldChar w:fldCharType="begin" w:fldLock="1"/>
            </w:r>
            <w:r w:rsidR="002061C2">
              <w:instrText>ADDIN CSL_CITATION { "citationItems" : [ { "id" : "ITEM-1", "itemData" : { "DOI" : "10.1128/MCB.00201-06", "ISSN" : "0270-7306", "PMID" : "16982699", "abstract" : "Protein kinase B (PKB/Akt) is an important modulator of insulin signaling, cell proliferation, and survival. Using small interfering RNA duplexes in nontransformed mammalian cells, we show that only Akt1 is essential for cell proliferation, while Akt2 promotes cell cycle exit. Silencing Akt1 resulted in decreased cyclin A levels and inhibition of S-phase entry, effects not seen with Akt2 knockdown and specifically rescued by microinjection of Akt1, not Akt2. In differentiating myoblasts, Akt2 knockout prevented myoblasts from exiting the cell cycle and showed sustained cyclin A expression. In contrast, overexpression of Akt2 reduced cyclin A and hindered cell cycle progression in M-G1 with increased nuclear p21. p21 is a major target in the differential effects of Akt isoforms, with endogenous Akt2 and not Akt1 binding p21 in the nucleus and increasing its level. Accordingly, Akt2 knockdown cells, and not Akt1 knockdown cells, showed reduced levels of p21. A specific Akt2/p21 interaction can be reproduced in vitro, and the Akt2 binding site on p21 is similar to that in cyclin A spanning T145 to T155, since (i) prior incubation with cyclin A prevents Akt2 binding, (ii) T145 phosphorylation on p21 by Akt1 prevents Akt2 binding, and (iii) binding Akt2 prevents phosphorylation of p21 by Akt1. These data show that specific interaction of the Akt2 isoform with p21 is key to its negative effect on normal cell cycle progression.", "author" : [ { "dropping-particle" : "", "family" : "H\u00e9ron-Milhavet", "given" : "Lisa", "non-dropping-particle" : "", "parse-names" : false, "suffix" : "" }, { "dropping-particle" : "", "family" : "Franckhauser", "given" : "Celine", "non-dropping-particle" : "", "parse-names" : false, "suffix" : "" }, { "dropping-particle" : "", "family" : "Rana", "given" : "Vanessa", "non-dropping-particle" : "", "parse-names" : false, "suffix" : "" }, { "dropping-particle" : "", "family" : "Berthenet", "given" : "Cyril", "non-dropping-particle" : "", "parse-names" : false, "suffix" : "" }, { "dropping-particle" : "", "family" : "Fisher", "given" : "Daniel", "non-dropping-particle" : "", "parse-names" : false, "suffix" : "" }, { "dropping-particle" : "", "family" : "Hemmings", "given" : "Brian A", "non-dropping-particle" : "", "parse-names" : false, "suffix" : "" }, { "dropping-particle" : "", "family" : "Fernandez", "given" : "Anne", "non-dropping-particle" : "", "parse-names" : false, "suffix" : "" }, { "dropping-particle" : "", "family" : "Lamb", "given" : "Ned J C", "non-dropping-particle" : "", "parse-names" : false, "suffix" : "" } ], "container-title" : "Molecular and cellular biology", "id" : "ITEM-1", "issue" : "22", "issued" : { "date-parts" : [ [ "2006", "11" ] ] }, "page" : "8267-80", "title" : "Only Akt1 is required for proliferation, while Akt2 promotes cell cycle exit through p21 binding.", "type" : "article-journal", "volume" : "26" }, "uris" : [ "http://www.mendeley.com/documents/?uuid=221203ad-525e-4a59-8063-fe340bc71e1e" ] } ], "mendeley" : { "formattedCitation" : "[30]", "plainTextFormattedCitation" : "[30]", "previouslyFormattedCitation" : "[30]" }, "properties" : { "noteIndex" : 0 }, "schema" : "https://github.com/citation-style-language/schema/raw/master/csl-citation.json" }</w:instrText>
            </w:r>
            <w:r w:rsidR="00057500">
              <w:fldChar w:fldCharType="separate"/>
            </w:r>
            <w:r w:rsidR="00626442" w:rsidRPr="00626442">
              <w:rPr>
                <w:noProof/>
              </w:rPr>
              <w:t>[30]</w:t>
            </w:r>
            <w:r w:rsidR="00057500">
              <w:fldChar w:fldCharType="end"/>
            </w:r>
          </w:p>
        </w:tc>
      </w:tr>
      <w:tr w:rsidR="00200323" w14:paraId="26411BC7" w14:textId="77777777" w:rsidTr="00411CD8">
        <w:tc>
          <w:tcPr>
            <w:tcW w:w="745" w:type="pct"/>
            <w:tcBorders>
              <w:top w:val="nil"/>
              <w:bottom w:val="nil"/>
            </w:tcBorders>
          </w:tcPr>
          <w:p w14:paraId="6A2E2777" w14:textId="77777777" w:rsidR="002E5104" w:rsidRDefault="002E5104" w:rsidP="000C5899"/>
        </w:tc>
        <w:tc>
          <w:tcPr>
            <w:tcW w:w="2900" w:type="pct"/>
            <w:tcBorders>
              <w:top w:val="nil"/>
              <w:bottom w:val="nil"/>
            </w:tcBorders>
          </w:tcPr>
          <w:p w14:paraId="07ACE324" w14:textId="77777777" w:rsidR="002E5104" w:rsidRPr="00057500" w:rsidRDefault="00057500" w:rsidP="000C5899">
            <w:pPr>
              <w:rPr>
                <w:rFonts w:ascii="Cambria" w:hAnsi="Cambria"/>
                <w:color w:val="000000"/>
                <w:sz w:val="24"/>
                <w:szCs w:val="24"/>
              </w:rPr>
            </w:pPr>
            <w:r>
              <w:rPr>
                <w:rFonts w:ascii="Cambria" w:hAnsi="Cambria"/>
                <w:color w:val="000000"/>
              </w:rPr>
              <w:t xml:space="preserve">Zeb2 -| </w:t>
            </w:r>
            <w:proofErr w:type="spellStart"/>
            <w:r>
              <w:rPr>
                <w:rFonts w:ascii="Cambria" w:hAnsi="Cambria"/>
                <w:color w:val="000000"/>
              </w:rPr>
              <w:t>CyclinD</w:t>
            </w:r>
            <w:proofErr w:type="spellEnd"/>
          </w:p>
        </w:tc>
        <w:tc>
          <w:tcPr>
            <w:tcW w:w="1355" w:type="pct"/>
            <w:tcBorders>
              <w:top w:val="nil"/>
              <w:bottom w:val="nil"/>
            </w:tcBorders>
          </w:tcPr>
          <w:p w14:paraId="0E928691" w14:textId="3447C43B" w:rsidR="002E5104" w:rsidRDefault="00E82EA7" w:rsidP="000C5899">
            <w:r>
              <w:t xml:space="preserve">Bladder cancer </w:t>
            </w:r>
            <w:r w:rsidR="00057500">
              <w:fldChar w:fldCharType="begin" w:fldLock="1"/>
            </w:r>
            <w:r w:rsidR="002061C2">
              <w:instrText>ADDIN CSL_CITATION { "citationItems" : [ { "id" : "ITEM-1", "itemData" : { "DOI" : "10.1073/pnas.0902042106", "ISSN" : "1091-6490", "PMID" : "19706487", "abstract" : "The epithelial-mesenchymal transition (EMT) contributes to cancer metastasis. Two ZEB family members, ZEB1 and ZEB2(SIP1), inhibit transcription of the E-cadherin gene and induce EMT in vitro. However, their relevance to human cancer is insufficiently studied. Here, we performed a comparative study of SIP1 and ZEB1 proteins in cancer cell lines and in one form of human malignancy, carcinoma of the bladder. Whereas ZEB1 protein was expressed in all E-cadherin-negative carcinoma cell lines, being in part responsible for the high motility of bladder cancer cells, SIP1 was hardly ever detectable in carcinoma cells in culture. However, SIP1 represented an independent factor of poor prognosis (P = 0.005) in a series of bladder cancer specimens obtained from patients treated with radiotherapy. In contrast, ZEB1 was rarely expressed in tumor tissues; and E-cadherin status did not correlate with the patients' survival. SIP1 protected cells from UV- and cisplatin-induced apoptosis in vitro but had no effect on the level of DNA damage. The anti-apoptotic effect of SIP1 was independent of either cell cycle arrest or loss of cell-cell adhesion and was associated with reduced phosphorylation of ATM/ATR targets in UV-treated cells. The prognostic value of SIP1 and its role in DNA damage response establish a link between genetic instability and metastasis and suggest a potential importance for this protein as a therapeutic target. In addition, we conclude that the nature of an EMT pathway rather than the deregulation of E-cadherin per se is critical for the progression of the disease and patients' survival.", "author" : [ { "dropping-particle" : "", "family" : "Sayan", "given" : "A Emre", "non-dropping-particle" : "", "parse-names" : false, "suffix" : "" }, { "dropping-particle" : "", "family" : "Griffiths", "given" : "Thomas R", "non-dropping-particle" : "", "parse-names" : false, "suffix" : "" }, { "dropping-particle" : "", "family" : "Pal", "given" : "Raj", "non-dropping-particle" : "", "parse-names" : false, "suffix" : "" }, { "dropping-particle" : "", "family" : "Browne", "given" : "Gareth J", "non-dropping-particle" : "", "parse-names" : false, "suffix" : "" }, { "dropping-particle" : "", "family" : "Ruddick", "given" : "Andrew", "non-dropping-particle" : "", "parse-names" : false, "suffix" : "" }, { "dropping-particle" : "", "family" : "Yagci", "given" : "Tamer", "non-dropping-particle" : "", "parse-names" : false, "suffix" : "" }, { "dropping-particle" : "", "family" : "Edwards", "given" : "Richard", "non-dropping-particle" : "", "parse-names" : false, "suffix" : "" }, { "dropping-particle" : "", "family" : "Mayer", "given" : "Nick J", "non-dropping-particle" : "", "parse-names" : false, "suffix" : "" }, { "dropping-particle" : "", "family" : "Qazi", "given" : "Hasan", "non-dropping-particle" : "", "parse-names" : false, "suffix" : "" }, { "dropping-particle" : "", "family" : "Goyal", "given" : "Sandeep", "non-dropping-particle" : "", "parse-names" : false, "suffix" : "" }, { "dropping-particle" : "", "family" : "Fernandez", "given" : "Serena", "non-dropping-particle" : "", "parse-names" : false, "suffix" : "" }, { "dropping-particle" : "", "family" : "Straatman", "given" : "Kees", "non-dropping-particle" : "", "parse-names" : false, "suffix" : "" }, { "dropping-particle" : "", "family" : "Jones", "given" : "George D D", "non-dropping-particle" : "", "parse-names" : false, "suffix" : "" }, { "dropping-particle" : "", "family" : "Bowman", "given" : "Karen J", "non-dropping-particle" : "", "parse-names" : false, "suffix" : "" }, { "dropping-particle" : "", "family" : "Colquhoun", "given" : "Alexandra", "non-dropping-particle" : "", "parse-names" : false, "suffix" : "" }, { "dropping-particle" : "", "family" : "Mellon", "given" : "J Kilian", "non-dropping-particle" : "", "parse-names" : false, "suffix" : "" }, { "dropping-particle" : "", "family" : "Kriajevska", "given" : "Marina", "non-dropping-particle" : "", "parse-names" : false, "suffix" : "" }, { "dropping-particle" : "", "family" : "Tulchinsky", "given" : "Eugene", "non-dropping-particle" : "", "parse-names" : false, "suffix" : "" } ], "container-title" : "Proceedings of the National Academy of Sciences of the United States of America", "id" : "ITEM-1", "issue" : "35", "issued" : { "date-parts" : [ [ "2009", "9", "1" ] ] }, "page" : "14884-9", "title" : "SIP1 protein protects cells from DNA damage-induced apoptosis and has independent prognostic value in bladder cancer.", "type" : "article-journal", "volume" : "106" }, "uris" : [ "http://www.mendeley.com/documents/?uuid=35eaab58-5e12-44b0-8ed2-6f0afeb0380e" ] } ], "mendeley" : { "formattedCitation" : "[31]", "plainTextFormattedCitation" : "[31]", "previouslyFormattedCitation" : "[31]" }, "properties" : { "noteIndex" : 0 }, "schema" : "https://github.com/citation-style-language/schema/raw/master/csl-citation.json" }</w:instrText>
            </w:r>
            <w:r w:rsidR="00057500">
              <w:fldChar w:fldCharType="separate"/>
            </w:r>
            <w:r w:rsidR="00626442" w:rsidRPr="00626442">
              <w:rPr>
                <w:noProof/>
              </w:rPr>
              <w:t>[31]</w:t>
            </w:r>
            <w:r w:rsidR="00057500">
              <w:fldChar w:fldCharType="end"/>
            </w:r>
          </w:p>
        </w:tc>
      </w:tr>
      <w:tr w:rsidR="00200323" w14:paraId="2D0BC6B2" w14:textId="77777777" w:rsidTr="00411CD8">
        <w:tc>
          <w:tcPr>
            <w:tcW w:w="745" w:type="pct"/>
            <w:tcBorders>
              <w:top w:val="nil"/>
              <w:bottom w:val="nil"/>
            </w:tcBorders>
          </w:tcPr>
          <w:p w14:paraId="2AD3767D" w14:textId="77777777" w:rsidR="002E5104" w:rsidRDefault="002E5104" w:rsidP="000C5899"/>
        </w:tc>
        <w:tc>
          <w:tcPr>
            <w:tcW w:w="2900" w:type="pct"/>
            <w:tcBorders>
              <w:top w:val="nil"/>
              <w:bottom w:val="nil"/>
            </w:tcBorders>
          </w:tcPr>
          <w:p w14:paraId="0D75610C" w14:textId="77777777" w:rsidR="002E5104" w:rsidRPr="00057500" w:rsidRDefault="00057500" w:rsidP="000C5899">
            <w:pPr>
              <w:rPr>
                <w:rFonts w:ascii="Cambria" w:hAnsi="Cambria"/>
                <w:color w:val="000000"/>
                <w:sz w:val="24"/>
                <w:szCs w:val="24"/>
              </w:rPr>
            </w:pPr>
            <w:r>
              <w:rPr>
                <w:rFonts w:ascii="Cambria" w:hAnsi="Cambria"/>
                <w:color w:val="000000"/>
              </w:rPr>
              <w:t>ERK activates proliferation</w:t>
            </w:r>
          </w:p>
        </w:tc>
        <w:tc>
          <w:tcPr>
            <w:tcW w:w="1355" w:type="pct"/>
            <w:tcBorders>
              <w:top w:val="nil"/>
              <w:bottom w:val="nil"/>
            </w:tcBorders>
          </w:tcPr>
          <w:p w14:paraId="6B18AF59" w14:textId="689AE945" w:rsidR="002E5104" w:rsidRDefault="00E82EA7" w:rsidP="000C5899">
            <w:r w:rsidRPr="00626442">
              <w:rPr>
                <w:rFonts w:ascii="Calibri" w:hAnsi="Calibri"/>
                <w:noProof/>
              </w:rPr>
              <w:t>Myofibroblas</w:t>
            </w:r>
            <w:r>
              <w:rPr>
                <w:rFonts w:ascii="Calibri" w:hAnsi="Calibri"/>
                <w:noProof/>
              </w:rPr>
              <w:t xml:space="preserve">t </w:t>
            </w:r>
            <w:r w:rsidR="00057500">
              <w:fldChar w:fldCharType="begin" w:fldLock="1"/>
            </w:r>
            <w:r w:rsidR="002061C2">
              <w:instrText>ADDIN CSL_CITATION { "citationItems" : [ { "id" : "ITEM-1", "itemData" : { "DOI" : "10.1159/000354493", "ISSN" : "1421-9778", "PMID" : "24217646", "abstract" : "BACKGROUND/AIMS: Remodeling of fibrous and vascular tissues in the periodontal ligament (PDL) around the tooth root was observed during tooth movement by orthodontic force application. We previously demonstrated that a single cell-derived culture (SCDC) of primarily cultured PDL fibroblasts, called SCDC2, has an endothelial progenitor cell (EPC)-like character and can form endothelial cell (EC) marker-positive blood vessel-like structures. However, the types of molecular mechanisms that control the in vivo kinetic properties and the differentiation of the PDL-derived EPC-like cells into myofibroblasts (MFs), which are known to expand fibrous tissues, require clarification. METHODS: Using specific mitogen activated protein kinase (MAPK) inhibitors, we examined how epidermal growth factor (EGF)-mediated MAPK signals affected the proliferation, migration, and MF differentiation of these cells. RESULTS: EGF induced SCDC2 cell proliferation in MAPK/extracellular signal-regulated kinase (ERK) kinase (MEK)- and c-Jun N-terminal kinase (JNK)-dependent manners. In addition, EGF suppressed the expression of MF differentiation markers in these cells in a MEK/ERK-dependent manner, and, moreover, stimulated the cell migration in a MEK/ERK-dependent manner. CONCLUSION: EGF regulates fibrous tissue remodeling in PDLs through MEK/ERK- and JNK-mediated signals by affecting the proliferation, migration, and MF differentiation of the PDL-derived EPC-like cells.", "author" : [ { "dropping-particle" : "", "family" : "Kimura", "given" : "Hitomichi", "non-dropping-particle" : "", "parse-names" : false, "suffix" : "" }, { "dropping-particle" : "", "family" : "Okubo", "given" : "Naoto", "non-dropping-particle" : "", "parse-names" : false, "suffix" : "" }, { "dropping-particle" : "", "family" : "Chosa", "given" : "Naoyuki", "non-dropping-particle" : "", "parse-names" : false, "suffix" : "" }, { "dropping-particle" : "", "family" : "Kyakumoto", "given" : "Seiko", "non-dropping-particle" : "", "parse-names" : false, "suffix" : "" }, { "dropping-particle" : "", "family" : "Kamo", "given" : "Masaharu", "non-dropping-particle" : "", "parse-names" : false, "suffix" : "" }, { "dropping-particle" : "", "family" : "Miura", "given" : "Hiroyuki", "non-dropping-particle" : "", "parse-names" : false, "suffix" : "" }, { "dropping-particle" : "", "family" : "Ishisaki", "given" : "Akira", "non-dropping-particle" : "", "parse-names" : false, "suffix" : "" } ], "container-title" : "Cellular physiology and biochemistry : international journal of experimental cellular physiology, biochemistry, and pharmacology", "id" : "ITEM-1", "issue" : "4", "issued" : { "date-parts" : [ [ "2013", "1" ] ] }, "page" : "899-914", "title" : "EGF positively regulates the proliferation and migration, and negatively regulates the myofibroblast differentiation of periodontal ligament-derived endothelial progenitor cells through MEK/ERK- and JNK-dependent signals.", "type" : "article-journal", "volume" : "32" }, "uris" : [ "http://www.mendeley.com/documents/?uuid=27983851-80e4-49ee-954a-9d7d36fd4e16" ] } ], "mendeley" : { "formattedCitation" : "[6]", "plainTextFormattedCitation" : "[6]", "previouslyFormattedCitation" : "[6]" }, "properties" : { "noteIndex" : 0 }, "schema" : "https://github.com/citation-style-language/schema/raw/master/csl-citation.json" }</w:instrText>
            </w:r>
            <w:r w:rsidR="00057500">
              <w:fldChar w:fldCharType="separate"/>
            </w:r>
            <w:r w:rsidR="00057500" w:rsidRPr="00057500">
              <w:rPr>
                <w:noProof/>
              </w:rPr>
              <w:t>[6]</w:t>
            </w:r>
            <w:r w:rsidR="00057500">
              <w:fldChar w:fldCharType="end"/>
            </w:r>
          </w:p>
        </w:tc>
      </w:tr>
      <w:tr w:rsidR="00200323" w14:paraId="7C15845D" w14:textId="77777777" w:rsidTr="00411CD8">
        <w:tc>
          <w:tcPr>
            <w:tcW w:w="745" w:type="pct"/>
            <w:tcBorders>
              <w:top w:val="nil"/>
              <w:bottom w:val="single" w:sz="4" w:space="0" w:color="auto"/>
            </w:tcBorders>
          </w:tcPr>
          <w:p w14:paraId="37D25ABB" w14:textId="77777777" w:rsidR="002E5104" w:rsidRDefault="002E5104" w:rsidP="000C5899"/>
        </w:tc>
        <w:tc>
          <w:tcPr>
            <w:tcW w:w="2900" w:type="pct"/>
            <w:tcBorders>
              <w:top w:val="nil"/>
              <w:bottom w:val="single" w:sz="4" w:space="0" w:color="auto"/>
            </w:tcBorders>
          </w:tcPr>
          <w:p w14:paraId="1BEF7707" w14:textId="77777777" w:rsidR="002E5104" w:rsidRPr="00057500" w:rsidRDefault="00057500" w:rsidP="000C5899">
            <w:pPr>
              <w:rPr>
                <w:rFonts w:ascii="Cambria" w:hAnsi="Cambria"/>
                <w:color w:val="000000"/>
                <w:sz w:val="24"/>
                <w:szCs w:val="24"/>
              </w:rPr>
            </w:pPr>
            <w:r>
              <w:rPr>
                <w:rFonts w:ascii="Cambria" w:hAnsi="Cambria"/>
                <w:color w:val="000000"/>
              </w:rPr>
              <w:t>miR34 -&gt; cell cycle (E2F genes)</w:t>
            </w:r>
          </w:p>
        </w:tc>
        <w:tc>
          <w:tcPr>
            <w:tcW w:w="1355" w:type="pct"/>
            <w:tcBorders>
              <w:top w:val="nil"/>
              <w:bottom w:val="single" w:sz="4" w:space="0" w:color="auto"/>
            </w:tcBorders>
          </w:tcPr>
          <w:p w14:paraId="4CB5F8C5" w14:textId="5BF91C40" w:rsidR="002E5104" w:rsidRDefault="003179A3" w:rsidP="000C5899">
            <w:r>
              <w:t xml:space="preserve">Colorectal  cancer </w:t>
            </w:r>
            <w:r w:rsidR="00057500">
              <w:fldChar w:fldCharType="begin" w:fldLock="1"/>
            </w:r>
            <w:r w:rsidR="002061C2">
              <w:instrText>ADDIN CSL_CITATION { "citationItems" : [ { "id" : "ITEM-1", "itemData" : { "DOI" : "10.1002/path.2922", "ISSN" : "1096-9896", "PMID" : "21706478", "abstract" : "Metastatic disease is the major cause of death in colorectal cancer (CRC) patients. The metastatic process is highly inefficient and comprises multiple sequential steps. While many genetic factors relevant in this process have already been identified, the epigenetic factors underlying each step still remain obscure. MicroRNAs (miRNAs) are key regulators in tumourigenesis, but their role in the development of cancer metastasis is poorly investigated. The majority of miRNAs involved in the metastatic process have been identified in breast cancer cell lines, and in CRC less data are available. We review the role of miRNAs in the metastatic pathway of CRC, including escape of apoptosis, epithelial-mesenchymal transition (EMT), angiogenesis, and invasion. Better understanding of the complex role of miRNAs in the development of CRC metastases may provide new insights that could be of therapeutic consequence.", "author" : [ { "dropping-particle" : "", "family" : "Krijger", "given" : "Inge", "non-dropping-particle" : "de", "parse-names" : false, "suffix" : "" }, { "dropping-particle" : "", "family" : "Mekenkamp", "given" : "Leonie J M", "non-dropping-particle" : "", "parse-names" : false, "suffix" : "" }, { "dropping-particle" : "", "family" : "Punt", "given" : "Cornelis J A", "non-dropping-particle" : "", "parse-names" : false, "suffix" : "" }, { "dropping-particle" : "", "family" : "Nagtegaal", "given" : "Iris D", "non-dropping-particle" : "", "parse-names" : false, "suffix" : "" } ], "container-title" : "The Journal of pathology", "id" : "ITEM-1", "issue" : "4", "issued" : { "date-parts" : [ [ "2011", "8" ] ] }, "page" : "438-47", "title" : "MicroRNAs in colorectal cancer metastasis.", "type" : "article-journal", "volume" : "224" }, "uris" : [ "http://www.mendeley.com/documents/?uuid=49f1d42b-6f1f-4cea-a292-c8a1799c1fb8" ] } ], "mendeley" : { "formattedCitation" : "[24]", "plainTextFormattedCitation" : "[24]", "previouslyFormattedCitation" : "[24]" }, "properties" : { "noteIndex" : 0 }, "schema" : "https://github.com/citation-style-language/schema/raw/master/csl-citation.json" }</w:instrText>
            </w:r>
            <w:r w:rsidR="00057500">
              <w:fldChar w:fldCharType="separate"/>
            </w:r>
            <w:r w:rsidR="00626442" w:rsidRPr="00626442">
              <w:rPr>
                <w:noProof/>
              </w:rPr>
              <w:t>[24]</w:t>
            </w:r>
            <w:r w:rsidR="00057500">
              <w:fldChar w:fldCharType="end"/>
            </w:r>
          </w:p>
        </w:tc>
      </w:tr>
      <w:tr w:rsidR="00200323" w14:paraId="5ADD9754" w14:textId="77777777" w:rsidTr="00411CD8">
        <w:tc>
          <w:tcPr>
            <w:tcW w:w="745" w:type="pct"/>
            <w:tcBorders>
              <w:bottom w:val="nil"/>
            </w:tcBorders>
          </w:tcPr>
          <w:p w14:paraId="6083EC14" w14:textId="77777777" w:rsidR="002E5104" w:rsidRPr="00057500" w:rsidRDefault="00057500" w:rsidP="000C5899">
            <w:pPr>
              <w:rPr>
                <w:rFonts w:ascii="Cambria" w:hAnsi="Cambria"/>
                <w:color w:val="000000"/>
                <w:sz w:val="24"/>
                <w:szCs w:val="24"/>
              </w:rPr>
            </w:pPr>
            <w:r>
              <w:rPr>
                <w:rFonts w:ascii="Cambria" w:hAnsi="Cambria"/>
                <w:color w:val="000000"/>
              </w:rPr>
              <w:t>p21</w:t>
            </w:r>
          </w:p>
        </w:tc>
        <w:tc>
          <w:tcPr>
            <w:tcW w:w="2900" w:type="pct"/>
            <w:tcBorders>
              <w:bottom w:val="nil"/>
            </w:tcBorders>
          </w:tcPr>
          <w:p w14:paraId="4004A4B1" w14:textId="77777777" w:rsidR="002E5104" w:rsidRPr="00057500" w:rsidRDefault="00057500" w:rsidP="000C5899">
            <w:pPr>
              <w:rPr>
                <w:rFonts w:ascii="Cambria" w:hAnsi="Cambria"/>
                <w:color w:val="000000"/>
                <w:sz w:val="24"/>
                <w:szCs w:val="24"/>
              </w:rPr>
            </w:pPr>
            <w:r>
              <w:rPr>
                <w:rFonts w:ascii="Cambria" w:hAnsi="Cambria"/>
                <w:color w:val="000000"/>
              </w:rPr>
              <w:t>p63 -&gt; p21</w:t>
            </w:r>
          </w:p>
        </w:tc>
        <w:tc>
          <w:tcPr>
            <w:tcW w:w="1355" w:type="pct"/>
            <w:tcBorders>
              <w:bottom w:val="nil"/>
            </w:tcBorders>
          </w:tcPr>
          <w:p w14:paraId="0D2EE396" w14:textId="0D886235" w:rsidR="008D72B9" w:rsidRDefault="00FC5A65" w:rsidP="000C5899">
            <w:r>
              <w:t xml:space="preserve">Lung carcinoma </w:t>
            </w:r>
            <w:r w:rsidR="001E4135">
              <w:fldChar w:fldCharType="begin" w:fldLock="1"/>
            </w:r>
            <w:r w:rsidR="002061C2">
              <w:instrText>ADDIN CSL_CITATION { "citationItems" : [ { "id" : "ITEM-1", "itemData" : { "DOI" : "10.1038/sj.cdd.4401914", "ISSN" : "1350-9047", "PMID" : "16601753", "abstract" : "p63, p73 and p53 compose a family of transcription factors involved in cell response to stress and development. p53 is the most frequently mutated gene in cancer (50%) and loss of p53 activity is considered to be ubiquitous to all cancers. Recent publications may have a profound impact on our understanding of p53 tumour suppressor activity. p63, p73 and p53 genes have a dual gene structure conserved in drosophila, zebrafish and man. They encode for multiple p63, p73 or p53 proteins containing different protein domains (isoforms) due to multiple splicing, alternative promoter and alternative initiation of translation. In this review, we describe the different isoforms of p63, p73, p53 and their roles in development and cancer. The changes in the interactions between p53, p63 and p73 isoforms are likely to be fundamental to our understanding in the transition between normal cell cycling and the onset of tumour formation.", "author" : [ { "dropping-particle" : "", "family" : "Murray-Zmijewski", "given" : "F", "non-dropping-particle" : "", "parse-names" : false, "suffix" : "" }, { "dropping-particle" : "", "family" : "Lane", "given" : "D P", "non-dropping-particle" : "", "parse-names" : false, "suffix" : "" }, { "dropping-particle" : "", "family" : "Bourdon", "given" : "J-C", "non-dropping-particle" : "", "parse-names" : false, "suffix" : "" } ], "container-title" : "Cell death and differentiation", "id" : "ITEM-1", "issue" : "6", "issued" : { "date-parts" : [ [ "2006", "6" ] ] }, "page" : "962-72", "title" : "p53/p63/p73 isoforms: an orchestra of isoforms to harmonise cell differentiation and response to stress.", "type" : "article-journal", "volume" : "13" }, "uris" : [ "http://www.mendeley.com/documents/?uuid=97af0033-ea09-4ab3-9773-396e1826ddc8" ] }, { "id" : "ITEM-2", "itemData" : { "DOI" : "10.1038/sj.onc.1204427", "ISSN" : "0950-9232", "PMID" : "11423969", "abstract" : "The p53 tumor suppressor protein plays a critical role in the regulation of the cell cycle and apoptosis. The importance of p53's functions is underscored by the high incidence of p53 mutations in human cancers. Recently, two p53-related proteins, p73 and p63, were identified as members of the p53 gene family. Multiple isoforms of p73 have been found, including DeltaN variants in which the N-termini are truncated. p63 is expressed as three major forms, p63alpha, p63beta and p63gamma, each of which differ in their C-termini. All three forms can be alternatively transcribed from a cryptic promoter located within intron 3, producing DeltaNp63alpha, DeltaNp63beta and DeltaNp63gamma. The high degree of similarity of p73 and p63 to evolutionarily conserved regions of p53 suggests that these proteins play an important and potentially redundant role in regulating cell cycle arrest and apoptosis. Here we describe the characterization of cell lines generated to inducibly express p63alpha and DeltaNp63alpha. We have found that p63alpha and DeltaNp63alpha can differentially regulate endogenous p53 target genes and induce cell cycle arrest and apoptosis. Deletion of the N-terminal 26 amino acids of DeltaNp63alpha abolished its ability to transactivate p53 target genes and induce cell cycle arrest and apoptosis. This indicates that a putative transactivation domain exists within the N-terminus of the DeltaN variants of p63. Furthermore, the differential regulation of p53 target genes by p63alpha and DeltaNp63alpha suggests that p63 and p53 utilize both similar and different signaling pathways to execute their cellular functions.", "author" : [ { "dropping-particle" : "", "family" : "Dohn", "given" : "M", "non-dropping-particle" : "", "parse-names" : false, "suffix" : "" }, { "dropping-particle" : "", "family" : "Zhang", "given" : "S", "non-dropping-particle" : "", "parse-names" : false, "suffix" : "" }, { "dropping-particle" : "", "family" : "Chen", "given" : "X", "non-dropping-particle" : "", "parse-names" : false, "suffix" : "" } ], "container-title" : "Oncogene", "id" : "ITEM-2", "issue" : "25", "issued" : { "date-parts" : [ [ "2001", "5", "31" ] ] }, "page" : "3193-205", "title" : "p63alpha and DeltaNp63alpha can induce cell cycle arrest and apoptosis and differentially regulate p53 target genes.", "type" : "article-journal", "volume" : "20" }, "uris" : [ "http://www.mendeley.com/documents/?uuid=58c1c1c3-90ce-4f2f-8b1f-307727f36f31" ] }, { "id" : "ITEM-3", "itemData" : { "DOI" : "10.1016/j.yexcr.2012.01.023", "ISSN" : "1090-2422", "PMID" : "22326462", "abstract" : "The p53 family apparently derives from a common ancient ancestor that dates back over a billion years, whose function was protecting the germ line from DNA damage. p63 and p73 would maintain this function through evolution while acquiring novel roles in controlling proliferation and differentiation of various tissues. p53 on the other hand would appear in early vertebrates to protect somatic cells from DNA damage with similar mechanism used by its siblings to protect germ line cells. For the predominant role played by p53 mutations in cancer this was the first family member to be identified and soon became one of the most studied genes. Its siblings were identified almost 20 years later and interestingly enough their ancestral function as guardians of the germ-line was one of the last to be identified. In this review we shortly summarize the current knowledge on the structure and function of p63 and p73.", "author" : [ { "dropping-particle" : "", "family" : "Allocati", "given" : "N", "non-dropping-particle" : "", "parse-names" : false, "suffix" : "" }, { "dropping-particle" : "", "family" : "Ilio", "given" : "C", "non-dropping-particle" : "Di", "parse-names" : false, "suffix" : "" }, { "dropping-particle" : "", "family" : "Laurenzi", "given" : "V", "non-dropping-particle" : "De", "parse-names" : false, "suffix" : "" } ], "container-title" : "Experimental cell research", "id" : "ITEM-3", "issue" : "11", "issued" : { "date-parts" : [ [ "2012", "7", "1" ] ] }, "page" : "1285-90", "title" : "p63/p73 in the control of cell cycle and cell death.", "type" : "article-journal", "volume" : "318" }, "uris" : [ "http://www.mendeley.com/documents/?uuid=42a2d3c0-4294-4a2c-93ac-c9396ef0c207" ] } ], "mendeley" : { "formattedCitation" : "[32\u201334]", "plainTextFormattedCitation" : "[32\u201334]", "previouslyFormattedCitation" : "[32\u201334]" }, "properties" : { "noteIndex" : 0 }, "schema" : "https://github.com/citation-style-language/schema/raw/master/csl-citation.json" }</w:instrText>
            </w:r>
            <w:r w:rsidR="001E4135">
              <w:fldChar w:fldCharType="separate"/>
            </w:r>
            <w:r w:rsidR="001E4135" w:rsidRPr="001E4135">
              <w:rPr>
                <w:noProof/>
              </w:rPr>
              <w:t>[32–34]</w:t>
            </w:r>
            <w:r w:rsidR="001E4135">
              <w:fldChar w:fldCharType="end"/>
            </w:r>
          </w:p>
        </w:tc>
      </w:tr>
      <w:tr w:rsidR="00200323" w14:paraId="214EBF04" w14:textId="77777777" w:rsidTr="00411CD8">
        <w:tc>
          <w:tcPr>
            <w:tcW w:w="745" w:type="pct"/>
            <w:tcBorders>
              <w:top w:val="nil"/>
              <w:bottom w:val="nil"/>
            </w:tcBorders>
          </w:tcPr>
          <w:p w14:paraId="0203674F" w14:textId="77777777" w:rsidR="002E5104" w:rsidRDefault="002E5104" w:rsidP="000C5899"/>
        </w:tc>
        <w:tc>
          <w:tcPr>
            <w:tcW w:w="2900" w:type="pct"/>
            <w:tcBorders>
              <w:top w:val="nil"/>
              <w:bottom w:val="nil"/>
            </w:tcBorders>
          </w:tcPr>
          <w:p w14:paraId="579EE37E" w14:textId="77777777" w:rsidR="002E5104" w:rsidRPr="00DD0091" w:rsidRDefault="00DD0091" w:rsidP="000C5899">
            <w:pPr>
              <w:rPr>
                <w:rFonts w:ascii="Cambria" w:hAnsi="Cambria"/>
                <w:color w:val="000000"/>
                <w:sz w:val="24"/>
                <w:szCs w:val="24"/>
              </w:rPr>
            </w:pPr>
            <w:r>
              <w:rPr>
                <w:rFonts w:ascii="Cambria" w:hAnsi="Cambria"/>
                <w:color w:val="000000"/>
              </w:rPr>
              <w:t xml:space="preserve">p53 -&gt; </w:t>
            </w:r>
            <w:proofErr w:type="spellStart"/>
            <w:r>
              <w:rPr>
                <w:rFonts w:ascii="Cambria" w:hAnsi="Cambria"/>
                <w:color w:val="000000"/>
              </w:rPr>
              <w:t>CellCycleArrest</w:t>
            </w:r>
            <w:proofErr w:type="spellEnd"/>
          </w:p>
        </w:tc>
        <w:tc>
          <w:tcPr>
            <w:tcW w:w="1355" w:type="pct"/>
            <w:tcBorders>
              <w:top w:val="nil"/>
              <w:bottom w:val="nil"/>
            </w:tcBorders>
          </w:tcPr>
          <w:p w14:paraId="058A2F8C" w14:textId="61EB3A93" w:rsidR="002E5104" w:rsidRDefault="007E2C22" w:rsidP="000C5899">
            <w:r>
              <w:t xml:space="preserve">Fibroblast </w:t>
            </w:r>
            <w:r w:rsidR="00DD0091">
              <w:fldChar w:fldCharType="begin" w:fldLock="1"/>
            </w:r>
            <w:r w:rsidR="002061C2">
              <w:instrText>ADDIN CSL_CITATION { "citationItems" : [ { "id" : "ITEM-1", "itemData" : { "DOI" : "10.1038/sj.onc.1208615", "ISSN" : "0950-9232", "PMID" : "15838523", "abstract" : "The p53 pathway responds to stresses that can disrupt the fidelity of DNA replication and cell division. A stress signal is transmitted to the p53 protein by post-translational modifications. This results in the activation of the p53 protein as a transcription factor that initiates a program of cell cycle arrest, cellular senescence or apoptosis. The transcriptional network of p53-responsive genes produces proteins that interact with a large number of other signal transduction pathways in the cell and a number of positive and negative autoregulatory feedback loops act upon the p53 response. There are at least seven negative and three positive feedback loops described here, and of these, six act through the MDM-2 protein to regulate p53 activity. The p53 circuit communicates with the Wnt-beta-catenin, IGF-1-AKT, Rb-E2F, p38 MAP kinase, cyclin-cdk, p14/19 ARF pathways and the cyclin G-PP2A, and p73 gene products. There are at least three different ubiquitin ligases that can regulate p53 in an autoregulatory manner: MDM-2, Cop-1 and Pirh-2. The meaning of this redundancy and the relative activity of each of these feedback loops in different cell types or stages of development remains to be elucidated. The interconnections between signal transduction pathways will play a central role in our understanding of cancer.", "author" : [ { "dropping-particle" : "", "family" : "Harris", "given" : "Sandra L", "non-dropping-particle" : "", "parse-names" : false, "suffix" : "" }, { "dropping-particle" : "", "family" : "Levine", "given" : "Arnold J", "non-dropping-particle" : "", "parse-names" : false, "suffix" : "" } ], "container-title" : "Oncogene", "id" : "ITEM-1", "issue" : "17", "issued" : { "date-parts" : [ [ "2005", "4", "18" ] ] }, "page" : "2899-908", "title" : "The p53 pathway: positive and negative feedback loops.", "type" : "article-journal", "volume" : "24" }, "uris" : [ "http://www.mendeley.com/documents/?uuid=76a201b6-d44f-4fe2-8b94-a38fc1397764" ] }, { "id" : "ITEM-2", "itemData" : { "ISSN" : "0027-8424", "PMID" : "7667317", "abstract" : "Increased expression of wild-type p53 in response to DNA damage arrests cells late in the G1 stage of the cell cycle by stimulating the synthesis of inhibitors of cyclin-dependent kinases, such as p21/WAF1. To study the effects of p53 without the complication of DNA damage, we used tetracycline to regulate its expression in MDAH041 human fibroblasts that lack endogenous p53. When p53 is expressed at a level comparable to that induced by DNA damage in other cells, most MDAH041 cells arrested in G1, but a significant fraction also arrested in G2/M. Cells released from a mimosine block early in S phase stopped predominantly in G2/M in the presence of p53, confirming that p53 can mediate arrest at this stage, as well as in G1. In these cells, there was appreciable induction of p21/WAF1. MDAH041 cells arrested by tetracycline-regulated p53 for as long as 20 days resumed growth when the p53 level was lowered, in striking contrast to the irreversible arrest mediated by DNA damage. Therefore, irreversible arrest must involve processes other than or in addition to the interaction of p53-induced p21/WAF1 with G1 and G2 cyclin-dependent kinases.", "author" : [ { "dropping-particle" : "", "family" : "Agarwal", "given" : "M L", "non-dropping-particle" : "", "parse-names" : false, "suffix" : "" }, { "dropping-particle" : "", "family" : "Agarwal", "given" : "A", "non-dropping-particle" : "", "parse-names" : false, "suffix" : "" }, { "dropping-particle" : "", "family" : "Taylor", "given" : "W R", "non-dropping-particle" : "", "parse-names" : false, "suffix" : "" }, { "dropping-particle" : "", "family" : "Stark", "given" : "G R", "non-dropping-particle" : "", "parse-names" : false, "suffix" : "" } ], "container-title" : "Proceedings of the National Academy of Sciences of the United States of America", "id" : "ITEM-2", "issue" : "18", "issued" : { "date-parts" : [ [ "1995", "8", "29" ] ] }, "page" : "8493-7", "title" : "p53 controls both the G2/M and the G1 cell cycle checkpoints and mediates reversible growth arrest in human fibroblasts.", "type" : "article-journal", "volume" : "92" }, "uris" : [ "http://www.mendeley.com/documents/?uuid=dc7bc869-0e55-4137-97ea-cdd3b9e8e516" ] } ], "mendeley" : { "formattedCitation" : "[35,36]", "plainTextFormattedCitation" : "[35,36]", "previouslyFormattedCitation" : "[35,36]" }, "properties" : { "noteIndex" : 0 }, "schema" : "https://github.com/citation-style-language/schema/raw/master/csl-citation.json" }</w:instrText>
            </w:r>
            <w:r w:rsidR="00DD0091">
              <w:fldChar w:fldCharType="separate"/>
            </w:r>
            <w:r w:rsidR="00DD0091" w:rsidRPr="00DD0091">
              <w:rPr>
                <w:noProof/>
              </w:rPr>
              <w:t>[35,36]</w:t>
            </w:r>
            <w:r w:rsidR="00DD0091">
              <w:fldChar w:fldCharType="end"/>
            </w:r>
          </w:p>
        </w:tc>
      </w:tr>
      <w:tr w:rsidR="00200323" w14:paraId="19AFAB79" w14:textId="77777777" w:rsidTr="00411CD8">
        <w:tc>
          <w:tcPr>
            <w:tcW w:w="745" w:type="pct"/>
            <w:tcBorders>
              <w:top w:val="nil"/>
              <w:bottom w:val="nil"/>
            </w:tcBorders>
          </w:tcPr>
          <w:p w14:paraId="6502B5EC" w14:textId="77777777" w:rsidR="002E5104" w:rsidRDefault="002E5104" w:rsidP="000C5899"/>
        </w:tc>
        <w:tc>
          <w:tcPr>
            <w:tcW w:w="2900" w:type="pct"/>
            <w:tcBorders>
              <w:top w:val="nil"/>
              <w:bottom w:val="nil"/>
            </w:tcBorders>
          </w:tcPr>
          <w:p w14:paraId="340A04CA" w14:textId="77777777" w:rsidR="002E5104" w:rsidRPr="00DD0091" w:rsidRDefault="00DD0091" w:rsidP="000C5899">
            <w:pPr>
              <w:rPr>
                <w:rFonts w:ascii="Cambria" w:hAnsi="Cambria"/>
                <w:color w:val="000000"/>
                <w:sz w:val="24"/>
                <w:szCs w:val="24"/>
              </w:rPr>
            </w:pPr>
            <w:r>
              <w:rPr>
                <w:rFonts w:ascii="Cambria" w:hAnsi="Cambria"/>
                <w:color w:val="000000"/>
              </w:rPr>
              <w:t xml:space="preserve">p73 -&gt; </w:t>
            </w:r>
            <w:proofErr w:type="spellStart"/>
            <w:r>
              <w:rPr>
                <w:rFonts w:ascii="Cambria" w:hAnsi="Cambria"/>
                <w:color w:val="000000"/>
              </w:rPr>
              <w:t>CellCycleArrest</w:t>
            </w:r>
            <w:proofErr w:type="spellEnd"/>
          </w:p>
        </w:tc>
        <w:tc>
          <w:tcPr>
            <w:tcW w:w="1355" w:type="pct"/>
            <w:tcBorders>
              <w:top w:val="nil"/>
              <w:bottom w:val="nil"/>
            </w:tcBorders>
          </w:tcPr>
          <w:p w14:paraId="7F667BFE" w14:textId="04D05E46" w:rsidR="002E5104" w:rsidRDefault="007E2C22" w:rsidP="000C5899">
            <w:r>
              <w:t xml:space="preserve">Lung carcinoma </w:t>
            </w:r>
            <w:r w:rsidR="00DD0091">
              <w:fldChar w:fldCharType="begin" w:fldLock="1"/>
            </w:r>
            <w:r w:rsidR="002061C2">
              <w:instrText>ADDIN CSL_CITATION { "citationItems" : [ { "id" : "ITEM-1", "itemData" : { "DOI" : "10.1038/sj.onc.1204427", "ISSN" : "0950-9232", "PMID" : "11423969", "abstract" : "The p53 tumor suppressor protein plays a critical role in the regulation of the cell cycle and apoptosis. The importance of p53's functions is underscored by the high incidence of p53 mutations in human cancers. Recently, two p53-related proteins, p73 and p63, were identified as members of the p53 gene family. Multiple isoforms of p73 have been found, including DeltaN variants in which the N-termini are truncated. p63 is expressed as three major forms, p63alpha, p63beta and p63gamma, each of which differ in their C-termini. All three forms can be alternatively transcribed from a cryptic promoter located within intron 3, producing DeltaNp63alpha, DeltaNp63beta and DeltaNp63gamma. The high degree of similarity of p73 and p63 to evolutionarily conserved regions of p53 suggests that these proteins play an important and potentially redundant role in regulating cell cycle arrest and apoptosis. Here we describe the characterization of cell lines generated to inducibly express p63alpha and DeltaNp63alpha. We have found that p63alpha and DeltaNp63alpha can differentially regulate endogenous p53 target genes and induce cell cycle arrest and apoptosis. Deletion of the N-terminal 26 amino acids of DeltaNp63alpha abolished its ability to transactivate p53 target genes and induce cell cycle arrest and apoptosis. This indicates that a putative transactivation domain exists within the N-terminus of the DeltaN variants of p63. Furthermore, the differential regulation of p53 target genes by p63alpha and DeltaNp63alpha suggests that p63 and p53 utilize both similar and different signaling pathways to execute their cellular functions.", "author" : [ { "dropping-particle" : "", "family" : "Dohn", "given" : "M", "non-dropping-particle" : "", "parse-names" : false, "suffix" : "" }, { "dropping-particle" : "", "family" : "Zhang", "given" : "S", "non-dropping-particle" : "", "parse-names" : false, "suffix" : "" }, { "dropping-particle" : "", "family" : "Chen", "given" : "X", "non-dropping-particle" : "", "parse-names" : false, "suffix" : "" } ], "container-title" : "Oncogene", "id" : "ITEM-1", "issue" : "25", "issued" : { "date-parts" : [ [ "2001", "5", "31" ] ] }, "page" : "3193-205", "title" : "p63alpha and DeltaNp63alpha can induce cell cycle arrest and apoptosis and differentially regulate p53 target genes.", "type" : "article-journal", "volume" : "20" }, "uris" : [ "http://www.mendeley.com/documents/?uuid=58c1c1c3-90ce-4f2f-8b1f-307727f36f31" ] }, { "id" : "ITEM-2", "itemData" : { "DOI" : "10.1016/j.yexcr.2012.01.023", "ISSN" : "1090-2422", "PMID" : "22326462", "abstract" : "The p53 family apparently derives from a common ancient ancestor that dates back over a billion years, whose function was protecting the germ line from DNA damage. p63 and p73 would maintain this function through evolution while acquiring novel roles in controlling proliferation and differentiation of various tissues. p53 on the other hand would appear in early vertebrates to protect somatic cells from DNA damage with similar mechanism used by its siblings to protect germ line cells. For the predominant role played by p53 mutations in cancer this was the first family member to be identified and soon became one of the most studied genes. Its siblings were identified almost 20 years later and interestingly enough their ancestral function as guardians of the germ-line was one of the last to be identified. In this review we shortly summarize the current knowledge on the structure and function of p63 and p73.", "author" : [ { "dropping-particle" : "", "family" : "Allocati", "given" : "N", "non-dropping-particle" : "", "parse-names" : false, "suffix" : "" }, { "dropping-particle" : "", "family" : "Ilio", "given" : "C", "non-dropping-particle" : "Di", "parse-names" : false, "suffix" : "" }, { "dropping-particle" : "", "family" : "Laurenzi", "given" : "V", "non-dropping-particle" : "De", "parse-names" : false, "suffix" : "" } ], "container-title" : "Experimental cell research", "id" : "ITEM-2", "issue" : "11", "issued" : { "date-parts" : [ [ "2012", "7", "1" ] ] }, "page" : "1285-90", "title" : "p63/p73 in the control of cell cycle and cell death.", "type" : "article-journal", "volume" : "318" }, "uris" : [ "http://www.mendeley.com/documents/?uuid=42a2d3c0-4294-4a2c-93ac-c9396ef0c207" ] } ], "mendeley" : { "formattedCitation" : "[33,34]", "plainTextFormattedCitation" : "[33,34]", "previouslyFormattedCitation" : "[33,34]" }, "properties" : { "noteIndex" : 0 }, "schema" : "https://github.com/citation-style-language/schema/raw/master/csl-citation.json" }</w:instrText>
            </w:r>
            <w:r w:rsidR="00DD0091">
              <w:fldChar w:fldCharType="separate"/>
            </w:r>
            <w:r w:rsidR="00DD0091" w:rsidRPr="00DD0091">
              <w:rPr>
                <w:noProof/>
              </w:rPr>
              <w:t>[33,34]</w:t>
            </w:r>
            <w:r w:rsidR="00DD0091">
              <w:fldChar w:fldCharType="end"/>
            </w:r>
          </w:p>
        </w:tc>
      </w:tr>
      <w:tr w:rsidR="00200323" w14:paraId="01592EC9" w14:textId="77777777" w:rsidTr="00411CD8">
        <w:tc>
          <w:tcPr>
            <w:tcW w:w="745" w:type="pct"/>
            <w:tcBorders>
              <w:top w:val="nil"/>
              <w:bottom w:val="nil"/>
            </w:tcBorders>
          </w:tcPr>
          <w:p w14:paraId="0351FF87" w14:textId="77777777" w:rsidR="002E5104" w:rsidRDefault="002E5104" w:rsidP="000C5899"/>
        </w:tc>
        <w:tc>
          <w:tcPr>
            <w:tcW w:w="2900" w:type="pct"/>
            <w:tcBorders>
              <w:top w:val="nil"/>
              <w:bottom w:val="nil"/>
            </w:tcBorders>
          </w:tcPr>
          <w:p w14:paraId="7BC484DA" w14:textId="77777777" w:rsidR="002E5104" w:rsidRPr="00DD0091" w:rsidRDefault="00DD0091" w:rsidP="000C5899">
            <w:pPr>
              <w:rPr>
                <w:rFonts w:ascii="Cambria" w:hAnsi="Cambria"/>
                <w:color w:val="000000"/>
                <w:sz w:val="24"/>
                <w:szCs w:val="24"/>
              </w:rPr>
            </w:pPr>
            <w:r>
              <w:rPr>
                <w:rFonts w:ascii="Cambria" w:hAnsi="Cambria"/>
                <w:color w:val="000000"/>
              </w:rPr>
              <w:t xml:space="preserve">Notch is required for growth arrest by </w:t>
            </w:r>
            <w:r w:rsidR="009B39C1">
              <w:rPr>
                <w:rFonts w:ascii="Cambria" w:hAnsi="Cambria"/>
                <w:color w:val="000000"/>
              </w:rPr>
              <w:t>TGF-β</w:t>
            </w:r>
          </w:p>
        </w:tc>
        <w:tc>
          <w:tcPr>
            <w:tcW w:w="1355" w:type="pct"/>
            <w:tcBorders>
              <w:top w:val="nil"/>
              <w:bottom w:val="nil"/>
            </w:tcBorders>
          </w:tcPr>
          <w:p w14:paraId="3D29A2D9" w14:textId="77CD5411" w:rsidR="002E5104" w:rsidRDefault="00BC07F5" w:rsidP="000C5899">
            <w:r>
              <w:rPr>
                <w:color w:val="000000"/>
                <w:shd w:val="clear" w:color="auto" w:fill="FFFFFF"/>
              </w:rPr>
              <w:t>mammary epithelial cells</w:t>
            </w:r>
            <w:r>
              <w:t xml:space="preserve">  </w:t>
            </w:r>
            <w:r w:rsidR="00DD0091">
              <w:lastRenderedPageBreak/>
              <w:fldChar w:fldCharType="begin" w:fldLock="1"/>
            </w:r>
            <w:r w:rsidR="002061C2">
              <w:instrText>ADDIN CSL_CITATION { "citationItems" : [ { "id" : "ITEM-1", "itemData" : { "DOI" : "10.1083/jcb.200612129", "ISSN" : "0021-9525", "PMID" : "17325209", "abstract" : "Transforming growth factor beta (TGF-beta) and Notch act as tumor suppressors by inhibiting epithelial cell proliferation. TGF-beta additionally promotes tumor invasiveness and metastasis, whereas Notch supports oncogenic growth. We demonstrate that TGF-beta and ectopic Notch1 receptor cooperatively arrest epithelial growth, whereas endogenous Notch signaling was found to be required for TGF-beta to elicit cytostasis. Transcriptomic analysis after blocking endogenous Notch signaling uncovered several genes, including Notch pathway components and cell cycle and apoptosis factors, whose regulation by TGF-beta requires an active Notch pathway. A prominent gene coregulated by the two pathways is the cell cycle inhibitor p21. Both transcriptional induction of the Notch ligand Jagged1 by TGF-beta and endogenous levels of the Notch effector CSL contribute to p21 induction and epithelial cytostasis. Cooperative inhibition of cell proliferation by TGF-beta and Notch is lost in human mammary cells in which the p21 gene has been knocked out. We establish an intimate involvement of Notch signaling in the epithelial cytostatic response to TGF-beta.", "author" : [ { "dropping-particle" : "", "family" : "Niimi", "given" : "Hideki", "non-dropping-particle" : "", "parse-names" : false, "suffix" : "" }, { "dropping-particle" : "", "family" : "Pardali", "given" : "Katerina", "non-dropping-particle" : "", "parse-names" : false, "suffix" : "" }, { "dropping-particle" : "", "family" : "Vanlandewijck", "given" : "Michael", "non-dropping-particle" : "", "parse-names" : false, "suffix" : "" }, { "dropping-particle" : "", "family" : "Heldin", "given" : "Carl-Henrik", "non-dropping-particle" : "", "parse-names" : false, "suffix" : "" }, { "dropping-particle" : "", "family" : "Moustakas", "given" : "Aristidis", "non-dropping-particle" : "", "parse-names" : false, "suffix" : "" } ], "container-title" : "The Journal of cell biology", "id" : "ITEM-1", "issue" : "5", "issued" : { "date-parts" : [ [ "2007", "3", "26" ] ] }, "page" : "695-707", "title" : "Notch signaling is necessary for epithelial growth arrest by TGF-beta.", "type" : "article-journal", "volume" : "176" }, "uris" : [ "http://www.mendeley.com/documents/?uuid=a59795a2-9e64-4cce-a390-cb9efc7e94a3" ] } ], "mendeley" : { "formattedCitation" : "[37]", "plainTextFormattedCitation" : "[37]", "previouslyFormattedCitation" : "[37]" }, "properties" : { "noteIndex" : 0 }, "schema" : "https://github.com/citation-style-language/schema/raw/master/csl-citation.json" }</w:instrText>
            </w:r>
            <w:r w:rsidR="00DD0091">
              <w:fldChar w:fldCharType="separate"/>
            </w:r>
            <w:r w:rsidR="00DD0091" w:rsidRPr="00DD0091">
              <w:rPr>
                <w:noProof/>
              </w:rPr>
              <w:t>[37]</w:t>
            </w:r>
            <w:r w:rsidR="00DD0091">
              <w:fldChar w:fldCharType="end"/>
            </w:r>
          </w:p>
        </w:tc>
      </w:tr>
      <w:tr w:rsidR="00200323" w14:paraId="424186A0" w14:textId="77777777" w:rsidTr="00411CD8">
        <w:tc>
          <w:tcPr>
            <w:tcW w:w="745" w:type="pct"/>
            <w:tcBorders>
              <w:top w:val="nil"/>
              <w:bottom w:val="nil"/>
            </w:tcBorders>
          </w:tcPr>
          <w:p w14:paraId="5564813A" w14:textId="77777777" w:rsidR="00FC49FD" w:rsidRDefault="00FC49FD" w:rsidP="000C5899"/>
        </w:tc>
        <w:tc>
          <w:tcPr>
            <w:tcW w:w="2900" w:type="pct"/>
            <w:tcBorders>
              <w:top w:val="nil"/>
              <w:bottom w:val="nil"/>
            </w:tcBorders>
          </w:tcPr>
          <w:p w14:paraId="0BBE6E5C" w14:textId="77777777" w:rsidR="00FC49FD" w:rsidRPr="00DD0091" w:rsidRDefault="00DD0091" w:rsidP="000C5899">
            <w:pPr>
              <w:rPr>
                <w:rFonts w:ascii="Cambria" w:hAnsi="Cambria"/>
                <w:color w:val="000000"/>
                <w:sz w:val="24"/>
                <w:szCs w:val="24"/>
              </w:rPr>
            </w:pPr>
            <w:r>
              <w:rPr>
                <w:rFonts w:ascii="Cambria" w:hAnsi="Cambria"/>
                <w:color w:val="000000"/>
              </w:rPr>
              <w:t>Snai1 and Twist cooperate in inhibition of p21 expre</w:t>
            </w:r>
            <w:r>
              <w:rPr>
                <w:rFonts w:ascii="Cambria" w:hAnsi="Cambria"/>
                <w:color w:val="000000"/>
              </w:rPr>
              <w:t>s</w:t>
            </w:r>
            <w:r>
              <w:rPr>
                <w:rFonts w:ascii="Cambria" w:hAnsi="Cambria"/>
                <w:color w:val="000000"/>
              </w:rPr>
              <w:t>sion</w:t>
            </w:r>
          </w:p>
        </w:tc>
        <w:tc>
          <w:tcPr>
            <w:tcW w:w="1355" w:type="pct"/>
            <w:tcBorders>
              <w:top w:val="nil"/>
              <w:bottom w:val="nil"/>
            </w:tcBorders>
          </w:tcPr>
          <w:p w14:paraId="239C67A9" w14:textId="4D66CA58" w:rsidR="00FC49FD" w:rsidRDefault="009F5964" w:rsidP="000C5899">
            <w:r w:rsidRPr="009F5964">
              <w:t>osteosarcoma oste</w:t>
            </w:r>
            <w:r w:rsidRPr="009F5964">
              <w:t>o</w:t>
            </w:r>
            <w:r w:rsidRPr="009F5964">
              <w:t>blast-like cell</w:t>
            </w:r>
            <w:r>
              <w:t>, fibroblast</w:t>
            </w:r>
            <w:r w:rsidRPr="009F5964">
              <w:t xml:space="preserve"> </w:t>
            </w:r>
            <w:r w:rsidR="00DD0091">
              <w:fldChar w:fldCharType="begin" w:fldLock="1"/>
            </w:r>
            <w:r w:rsidR="002061C2">
              <w:instrText>ADDIN CSL_CITATION { "citationItems" : [ { "id" : "ITEM-1", "itemData" : { "DOI" : "10.1016/j.bbrc.2004.10.148", "ISSN" : "0006-291X", "PMID" : "15555546", "abstract" : "Snail, a zinc-finger transcriptional repressor, is essential for mesoderm and neural crest cell formation and epithelial-mesenchymal transition. The basic helix-loop-helix transcription factors E2A and Twist have been linked with Snail during embryonic development. In this study, we examined the role of Snail in cellular differentiation through regulation of p21(WAF/CIP1) expression. A reporter assay with the p21 promoter demonstrated that Snail inhibited expression of p21 induced by E2A. Co-expression of Snail with Twist showed additive inhibitory effects. Deletion mutants of the p21 promoter revealed that sequences between -270 and -264, which formed a complex with unidentified nuclear factor(s), were critical for E2A and Snail function. The E2A-dependent expression of the endogenous p21 gene was also inhibited by Snail.", "author" : [ { "dropping-particle" : "", "family" : "Takahashi", "given" : "Eishi", "non-dropping-particle" : "", "parse-names" : false, "suffix" : "" }, { "dropping-particle" : "", "family" : "Funato", "given" : "Noriko", "non-dropping-particle" : "", "parse-names" : false, "suffix" : "" }, { "dropping-particle" : "", "family" : "Higashihori", "given" : "Norihisa", "non-dropping-particle" : "", "parse-names" : false, "suffix" : "" }, { "dropping-particle" : "", "family" : "Hata", "given" : "Yuiro", "non-dropping-particle" : "", "parse-names" : false, "suffix" : "" }, { "dropping-particle" : "", "family" : "Gridley", "given" : "Thomas", "non-dropping-particle" : "", "parse-names" : false, "suffix" : "" }, { "dropping-particle" : "", "family" : "Nakamura", "given" : "Masataka", "non-dropping-particle" : "", "parse-names" : false, "suffix" : "" } ], "container-title" : "Biochemical and biophysical research communications", "id" : "ITEM-1", "issue" : "4", "issued" : { "date-parts" : [ [ "2004", "12", "24" ] ] }, "page" : "1136-44", "title" : "Snail regulates p21(WAF/CIP1) expression in cooperation with E2A and Twist.", "type" : "article-journal", "volume" : "325" }, "uris" : [ "http://www.mendeley.com/documents/?uuid=36cace3f-398d-416b-a4ca-5773c4da60fc" ] } ], "mendeley" : { "formattedCitation" : "[38]", "plainTextFormattedCitation" : "[38]", "previouslyFormattedCitation" : "[38]" }, "properties" : { "noteIndex" : 0 }, "schema" : "https://github.com/citation-style-language/schema/raw/master/csl-citation.json" }</w:instrText>
            </w:r>
            <w:r w:rsidR="00DD0091">
              <w:fldChar w:fldCharType="separate"/>
            </w:r>
            <w:r w:rsidR="00DD0091" w:rsidRPr="00DD0091">
              <w:rPr>
                <w:noProof/>
              </w:rPr>
              <w:t>[38]</w:t>
            </w:r>
            <w:r w:rsidR="00DD0091">
              <w:fldChar w:fldCharType="end"/>
            </w:r>
          </w:p>
        </w:tc>
      </w:tr>
      <w:tr w:rsidR="00200323" w14:paraId="4BFC07F8" w14:textId="77777777" w:rsidTr="00411CD8">
        <w:tc>
          <w:tcPr>
            <w:tcW w:w="745" w:type="pct"/>
            <w:tcBorders>
              <w:top w:val="nil"/>
              <w:bottom w:val="single" w:sz="4" w:space="0" w:color="auto"/>
            </w:tcBorders>
          </w:tcPr>
          <w:p w14:paraId="66D685DC" w14:textId="77777777" w:rsidR="00FC49FD" w:rsidRDefault="00FC49FD" w:rsidP="000C5899"/>
        </w:tc>
        <w:tc>
          <w:tcPr>
            <w:tcW w:w="2900" w:type="pct"/>
            <w:tcBorders>
              <w:top w:val="nil"/>
              <w:bottom w:val="single" w:sz="4" w:space="0" w:color="auto"/>
            </w:tcBorders>
          </w:tcPr>
          <w:p w14:paraId="4EDA2BAD" w14:textId="77777777" w:rsidR="00FC49FD" w:rsidRPr="00DD0091" w:rsidRDefault="009B39C1" w:rsidP="000C5899">
            <w:pPr>
              <w:rPr>
                <w:rFonts w:ascii="Cambria" w:hAnsi="Cambria"/>
                <w:color w:val="000000"/>
                <w:sz w:val="24"/>
                <w:szCs w:val="24"/>
              </w:rPr>
            </w:pPr>
            <w:r>
              <w:rPr>
                <w:rFonts w:ascii="Cambria" w:hAnsi="Cambria"/>
                <w:color w:val="000000"/>
              </w:rPr>
              <w:t>AKT</w:t>
            </w:r>
            <w:r w:rsidR="00DD0091">
              <w:rPr>
                <w:rFonts w:ascii="Cambria" w:hAnsi="Cambria"/>
                <w:color w:val="000000"/>
              </w:rPr>
              <w:t>2 induces cell cycle arrest by keeping p21 into the nucleus</w:t>
            </w:r>
          </w:p>
        </w:tc>
        <w:tc>
          <w:tcPr>
            <w:tcW w:w="1355" w:type="pct"/>
            <w:tcBorders>
              <w:top w:val="nil"/>
              <w:bottom w:val="single" w:sz="4" w:space="0" w:color="auto"/>
            </w:tcBorders>
          </w:tcPr>
          <w:p w14:paraId="22CA7520" w14:textId="36C05D16" w:rsidR="00FC49FD" w:rsidRDefault="009F5964" w:rsidP="000C5899">
            <w:r w:rsidRPr="009F5964">
              <w:t>Mouse myoblast and human fibroblast</w:t>
            </w:r>
            <w:r w:rsidR="000C651E">
              <w:t>, m</w:t>
            </w:r>
            <w:r w:rsidR="000C651E">
              <w:t>y</w:t>
            </w:r>
            <w:r w:rsidR="000C651E">
              <w:t>oblast</w:t>
            </w:r>
            <w:r w:rsidRPr="009F5964">
              <w:t xml:space="preserve"> </w:t>
            </w:r>
            <w:r w:rsidR="00DD0091">
              <w:fldChar w:fldCharType="begin" w:fldLock="1"/>
            </w:r>
            <w:r w:rsidR="002061C2">
              <w:instrText>ADDIN CSL_CITATION { "citationItems" : [ { "id" : "ITEM-1", "itemData" : { "DOI" : "10.1128/MCB.00201-06", "ISSN" : "0270-7306", "PMID" : "16982699", "abstract" : "Protein kinase B (PKB/Akt) is an important modulator of insulin signaling, cell proliferation, and survival. Using small interfering RNA duplexes in nontransformed mammalian cells, we show that only Akt1 is essential for cell proliferation, while Akt2 promotes cell cycle exit. Silencing Akt1 resulted in decreased cyclin A levels and inhibition of S-phase entry, effects not seen with Akt2 knockdown and specifically rescued by microinjection of Akt1, not Akt2. In differentiating myoblasts, Akt2 knockout prevented myoblasts from exiting the cell cycle and showed sustained cyclin A expression. In contrast, overexpression of Akt2 reduced cyclin A and hindered cell cycle progression in M-G1 with increased nuclear p21. p21 is a major target in the differential effects of Akt isoforms, with endogenous Akt2 and not Akt1 binding p21 in the nucleus and increasing its level. Accordingly, Akt2 knockdown cells, and not Akt1 knockdown cells, showed reduced levels of p21. A specific Akt2/p21 interaction can be reproduced in vitro, and the Akt2 binding site on p21 is similar to that in cyclin A spanning T145 to T155, since (i) prior incubation with cyclin A prevents Akt2 binding, (ii) T145 phosphorylation on p21 by Akt1 prevents Akt2 binding, and (iii) binding Akt2 prevents phosphorylation of p21 by Akt1. These data show that specific interaction of the Akt2 isoform with p21 is key to its negative effect on normal cell cycle progression.", "author" : [ { "dropping-particle" : "", "family" : "H\u00e9ron-Milhavet", "given" : "Lisa", "non-dropping-particle" : "", "parse-names" : false, "suffix" : "" }, { "dropping-particle" : "", "family" : "Franckhauser", "given" : "Celine", "non-dropping-particle" : "", "parse-names" : false, "suffix" : "" }, { "dropping-particle" : "", "family" : "Rana", "given" : "Vanessa", "non-dropping-particle" : "", "parse-names" : false, "suffix" : "" }, { "dropping-particle" : "", "family" : "Berthenet", "given" : "Cyril", "non-dropping-particle" : "", "parse-names" : false, "suffix" : "" }, { "dropping-particle" : "", "family" : "Fisher", "given" : "Daniel", "non-dropping-particle" : "", "parse-names" : false, "suffix" : "" }, { "dropping-particle" : "", "family" : "Hemmings", "given" : "Brian A", "non-dropping-particle" : "", "parse-names" : false, "suffix" : "" }, { "dropping-particle" : "", "family" : "Fernandez", "given" : "Anne", "non-dropping-particle" : "", "parse-names" : false, "suffix" : "" }, { "dropping-particle" : "", "family" : "Lamb", "given" : "Ned J C", "non-dropping-particle" : "", "parse-names" : false, "suffix" : "" } ], "container-title" : "Molecular and cellular biology", "id" : "ITEM-1", "issue" : "22", "issued" : { "date-parts" : [ [ "2006", "11" ] ] }, "page" : "8267-80", "title" : "Only Akt1 is required for proliferation, while Akt2 promotes cell cycle exit through p21 binding.", "type" : "article-journal", "volume" : "26" }, "uris" : [ "http://www.mendeley.com/documents/?uuid=221203ad-525e-4a59-8063-fe340bc71e1e" ] }, { "id" : "ITEM-2", "itemData" : { "DOI" : "10.1371/journal.pone.0076987", "ISSN" : "1932-6203", "PMID" : "24194853", "abstract" : "The binding of the cdk inhibitor p21cip1 to Akt2 in the nucleus is an essential component in determining the specific role of Akt2 in the cell cycle arrest that precedes myogenic differentiation. Here, through a combination of biochemical and cell biology approaches, we have addressed the molecular basis of this binding. Using amino-terminal truncation of Akt2, we show that p21cip1 binds at the carboxy terminal of Akt2 since deletion of the first 400 amino acids did not affect the interaction between Akt2 and p21cip1. Pull down using carboxy terminal-truncated Akt2 protein revealed the importance of the region between amino acids 400 and 445 for the binding to p21cip1. Since Akt2_400-445 and Akt2_420-445 peptides could both bind p21cip1, this refines the binding domain on Akt2 between amino acids 420 and 445. In order to confirm these data in living cells, we developed a protocol to synchronize myoblasts at the cell cycle exit point when p21cip1 expression is induced by MyoD before myogenic differentiation. When a synthetic Akt2 peptide spanning the region (410-437) was microinjected in p21-expressing myoblasts, p21cip1 no longer localized exclusively in the nucleus, instead being redistributed throughout the cell, thus showing that injected peptide 410-437 acts to compete with the binding of endogenous Akt2 to p21cip1. Taken together, our data suggest that this 27 amino acid sequence on Akt2 is necessary and sufficient to bind p21cip1 both in vitro and in living cells.", "author" : [ { "dropping-particle" : "", "family" : "Heron-Milhavet", "given" : "Lisa", "non-dropping-particle" : "", "parse-names" : false, "suffix" : "" }, { "dropping-particle" : "", "family" : "Franckhauser", "given" : "Celine", "non-dropping-particle" : "", "parse-names" : false, "suffix" : "" }, { "dropping-particle" : "", "family" : "Fernandez", "given" : "Anne", "non-dropping-particle" : "", "parse-names" : false, "suffix" : "" }, { "dropping-particle" : "", "family" : "Lamb", "given" : "Ned J", "non-dropping-particle" : "", "parse-names" : false, "suffix" : "" } ], "container-title" : "PloS one", "id" : "ITEM-2", "issue" : "10", "issued" : { "date-parts" : [ [ "2013", "1" ] ] }, "page" : "e76987", "title" : "Characterization of the Akt2 domain essential for binding nuclear p21cip1 to promote cell cycle arrest during myogenic differentiation.", "type" : "article-journal", "volume" : "8" }, "uris" : [ "http://www.mendeley.com/documents/?uuid=f8bbffab-7abd-4950-972a-81ea74c2d518" ] } ], "mendeley" : { "formattedCitation" : "[30,39]", "plainTextFormattedCitation" : "[30,39]", "previouslyFormattedCitation" : "[30,39]" }, "properties" : { "noteIndex" : 0 }, "schema" : "https://github.com/citation-style-language/schema/raw/master/csl-citation.json" }</w:instrText>
            </w:r>
            <w:r w:rsidR="00DD0091">
              <w:fldChar w:fldCharType="separate"/>
            </w:r>
            <w:r w:rsidR="00626442" w:rsidRPr="00626442">
              <w:rPr>
                <w:noProof/>
              </w:rPr>
              <w:t>[30,39]</w:t>
            </w:r>
            <w:r w:rsidR="00DD0091">
              <w:fldChar w:fldCharType="end"/>
            </w:r>
          </w:p>
        </w:tc>
      </w:tr>
      <w:tr w:rsidR="00200323" w14:paraId="45532FAB" w14:textId="77777777" w:rsidTr="00411CD8">
        <w:tc>
          <w:tcPr>
            <w:tcW w:w="745" w:type="pct"/>
            <w:tcBorders>
              <w:bottom w:val="nil"/>
            </w:tcBorders>
          </w:tcPr>
          <w:p w14:paraId="1ECA898A" w14:textId="77777777" w:rsidR="00FC49FD" w:rsidRPr="00E21998" w:rsidRDefault="009E67A8" w:rsidP="000C5899">
            <w:pPr>
              <w:rPr>
                <w:rFonts w:ascii="Cambria" w:hAnsi="Cambria"/>
                <w:color w:val="000000"/>
                <w:sz w:val="24"/>
                <w:szCs w:val="24"/>
              </w:rPr>
            </w:pPr>
            <w:r>
              <w:rPr>
                <w:rFonts w:ascii="Cambria" w:hAnsi="Cambria"/>
                <w:color w:val="000000"/>
              </w:rPr>
              <w:t>CDH</w:t>
            </w:r>
            <w:r w:rsidR="00E21998">
              <w:rPr>
                <w:rFonts w:ascii="Cambria" w:hAnsi="Cambria"/>
                <w:color w:val="000000"/>
              </w:rPr>
              <w:t>1</w:t>
            </w:r>
          </w:p>
        </w:tc>
        <w:tc>
          <w:tcPr>
            <w:tcW w:w="2900" w:type="pct"/>
            <w:tcBorders>
              <w:bottom w:val="nil"/>
            </w:tcBorders>
          </w:tcPr>
          <w:p w14:paraId="5B0B41CE" w14:textId="77777777" w:rsidR="00FC49FD" w:rsidRPr="00E21998" w:rsidRDefault="009B39C1" w:rsidP="000C5899">
            <w:pPr>
              <w:rPr>
                <w:rFonts w:ascii="Cambria" w:hAnsi="Cambria"/>
                <w:color w:val="000000"/>
                <w:sz w:val="24"/>
                <w:szCs w:val="24"/>
              </w:rPr>
            </w:pPr>
            <w:r>
              <w:rPr>
                <w:rFonts w:ascii="Cambria" w:hAnsi="Cambria"/>
                <w:color w:val="000000"/>
              </w:rPr>
              <w:t>AKT1</w:t>
            </w:r>
            <w:r w:rsidR="00E21998">
              <w:rPr>
                <w:rFonts w:ascii="Cambria" w:hAnsi="Cambria"/>
                <w:color w:val="000000"/>
              </w:rPr>
              <w:t xml:space="preserve"> down-regulation repressed </w:t>
            </w:r>
            <w:r w:rsidR="009E67A8">
              <w:rPr>
                <w:rFonts w:ascii="Cambria" w:hAnsi="Cambria"/>
                <w:color w:val="000000"/>
              </w:rPr>
              <w:t>CDH</w:t>
            </w:r>
            <w:r w:rsidR="00E21998">
              <w:rPr>
                <w:rFonts w:ascii="Cambria" w:hAnsi="Cambria"/>
                <w:color w:val="000000"/>
              </w:rPr>
              <w:t>1 expression</w:t>
            </w:r>
          </w:p>
        </w:tc>
        <w:tc>
          <w:tcPr>
            <w:tcW w:w="1355" w:type="pct"/>
            <w:tcBorders>
              <w:bottom w:val="nil"/>
            </w:tcBorders>
          </w:tcPr>
          <w:p w14:paraId="59E87166" w14:textId="52FC0993" w:rsidR="00FC49FD" w:rsidRDefault="000C651E" w:rsidP="000C5899">
            <w:r>
              <w:t xml:space="preserve">Breast epithelial cells </w:t>
            </w:r>
            <w:r w:rsidR="00E21998">
              <w:fldChar w:fldCharType="begin" w:fldLock="1"/>
            </w:r>
            <w:r w:rsidR="002061C2">
              <w:instrText>ADDIN CSL_CITATION { "citationItems" : [ { "id" : "ITEM-1", "itemData" : { "DOI" : "10.1083/jcb.200505087", "ISSN" : "0021-9525", "PMID" : "16365168", "abstract" : "The Akt family of kinases are activated by growth factors and regulate pleiotropic cellular activities. In this study, we provide evidence for isoform-specific positive and negative roles for Akt1 and -2 in regulating growth factor-stimulated phenotypes in breast epithelial cells. Insulin-like growth factor-I receptor (IGF-IR) hyperstimulation induced hyperproliferation and antiapoptotic activities that were reversed by Akt2 down-regulation. In contrast, Akt1 down-regulation in IGF-IR-stimulated cells promoted dramatic neomorphic effects characteristic of an epithelial-mesenchymal transition (EMT) and enhanced cell migration induced by IGF-I or EGF stimulation. The phenotypic effects of Akt1 down-regulation were accompanied by enhanced extracellular signal-related kinase (ERK) activation, which contributed to the induction of migration and EMT. Interestingly, down-regulation of Akt2 suppressed the EMT-like morphological conversion induced by Akt1 down-regulation in IGF-IR-overexpressing cells and inhibited migration in EGF-stimulated cells. These results highlight the distinct functions of Akt isoforms in regulating growth factor-stimulated EMT and cell migration, as well as the importance of Akt1 in cross-regulating the ERK signaling pathway.", "author" : [ { "dropping-particle" : "", "family" : "Irie", "given" : "Hanna Y", "non-dropping-particle" : "", "parse-names" : false, "suffix" : "" }, { "dropping-particle" : "V", "family" : "Pearline", "given" : "Rachel", "non-dropping-particle" : "", "parse-names" : false, "suffix" : "" }, { "dropping-particle" : "", "family" : "Grueneberg", "given" : "Dorre", "non-dropping-particle" : "", "parse-names" : false, "suffix" : "" }, { "dropping-particle" : "", "family" : "Hsia", "given" : "Maximilian", "non-dropping-particle" : "", "parse-names" : false, "suffix" : "" }, { "dropping-particle" : "", "family" : "Ravichandran", "given" : "Preethi", "non-dropping-particle" : "", "parse-names" : false, "suffix" : "" }, { "dropping-particle" : "", "family" : "Kothari", "given" : "Nayantara", "non-dropping-particle" : "", "parse-names" : false, "suffix" : "" }, { "dropping-particle" : "", "family" : "Natesan", "given" : "Sridaran", "non-dropping-particle" : "", "parse-names" : false, "suffix" : "" }, { "dropping-particle" : "", "family" : "Brugge", "given" : "Joan S", "non-dropping-particle" : "", "parse-names" : false, "suffix" : "" } ], "container-title" : "The Journal of cell biology", "id" : "ITEM-1", "issue" : "6", "issued" : { "date-parts" : [ [ "2005", "12", "19" ] ] }, "page" : "1023-34", "title" : "Distinct roles of Akt1 and Akt2 in regulating cell migration and epithelial-mesenchymal transition.", "type" : "article-journal", "volume" : "171" }, "uris" : [ "http://www.mendeley.com/documents/?uuid=c04d31f3-46b4-42f0-8967-a7e7e6fe4360" ] } ], "mendeley" : { "formattedCitation" : "[8]", "plainTextFormattedCitation" : "[8]", "previouslyFormattedCitation" : "[8]" }, "properties" : { "noteIndex" : 0 }, "schema" : "https://github.com/citation-style-language/schema/raw/master/csl-citation.json" }</w:instrText>
            </w:r>
            <w:r w:rsidR="00E21998">
              <w:fldChar w:fldCharType="separate"/>
            </w:r>
            <w:r w:rsidR="00E21998" w:rsidRPr="00E21998">
              <w:rPr>
                <w:noProof/>
              </w:rPr>
              <w:t>[8]</w:t>
            </w:r>
            <w:r w:rsidR="00E21998">
              <w:fldChar w:fldCharType="end"/>
            </w:r>
          </w:p>
        </w:tc>
      </w:tr>
      <w:tr w:rsidR="00200323" w14:paraId="04C1058D" w14:textId="77777777" w:rsidTr="00411CD8">
        <w:tc>
          <w:tcPr>
            <w:tcW w:w="745" w:type="pct"/>
            <w:tcBorders>
              <w:top w:val="nil"/>
              <w:bottom w:val="nil"/>
            </w:tcBorders>
          </w:tcPr>
          <w:p w14:paraId="23589641" w14:textId="77777777" w:rsidR="00FC49FD" w:rsidRDefault="00FC49FD" w:rsidP="000C5899"/>
        </w:tc>
        <w:tc>
          <w:tcPr>
            <w:tcW w:w="2900" w:type="pct"/>
            <w:tcBorders>
              <w:top w:val="nil"/>
              <w:bottom w:val="nil"/>
            </w:tcBorders>
          </w:tcPr>
          <w:p w14:paraId="1888FB01" w14:textId="77777777" w:rsidR="00FC49FD" w:rsidRPr="00E21998" w:rsidRDefault="00E21998" w:rsidP="000C5899">
            <w:pPr>
              <w:rPr>
                <w:rFonts w:ascii="Cambria" w:hAnsi="Cambria"/>
                <w:color w:val="000000"/>
                <w:sz w:val="24"/>
                <w:szCs w:val="24"/>
              </w:rPr>
            </w:pPr>
            <w:r>
              <w:rPr>
                <w:rFonts w:ascii="Cambria" w:hAnsi="Cambria"/>
                <w:color w:val="000000"/>
              </w:rPr>
              <w:t xml:space="preserve">Snai1 inhibits </w:t>
            </w:r>
            <w:r w:rsidR="009E67A8">
              <w:rPr>
                <w:rFonts w:ascii="Cambria" w:hAnsi="Cambria"/>
                <w:color w:val="000000"/>
              </w:rPr>
              <w:t>CDH</w:t>
            </w:r>
            <w:r>
              <w:rPr>
                <w:rFonts w:ascii="Cambria" w:hAnsi="Cambria"/>
                <w:color w:val="000000"/>
              </w:rPr>
              <w:t xml:space="preserve">1 but requires </w:t>
            </w:r>
            <w:r w:rsidR="009B39C1">
              <w:rPr>
                <w:rFonts w:ascii="Cambria" w:hAnsi="Cambria"/>
                <w:color w:val="000000"/>
              </w:rPr>
              <w:t>AKT</w:t>
            </w:r>
            <w:r>
              <w:rPr>
                <w:rFonts w:ascii="Cambria" w:hAnsi="Cambria"/>
                <w:color w:val="000000"/>
              </w:rPr>
              <w:t>2 for it</w:t>
            </w:r>
          </w:p>
        </w:tc>
        <w:tc>
          <w:tcPr>
            <w:tcW w:w="1355" w:type="pct"/>
            <w:tcBorders>
              <w:top w:val="nil"/>
              <w:bottom w:val="nil"/>
            </w:tcBorders>
          </w:tcPr>
          <w:p w14:paraId="5A122277" w14:textId="066FC148" w:rsidR="00FC49FD" w:rsidRDefault="00391F64" w:rsidP="000C5899">
            <w:r>
              <w:t>Intestinal epithelial cells</w:t>
            </w:r>
            <w:r w:rsidR="00E21998">
              <w:fldChar w:fldCharType="begin" w:fldLock="1"/>
            </w:r>
            <w:r w:rsidR="002061C2">
              <w:instrText>ADDIN CSL_CITATION { "citationItems" : [ { "id" : "ITEM-1", "itemData" : { "DOI" : "10.1038/onc.2011.562", "ISSN" : "1476-5594", "PMID" : "22158034", "abstract" : "Snail1 is a transcriptional factor essential for triggering epithelial-to-mesenchymal transition. Moreover, Snail1 promotes resistance to apoptosis, an effect associated to PTEN gene repression and Akt stimulation. In this article we demonstrate that Snail1 activates Akt at an additional level, as it directly binds to and activates this protein kinase. The interaction is observed in the nucleus and increases the intrinsic Akt activity. We determined that Akt2 is the isoform interacting with Snail1, an association that requires the pleckstrin homology domain in Akt2 and the C-terminal half in Snail1. Snail1 enhances the binding of Akt2 to the E-cadherin (CDH1) promoter and Akt2 interference prevents Snail1 repression of CDH1 gene. We also show that Snail1 binding increases Akt2 intrinsic activity on histone H3 and have identified Thr45 as a residue modified on this protein. Phosphorylation of Thr45 in histone H3 is sensitive to Snail1 and Akt2 cellular levels; moreover, Snail1 upregulates the binding of phosphoThr45 histone H3 to the CDH1 promoter. These results uncover an unexpected role of Akt2 in transcriptional control and point out to phosphorylation of Thr45 in histone H3 as a new epigenetic mark related to Snail1 and Akt2 action.", "author" : [ { "dropping-particle" : "", "family" : "Villagrasa", "given" : "P", "non-dropping-particle" : "", "parse-names" : false, "suffix" : "" }, { "dropping-particle" : "", "family" : "D\u00edaz", "given" : "V M", "non-dropping-particle" : "", "parse-names" : false, "suffix" : "" }, { "dropping-particle" : "", "family" : "Vi\u00f1as-Castells", "given" : "R", "non-dropping-particle" : "", "parse-names" : false, "suffix" : "" }, { "dropping-particle" : "", "family" : "Peir\u00f3", "given" : "S", "non-dropping-particle" : "", "parse-names" : false, "suffix" : "" }, { "dropping-particle" : "", "family" : "Valle-P\u00e9rez", "given" : "B", "non-dropping-particle" : "Del", "parse-names" : false, "suffix" : "" }, { "dropping-particle" : "", "family" : "Dave", "given" : "N", "non-dropping-particle" : "", "parse-names" : false, "suffix" : "" }, { "dropping-particle" : "", "family" : "Rodr\u00edguez-Asiain", "given" : "A", "non-dropping-particle" : "", "parse-names" : false, "suffix" : "" }, { "dropping-particle" : "", "family" : "Casal", "given" : "J I", "non-dropping-particle" : "", "parse-names" : false, "suffix" : "" }, { "dropping-particle" : "", "family" : "Lizcano", "given" : "J M", "non-dropping-particle" : "", "parse-names" : false, "suffix" : "" }, { "dropping-particle" : "", "family" : "Du\u00f1ach", "given" : "M", "non-dropping-particle" : "", "parse-names" : false, "suffix" : "" }, { "dropping-particle" : "", "family" : "Garc\u00eda de Herreros", "given" : "A", "non-dropping-particle" : "", "parse-names" : false, "suffix" : "" } ], "container-title" : "Oncogene", "id" : "ITEM-1", "issue" : "36", "issued" : { "date-parts" : [ [ "2012", "9", "6" ] ] }, "page" : "4022-33", "title" : "Akt2 interacts with Snail1 in the E-cadherin promoter.", "type" : "article-journal", "volume" : "31" }, "uris" : [ "http://www.mendeley.com/documents/?uuid=38fe388d-4984-4152-ae31-c603058b8ecf" ] } ], "mendeley" : { "formattedCitation" : "[40]", "plainTextFormattedCitation" : "[40]", "previouslyFormattedCitation" : "[40]" }, "properties" : { "noteIndex" : 0 }, "schema" : "https://github.com/citation-style-language/schema/raw/master/csl-citation.json" }</w:instrText>
            </w:r>
            <w:r w:rsidR="00E21998">
              <w:fldChar w:fldCharType="separate"/>
            </w:r>
            <w:r w:rsidR="00E21998" w:rsidRPr="00E21998">
              <w:rPr>
                <w:noProof/>
              </w:rPr>
              <w:t>[40]</w:t>
            </w:r>
            <w:r w:rsidR="00E21998">
              <w:fldChar w:fldCharType="end"/>
            </w:r>
          </w:p>
        </w:tc>
      </w:tr>
      <w:tr w:rsidR="00200323" w14:paraId="505129DE" w14:textId="77777777" w:rsidTr="00411CD8">
        <w:tc>
          <w:tcPr>
            <w:tcW w:w="745" w:type="pct"/>
            <w:tcBorders>
              <w:top w:val="nil"/>
              <w:bottom w:val="nil"/>
            </w:tcBorders>
          </w:tcPr>
          <w:p w14:paraId="7BFEAF49" w14:textId="77777777" w:rsidR="00FC49FD" w:rsidRDefault="00FC49FD" w:rsidP="000C5899"/>
        </w:tc>
        <w:tc>
          <w:tcPr>
            <w:tcW w:w="2900" w:type="pct"/>
            <w:tcBorders>
              <w:top w:val="nil"/>
              <w:bottom w:val="nil"/>
            </w:tcBorders>
          </w:tcPr>
          <w:p w14:paraId="74978525" w14:textId="77777777" w:rsidR="00FC49FD" w:rsidRPr="00E21998" w:rsidRDefault="009B39C1" w:rsidP="000C5899">
            <w:pPr>
              <w:rPr>
                <w:rFonts w:ascii="Cambria" w:hAnsi="Cambria"/>
                <w:color w:val="000000"/>
                <w:sz w:val="24"/>
                <w:szCs w:val="24"/>
              </w:rPr>
            </w:pPr>
            <w:r>
              <w:rPr>
                <w:rFonts w:ascii="Cambria" w:hAnsi="Cambria"/>
                <w:color w:val="000000"/>
              </w:rPr>
              <w:t>AKT</w:t>
            </w:r>
            <w:r w:rsidR="00E21998">
              <w:rPr>
                <w:rFonts w:ascii="Cambria" w:hAnsi="Cambria"/>
                <w:color w:val="000000"/>
              </w:rPr>
              <w:t xml:space="preserve">2 -&gt; Dab2 -| </w:t>
            </w:r>
            <w:r w:rsidR="009E67A8">
              <w:rPr>
                <w:rFonts w:ascii="Cambria" w:hAnsi="Cambria"/>
                <w:color w:val="000000"/>
              </w:rPr>
              <w:t>CDH</w:t>
            </w:r>
            <w:r w:rsidR="00E21998">
              <w:rPr>
                <w:rFonts w:ascii="Cambria" w:hAnsi="Cambria"/>
                <w:color w:val="000000"/>
              </w:rPr>
              <w:t>1</w:t>
            </w:r>
          </w:p>
        </w:tc>
        <w:tc>
          <w:tcPr>
            <w:tcW w:w="1355" w:type="pct"/>
            <w:tcBorders>
              <w:top w:val="nil"/>
              <w:bottom w:val="nil"/>
            </w:tcBorders>
          </w:tcPr>
          <w:p w14:paraId="73DBBF92" w14:textId="2300B713" w:rsidR="00FC49FD" w:rsidRDefault="009E09A6" w:rsidP="000C5899">
            <w:r>
              <w:t xml:space="preserve">Breast adenocarcinoma </w:t>
            </w:r>
            <w:r w:rsidR="00E21998">
              <w:fldChar w:fldCharType="begin" w:fldLock="1"/>
            </w:r>
            <w:r w:rsidR="002061C2">
              <w:instrText>ADDIN CSL_CITATION { "citationItems" : [ { "id" : "ITEM-1", "itemData" : { "DOI" : "10.4161/cam.21326", "ISSN" : "1933-6926", "PMID" : "22796940", "abstract" : "Adherens junctions (AJs) are essential for the maintenance of epithelial homeostasis and a key factor in the regulation of cell migration and tumor progression. AJs maintain cell-cell adhesion by linking transmembrane proteins to the actin cytoskeleton. Additionally, they participate in recruitment of signaling receptors and cytoplasmic proteins to the membrane. During cellular invasion or migration, AJs are dynamically regulated and their composition modified to initiate changes in signaling pathways and cytoskeleton organization involved in cellular motility. Loss of E-cadherin, a key component of AJs, is characteristic of epithelial-mesenchymal-transition (EMT) and is associated with tumor cell invasion. We will review recent findings describing novel mechanisms involved in E-cadherin transcription regulation, endocytosis of E-cadherin and signaling associated with loss of AJs as well as reorganization of the AJ during EMT.", "author" : [ { "dropping-particle" : "", "family" : "Bras", "given" : "Gr\u00e9goire F", "non-dropping-particle" : "Le", "parse-names" : false, "suffix" : "" }, { "dropping-particle" : "", "family" : "Taubenslag", "given" : "Kenneth J", "non-dropping-particle" : "", "parse-names" : false, "suffix" : "" }, { "dropping-particle" : "", "family" : "Andl", "given" : "Claudia D", "non-dropping-particle" : "", "parse-names" : false, "suffix" : "" } ], "container-title" : "Cell adhesion &amp; migration", "id" : "ITEM-1", "issue" : "4", "issued" : { "date-parts" : [ [ "2012" ] ] }, "page" : "365-73", "title" : "The regulation of cell-cell adhesion during epithelial-mesenchymal transition, motility and tumor progression.", "type" : "article-journal", "volume" : "6" }, "uris" : [ "http://www.mendeley.com/documents/?uuid=829b8713-7341-4e3e-9aaf-6553b02deed7" ] } ], "mendeley" : { "formattedCitation" : "[41]", "plainTextFormattedCitation" : "[41]", "previouslyFormattedCitation" : "[41]" }, "properties" : { "noteIndex" : 0 }, "schema" : "https://github.com/citation-style-language/schema/raw/master/csl-citation.json" }</w:instrText>
            </w:r>
            <w:r w:rsidR="00E21998">
              <w:fldChar w:fldCharType="separate"/>
            </w:r>
            <w:r w:rsidR="00E21998" w:rsidRPr="00E21998">
              <w:rPr>
                <w:noProof/>
              </w:rPr>
              <w:t>[41]</w:t>
            </w:r>
            <w:r w:rsidR="00E21998">
              <w:fldChar w:fldCharType="end"/>
            </w:r>
          </w:p>
        </w:tc>
      </w:tr>
      <w:tr w:rsidR="00200323" w14:paraId="420625A2" w14:textId="77777777" w:rsidTr="00411CD8">
        <w:tc>
          <w:tcPr>
            <w:tcW w:w="745" w:type="pct"/>
            <w:tcBorders>
              <w:top w:val="nil"/>
              <w:bottom w:val="nil"/>
            </w:tcBorders>
          </w:tcPr>
          <w:p w14:paraId="54BFFDCB" w14:textId="77777777" w:rsidR="00FC49FD" w:rsidRDefault="00FC49FD" w:rsidP="000C5899"/>
        </w:tc>
        <w:tc>
          <w:tcPr>
            <w:tcW w:w="2900" w:type="pct"/>
            <w:tcBorders>
              <w:top w:val="nil"/>
              <w:bottom w:val="nil"/>
            </w:tcBorders>
          </w:tcPr>
          <w:p w14:paraId="64782DE9" w14:textId="77777777" w:rsidR="00FC49FD" w:rsidRPr="00E21998" w:rsidRDefault="009B39C1" w:rsidP="000C5899">
            <w:pPr>
              <w:rPr>
                <w:rFonts w:ascii="Cambria" w:hAnsi="Cambria"/>
                <w:color w:val="000000"/>
                <w:sz w:val="24"/>
                <w:szCs w:val="24"/>
              </w:rPr>
            </w:pPr>
            <w:r>
              <w:rPr>
                <w:rFonts w:ascii="Cambria" w:hAnsi="Cambria"/>
                <w:color w:val="000000"/>
              </w:rPr>
              <w:t>AKT</w:t>
            </w:r>
            <w:r w:rsidR="00E21998">
              <w:rPr>
                <w:rFonts w:ascii="Cambria" w:hAnsi="Cambria"/>
                <w:color w:val="000000"/>
              </w:rPr>
              <w:t xml:space="preserve">2 require Snai1 to inhibit </w:t>
            </w:r>
            <w:r w:rsidR="009E67A8">
              <w:rPr>
                <w:rFonts w:ascii="Cambria" w:hAnsi="Cambria"/>
                <w:color w:val="000000"/>
              </w:rPr>
              <w:t>CDH</w:t>
            </w:r>
            <w:r w:rsidR="00E21998">
              <w:rPr>
                <w:rFonts w:ascii="Cambria" w:hAnsi="Cambria"/>
                <w:color w:val="000000"/>
              </w:rPr>
              <w:t>1</w:t>
            </w:r>
          </w:p>
        </w:tc>
        <w:tc>
          <w:tcPr>
            <w:tcW w:w="1355" w:type="pct"/>
            <w:tcBorders>
              <w:top w:val="nil"/>
              <w:bottom w:val="nil"/>
            </w:tcBorders>
          </w:tcPr>
          <w:p w14:paraId="71862353" w14:textId="5B74CE27" w:rsidR="00FC49FD" w:rsidRDefault="00391F64" w:rsidP="000C5899">
            <w:r>
              <w:t xml:space="preserve">Intestinal epithelial cells </w:t>
            </w:r>
            <w:r w:rsidR="00E21998">
              <w:fldChar w:fldCharType="begin" w:fldLock="1"/>
            </w:r>
            <w:r w:rsidR="002061C2">
              <w:instrText>ADDIN CSL_CITATION { "citationItems" : [ { "id" : "ITEM-1", "itemData" : { "DOI" : "10.1038/onc.2011.562", "ISSN" : "1476-5594", "PMID" : "22158034", "abstract" : "Snail1 is a transcriptional factor essential for triggering epithelial-to-mesenchymal transition. Moreover, Snail1 promotes resistance to apoptosis, an effect associated to PTEN gene repression and Akt stimulation. In this article we demonstrate that Snail1 activates Akt at an additional level, as it directly binds to and activates this protein kinase. The interaction is observed in the nucleus and increases the intrinsic Akt activity. We determined that Akt2 is the isoform interacting with Snail1, an association that requires the pleckstrin homology domain in Akt2 and the C-terminal half in Snail1. Snail1 enhances the binding of Akt2 to the E-cadherin (CDH1) promoter and Akt2 interference prevents Snail1 repression of CDH1 gene. We also show that Snail1 binding increases Akt2 intrinsic activity on histone H3 and have identified Thr45 as a residue modified on this protein. Phosphorylation of Thr45 in histone H3 is sensitive to Snail1 and Akt2 cellular levels; moreover, Snail1 upregulates the binding of phosphoThr45 histone H3 to the CDH1 promoter. These results uncover an unexpected role of Akt2 in transcriptional control and point out to phosphorylation of Thr45 in histone H3 as a new epigenetic mark related to Snail1 and Akt2 action.", "author" : [ { "dropping-particle" : "", "family" : "Villagrasa", "given" : "P", "non-dropping-particle" : "", "parse-names" : false, "suffix" : "" }, { "dropping-particle" : "", "family" : "D\u00edaz", "given" : "V M", "non-dropping-particle" : "", "parse-names" : false, "suffix" : "" }, { "dropping-particle" : "", "family" : "Vi\u00f1as-Castells", "given" : "R", "non-dropping-particle" : "", "parse-names" : false, "suffix" : "" }, { "dropping-particle" : "", "family" : "Peir\u00f3", "given" : "S", "non-dropping-particle" : "", "parse-names" : false, "suffix" : "" }, { "dropping-particle" : "", "family" : "Valle-P\u00e9rez", "given" : "B", "non-dropping-particle" : "Del", "parse-names" : false, "suffix" : "" }, { "dropping-particle" : "", "family" : "Dave", "given" : "N", "non-dropping-particle" : "", "parse-names" : false, "suffix" : "" }, { "dropping-particle" : "", "family" : "Rodr\u00edguez-Asiain", "given" : "A", "non-dropping-particle" : "", "parse-names" : false, "suffix" : "" }, { "dropping-particle" : "", "family" : "Casal", "given" : "J I", "non-dropping-particle" : "", "parse-names" : false, "suffix" : "" }, { "dropping-particle" : "", "family" : "Lizcano", "given" : "J M", "non-dropping-particle" : "", "parse-names" : false, "suffix" : "" }, { "dropping-particle" : "", "family" : "Du\u00f1ach", "given" : "M", "non-dropping-particle" : "", "parse-names" : false, "suffix" : "" }, { "dropping-particle" : "", "family" : "Garc\u00eda de Herreros", "given" : "A", "non-dropping-particle" : "", "parse-names" : false, "suffix" : "" } ], "container-title" : "Oncogene", "id" : "ITEM-1", "issue" : "36", "issued" : { "date-parts" : [ [ "2012", "9", "6" ] ] }, "page" : "4022-33", "title" : "Akt2 interacts with Snail1 in the E-cadherin promoter.", "type" : "article-journal", "volume" : "31" }, "uris" : [ "http://www.mendeley.com/documents/?uuid=38fe388d-4984-4152-ae31-c603058b8ecf" ] } ], "mendeley" : { "formattedCitation" : "[40]", "plainTextFormattedCitation" : "[40]", "previouslyFormattedCitation" : "[40]" }, "properties" : { "noteIndex" : 0 }, "schema" : "https://github.com/citation-style-language/schema/raw/master/csl-citation.json" }</w:instrText>
            </w:r>
            <w:r w:rsidR="00E21998">
              <w:fldChar w:fldCharType="separate"/>
            </w:r>
            <w:r w:rsidR="00E21998" w:rsidRPr="00E21998">
              <w:rPr>
                <w:noProof/>
              </w:rPr>
              <w:t>[40]</w:t>
            </w:r>
            <w:r w:rsidR="00E21998">
              <w:fldChar w:fldCharType="end"/>
            </w:r>
          </w:p>
        </w:tc>
      </w:tr>
      <w:tr w:rsidR="00200323" w14:paraId="099CBF1F" w14:textId="77777777" w:rsidTr="00411CD8">
        <w:tc>
          <w:tcPr>
            <w:tcW w:w="745" w:type="pct"/>
            <w:tcBorders>
              <w:top w:val="nil"/>
              <w:bottom w:val="nil"/>
            </w:tcBorders>
          </w:tcPr>
          <w:p w14:paraId="00DE82B6" w14:textId="77777777" w:rsidR="00FC49FD" w:rsidRDefault="00FC49FD" w:rsidP="000C5899"/>
        </w:tc>
        <w:tc>
          <w:tcPr>
            <w:tcW w:w="2900" w:type="pct"/>
            <w:tcBorders>
              <w:top w:val="nil"/>
              <w:bottom w:val="nil"/>
            </w:tcBorders>
          </w:tcPr>
          <w:p w14:paraId="73491ED6" w14:textId="77777777" w:rsidR="00FC49FD" w:rsidRPr="00E21998" w:rsidRDefault="00E21998" w:rsidP="000C5899">
            <w:pPr>
              <w:rPr>
                <w:rFonts w:ascii="Cambria" w:hAnsi="Cambria"/>
                <w:color w:val="000000"/>
                <w:sz w:val="24"/>
                <w:szCs w:val="24"/>
              </w:rPr>
            </w:pPr>
            <w:r>
              <w:rPr>
                <w:rFonts w:ascii="Cambria" w:hAnsi="Cambria"/>
                <w:color w:val="000000"/>
              </w:rPr>
              <w:t xml:space="preserve">Synergistic effect of Zeb1 &amp; Snai2 on repression </w:t>
            </w:r>
            <w:r w:rsidR="009E67A8">
              <w:rPr>
                <w:rFonts w:ascii="Cambria" w:hAnsi="Cambria"/>
                <w:color w:val="000000"/>
              </w:rPr>
              <w:t>CDH</w:t>
            </w:r>
            <w:r>
              <w:rPr>
                <w:rFonts w:ascii="Cambria" w:hAnsi="Cambria"/>
                <w:color w:val="000000"/>
              </w:rPr>
              <w:t>1</w:t>
            </w:r>
          </w:p>
        </w:tc>
        <w:tc>
          <w:tcPr>
            <w:tcW w:w="1355" w:type="pct"/>
            <w:tcBorders>
              <w:top w:val="nil"/>
              <w:bottom w:val="nil"/>
            </w:tcBorders>
          </w:tcPr>
          <w:p w14:paraId="5730E3B7" w14:textId="4D39D24C" w:rsidR="00FC49FD" w:rsidRDefault="00A21388" w:rsidP="000C5899">
            <w:r>
              <w:t xml:space="preserve">Keratinocytes </w:t>
            </w:r>
            <w:r w:rsidR="00E21998">
              <w:fldChar w:fldCharType="begin" w:fldLock="1"/>
            </w:r>
            <w:r w:rsidR="002061C2">
              <w:instrText>ADDIN CSL_CITATION { "citationItems" : [ { "id" : "ITEM-1", "itemData" : { "DOI" : "10.1038/jid.2011.142", "ISSN" : "1523-1747", "PMID" : "21593765", "abstract" : "The E-box-binding zinc finger transcription factors Slug and ZEB1 are important repressors of E-cadherin, contributing to epithelial-mesenchymal transition (EMT) in primary epithelial cancers. Activator or repressor status of EMT transcription factors defines consequences for tumorigenesis. We show that changes in expression levels of Slug in melanoma cell lines lead to concomitant alterations of ZEB1 expression. Electrophoretic mobility shift, luciferase reporter, and chromatin immunoprecipitation assays identified Slug as a direct transcriptional activator at E-boxes of the ZEB1 promoter. Transcriptional activation of ZEB1 was demonstrated to be specific for Slug, as EMT regulators Snail and Twist failed to influence ZEB1 expression. Slug and ZEB1 cooperatively repressed E-cadherin expression resulting in decreased adhesion to human keratinocytes, but promoted migration of melanoma cells. Our results show that the transcriptional activity of ZEB1 is increased by Slug, suggesting a hierarchical organized expression of EMT transcription factors through directed activation, triggering an EMT-like process in melanoma.", "author" : [ { "dropping-particle" : "", "family" : "Wels", "given" : "Christian", "non-dropping-particle" : "", "parse-names" : false, "suffix" : "" }, { "dropping-particle" : "", "family" : "Joshi", "given" : "Shripad", "non-dropping-particle" : "", "parse-names" : false, "suffix" : "" }, { "dropping-particle" : "", "family" : "Koefinger", "given" : "Petra", "non-dropping-particle" : "", "parse-names" : false, "suffix" : "" }, { "dropping-particle" : "", "family" : "Bergler", "given" : "Helmut", "non-dropping-particle" : "", "parse-names" : false, "suffix" : "" }, { "dropping-particle" : "", "family" : "Schaider", "given" : "Helmut", "non-dropping-particle" : "", "parse-names" : false, "suffix" : "" } ], "container-title" : "The Journal of investigative dermatology", "id" : "ITEM-1", "issue" : "9", "issued" : { "date-parts" : [ [ "2011", "9" ] ] }, "page" : "1877-85", "title" : "Transcriptional activation of ZEB1 by Slug leads to cooperative regulation of the epithelial-mesenchymal transition-like phenotype in melanoma.", "type" : "article-journal", "volume" : "131" }, "uris" : [ "http://www.mendeley.com/documents/?uuid=6e5a61cc-8a15-4057-b0d6-aafb3dce37bc" ] } ], "mendeley" : { "formattedCitation" : "[42]", "plainTextFormattedCitation" : "[42]", "previouslyFormattedCitation" : "[42]" }, "properties" : { "noteIndex" : 0 }, "schema" : "https://github.com/citation-style-language/schema/raw/master/csl-citation.json" }</w:instrText>
            </w:r>
            <w:r w:rsidR="00E21998">
              <w:fldChar w:fldCharType="separate"/>
            </w:r>
            <w:r w:rsidR="00E21998" w:rsidRPr="00E21998">
              <w:rPr>
                <w:noProof/>
              </w:rPr>
              <w:t>[42]</w:t>
            </w:r>
            <w:r w:rsidR="00E21998">
              <w:fldChar w:fldCharType="end"/>
            </w:r>
          </w:p>
        </w:tc>
      </w:tr>
      <w:tr w:rsidR="00200323" w14:paraId="2BCB0D80" w14:textId="77777777" w:rsidTr="00411CD8">
        <w:tc>
          <w:tcPr>
            <w:tcW w:w="745" w:type="pct"/>
            <w:tcBorders>
              <w:top w:val="nil"/>
              <w:bottom w:val="nil"/>
            </w:tcBorders>
          </w:tcPr>
          <w:p w14:paraId="5D5CC15B" w14:textId="77777777" w:rsidR="00FC49FD" w:rsidRDefault="00FC49FD" w:rsidP="000C5899"/>
        </w:tc>
        <w:tc>
          <w:tcPr>
            <w:tcW w:w="2900" w:type="pct"/>
            <w:tcBorders>
              <w:top w:val="nil"/>
              <w:bottom w:val="nil"/>
            </w:tcBorders>
          </w:tcPr>
          <w:p w14:paraId="4A72A9A2" w14:textId="77777777" w:rsidR="00FC49FD" w:rsidRPr="00E21998" w:rsidRDefault="00E21998" w:rsidP="000C5899">
            <w:pPr>
              <w:rPr>
                <w:rFonts w:ascii="Cambria" w:hAnsi="Cambria"/>
                <w:color w:val="000000"/>
                <w:sz w:val="24"/>
                <w:szCs w:val="24"/>
              </w:rPr>
            </w:pPr>
            <w:r>
              <w:rPr>
                <w:rFonts w:ascii="Cambria" w:hAnsi="Cambria"/>
                <w:color w:val="000000"/>
              </w:rPr>
              <w:t xml:space="preserve">Zeb1 and Zeb2 are required to collaborate with Snai2 to repress </w:t>
            </w:r>
            <w:r w:rsidR="009E67A8">
              <w:rPr>
                <w:rFonts w:ascii="Cambria" w:hAnsi="Cambria"/>
                <w:color w:val="000000"/>
              </w:rPr>
              <w:t>CDH</w:t>
            </w:r>
            <w:r>
              <w:rPr>
                <w:rFonts w:ascii="Cambria" w:hAnsi="Cambria"/>
                <w:color w:val="000000"/>
              </w:rPr>
              <w:t>1</w:t>
            </w:r>
          </w:p>
        </w:tc>
        <w:tc>
          <w:tcPr>
            <w:tcW w:w="1355" w:type="pct"/>
            <w:tcBorders>
              <w:top w:val="nil"/>
              <w:bottom w:val="nil"/>
            </w:tcBorders>
          </w:tcPr>
          <w:p w14:paraId="2BE28312" w14:textId="1D5C0098" w:rsidR="00FC49FD" w:rsidRDefault="003C798B" w:rsidP="000C5899">
            <w:r>
              <w:t xml:space="preserve">Mammary epithelial cells </w:t>
            </w:r>
            <w:r w:rsidR="00E21998">
              <w:fldChar w:fldCharType="begin" w:fldLock="1"/>
            </w:r>
            <w:r w:rsidR="002061C2">
              <w:instrText>ADDIN CSL_CITATION { "citationItems" : [ { "id" : "ITEM-1", "itemData" : { "DOI" : "10.1158/0008-5472.CAN-10-2330", "ISBN" : "1858534739", "ISSN" : "1538-7445", "PMID" : "21199805", "abstract" : "To metastasize, carcinoma cells must attenuate cell-cell adhesion to disseminate into distant organs. A group of transcription factors, including Twist1, Snail1, Snail2, ZEB1, and ZEB2, have been shown to induce epithelial mesenchymal transition (EMT), thus promoting tumor dissemination. However, it is unknown whether these transcription factors function independently or coordinately to activate the EMT program. Here we report that direct induction of Snail2 is essential for Twist1 to induce EMT. Snail2 knockdown completely blocks the ability of Twist1 to suppress E-cadherin transcription. Twist1 binds to an evolutionarily conserved E-box on the proximate Snail2 promoter to induce its transcription. Snail2 induction is essential for Twist1-induced cell invasion and distant metastasis in mice. In human breast tumors, the expression of Twist1 and Snail2 is highly correlated. Together, our results show that Twist1 needs to induce Snail2 to suppress the epithelial branch of the EMT program and that Twist1 and Snail2 act together to promote EMT and tumor metastasis.", "author" : [ { "dropping-particle" : "", "family" : "Casas", "given" : "Esmeralda", "non-dropping-particle" : "", "parse-names" : false, "suffix" : "" }, { "dropping-particle" : "", "family" : "Kim", "given" : "Jihoon", "non-dropping-particle" : "", "parse-names" : false, "suffix" : "" }, { "dropping-particle" : "", "family" : "Bendesky", "given" : "Andr\u00e9s", "non-dropping-particle" : "", "parse-names" : false, "suffix" : "" }, { "dropping-particle" : "", "family" : "Ohno-Machado", "given" : "Lucila", "non-dropping-particle" : "", "parse-names" : false, "suffix" : "" }, { "dropping-particle" : "", "family" : "Wolfe", "given" : "Cecily J", "non-dropping-particle" : "", "parse-names" : false, "suffix" : "" }, { "dropping-particle" : "", "family" : "Yang", "given" : "Jing", "non-dropping-particle" : "", "parse-names" : false, "suffix" : "" } ], "container-title" : "Cancer research", "id" : "ITEM-1", "issue" : "1", "issued" : { "date-parts" : [ [ "2011", "1", "1" ] ] }, "page" : "245-54", "title" : "Snail2 is an essential mediator of Twist1-induced epithelial mesenchymal transition and metastasis.", "type" : "article-journal", "volume" : "71" }, "uris" : [ "http://www.mendeley.com/documents/?uuid=b6d8967b-1ef8-41dd-97ec-30000bb7fb5e" ] } ], "mendeley" : { "formattedCitation" : "[43]", "plainTextFormattedCitation" : "[43]", "previouslyFormattedCitation" : "[43]" }, "properties" : { "noteIndex" : 0 }, "schema" : "https://github.com/citation-style-language/schema/raw/master/csl-citation.json" }</w:instrText>
            </w:r>
            <w:r w:rsidR="00E21998">
              <w:fldChar w:fldCharType="separate"/>
            </w:r>
            <w:r w:rsidR="00E21998" w:rsidRPr="00E21998">
              <w:rPr>
                <w:noProof/>
              </w:rPr>
              <w:t>[43]</w:t>
            </w:r>
            <w:r w:rsidR="00E21998">
              <w:fldChar w:fldCharType="end"/>
            </w:r>
          </w:p>
        </w:tc>
      </w:tr>
      <w:tr w:rsidR="00200323" w14:paraId="41929025" w14:textId="77777777" w:rsidTr="00411CD8">
        <w:tc>
          <w:tcPr>
            <w:tcW w:w="745" w:type="pct"/>
            <w:tcBorders>
              <w:top w:val="nil"/>
              <w:bottom w:val="single" w:sz="4" w:space="0" w:color="auto"/>
            </w:tcBorders>
          </w:tcPr>
          <w:p w14:paraId="27D1B7AD" w14:textId="77777777" w:rsidR="00FC49FD" w:rsidRDefault="00FC49FD" w:rsidP="000C5899"/>
        </w:tc>
        <w:tc>
          <w:tcPr>
            <w:tcW w:w="2900" w:type="pct"/>
            <w:tcBorders>
              <w:top w:val="nil"/>
              <w:bottom w:val="single" w:sz="4" w:space="0" w:color="auto"/>
            </w:tcBorders>
          </w:tcPr>
          <w:p w14:paraId="338028F6" w14:textId="77777777" w:rsidR="00FC49FD" w:rsidRPr="00E21998" w:rsidRDefault="00E21998" w:rsidP="000C5899">
            <w:pPr>
              <w:rPr>
                <w:rFonts w:ascii="Cambria" w:hAnsi="Cambria"/>
                <w:color w:val="000000"/>
                <w:sz w:val="24"/>
                <w:szCs w:val="24"/>
              </w:rPr>
            </w:pPr>
            <w:r>
              <w:rPr>
                <w:rFonts w:ascii="Cambria" w:hAnsi="Cambria"/>
                <w:color w:val="000000"/>
              </w:rPr>
              <w:t xml:space="preserve">Twist1 and Snai1 cooperation to repress </w:t>
            </w:r>
            <w:r w:rsidR="009E67A8">
              <w:rPr>
                <w:rFonts w:ascii="Cambria" w:hAnsi="Cambria"/>
                <w:color w:val="000000"/>
              </w:rPr>
              <w:t>CDH</w:t>
            </w:r>
            <w:r>
              <w:rPr>
                <w:rFonts w:ascii="Cambria" w:hAnsi="Cambria"/>
                <w:color w:val="000000"/>
              </w:rPr>
              <w:t>1</w:t>
            </w:r>
          </w:p>
        </w:tc>
        <w:tc>
          <w:tcPr>
            <w:tcW w:w="1355" w:type="pct"/>
            <w:tcBorders>
              <w:top w:val="nil"/>
              <w:bottom w:val="single" w:sz="4" w:space="0" w:color="auto"/>
            </w:tcBorders>
          </w:tcPr>
          <w:p w14:paraId="56B03949" w14:textId="12CA09E6" w:rsidR="00FC49FD" w:rsidRDefault="003C798B" w:rsidP="000C5899">
            <w:r>
              <w:t xml:space="preserve">Mammary epithelial cells </w:t>
            </w:r>
            <w:r w:rsidR="00E21998">
              <w:fldChar w:fldCharType="begin" w:fldLock="1"/>
            </w:r>
            <w:r w:rsidR="002061C2">
              <w:instrText>ADDIN CSL_CITATION { "citationItems" : [ { "id" : "ITEM-1", "itemData" : { "DOI" : "10.1158/0008-5472.CAN-10-2330", "ISBN" : "1858534739", "ISSN" : "1538-7445", "PMID" : "21199805", "abstract" : "To metastasize, carcinoma cells must attenuate cell-cell adhesion to disseminate into distant organs. A group of transcription factors, including Twist1, Snail1, Snail2, ZEB1, and ZEB2, have been shown to induce epithelial mesenchymal transition (EMT), thus promoting tumor dissemination. However, it is unknown whether these transcription factors function independently or coordinately to activate the EMT program. Here we report that direct induction of Snail2 is essential for Twist1 to induce EMT. Snail2 knockdown completely blocks the ability of Twist1 to suppress E-cadherin transcription. Twist1 binds to an evolutionarily conserved E-box on the proximate Snail2 promoter to induce its transcription. Snail2 induction is essential for Twist1-induced cell invasion and distant metastasis in mice. In human breast tumors, the expression of Twist1 and Snail2 is highly correlated. Together, our results show that Twist1 needs to induce Snail2 to suppress the epithelial branch of the EMT program and that Twist1 and Snail2 act together to promote EMT and tumor metastasis.", "author" : [ { "dropping-particle" : "", "family" : "Casas", "given" : "Esmeralda", "non-dropping-particle" : "", "parse-names" : false, "suffix" : "" }, { "dropping-particle" : "", "family" : "Kim", "given" : "Jihoon", "non-dropping-particle" : "", "parse-names" : false, "suffix" : "" }, { "dropping-particle" : "", "family" : "Bendesky", "given" : "Andr\u00e9s", "non-dropping-particle" : "", "parse-names" : false, "suffix" : "" }, { "dropping-particle" : "", "family" : "Ohno-Machado", "given" : "Lucila", "non-dropping-particle" : "", "parse-names" : false, "suffix" : "" }, { "dropping-particle" : "", "family" : "Wolfe", "given" : "Cecily J", "non-dropping-particle" : "", "parse-names" : false, "suffix" : "" }, { "dropping-particle" : "", "family" : "Yang", "given" : "Jing", "non-dropping-particle" : "", "parse-names" : false, "suffix" : "" } ], "container-title" : "Cancer research", "id" : "ITEM-1", "issue" : "1", "issued" : { "date-parts" : [ [ "2011", "1", "1" ] ] }, "page" : "245-54", "title" : "Snail2 is an essential mediator of Twist1-induced epithelial mesenchymal transition and metastasis.", "type" : "article-journal", "volume" : "71" }, "uris" : [ "http://www.mendeley.com/documents/?uuid=b6d8967b-1ef8-41dd-97ec-30000bb7fb5e" ] } ], "mendeley" : { "formattedCitation" : "[43]", "plainTextFormattedCitation" : "[43]", "previouslyFormattedCitation" : "[43]" }, "properties" : { "noteIndex" : 0 }, "schema" : "https://github.com/citation-style-language/schema/raw/master/csl-citation.json" }</w:instrText>
            </w:r>
            <w:r w:rsidR="00E21998">
              <w:fldChar w:fldCharType="separate"/>
            </w:r>
            <w:r w:rsidR="00E21998" w:rsidRPr="00E21998">
              <w:rPr>
                <w:noProof/>
              </w:rPr>
              <w:t>[43]</w:t>
            </w:r>
            <w:r w:rsidR="00E21998">
              <w:fldChar w:fldCharType="end"/>
            </w:r>
          </w:p>
        </w:tc>
      </w:tr>
      <w:tr w:rsidR="00200323" w14:paraId="2068BF77" w14:textId="77777777" w:rsidTr="00411CD8">
        <w:tc>
          <w:tcPr>
            <w:tcW w:w="745" w:type="pct"/>
            <w:tcBorders>
              <w:bottom w:val="nil"/>
            </w:tcBorders>
          </w:tcPr>
          <w:p w14:paraId="2EB0A120" w14:textId="77777777" w:rsidR="00FC49FD" w:rsidRPr="004E4456" w:rsidRDefault="009E67A8" w:rsidP="000C5899">
            <w:pPr>
              <w:rPr>
                <w:rFonts w:ascii="Cambria" w:hAnsi="Cambria"/>
                <w:color w:val="000000"/>
                <w:sz w:val="24"/>
                <w:szCs w:val="24"/>
              </w:rPr>
            </w:pPr>
            <w:r>
              <w:rPr>
                <w:rFonts w:ascii="Cambria" w:hAnsi="Cambria"/>
                <w:color w:val="000000"/>
              </w:rPr>
              <w:t>CDH</w:t>
            </w:r>
            <w:r w:rsidR="004E4456">
              <w:rPr>
                <w:rFonts w:ascii="Cambria" w:hAnsi="Cambria"/>
                <w:color w:val="000000"/>
              </w:rPr>
              <w:t>2</w:t>
            </w:r>
          </w:p>
        </w:tc>
        <w:tc>
          <w:tcPr>
            <w:tcW w:w="2900" w:type="pct"/>
            <w:tcBorders>
              <w:bottom w:val="nil"/>
            </w:tcBorders>
          </w:tcPr>
          <w:p w14:paraId="49221F9E" w14:textId="77777777" w:rsidR="00FC49FD" w:rsidRPr="004E4456" w:rsidRDefault="004E4456" w:rsidP="000C5899">
            <w:pPr>
              <w:rPr>
                <w:rFonts w:ascii="Cambria" w:hAnsi="Cambria"/>
                <w:color w:val="000000"/>
                <w:sz w:val="24"/>
                <w:szCs w:val="24"/>
              </w:rPr>
            </w:pPr>
            <w:r>
              <w:rPr>
                <w:rFonts w:ascii="Cambria" w:hAnsi="Cambria"/>
                <w:color w:val="000000"/>
              </w:rPr>
              <w:t xml:space="preserve">Twist activates transcription of </w:t>
            </w:r>
            <w:r w:rsidR="009E67A8">
              <w:rPr>
                <w:rFonts w:ascii="Cambria" w:hAnsi="Cambria"/>
                <w:color w:val="000000"/>
              </w:rPr>
              <w:t>CDH</w:t>
            </w:r>
            <w:r>
              <w:rPr>
                <w:rFonts w:ascii="Cambria" w:hAnsi="Cambria"/>
                <w:color w:val="000000"/>
              </w:rPr>
              <w:t>2</w:t>
            </w:r>
          </w:p>
        </w:tc>
        <w:tc>
          <w:tcPr>
            <w:tcW w:w="1355" w:type="pct"/>
            <w:tcBorders>
              <w:bottom w:val="nil"/>
            </w:tcBorders>
          </w:tcPr>
          <w:p w14:paraId="3D23C5D1" w14:textId="725D2655" w:rsidR="00FC49FD" w:rsidRDefault="00C019F8" w:rsidP="000C5899">
            <w:r>
              <w:t xml:space="preserve">Observed in many types of cancers </w:t>
            </w:r>
            <w:r w:rsidR="004E4456">
              <w:fldChar w:fldCharType="begin" w:fldLock="1"/>
            </w:r>
            <w:r w:rsidR="002061C2">
              <w:instrText>ADDIN CSL_CITATION { "citationItems" : [ { "id" : "ITEM-1", "itemData" : { "DOI" : "10.1007/s00018-012-1122-2", "ISSN" : "1420-9071", "PMID" : "22945800", "abstract" : "Cancer is a complex multistep process involving genetic and epigenetic changes that eventually result in the activation of oncogenic pathways and/or inactivation of tumor suppressor signals. During cancer progression, cancer cells acquire a number of hallmarks that promote tumor growth and invasion. A crucial mechanism by which carcinoma cells enhance their invasive capacity is the dissolution of intercellular adhesions and the acquisition of a more motile mesenchymal phenotype as part of an epithelial-to-mesenchymal transition (EMT). Although many transcription factors can trigger it, the full molecular reprogramming occurring during an EMT is mainly orchestrated by three major groups of transcription factors: the ZEB, Snail and Twist families. Upregulated expression of these EMT-activating transcription factors (EMT-ATFs) promotes tumor invasiveness in cell lines and xenograft mice models and has been associated with poor clinical prognosis in human cancers. Evidence accumulated in the last few years indicates that EMT-ATFs also regulate an expanding set of cancer cell capabilities beyond tumor invasion. Thus, EMT-ATFs have been shown to cooperate in oncogenic transformation, regulate cancer cell stemness, override safeguard programs against cancer like apoptosis and senescence, determine resistance to chemotherapy and promote tumor angiogenesis. This article reviews the expanding portfolio of functions played by EMT-ATFs in cancer progression.", "author" : [ { "dropping-particle" : "", "family" : "S\u00e1nchez-Till\u00f3", "given" : "Ester", "non-dropping-particle" : "", "parse-names" : false, "suffix" : "" }, { "dropping-particle" : "", "family" : "Liu", "given" : "Yongqing", "non-dropping-particle" : "", "parse-names" : false, "suffix" : "" }, { "dropping-particle" : "", "family" : "Barrios", "given" : "Oriol", "non-dropping-particle" : "de", "parse-names" : false, "suffix" : "" }, { "dropping-particle" : "", "family" : "Siles", "given" : "Laura", "non-dropping-particle" : "", "parse-names" : false, "suffix" : "" }, { "dropping-particle" : "", "family" : "Fanlo", "given" : "Lucia", "non-dropping-particle" : "", "parse-names" : false, "suffix" : "" }, { "dropping-particle" : "", "family" : "Cuatrecasas", "given" : "Miriam", "non-dropping-particle" : "", "parse-names" : false, "suffix" : "" }, { "dropping-particle" : "", "family" : "Darling", "given" : "Douglas S", "non-dropping-particle" : "", "parse-names" : false, "suffix" : "" }, { "dropping-particle" : "", "family" : "Dean", "given" : "Douglas C", "non-dropping-particle" : "", "parse-names" : false, "suffix" : "" }, { "dropping-particle" : "", "family" : "Castells", "given" : "Antoni", "non-dropping-particle" : "", "parse-names" : false, "suffix" : "" }, { "dropping-particle" : "", "family" : "Postigo", "given" : "Antonio", "non-dropping-particle" : "", "parse-names" : false, "suffix" : "" } ], "container-title" : "Cellular and molecular life sciences : CMLS", "id" : "ITEM-1", "issue" : "20", "issued" : { "date-parts" : [ [ "2012", "10" ] ] }, "page" : "3429-56", "title" : "EMT-activating transcription factors in cancer: beyond EMT and tumor invasiveness.", "type" : "article-journal", "volume" : "69" }, "uris" : [ "http://www.mendeley.com/documents/?uuid=2b7a1b1a-bf97-43fd-acec-af90cc39371b" ] } ], "mendeley" : { "formattedCitation" : "[44]", "plainTextFormattedCitation" : "[44]", "previouslyFormattedCitation" : "[44]" }, "properties" : { "noteIndex" : 0 }, "schema" : "https://github.com/citation-style-language/schema/raw/master/csl-citation.json" }</w:instrText>
            </w:r>
            <w:r w:rsidR="004E4456">
              <w:fldChar w:fldCharType="separate"/>
            </w:r>
            <w:r w:rsidR="004E4456" w:rsidRPr="004E4456">
              <w:rPr>
                <w:noProof/>
              </w:rPr>
              <w:t>[44]</w:t>
            </w:r>
            <w:r w:rsidR="004E4456">
              <w:fldChar w:fldCharType="end"/>
            </w:r>
          </w:p>
        </w:tc>
      </w:tr>
      <w:tr w:rsidR="00200323" w14:paraId="02EA6FDF" w14:textId="77777777" w:rsidTr="00411CD8">
        <w:tc>
          <w:tcPr>
            <w:tcW w:w="745" w:type="pct"/>
            <w:tcBorders>
              <w:top w:val="nil"/>
              <w:bottom w:val="single" w:sz="4" w:space="0" w:color="auto"/>
            </w:tcBorders>
          </w:tcPr>
          <w:p w14:paraId="6D85F837" w14:textId="77777777" w:rsidR="00FC49FD" w:rsidRDefault="00FC49FD" w:rsidP="000C5899"/>
        </w:tc>
        <w:tc>
          <w:tcPr>
            <w:tcW w:w="2900" w:type="pct"/>
            <w:tcBorders>
              <w:top w:val="nil"/>
              <w:bottom w:val="single" w:sz="4" w:space="0" w:color="auto"/>
            </w:tcBorders>
          </w:tcPr>
          <w:p w14:paraId="47905AD4" w14:textId="77777777" w:rsidR="00FC49FD" w:rsidRPr="004E4456" w:rsidRDefault="004E4456" w:rsidP="000C5899">
            <w:pPr>
              <w:rPr>
                <w:rFonts w:ascii="Cambria" w:hAnsi="Cambria"/>
                <w:color w:val="000000"/>
                <w:sz w:val="24"/>
                <w:szCs w:val="24"/>
              </w:rPr>
            </w:pPr>
            <w:r>
              <w:rPr>
                <w:rFonts w:ascii="Cambria" w:hAnsi="Cambria"/>
                <w:color w:val="000000"/>
              </w:rPr>
              <w:t xml:space="preserve">shSnai2 has no effect on </w:t>
            </w:r>
            <w:r w:rsidR="009E67A8">
              <w:rPr>
                <w:rFonts w:ascii="Cambria" w:hAnsi="Cambria"/>
                <w:color w:val="000000"/>
              </w:rPr>
              <w:t>CDH</w:t>
            </w:r>
            <w:r>
              <w:rPr>
                <w:rFonts w:ascii="Cambria" w:hAnsi="Cambria"/>
                <w:color w:val="000000"/>
              </w:rPr>
              <w:t>2 gene expression</w:t>
            </w:r>
          </w:p>
        </w:tc>
        <w:tc>
          <w:tcPr>
            <w:tcW w:w="1355" w:type="pct"/>
            <w:tcBorders>
              <w:top w:val="nil"/>
              <w:bottom w:val="single" w:sz="4" w:space="0" w:color="auto"/>
            </w:tcBorders>
          </w:tcPr>
          <w:p w14:paraId="07F952CE" w14:textId="238D38B4" w:rsidR="00FC49FD" w:rsidRDefault="00C019F8" w:rsidP="000C5899">
            <w:r>
              <w:t xml:space="preserve">Keratinocytes </w:t>
            </w:r>
            <w:r w:rsidR="004E4456">
              <w:fldChar w:fldCharType="begin" w:fldLock="1"/>
            </w:r>
            <w:r w:rsidR="002061C2">
              <w:instrText>ADDIN CSL_CITATION { "citationItems" : [ { "id" : "ITEM-1", "itemData" : { "DOI" : "10.1111/j.1365-2133.2012.10824.x", "ISSN" : "1365-2133", "PMID" : "22332917", "abstract" : "Transition of normal melanocytic cells to malignant melanoma has characteristic features of epithelial to mesenchymal transition. This includes the disruption of the adherens junctions caused by the downregulation of E-cadherin and the upregulation of N-cadherin. The cadherins have functional importance in normal skin homeostasis and melanoma development; however, the exact mechanism(s) that regulate the 'cadherin switch' are unclear.", "author" : [ { "dropping-particle" : "", "family" : "Hao", "given" : "L", "non-dropping-particle" : "", "parse-names" : false, "suffix" : "" }, { "dropping-particle" : "", "family" : "Ha", "given" : "J R", "non-dropping-particle" : "", "parse-names" : false, "suffix" : "" }, { "dropping-particle" : "", "family" : "Kuzel", "given" : "P", "non-dropping-particle" : "", "parse-names" : false, "suffix" : "" }, { "dropping-particle" : "", "family" : "Garcia", "given" : "E", "non-dropping-particle" : "", "parse-names" : false, "suffix" : "" }, { "dropping-particle" : "", "family" : "Persad", "given" : "S", "non-dropping-particle" : "", "parse-names" : false, "suffix" : "" } ], "container-title" : "The British journal of dermatology", "id" : "ITEM-1", "issue" : "6", "issued" : { "date-parts" : [ [ "2012", "6", "13" ] ] }, "page" : "1184-97", "title" : "Cadherin switch from E- to N-cadherin in melanoma progression is regulated by the PI3K/PTEN pathway through Twist and Snail.", "type" : "article-journal", "volume" : "166" }, "uris" : [ "http://www.mendeley.com/documents/?uuid=25f1e8f4-dfce-40fb-a0d9-9d45450a90a3" ] } ], "mendeley" : { "formattedCitation" : "[45]", "plainTextFormattedCitation" : "[45]", "previouslyFormattedCitation" : "[45]" }, "properties" : { "noteIndex" : 0 }, "schema" : "https://github.com/citation-style-language/schema/raw/master/csl-citation.json" }</w:instrText>
            </w:r>
            <w:r w:rsidR="004E4456">
              <w:fldChar w:fldCharType="separate"/>
            </w:r>
            <w:r w:rsidR="004E4456" w:rsidRPr="004E4456">
              <w:rPr>
                <w:noProof/>
              </w:rPr>
              <w:t>[45]</w:t>
            </w:r>
            <w:r w:rsidR="004E4456">
              <w:fldChar w:fldCharType="end"/>
            </w:r>
          </w:p>
        </w:tc>
      </w:tr>
      <w:tr w:rsidR="00200323" w14:paraId="443EC77C" w14:textId="77777777" w:rsidTr="00411CD8">
        <w:tc>
          <w:tcPr>
            <w:tcW w:w="745" w:type="pct"/>
            <w:tcBorders>
              <w:bottom w:val="nil"/>
            </w:tcBorders>
          </w:tcPr>
          <w:p w14:paraId="76D278FA" w14:textId="77777777" w:rsidR="00FC49FD" w:rsidRPr="004E4456" w:rsidRDefault="009E67A8" w:rsidP="000C5899">
            <w:pPr>
              <w:rPr>
                <w:rFonts w:ascii="Cambria" w:hAnsi="Cambria"/>
                <w:color w:val="000000"/>
                <w:sz w:val="24"/>
                <w:szCs w:val="24"/>
              </w:rPr>
            </w:pPr>
            <w:r>
              <w:rPr>
                <w:rFonts w:ascii="Cambria" w:hAnsi="Cambria"/>
                <w:color w:val="000000"/>
              </w:rPr>
              <w:t>VIM</w:t>
            </w:r>
          </w:p>
        </w:tc>
        <w:tc>
          <w:tcPr>
            <w:tcW w:w="2900" w:type="pct"/>
            <w:tcBorders>
              <w:bottom w:val="nil"/>
            </w:tcBorders>
          </w:tcPr>
          <w:p w14:paraId="03780D28" w14:textId="77777777" w:rsidR="00FC49FD" w:rsidRPr="004E4456" w:rsidRDefault="004E4456" w:rsidP="000C5899">
            <w:pPr>
              <w:rPr>
                <w:rFonts w:ascii="Cambria" w:hAnsi="Cambria"/>
                <w:color w:val="000000"/>
                <w:sz w:val="24"/>
                <w:szCs w:val="24"/>
              </w:rPr>
            </w:pPr>
            <w:r>
              <w:rPr>
                <w:rFonts w:ascii="Cambria" w:hAnsi="Cambria"/>
                <w:color w:val="000000"/>
              </w:rPr>
              <w:t>CTNNB1-&gt;</w:t>
            </w:r>
            <w:r w:rsidR="009E67A8">
              <w:rPr>
                <w:rFonts w:ascii="Cambria" w:hAnsi="Cambria"/>
                <w:color w:val="000000"/>
              </w:rPr>
              <w:t>VIM</w:t>
            </w:r>
          </w:p>
        </w:tc>
        <w:tc>
          <w:tcPr>
            <w:tcW w:w="1355" w:type="pct"/>
            <w:tcBorders>
              <w:bottom w:val="nil"/>
            </w:tcBorders>
          </w:tcPr>
          <w:p w14:paraId="2F9D652A" w14:textId="21F98681" w:rsidR="00FC49FD" w:rsidRDefault="00C019F8" w:rsidP="000C5899">
            <w:r>
              <w:t xml:space="preserve">Breast cancer </w:t>
            </w:r>
            <w:r w:rsidR="004E4456">
              <w:fldChar w:fldCharType="begin" w:fldLock="1"/>
            </w:r>
            <w:r w:rsidR="002061C2">
              <w:instrText>ADDIN CSL_CITATION { "citationItems" : [ { "id" : "ITEM-1", "itemData" : { "ISSN" : "0008-5472", "PMID" : "12750294", "abstract" : "The cytoplasmic and nuclear redistribution of beta-catenin and the de novo expression of vimentin are frequently involved in the epithelial-to-mesenchymal transition associated with increased invasive/migratory properties of epithelial cells. Because beta-catenin can act as a coactivator of transcription through its binding to the T-cell factor (TCF)/lymphoid enhancer factor 1 transcription factor family, we have explored the possibility that beta-catenin/TCF could directly transactivate vimentin. We first compared vimentin expression in relation with the localization of beta-catenin in eight breast cancer cell lines displaying various degrees of invasiveness and in a model of cell migration using human mammary MCF10A cells. We could thus show a cytoplasmic and/or nuclear distribution of beta-catenin in invasive/migratory cells expressing vimentin, but not in noninvasive/stationary vimentin-negative cell lines. In addition, the human vimentin promoter was found to be up-regulated by beta-catenin and TCF-4 cotransfection. Varying with the cellular background, a diminution of this up-regulation was observed when the putative beta-catenin/TCF binding site of the vimentin promoter was mutated. Our results therefore demonstrate that the vimentin promoter is a target of the beta-catenin/TCF pathway and strongly suggest an implication of this regulation in epithelial cell migration/invasion.", "author" : [ { "dropping-particle" : "", "family" : "Gilles", "given" : "Christine", "non-dropping-particle" : "", "parse-names" : false, "suffix" : "" }, { "dropping-particle" : "", "family" : "Polette", "given" : "Myriam", "non-dropping-particle" : "", "parse-names" : false, "suffix" : "" }, { "dropping-particle" : "", "family" : "Mestdagt", "given" : "M\u00e9lanie", "non-dropping-particle" : "", "parse-names" : false, "suffix" : "" }, { "dropping-particle" : "", "family" : "Nawrocki-Raby", "given" : "B\u00e9atrice", "non-dropping-particle" : "", "parse-names" : false, "suffix" : "" }, { "dropping-particle" : "", "family" : "Ruggeri", "given" : "Philippe", "non-dropping-particle" : "", "parse-names" : false, "suffix" : "" }, { "dropping-particle" : "", "family" : "Birembaut", "given" : "Philippe", "non-dropping-particle" : "", "parse-names" : false, "suffix" : "" }, { "dropping-particle" : "", "family" : "Foidart", "given" : "Jean-Michel", "non-dropping-particle" : "", "parse-names" : false, "suffix" : "" } ], "container-title" : "Cancer research", "id" : "ITEM-1", "issue" : "10", "issued" : { "date-parts" : [ [ "2003", "5", "15" ] ] }, "page" : "2658-64", "title" : "Transactivation of vimentin by beta-catenin in human breast cancer cells.", "type" : "article-journal", "volume" : "63" }, "uris" : [ "http://www.mendeley.com/documents/?uuid=3ad5c2a0-064c-4a87-9f27-dcc3f152c47f" ] } ], "mendeley" : { "formattedCitation" : "[46]", "plainTextFormattedCitation" : "[46]", "previouslyFormattedCitation" : "[46]" }, "properties" : { "noteIndex" : 0 }, "schema" : "https://github.com/citation-style-language/schema/raw/master/csl-citation.json" }</w:instrText>
            </w:r>
            <w:r w:rsidR="004E4456">
              <w:fldChar w:fldCharType="separate"/>
            </w:r>
            <w:r w:rsidR="004E4456" w:rsidRPr="004E4456">
              <w:rPr>
                <w:noProof/>
              </w:rPr>
              <w:t>[46]</w:t>
            </w:r>
            <w:r w:rsidR="004E4456">
              <w:fldChar w:fldCharType="end"/>
            </w:r>
          </w:p>
        </w:tc>
      </w:tr>
      <w:tr w:rsidR="00200323" w14:paraId="3AE11B28" w14:textId="77777777" w:rsidTr="00411CD8">
        <w:tc>
          <w:tcPr>
            <w:tcW w:w="745" w:type="pct"/>
            <w:tcBorders>
              <w:top w:val="nil"/>
              <w:bottom w:val="nil"/>
            </w:tcBorders>
          </w:tcPr>
          <w:p w14:paraId="3777C7F9" w14:textId="77777777" w:rsidR="00FC49FD" w:rsidRDefault="00FC49FD" w:rsidP="000C5899"/>
        </w:tc>
        <w:tc>
          <w:tcPr>
            <w:tcW w:w="2900" w:type="pct"/>
            <w:tcBorders>
              <w:top w:val="nil"/>
              <w:bottom w:val="nil"/>
            </w:tcBorders>
          </w:tcPr>
          <w:p w14:paraId="093F72D4" w14:textId="77777777" w:rsidR="00FC49FD" w:rsidRPr="004E4456" w:rsidRDefault="004E4456" w:rsidP="000C5899">
            <w:pPr>
              <w:rPr>
                <w:rFonts w:ascii="Cambria" w:hAnsi="Cambria"/>
                <w:color w:val="000000"/>
                <w:sz w:val="24"/>
                <w:szCs w:val="24"/>
              </w:rPr>
            </w:pPr>
            <w:r>
              <w:rPr>
                <w:rFonts w:ascii="Cambria" w:hAnsi="Cambria"/>
                <w:color w:val="000000"/>
              </w:rPr>
              <w:t xml:space="preserve">ZEB2-&gt; </w:t>
            </w:r>
            <w:r w:rsidR="009E67A8">
              <w:rPr>
                <w:rFonts w:ascii="Cambria" w:hAnsi="Cambria"/>
                <w:color w:val="000000"/>
              </w:rPr>
              <w:t>VIM</w:t>
            </w:r>
            <w:r>
              <w:rPr>
                <w:rFonts w:ascii="Cambria" w:hAnsi="Cambria"/>
                <w:color w:val="000000"/>
              </w:rPr>
              <w:t xml:space="preserve"> transcriptionally</w:t>
            </w:r>
          </w:p>
        </w:tc>
        <w:tc>
          <w:tcPr>
            <w:tcW w:w="1355" w:type="pct"/>
            <w:tcBorders>
              <w:top w:val="nil"/>
              <w:bottom w:val="nil"/>
            </w:tcBorders>
          </w:tcPr>
          <w:p w14:paraId="6224DA8C" w14:textId="6A270249" w:rsidR="00FC49FD" w:rsidRDefault="00C019F8" w:rsidP="000C5899">
            <w:r>
              <w:t xml:space="preserve">Mammary epithelial and </w:t>
            </w:r>
            <w:r w:rsidR="0076625A">
              <w:t xml:space="preserve">intestinal cells </w:t>
            </w:r>
            <w:r w:rsidR="004E4456">
              <w:fldChar w:fldCharType="begin" w:fldLock="1"/>
            </w:r>
            <w:r w:rsidR="002061C2">
              <w:instrText>ADDIN CSL_CITATION { "citationItems" : [ { "id" : "ITEM-1", "itemData" : { "DOI" : "10.1016/j.yexcr.2007.07.026", "ISSN" : "0014-4827", "PMID" : "17719575", "abstract" : "The 1,029 series of mammary epithelial cell lines (D6, GP+E, r3 and r3T) are progressively more transformed: the latter two by val(12)ras. These cell lines respond to TGFbeta by undergoing early events of epithelial-mesenchymal transition (EMT), including morphological changes and redistribution of E-cadherin. Tumors formed by r3T cells in the choroid of the eye express vimentin, a late marker of EMT, possibly in response to TGFbeta. In vitro, vimentin expression is induced in all the cell lines by TGFbeta treatment, whereas cytokeratin expression is only slightly affected. Surprisingly, ras transformation results in a 10-fold suppression of vimentin expression. Neither suppression of vimentin by ras transformation nor induction by TGFbeta is mediated by the vimentin promoter in r3T cells. In transient transfection assays, several human vimentin promoter constructs are more active in the low-expressing r3T cell line than in the vimentin-expressing mesenchymal cell line NIH3T3. In the r3T cells, there is no effect of TGFbeta treatment for 9 days on the activity of either promoter. Azacytidine treatment does not affect vimentin expression in either NIH3T3 or r3T, suggesting that promoter methylation is not the mechanism of suppression by ras. Finally, the half-life of the vimentin mRNA is similar in both the r3T cells and NIH3T3 cells. We conclude that the suppression of vimentin expression by ras, and the relief of this suppression by TGFbeta, occurs in a promoter-independent fashion, possibly through sequences in the first or second intron.", "author" : [ { "dropping-particle" : "", "family" : "Yates", "given" : "Bradley", "non-dropping-particle" : "", "parse-names" : false, "suffix" : "" }, { "dropping-particle" : "", "family" : "Zetterberg", "given" : "Craig", "non-dropping-particle" : "", "parse-names" : false, "suffix" : "" }, { "dropping-particle" : "", "family" : "Rajeev", "given" : "Vaishali", "non-dropping-particle" : "", "parse-names" : false, "suffix" : "" }, { "dropping-particle" : "", "family" : "Reiss", "given" : "Michael", "non-dropping-particle" : "", "parse-names" : false, "suffix" : "" }, { "dropping-particle" : "", "family" : "Rittling", "given" : "Susan R", "non-dropping-particle" : "", "parse-names" : false, "suffix" : "" } ], "container-title" : "Experimental cell research", "id" : "ITEM-1", "issue" : "17", "issued" : { "date-parts" : [ [ "2007", "10", "15" ] ] }, "page" : "3718-28", "title" : "Promoter-independent regulation of vimentin expression in mammary epithelial cells by val(12)ras and TGFbeta.", "type" : "article-journal", "volume" : "313" }, "uris" : [ "http://www.mendeley.com/documents/?uuid=38e0601c-fecc-4c43-91cf-a0d401cb0d62" ] }, { "id" : "ITEM-2", "itemData" : { "DOI" : "10.1007/s10585-012-9547-4", "ISSN" : "1573-7276", "PMID" : "23143680", "abstract" : "Smad interacting protein 1 (SIP1) is an epithelial-mesenchymal transition (EMT)-inducible gene that plays a key role in tumor progression in various cancers. This study seeks to clarify the clinical and biological significance of SIP1 expression, especially in intestinal type gastric cancer. We analyzed the mRNA levels of SIP1 and other EMT regulators by real-time reverse transcription PCR in gastric tissue samples of 134 gastric cancer patients, and in five gastric cancer cell lines. SIP1 gene knockdown by siRNA transfection was performed to evaluate SIP1 function in gastric cancer cells. Expression of the SIP1 gene was significantly higher in cancerous tissue than in adjacent normal mucosa. Although the mRNA expression of the other EMT regulators tested (Snail, Slug, and Twist) was not correlated with clinicopathological factors, increased SIP1 expression was an independent prognostic factor and an independent risk factor for peritoneal dissemination. In addition, SIP1 expression was significantly positive and correlated with vimentin expression. For intestinal type gastric cancer in particular, elevated SIP1 expression was significantly correlated with peritoneal dissemination and poor prognosis (p &lt; 0.05). In vitro, cell proliferation, migration, invasion, and resistance to anoikis were significantly inhibited in SIP1 siRNA-transfected MKN7 cells compared to control siRNA. SIP1 appears to play an important role in progression to peritoneal carcinomatosis and may be a therapeutic target for patients with intestinal type gastric cancer.", "author" : [ { "dropping-particle" : "", "family" : "Okugawa", "given" : "Yoshinaga", "non-dropping-particle" : "", "parse-names" : false, "suffix" : "" }, { "dropping-particle" : "", "family" : "Inoue", "given" : "Yasuhiro", "non-dropping-particle" : "", "parse-names" : false, "suffix" : "" }, { "dropping-particle" : "", "family" : "Tanaka", "given" : "Koji", "non-dropping-particle" : "", "parse-names" : false, "suffix" : "" }, { "dropping-particle" : "", "family" : "Kawamura", "given" : "Mikio", "non-dropping-particle" : "", "parse-names" : false, "suffix" : "" }, { "dropping-particle" : "", "family" : "Saigusa", "given" : "Susumu", "non-dropping-particle" : "", "parse-names" : false, "suffix" : "" }, { "dropping-particle" : "", "family" : "Toiyama", "given" : "Yuji", "non-dropping-particle" : "", "parse-names" : false, "suffix" : "" }, { "dropping-particle" : "", "family" : "Ohi", "given" : "Masaki", "non-dropping-particle" : "", "parse-names" : false, "suffix" : "" }, { "dropping-particle" : "", "family" : "Uchida", "given" : "Keiichi", "non-dropping-particle" : "", "parse-names" : false, "suffix" : "" }, { "dropping-particle" : "", "family" : "Mohri", "given" : "Yasuhiko", "non-dropping-particle" : "", "parse-names" : false, "suffix" : "" }, { "dropping-particle" : "", "family" : "Kusunoki", "given" : "Masato", "non-dropping-particle" : "", "parse-names" : false, "suffix" : "" } ], "container-title" : "Clinical &amp; experimental metastasis", "id" : "ITEM-2", "issue" : "4", "issued" : { "date-parts" : [ [ "2013", "4" ] ] }, "page" : "417-29", "title" : "Smad interacting protein 1 (SIP1) is associated with peritoneal carcinomatosis in intestinal type gastric cancer.", "type" : "article-journal", "volume" : "30" }, "uris" : [ "http://www.mendeley.com/documents/?uuid=8a649b20-9cb3-4c2e-b9a3-e228bcdd0d22" ] } ], "mendeley" : { "formattedCitation" : "[47,48]", "plainTextFormattedCitation" : "[47,48]", "previouslyFormattedCitation" : "[47,48]" }, "properties" : { "noteIndex" : 0 }, "schema" : "https://github.com/citation-style-language/schema/raw/master/csl-citation.json" }</w:instrText>
            </w:r>
            <w:r w:rsidR="004E4456">
              <w:fldChar w:fldCharType="separate"/>
            </w:r>
            <w:r w:rsidR="004E4456" w:rsidRPr="004E4456">
              <w:rPr>
                <w:noProof/>
              </w:rPr>
              <w:t>[47,48]</w:t>
            </w:r>
            <w:r w:rsidR="004E4456">
              <w:fldChar w:fldCharType="end"/>
            </w:r>
          </w:p>
        </w:tc>
      </w:tr>
      <w:tr w:rsidR="00200323" w14:paraId="45227792" w14:textId="77777777" w:rsidTr="00411CD8">
        <w:tc>
          <w:tcPr>
            <w:tcW w:w="745" w:type="pct"/>
            <w:tcBorders>
              <w:top w:val="nil"/>
              <w:bottom w:val="nil"/>
            </w:tcBorders>
          </w:tcPr>
          <w:p w14:paraId="68DB8F64" w14:textId="77777777" w:rsidR="00FC49FD" w:rsidRDefault="00FC49FD" w:rsidP="000C5899"/>
        </w:tc>
        <w:tc>
          <w:tcPr>
            <w:tcW w:w="2900" w:type="pct"/>
            <w:tcBorders>
              <w:top w:val="nil"/>
              <w:bottom w:val="nil"/>
            </w:tcBorders>
          </w:tcPr>
          <w:p w14:paraId="4A18E291" w14:textId="77777777" w:rsidR="00FC49FD" w:rsidRPr="00CF71C9" w:rsidRDefault="00CF71C9" w:rsidP="000C5899">
            <w:pPr>
              <w:rPr>
                <w:rFonts w:ascii="Cambria" w:hAnsi="Cambria"/>
                <w:color w:val="000000"/>
                <w:sz w:val="24"/>
                <w:szCs w:val="24"/>
              </w:rPr>
            </w:pPr>
            <w:r>
              <w:rPr>
                <w:rFonts w:ascii="Cambria" w:hAnsi="Cambria"/>
                <w:color w:val="000000"/>
              </w:rPr>
              <w:t xml:space="preserve">Snai2 not involved for </w:t>
            </w:r>
            <w:r w:rsidR="009E67A8">
              <w:rPr>
                <w:rFonts w:ascii="Cambria" w:hAnsi="Cambria"/>
                <w:color w:val="000000"/>
              </w:rPr>
              <w:t>VIM</w:t>
            </w:r>
            <w:r>
              <w:rPr>
                <w:rFonts w:ascii="Cambria" w:hAnsi="Cambria"/>
                <w:color w:val="000000"/>
              </w:rPr>
              <w:t xml:space="preserve"> expression</w:t>
            </w:r>
          </w:p>
        </w:tc>
        <w:tc>
          <w:tcPr>
            <w:tcW w:w="1355" w:type="pct"/>
            <w:tcBorders>
              <w:top w:val="nil"/>
              <w:bottom w:val="nil"/>
            </w:tcBorders>
          </w:tcPr>
          <w:p w14:paraId="37B8BC74" w14:textId="60FB721A" w:rsidR="00FC49FD" w:rsidRDefault="0076625A" w:rsidP="000C5899">
            <w:r>
              <w:t xml:space="preserve">Mammary epithelial cells </w:t>
            </w:r>
            <w:r w:rsidR="00CF71C9">
              <w:fldChar w:fldCharType="begin" w:fldLock="1"/>
            </w:r>
            <w:r w:rsidR="002061C2">
              <w:instrText>ADDIN CSL_CITATION { "citationItems" : [ { "id" : "ITEM-1", "itemData" : { "DOI" : "10.1158/0008-5472.CAN-10-2330", "ISBN" : "1858534739", "ISSN" : "1538-7445", "PMID" : "21199805", "abstract" : "To metastasize, carcinoma cells must attenuate cell-cell adhesion to disseminate into distant organs. A group of transcription factors, including Twist1, Snail1, Snail2, ZEB1, and ZEB2, have been shown to induce epithelial mesenchymal transition (EMT), thus promoting tumor dissemination. However, it is unknown whether these transcription factors function independently or coordinately to activate the EMT program. Here we report that direct induction of Snail2 is essential for Twist1 to induce EMT. Snail2 knockdown completely blocks the ability of Twist1 to suppress E-cadherin transcription. Twist1 binds to an evolutionarily conserved E-box on the proximate Snail2 promoter to induce its transcription. Snail2 induction is essential for Twist1-induced cell invasion and distant metastasis in mice. In human breast tumors, the expression of Twist1 and Snail2 is highly correlated. Together, our results show that Twist1 needs to induce Snail2 to suppress the epithelial branch of the EMT program and that Twist1 and Snail2 act together to promote EMT and tumor metastasis.", "author" : [ { "dropping-particle" : "", "family" : "Casas", "given" : "Esmeralda", "non-dropping-particle" : "", "parse-names" : false, "suffix" : "" }, { "dropping-particle" : "", "family" : "Kim", "given" : "Jihoon", "non-dropping-particle" : "", "parse-names" : false, "suffix" : "" }, { "dropping-particle" : "", "family" : "Bendesky", "given" : "Andr\u00e9s", "non-dropping-particle" : "", "parse-names" : false, "suffix" : "" }, { "dropping-particle" : "", "family" : "Ohno-Machado", "given" : "Lucila", "non-dropping-particle" : "", "parse-names" : false, "suffix" : "" }, { "dropping-particle" : "", "family" : "Wolfe", "given" : "Cecily J", "non-dropping-particle" : "", "parse-names" : false, "suffix" : "" }, { "dropping-particle" : "", "family" : "Yang", "given" : "Jing", "non-dropping-particle" : "", "parse-names" : false, "suffix" : "" } ], "container-title" : "Cancer research", "id" : "ITEM-1", "issue" : "1", "issued" : { "date-parts" : [ [ "2011", "1", "1" ] ] }, "page" : "245-54", "title" : "Snail2 is an essential mediator of Twist1-induced epithelial mesenchymal transition and metastasis.", "type" : "article-journal", "volume" : "71" }, "uris" : [ "http://www.mendeley.com/documents/?uuid=b6d8967b-1ef8-41dd-97ec-30000bb7fb5e" ] } ], "mendeley" : { "formattedCitation" : "[43]", "plainTextFormattedCitation" : "[43]", "previouslyFormattedCitation" : "[43]" }, "properties" : { "noteIndex" : 0 }, "schema" : "https://github.com/citation-style-language/schema/raw/master/csl-citation.json" }</w:instrText>
            </w:r>
            <w:r w:rsidR="00CF71C9">
              <w:fldChar w:fldCharType="separate"/>
            </w:r>
            <w:r w:rsidR="00CF71C9" w:rsidRPr="00CF71C9">
              <w:rPr>
                <w:noProof/>
              </w:rPr>
              <w:t>[43]</w:t>
            </w:r>
            <w:r w:rsidR="00CF71C9">
              <w:fldChar w:fldCharType="end"/>
            </w:r>
          </w:p>
        </w:tc>
      </w:tr>
      <w:tr w:rsidR="00200323" w14:paraId="4F8311CE" w14:textId="77777777" w:rsidTr="00411CD8">
        <w:tc>
          <w:tcPr>
            <w:tcW w:w="745" w:type="pct"/>
            <w:tcBorders>
              <w:top w:val="nil"/>
              <w:bottom w:val="single" w:sz="4" w:space="0" w:color="auto"/>
            </w:tcBorders>
          </w:tcPr>
          <w:p w14:paraId="5651F62D" w14:textId="77777777" w:rsidR="00FC49FD" w:rsidRDefault="00FC49FD" w:rsidP="000C5899"/>
        </w:tc>
        <w:tc>
          <w:tcPr>
            <w:tcW w:w="2900" w:type="pct"/>
            <w:tcBorders>
              <w:top w:val="nil"/>
              <w:bottom w:val="single" w:sz="4" w:space="0" w:color="auto"/>
            </w:tcBorders>
          </w:tcPr>
          <w:p w14:paraId="215E09E5" w14:textId="77777777" w:rsidR="00FC49FD" w:rsidRPr="00CF71C9" w:rsidRDefault="00CF71C9" w:rsidP="000C5899">
            <w:pPr>
              <w:rPr>
                <w:rFonts w:ascii="Cambria" w:hAnsi="Cambria"/>
                <w:color w:val="000000"/>
                <w:sz w:val="24"/>
                <w:szCs w:val="24"/>
              </w:rPr>
            </w:pPr>
            <w:r>
              <w:rPr>
                <w:rFonts w:ascii="Cambria" w:hAnsi="Cambria"/>
                <w:color w:val="000000"/>
              </w:rPr>
              <w:t xml:space="preserve">Twist1 not involved for </w:t>
            </w:r>
            <w:r w:rsidR="009E67A8">
              <w:rPr>
                <w:rFonts w:ascii="Cambria" w:hAnsi="Cambria"/>
                <w:color w:val="000000"/>
              </w:rPr>
              <w:t>VIM</w:t>
            </w:r>
            <w:r>
              <w:rPr>
                <w:rFonts w:ascii="Cambria" w:hAnsi="Cambria"/>
                <w:color w:val="000000"/>
              </w:rPr>
              <w:t xml:space="preserve"> expression</w:t>
            </w:r>
          </w:p>
        </w:tc>
        <w:tc>
          <w:tcPr>
            <w:tcW w:w="1355" w:type="pct"/>
            <w:tcBorders>
              <w:top w:val="nil"/>
              <w:bottom w:val="single" w:sz="4" w:space="0" w:color="auto"/>
            </w:tcBorders>
          </w:tcPr>
          <w:p w14:paraId="2FAE5F19" w14:textId="4A733B5F" w:rsidR="00FC49FD" w:rsidRDefault="0076625A" w:rsidP="000C5899">
            <w:r>
              <w:t xml:space="preserve">Mammary epithelial cells </w:t>
            </w:r>
            <w:r w:rsidR="00CF71C9">
              <w:fldChar w:fldCharType="begin" w:fldLock="1"/>
            </w:r>
            <w:r w:rsidR="002061C2">
              <w:instrText>ADDIN CSL_CITATION { "citationItems" : [ { "id" : "ITEM-1", "itemData" : { "DOI" : "10.1158/1541-7786.MCR-11-0371", "ISSN" : "1557-3125", "PMID" : "22006115", "abstract" : "Epithelial-mesenchymal transition (EMT) is a normal developmental program that is considered to also play an important role in cancer metastasis. Ultimate inducers of EMT are transcriptional repressors that individually can induce experimental EMT, yet in many cells, particularly cancer cells, multiple inducers are expressed simultaneously. Why, and if, and how they interact to regulate EMT is unanswered. Using RNA interference technology to affect protein knockdown and avoid potential overexpression artifact coupled with transient TGF\u03b2 treatment to better mimic in vivo conditions we show, in both nontumorigenic and tumorigenic epithelial cancer cells, that Snail1 is uniquely required for EMT initiation, whereas Twist1 is required to maintain late EMT. Twist1, present in resting epithelial cells, is dispensable for EMT initiation. Mechanistically, in response to transient TGF\u03b2 treatment, transient Snail1 expression represses Twist1 transcription directly, which is subsequently upregulated, as Snail1 levels decrease, to sustain E-cadherin downregulation and growth arrest of EMT. Persistent Twist1 expression is associated with a p38 and extracellular signal-regulated kinase signal feedback loop that sustains growth-inhibitory signals characteristic of quiescent micrometastatic tumors. This Snail1-Twist1 temporal and spatial cooperation was also observed in vivo during human breast cancer progression to metastasis. Twist1 level, but not Snail1 level, and Twist1:Snail1 ratio in disseminated micrometastatic bone marrow tumor cells was found to correlate with survival and treatment resistance and is highly predictive of metastatic or recurrent disease.", "author" : [ { "dropping-particle" : "", "family" : "Tran", "given" : "David D", "non-dropping-particle" : "", "parse-names" : false, "suffix" : "" }, { "dropping-particle" : "", "family" : "Corsa", "given" : "Callie Ann S", "non-dropping-particle" : "", "parse-names" : false, "suffix" : "" }, { "dropping-particle" : "", "family" : "Biswas", "given" : "Hirak", "non-dropping-particle" : "", "parse-names" : false, "suffix" : "" }, { "dropping-particle" : "", "family" : "Aft", "given" : "Rebecca L", "non-dropping-particle" : "", "parse-names" : false, "suffix" : "" }, { "dropping-particle" : "", "family" : "Longmore", "given" : "Gregory D", "non-dropping-particle" : "", "parse-names" : false, "suffix" : "" } ], "container-title" : "Molecular cancer research : MCR", "id" : "ITEM-1", "issue" : "12", "issued" : { "date-parts" : [ [ "2011", "12" ] ] }, "page" : "1644-57", "title" : "Temporal and spatial cooperation of Snail1 and Twist1 during epithelial-mesenchymal transition predicts for human breast cancer recurrence.", "type" : "article-journal", "volume" : "9" }, "uris" : [ "http://www.mendeley.com/documents/?uuid=ba4d9b96-aed9-4f9d-8d2a-f1102c86ba4b" ] } ], "mendeley" : { "formattedCitation" : "[49]", "plainTextFormattedCitation" : "[49]", "previouslyFormattedCitation" : "[49]" }, "properties" : { "noteIndex" : 0 }, "schema" : "https://github.com/citation-style-language/schema/raw/master/csl-citation.json" }</w:instrText>
            </w:r>
            <w:r w:rsidR="00CF71C9">
              <w:fldChar w:fldCharType="separate"/>
            </w:r>
            <w:r w:rsidR="00CF71C9" w:rsidRPr="00CF71C9">
              <w:rPr>
                <w:noProof/>
              </w:rPr>
              <w:t>[49]</w:t>
            </w:r>
            <w:r w:rsidR="00CF71C9">
              <w:fldChar w:fldCharType="end"/>
            </w:r>
          </w:p>
        </w:tc>
      </w:tr>
      <w:tr w:rsidR="00200323" w14:paraId="5F4E3B4C" w14:textId="77777777" w:rsidTr="00411CD8">
        <w:tc>
          <w:tcPr>
            <w:tcW w:w="745" w:type="pct"/>
            <w:tcBorders>
              <w:bottom w:val="nil"/>
            </w:tcBorders>
          </w:tcPr>
          <w:p w14:paraId="724EEFDD" w14:textId="77777777" w:rsidR="00FC49FD" w:rsidRPr="00CF71C9" w:rsidRDefault="00CF71C9" w:rsidP="000C5899">
            <w:pPr>
              <w:rPr>
                <w:rFonts w:ascii="Cambria" w:hAnsi="Cambria"/>
                <w:color w:val="000000"/>
                <w:sz w:val="24"/>
                <w:szCs w:val="24"/>
              </w:rPr>
            </w:pPr>
            <w:r>
              <w:rPr>
                <w:rFonts w:ascii="Cambria" w:hAnsi="Cambria"/>
                <w:color w:val="000000"/>
              </w:rPr>
              <w:t>TWIST1</w:t>
            </w:r>
          </w:p>
        </w:tc>
        <w:tc>
          <w:tcPr>
            <w:tcW w:w="2900" w:type="pct"/>
            <w:tcBorders>
              <w:bottom w:val="nil"/>
            </w:tcBorders>
          </w:tcPr>
          <w:p w14:paraId="5954DDEE" w14:textId="77777777" w:rsidR="00FC49FD" w:rsidRPr="00CF71C9" w:rsidRDefault="00CF71C9" w:rsidP="000C5899">
            <w:pPr>
              <w:rPr>
                <w:rFonts w:ascii="Cambria" w:hAnsi="Cambria"/>
                <w:color w:val="000000"/>
                <w:sz w:val="24"/>
                <w:szCs w:val="24"/>
              </w:rPr>
            </w:pPr>
            <w:r>
              <w:rPr>
                <w:rFonts w:ascii="Cambria" w:hAnsi="Cambria"/>
                <w:color w:val="000000"/>
              </w:rPr>
              <w:t>NICD-&gt;Twist1 transcriptionally</w:t>
            </w:r>
          </w:p>
        </w:tc>
        <w:tc>
          <w:tcPr>
            <w:tcW w:w="1355" w:type="pct"/>
            <w:tcBorders>
              <w:bottom w:val="nil"/>
            </w:tcBorders>
          </w:tcPr>
          <w:p w14:paraId="27D2DBFD" w14:textId="23E87579" w:rsidR="00FC49FD" w:rsidRDefault="004C699D" w:rsidP="000C5899">
            <w:r>
              <w:t xml:space="preserve">Gastric adenocarcinoma and human embryonic kidney cells </w:t>
            </w:r>
            <w:r w:rsidR="00CF71C9">
              <w:fldChar w:fldCharType="begin" w:fldLock="1"/>
            </w:r>
            <w:r w:rsidR="002061C2">
              <w:instrText>ADDIN CSL_CITATION { "citationItems" : [ { "id" : "ITEM-1", "itemData" : { "DOI" : "10.1093/carcin/bgs165", "ISSN" : "1460-2180", "PMID" : "22581828", "abstract" : "Gastric carcinoma is one of the most common malignancies and a lethal cancer in the world. Notch signaling and transcription factors STAT3 (signal transducer and activator of transcription 3) and Twist regulate tumor development and are critical regulators of gastric cancer progression. Herein, the relationship among Notch, STAT3 and Twist pathways in the control of gastric cancer progression was studied. We found that Twist and phosphorylated STAT3 levels were promoted by the activated Notch1 receptor in human stomach adenocarcinoma SC-M1, embryonic kidney HEK293 and erythroleukemia K562 cells. Notch1 signaling dramatically induced Twist promoter activity through a C promoter binding factor-1-independent manner and STAT3 phosphorylation. Overexpression of Notch1 receptor intracellular domain (N1IC) enhanced the interaction between nuclear STAT3 and Twist promoter in cells. Gastric cancer progression of SC-M1 cells was promoted by N1IC through STAT3 phosphorylation and Twist expression including colony formation, migration and invasion. STAT3 regulated gastric cancer progression of SC-M1 cells via Twist. N1IC also elevated the progression of other gastric cancer cells such as AGS and KATO III cells through STAT3 and Twist. The N1IC-promoted tumor growth and lung metastasis of SC-M1 cells in mice were suppressed by the STAT3 inhibitor JSI-124 and Twist knockdown. Furthermore, Notch1 and Notch ligand Jagged1 expressions were significantly associated with phosphorylated STAT3 and Twist levels in gastric cancer tissues of patients. Taken together, these results suggest that Notch1/STAT3/Twist signaling axis is involved in progression of human gastric cancer and modulation of this cascade has potential for the targeted combination therapy.", "author" : [ { "dropping-particle" : "", "family" : "Hsu", "given" : "Kai-Wen", "non-dropping-particle" : "", "parse-names" : false, "suffix" : "" }, { "dropping-particle" : "", "family" : "Hsieh", "given" : "Rong-Hong", "non-dropping-particle" : "", "parse-names" : false, "suffix" : "" }, { "dropping-particle" : "", "family" : "Huang", "given" : "Kuo-Hung", "non-dropping-particle" : "", "parse-names" : false, "suffix" : "" }, { "dropping-particle" : "", "family" : "Fen-Yau Li", "given" : "Anna", "non-dropping-particle" : "", "parse-names" : false, "suffix" : "" }, { "dropping-particle" : "", "family" : "Chi", "given" : "Chin-Wen", "non-dropping-particle" : "", "parse-names" : false, "suffix" : "" }, { "dropping-particle" : "", "family" : "Wang", "given" : "Tzu-Yin", "non-dropping-particle" : "", "parse-names" : false, "suffix" : "" }, { "dropping-particle" : "", "family" : "Tseng", "given" : "Min-Jen", "non-dropping-particle" : "", "parse-names" : false, "suffix" : "" }, { "dropping-particle" : "", "family" : "Wu", "given" : "Kou-Juey", "non-dropping-particle" : "", "parse-names" : false, "suffix" : "" }, { "dropping-particle" : "", "family" : "Yeh", "given" : "Tien-Shun", "non-dropping-particle" : "", "parse-names" : false, "suffix" : "" } ], "container-title" : "Carcinogenesis", "id" : "ITEM-1", "issue" : "8", "issued" : { "date-parts" : [ [ "2012", "8" ] ] }, "page" : "1459-67", "title" : "Activation of the Notch1/STAT3/Twist signaling axis promotes gastric cancer progression.", "type" : "article-journal", "volume" : "33" }, "uris" : [ "http://www.mendeley.com/documents/?uuid=049e6dad-ac3d-4271-8c2c-d3372e397bc3" ] } ], "mendeley" : { "formattedCitation" : "[50]", "plainTextFormattedCitation" : "[50]", "previouslyFormattedCitation" : "[50]" }, "properties" : { "noteIndex" : 0 }, "schema" : "https://github.com/citation-style-language/schema/raw/master/csl-citation.json" }</w:instrText>
            </w:r>
            <w:r w:rsidR="00CF71C9">
              <w:fldChar w:fldCharType="separate"/>
            </w:r>
            <w:r w:rsidR="00CF71C9" w:rsidRPr="00CF71C9">
              <w:rPr>
                <w:noProof/>
              </w:rPr>
              <w:t>[50]</w:t>
            </w:r>
            <w:r w:rsidR="00CF71C9">
              <w:fldChar w:fldCharType="end"/>
            </w:r>
          </w:p>
        </w:tc>
      </w:tr>
      <w:tr w:rsidR="00200323" w14:paraId="0FE9CAF5" w14:textId="77777777" w:rsidTr="00411CD8">
        <w:tc>
          <w:tcPr>
            <w:tcW w:w="745" w:type="pct"/>
            <w:tcBorders>
              <w:top w:val="nil"/>
              <w:bottom w:val="nil"/>
            </w:tcBorders>
          </w:tcPr>
          <w:p w14:paraId="5745A9E6" w14:textId="77777777" w:rsidR="00FC49FD" w:rsidRDefault="00FC49FD" w:rsidP="000C5899"/>
        </w:tc>
        <w:tc>
          <w:tcPr>
            <w:tcW w:w="2900" w:type="pct"/>
            <w:tcBorders>
              <w:top w:val="nil"/>
              <w:bottom w:val="nil"/>
            </w:tcBorders>
          </w:tcPr>
          <w:p w14:paraId="2693CDD9" w14:textId="77777777" w:rsidR="00FC49FD" w:rsidRDefault="00CF71C9" w:rsidP="008E1E24">
            <w:r>
              <w:rPr>
                <w:rFonts w:ascii="Cambria" w:hAnsi="Cambria"/>
                <w:color w:val="000000"/>
              </w:rPr>
              <w:t>CTNNB1-&gt;Twist1 transcriptionally</w:t>
            </w:r>
          </w:p>
        </w:tc>
        <w:tc>
          <w:tcPr>
            <w:tcW w:w="1355" w:type="pct"/>
            <w:tcBorders>
              <w:top w:val="nil"/>
              <w:bottom w:val="nil"/>
            </w:tcBorders>
          </w:tcPr>
          <w:p w14:paraId="0F4CC9E3" w14:textId="3CACD708" w:rsidR="00FC49FD" w:rsidRDefault="004361F5" w:rsidP="000C5899">
            <w:r>
              <w:t xml:space="preserve">Colon cancer </w:t>
            </w:r>
            <w:r w:rsidR="00CF71C9">
              <w:fldChar w:fldCharType="begin" w:fldLock="1"/>
            </w:r>
            <w:r w:rsidR="002061C2">
              <w:instrText>ADDIN CSL_CITATION { "citationItems" : [ { "id" : "ITEM-1", "itemData" : { "DOI" : "10.1101/cshperspect.a002915", "ISSN" : "1943-0264", "PMID" : "20182623", "abstract" : "The epithelial-mesenchymal transition is essential in both embryonic development and the progression of carcinomas. Wnt signaling and cadherin-mediated adhesion have been implicated in both processes; clarifying their role will depend on linking them to rearrangements of cellular structure and behavior. beta-Catenin is an essential molecule both in cadherin-mediated cell adhesion and in canonical Wnt signaling. Numerous experiments have shown that the loss of cadherin-mediated cell adhesion can promote beta-catenin release and signaling; this is accomplished by proteases, protein kinases and other molecules. Cadherin loss can also signal to several other regulatory pathways. Additionally, many target genes of Wnt signaling influence cadherin adhesion. The most conspicuous of these Wnt target genes encode the transcription factors Twist and Slug, which directly inhibit the E-cadherin gene promoter. Other Wnt/beta-catenin target genes encode metalloproteases or the cell adhesion molecule L1, which favor the degradation of E-cadherin. These factors provide a mechanism whereby cadherin loss and increased Wnt signaling induce epithelial-mesenchymal transition in both carcinomas and development.", "author" : [ { "dropping-particle" : "", "family" : "Heuberger", "given" : "Julian", "non-dropping-particle" : "", "parse-names" : false, "suffix" : "" }, { "dropping-particle" : "", "family" : "Birchmeier", "given" : "Walter", "non-dropping-particle" : "", "parse-names" : false, "suffix" : "" } ], "container-title" : "Cold Spring Harbor perspectives in biology", "id" : "ITEM-1", "issue" : "2", "issued" : { "date-parts" : [ [ "2010", "2" ] ] }, "page" : "a002915", "title" : "Interplay of cadherin-mediated cell adhesion and canonical Wnt signaling.", "type" : "article-journal", "volume" : "2" }, "uris" : [ "http://www.mendeley.com/documents/?uuid=a8ecfbc5-7687-474e-b8af-5dc40f904e6f" ] } ], "mendeley" : { "formattedCitation" : "[51]", "plainTextFormattedCitation" : "[51]", "previouslyFormattedCitation" : "[51]" }, "properties" : { "noteIndex" : 0 }, "schema" : "https://github.com/citation-style-language/schema/raw/master/csl-citation.json" }</w:instrText>
            </w:r>
            <w:r w:rsidR="00CF71C9">
              <w:fldChar w:fldCharType="separate"/>
            </w:r>
            <w:r w:rsidR="00CF71C9" w:rsidRPr="00CF71C9">
              <w:rPr>
                <w:noProof/>
              </w:rPr>
              <w:t>[51]</w:t>
            </w:r>
            <w:r w:rsidR="00CF71C9">
              <w:fldChar w:fldCharType="end"/>
            </w:r>
          </w:p>
        </w:tc>
      </w:tr>
      <w:tr w:rsidR="00200323" w14:paraId="2F49D875" w14:textId="77777777" w:rsidTr="00411CD8">
        <w:tc>
          <w:tcPr>
            <w:tcW w:w="745" w:type="pct"/>
            <w:tcBorders>
              <w:top w:val="nil"/>
              <w:bottom w:val="single" w:sz="4" w:space="0" w:color="auto"/>
            </w:tcBorders>
          </w:tcPr>
          <w:p w14:paraId="171BC30B" w14:textId="77777777" w:rsidR="00FC49FD" w:rsidRDefault="00FC49FD" w:rsidP="000C5899"/>
        </w:tc>
        <w:tc>
          <w:tcPr>
            <w:tcW w:w="2900" w:type="pct"/>
            <w:tcBorders>
              <w:top w:val="nil"/>
              <w:bottom w:val="single" w:sz="4" w:space="0" w:color="auto"/>
            </w:tcBorders>
          </w:tcPr>
          <w:p w14:paraId="1F162CA7" w14:textId="77777777" w:rsidR="00FC49FD" w:rsidRPr="008E1E24" w:rsidRDefault="008E1E24" w:rsidP="000C5899">
            <w:pPr>
              <w:rPr>
                <w:rFonts w:ascii="Cambria" w:hAnsi="Cambria"/>
                <w:color w:val="000000"/>
                <w:sz w:val="24"/>
                <w:szCs w:val="24"/>
              </w:rPr>
            </w:pPr>
            <w:r>
              <w:rPr>
                <w:rFonts w:ascii="Cambria" w:hAnsi="Cambria"/>
                <w:color w:val="000000"/>
              </w:rPr>
              <w:t>Snai1-&gt;Twist1</w:t>
            </w:r>
          </w:p>
        </w:tc>
        <w:tc>
          <w:tcPr>
            <w:tcW w:w="1355" w:type="pct"/>
            <w:tcBorders>
              <w:top w:val="nil"/>
              <w:bottom w:val="single" w:sz="4" w:space="0" w:color="auto"/>
            </w:tcBorders>
          </w:tcPr>
          <w:p w14:paraId="30BBCA3A" w14:textId="5BC16732" w:rsidR="00FC49FD" w:rsidRDefault="00D4796B" w:rsidP="000C5899">
            <w:r>
              <w:t>Mouse mammary epith</w:t>
            </w:r>
            <w:r>
              <w:t>e</w:t>
            </w:r>
            <w:r>
              <w:t xml:space="preserve">lial cells </w:t>
            </w:r>
            <w:r w:rsidR="008E1E24">
              <w:fldChar w:fldCharType="begin" w:fldLock="1"/>
            </w:r>
            <w:r w:rsidR="002061C2">
              <w:instrText>ADDIN CSL_CITATION { "citationItems" : [ { "id" : "ITEM-1", "itemData" : { "DOI" : "10.1074/jbc.M110.168625", "ISSN" : "1083-351X", "PMID" : "21317430", "abstract" : "Snail1 and Zeb1 are E-cadherin-transcriptional repressors induced during epithelial mesenchymal transition (EMT). In this article we have analyzed the factors controlling Zeb1 expression during EMT. In NMuMG cells treated with TGF-\u03b2, Snail1 RNA and protein are induced 1 h after addition of the cytokine preceding Zeb1 up-regulation that requires 6-8 h. Zeb1 gene expression is caused by increased RNA levels but also by enhanced protein stability and is markedly dependent on Snail1 because depletion of this protein prevents Zeb1 protein and RNA up-regulation. In addition to Snail1, depletion of the Twist transcriptional factor retards Zeb1 stimulation by TGF-\u03b2 or decreases Zeb1 expression in other cellular models indicating that this factor is also required for Zeb1 expression. Accordingly, Snail1 and Twist cooperate in the induction of Zeb1: co-transfection of both cDNAs is required for the maximal expression of ZEB1 mRNA. Unexpectedly, the expression of Snail1 and Twist shows a mutual dependence although to a different extent; whereas Twist depletion retards Snail1 up-regulation by TGF-\u03b2, Snail1 is necessary for the rapid increase in Twist protein and later up-regulation of Twist1 mRNA induced by the cytokine. Besides this effect on Twist, Snail1 also induces the nuclear translocation of Ets1, another factor required for Zeb1 expression. Both Twist and Ets1 bind to the ZEB1 promoter although to different elements: whereas Ets1 interacts with the proximal promoter, Twist does it with a 700-bp sequence upstream of the transcription start site. These results indicate that Snail1 controls Zeb1 expression at multiple levels and acts cooperatively with Twist in the ZEB1 gene transcription induction.", "author" : [ { "dropping-particle" : "", "family" : "Dave", "given" : "Nat\u00e0lia", "non-dropping-particle" : "", "parse-names" : false, "suffix" : "" }, { "dropping-particle" : "", "family" : "Guaita-Esteruelas", "given" : "Sandra", "non-dropping-particle" : "", "parse-names" : false, "suffix" : "" }, { "dropping-particle" : "", "family" : "Gutarra", "given" : "Susana", "non-dropping-particle" : "", "parse-names" : false, "suffix" : "" }, { "dropping-particle" : "", "family" : "Frias", "given" : "\u00c0lex", "non-dropping-particle" : "", "parse-names" : false, "suffix" : "" }, { "dropping-particle" : "", "family" : "Beltran", "given" : "Manuel", "non-dropping-particle" : "", "parse-names" : false, "suffix" : "" }, { "dropping-particle" : "", "family" : "Peir\u00f3", "given" : "Sandra", "non-dropping-particle" : "", "parse-names" : false, "suffix" : "" }, { "dropping-particle" : "", "family" : "Herreros", "given" : "Antonio Garc\u00eda", "non-dropping-particle" : "de", "parse-names" : false, "suffix" : "" } ], "container-title" : "The Journal of biological chemistry", "id" : "ITEM-1", "issue" : "14", "issued" : { "date-parts" : [ [ "2011", "4", "8" ] ] }, "page" : "12024-32", "title" : "Functional cooperation between Snail1 and twist in the regulation of ZEB1 expression during epithelial to mesenchymal transition.", "type" : "article-journal", "volume" : "286" }, "uris" : [ "http://www.mendeley.com/documents/?uuid=5a22aa18-c5a1-450e-8d18-4f53bd9f0a8b" ] } ], "mendeley" : { "formattedCitation" : "[52]", "plainTextFormattedCitation" : "[52]", "previouslyFormattedCitation" : "[52]" }, "properties" : { "noteIndex" : 0 }, "schema" : "https://github.com/citation-style-language/schema/raw/master/csl-citation.json" }</w:instrText>
            </w:r>
            <w:r w:rsidR="008E1E24">
              <w:fldChar w:fldCharType="separate"/>
            </w:r>
            <w:r w:rsidR="008E1E24" w:rsidRPr="008E1E24">
              <w:rPr>
                <w:noProof/>
              </w:rPr>
              <w:t>[52]</w:t>
            </w:r>
            <w:r w:rsidR="008E1E24">
              <w:fldChar w:fldCharType="end"/>
            </w:r>
          </w:p>
        </w:tc>
      </w:tr>
      <w:tr w:rsidR="00200323" w14:paraId="521ACC2F" w14:textId="77777777" w:rsidTr="00411CD8">
        <w:tc>
          <w:tcPr>
            <w:tcW w:w="745" w:type="pct"/>
            <w:tcBorders>
              <w:bottom w:val="nil"/>
            </w:tcBorders>
          </w:tcPr>
          <w:p w14:paraId="3F01BB9F" w14:textId="77777777" w:rsidR="00FC49FD" w:rsidRPr="008E1E24" w:rsidRDefault="008E1E24" w:rsidP="000C5899">
            <w:pPr>
              <w:rPr>
                <w:rFonts w:ascii="Cambria" w:hAnsi="Cambria"/>
                <w:color w:val="000000"/>
                <w:sz w:val="24"/>
                <w:szCs w:val="24"/>
              </w:rPr>
            </w:pPr>
            <w:r>
              <w:rPr>
                <w:rFonts w:ascii="Cambria" w:hAnsi="Cambria"/>
                <w:color w:val="000000"/>
              </w:rPr>
              <w:t>SNAI1</w:t>
            </w:r>
          </w:p>
        </w:tc>
        <w:tc>
          <w:tcPr>
            <w:tcW w:w="2900" w:type="pct"/>
            <w:tcBorders>
              <w:bottom w:val="nil"/>
            </w:tcBorders>
          </w:tcPr>
          <w:p w14:paraId="4087A8AA" w14:textId="77777777" w:rsidR="00FC49FD" w:rsidRPr="008E1E24" w:rsidRDefault="008E1E24" w:rsidP="000C5899">
            <w:pPr>
              <w:rPr>
                <w:rFonts w:ascii="Cambria" w:hAnsi="Cambria"/>
                <w:color w:val="000000"/>
                <w:sz w:val="24"/>
                <w:szCs w:val="24"/>
              </w:rPr>
            </w:pPr>
            <w:r>
              <w:rPr>
                <w:rFonts w:ascii="Cambria" w:hAnsi="Cambria"/>
                <w:color w:val="000000"/>
              </w:rPr>
              <w:t>NICD-&gt;Snai1</w:t>
            </w:r>
          </w:p>
        </w:tc>
        <w:tc>
          <w:tcPr>
            <w:tcW w:w="1355" w:type="pct"/>
            <w:tcBorders>
              <w:bottom w:val="nil"/>
            </w:tcBorders>
          </w:tcPr>
          <w:p w14:paraId="2F5E5CCC" w14:textId="1E9A6178" w:rsidR="00FC49FD" w:rsidRDefault="00BA0D07" w:rsidP="000C5899">
            <w:r>
              <w:t>Human ovarian carcin</w:t>
            </w:r>
            <w:r>
              <w:t>o</w:t>
            </w:r>
            <w:r>
              <w:t xml:space="preserve">ma </w:t>
            </w:r>
            <w:r w:rsidR="008E1E24">
              <w:fldChar w:fldCharType="begin" w:fldLock="1"/>
            </w:r>
            <w:r w:rsidR="002061C2">
              <w:instrText>ADDIN CSL_CITATION { "citationItems" : [ { "id" : "ITEM-1", "itemData" : { "DOI" : "10.1073/pnas.0802047105", "ISSN" : "1091-6490", "PMID" : "18427106", "abstract" : "Tumor hypoxia is linked to increased metastatic potential, but the molecular mechanisms coupling hypoxia to metastasis are poorly understood. Here, we show that Notch signaling is required to convert the hypoxic stimulus into epithelial-mesenchymal transition (EMT), increased motility, and invasiveness. Inhibition of Notch signaling abrogated hypoxia-induced EMT and invasion, and, conversely, an activated form of Notch could substitute for hypoxia to induce these processes. Notch signaling deploys two distinct mechanisms that act in synergy to control the expression of Snail-1, a critical regulator of EMT. First, Notch directly up-regulated Snail-1 expression by recruitment of the Notch intracellular domain to the Snail-1 promoter, and second, Notch potentiated hypoxia-inducible factor 1alpha (HIF-1alpha) recruitment to the lysyl oxidase (LOX) promoter and elevated the hypoxia-induced up-regulation of LOX, which stabilizes the Snail-1 protein. In sum, these data demonstrate a complex integration of the hypoxia and Notch signaling pathways in regulation of EMT and open up perspectives for pharmacological intervention with hypoxiainduced EMT and cell invasiveness in tumors.", "author" : [ { "dropping-particle" : "", "family" : "Sahlgren", "given" : "Cecilia", "non-dropping-particle" : "", "parse-names" : false, "suffix" : "" }, { "dropping-particle" : "V", "family" : "Gustafsson", "given" : "Maria", "non-dropping-particle" : "", "parse-names" : false, "suffix" : "" }, { "dropping-particle" : "", "family" : "Jin", "given" : "Shaobo", "non-dropping-particle" : "", "parse-names" : false, "suffix" : "" }, { "dropping-particle" : "", "family" : "Poellinger", "given" : "Lorenz", "non-dropping-particle" : "", "parse-names" : false, "suffix" : "" }, { "dropping-particle" : "", "family" : "Lendahl", "given" : "Urban", "non-dropping-particle" : "", "parse-names" : false, "suffix" : "" } ], "container-title" : "Proceedings of the National Academy of Sciences of the United States of America", "id" : "ITEM-1", "issue" : "17", "issued" : { "date-parts" : [ [ "2008", "4", "29" ] ] }, "page" : "6392-7", "title" : "Notch signaling mediates hypoxia-induced tumor cell migration and invasion.", "type" : "article-journal", "volume" : "105" }, "uris" : [ "http://www.mendeley.com/documents/?uuid=3fff8c76-94f7-404d-a00b-e6de9be3d79b" ] } ], "mendeley" : { "formattedCitation" : "[53]", "plainTextFormattedCitation" : "[53]", "previouslyFormattedCitation" : "[53]" }, "properties" : { "noteIndex" : 0 }, "schema" : "https://github.com/citation-style-language/schema/raw/master/csl-citation.json" }</w:instrText>
            </w:r>
            <w:r w:rsidR="008E1E24">
              <w:fldChar w:fldCharType="separate"/>
            </w:r>
            <w:r w:rsidR="008E1E24" w:rsidRPr="008E1E24">
              <w:rPr>
                <w:noProof/>
              </w:rPr>
              <w:t>[53]</w:t>
            </w:r>
            <w:r w:rsidR="008E1E24">
              <w:fldChar w:fldCharType="end"/>
            </w:r>
          </w:p>
        </w:tc>
      </w:tr>
      <w:tr w:rsidR="00200323" w14:paraId="245D4C27" w14:textId="77777777" w:rsidTr="00411CD8">
        <w:tc>
          <w:tcPr>
            <w:tcW w:w="745" w:type="pct"/>
            <w:tcBorders>
              <w:top w:val="nil"/>
              <w:bottom w:val="nil"/>
            </w:tcBorders>
          </w:tcPr>
          <w:p w14:paraId="69180B40" w14:textId="77777777" w:rsidR="00FC49FD" w:rsidRDefault="00FC49FD" w:rsidP="000C5899"/>
        </w:tc>
        <w:tc>
          <w:tcPr>
            <w:tcW w:w="2900" w:type="pct"/>
            <w:tcBorders>
              <w:top w:val="nil"/>
              <w:bottom w:val="nil"/>
            </w:tcBorders>
          </w:tcPr>
          <w:p w14:paraId="5A7490D5" w14:textId="77777777" w:rsidR="00FC49FD" w:rsidRPr="008E1E24" w:rsidRDefault="008E1E24" w:rsidP="000C5899">
            <w:pPr>
              <w:rPr>
                <w:rFonts w:ascii="Cambria" w:hAnsi="Cambria"/>
                <w:color w:val="000000"/>
                <w:sz w:val="24"/>
                <w:szCs w:val="24"/>
              </w:rPr>
            </w:pPr>
            <w:r>
              <w:rPr>
                <w:rFonts w:ascii="Cambria" w:hAnsi="Cambria"/>
                <w:color w:val="000000"/>
              </w:rPr>
              <w:t>Twist1-&gt;Snai1</w:t>
            </w:r>
          </w:p>
        </w:tc>
        <w:tc>
          <w:tcPr>
            <w:tcW w:w="1355" w:type="pct"/>
            <w:tcBorders>
              <w:top w:val="nil"/>
              <w:bottom w:val="nil"/>
            </w:tcBorders>
          </w:tcPr>
          <w:p w14:paraId="44E51B83" w14:textId="465D746D" w:rsidR="00FC49FD" w:rsidRDefault="00BA0D07" w:rsidP="000C5899">
            <w:r>
              <w:t xml:space="preserve">Mammary epithelial cells </w:t>
            </w:r>
            <w:r w:rsidR="008E1E24">
              <w:fldChar w:fldCharType="begin" w:fldLock="1"/>
            </w:r>
            <w:r w:rsidR="002061C2">
              <w:instrText>ADDIN CSL_CITATION { "citationItems" : [ { "id" : "ITEM-1", "itemData" : { "DOI" : "10.1158/0008-5472.CAN-10-2330", "ISBN" : "1858534739", "ISSN" : "1538-7445", "PMID" : "21199805", "abstract" : "To metastasize, carcinoma cells must attenuate cell-cell adhesion to disseminate into distant organs. A group of transcription factors, including Twist1, Snail1, Snail2, ZEB1, and ZEB2, have been shown to induce epithelial mesenchymal transition (EMT), thus promoting tumor dissemination. However, it is unknown whether these transcription factors function independently or coordinately to activate the EMT program. Here we report that direct induction of Snail2 is essential for Twist1 to induce EMT. Snail2 knockdown completely blocks the ability of Twist1 to suppress E-cadherin transcription. Twist1 binds to an evolutionarily conserved E-box on the proximate Snail2 promoter to induce its transcription. Snail2 induction is essential for Twist1-induced cell invasion and distant metastasis in mice. In human breast tumors, the expression of Twist1 and Snail2 is highly correlated. Together, our results show that Twist1 needs to induce Snail2 to suppress the epithelial branch of the EMT program and that Twist1 and Snail2 act together to promote EMT and tumor metastasis.", "author" : [ { "dropping-particle" : "", "family" : "Casas", "given" : "Esmeralda", "non-dropping-particle" : "", "parse-names" : false, "suffix" : "" }, { "dropping-particle" : "", "family" : "Kim", "given" : "Jihoon", "non-dropping-particle" : "", "parse-names" : false, "suffix" : "" }, { "dropping-particle" : "", "family" : "Bendesky", "given" : "Andr\u00e9s", "non-dropping-particle" : "", "parse-names" : false, "suffix" : "" }, { "dropping-particle" : "", "family" : "Ohno-Machado", "given" : "Lucila", "non-dropping-particle" : "", "parse-names" : false, "suffix" : "" }, { "dropping-particle" : "", "family" : "Wolfe", "given" : "Cecily J", "non-dropping-particle" : "", "parse-names" : false, "suffix" : "" }, { "dropping-particle" : "", "family" : "Yang", "given" : "Jing", "non-dropping-particle" : "", "parse-names" : false, "suffix" : "" } ], "container-title" : "Cancer research", "id" : "ITEM-1", "issue" : "1", "issued" : { "date-parts" : [ [ "2011", "1", "1" ] ] }, "page" : "245-54", "title" : "Snail2 is an essential mediator of Twist1-induced epithelial mesenchymal transition and metastasis.", "type" : "article-journal", "volume" : "71" }, "uris" : [ "http://www.mendeley.com/documents/?uuid=b6d8967b-1ef8-41dd-97ec-30000bb7fb5e" ] } ], "mendeley" : { "formattedCitation" : "[43]", "plainTextFormattedCitation" : "[43]", "previouslyFormattedCitation" : "[43]" }, "properties" : { "noteIndex" : 0 }, "schema" : "https://github.com/citation-style-language/schema/raw/master/csl-citation.json" }</w:instrText>
            </w:r>
            <w:r w:rsidR="008E1E24">
              <w:fldChar w:fldCharType="separate"/>
            </w:r>
            <w:r w:rsidR="008E1E24" w:rsidRPr="008E1E24">
              <w:rPr>
                <w:noProof/>
              </w:rPr>
              <w:t>[43]</w:t>
            </w:r>
            <w:r w:rsidR="008E1E24">
              <w:fldChar w:fldCharType="end"/>
            </w:r>
          </w:p>
        </w:tc>
      </w:tr>
      <w:tr w:rsidR="00200323" w14:paraId="46A3ADFD" w14:textId="77777777" w:rsidTr="00411CD8">
        <w:tc>
          <w:tcPr>
            <w:tcW w:w="745" w:type="pct"/>
            <w:tcBorders>
              <w:top w:val="nil"/>
              <w:bottom w:val="nil"/>
            </w:tcBorders>
          </w:tcPr>
          <w:p w14:paraId="2A3F4CA9" w14:textId="77777777" w:rsidR="00FC49FD" w:rsidRDefault="00FC49FD" w:rsidP="000C5899"/>
        </w:tc>
        <w:tc>
          <w:tcPr>
            <w:tcW w:w="2900" w:type="pct"/>
            <w:tcBorders>
              <w:top w:val="nil"/>
              <w:bottom w:val="nil"/>
            </w:tcBorders>
          </w:tcPr>
          <w:p w14:paraId="596CB6BA" w14:textId="77777777" w:rsidR="00FC49FD" w:rsidRPr="000022B5" w:rsidRDefault="009B39C1" w:rsidP="000C5899">
            <w:pPr>
              <w:rPr>
                <w:rFonts w:ascii="Cambria" w:hAnsi="Cambria"/>
                <w:color w:val="000000"/>
                <w:sz w:val="24"/>
                <w:szCs w:val="24"/>
              </w:rPr>
            </w:pPr>
            <w:r>
              <w:rPr>
                <w:rFonts w:ascii="Cambria" w:hAnsi="Cambria"/>
                <w:color w:val="000000"/>
              </w:rPr>
              <w:t>AKT</w:t>
            </w:r>
            <w:r w:rsidR="000022B5">
              <w:rPr>
                <w:rFonts w:ascii="Cambria" w:hAnsi="Cambria"/>
                <w:color w:val="000000"/>
              </w:rPr>
              <w:t>-&gt;Snai1</w:t>
            </w:r>
          </w:p>
        </w:tc>
        <w:tc>
          <w:tcPr>
            <w:tcW w:w="1355" w:type="pct"/>
            <w:tcBorders>
              <w:top w:val="nil"/>
              <w:bottom w:val="nil"/>
            </w:tcBorders>
          </w:tcPr>
          <w:p w14:paraId="3AAAD46A" w14:textId="792B6407" w:rsidR="00FC49FD" w:rsidRDefault="00BA0D07" w:rsidP="000C5899">
            <w:r>
              <w:t xml:space="preserve">Keratinocytes </w:t>
            </w:r>
            <w:r w:rsidR="000022B5">
              <w:fldChar w:fldCharType="begin" w:fldLock="1"/>
            </w:r>
            <w:r w:rsidR="002061C2">
              <w:instrText>ADDIN CSL_CITATION { "citationItems" : [ { "id" : "ITEM-1", "itemData" : { "DOI" : "10.1111/j.1365-2133.2012.10824.x", "ISSN" : "1365-2133", "PMID" : "22332917", "abstract" : "Transition of normal melanocytic cells to malignant melanoma has characteristic features of epithelial to mesenchymal transition. This includes the disruption of the adherens junctions caused by the downregulation of E-cadherin and the upregulation of N-cadherin. The cadherins have functional importance in normal skin homeostasis and melanoma development; however, the exact mechanism(s) that regulate the 'cadherin switch' are unclear.", "author" : [ { "dropping-particle" : "", "family" : "Hao", "given" : "L", "non-dropping-particle" : "", "parse-names" : false, "suffix" : "" }, { "dropping-particle" : "", "family" : "Ha", "given" : "J R", "non-dropping-particle" : "", "parse-names" : false, "suffix" : "" }, { "dropping-particle" : "", "family" : "Kuzel", "given" : "P", "non-dropping-particle" : "", "parse-names" : false, "suffix" : "" }, { "dropping-particle" : "", "family" : "Garcia", "given" : "E", "non-dropping-particle" : "", "parse-names" : false, "suffix" : "" }, { "dropping-particle" : "", "family" : "Persad", "given" : "S", "non-dropping-particle" : "", "parse-names" : false, "suffix" : "" } ], "container-title" : "The British journal of dermatology", "id" : "ITEM-1", "issue" : "6", "issued" : { "date-parts" : [ [ "2012", "6", "13" ] ] }, "page" : "1184-97", "title" : "Cadherin switch from E- to N-cadherin in melanoma progression is regulated by the PI3K/PTEN pathway through Twist and Snail.", "type" : "article-journal", "volume" : "166" }, "uris" : [ "http://www.mendeley.com/documents/?uuid=25f1e8f4-dfce-40fb-a0d9-9d45450a90a3" ] } ], "mendeley" : { "formattedCitation" : "[45]", "plainTextFormattedCitation" : "[45]", "previouslyFormattedCitation" : "[45]" }, "properties" : { "noteIndex" : 0 }, "schema" : "https://github.com/citation-style-language/schema/raw/master/csl-citation.json" }</w:instrText>
            </w:r>
            <w:r w:rsidR="000022B5">
              <w:fldChar w:fldCharType="separate"/>
            </w:r>
            <w:r w:rsidR="000022B5" w:rsidRPr="000022B5">
              <w:rPr>
                <w:noProof/>
              </w:rPr>
              <w:t>[45]</w:t>
            </w:r>
            <w:r w:rsidR="000022B5">
              <w:fldChar w:fldCharType="end"/>
            </w:r>
          </w:p>
        </w:tc>
      </w:tr>
      <w:tr w:rsidR="00200323" w14:paraId="661A08F4" w14:textId="77777777" w:rsidTr="00411CD8">
        <w:tc>
          <w:tcPr>
            <w:tcW w:w="745" w:type="pct"/>
            <w:tcBorders>
              <w:top w:val="nil"/>
              <w:bottom w:val="nil"/>
            </w:tcBorders>
          </w:tcPr>
          <w:p w14:paraId="1056A7B1" w14:textId="77777777" w:rsidR="00FC49FD" w:rsidRDefault="00FC49FD" w:rsidP="000C5899"/>
        </w:tc>
        <w:tc>
          <w:tcPr>
            <w:tcW w:w="2900" w:type="pct"/>
            <w:tcBorders>
              <w:top w:val="nil"/>
              <w:bottom w:val="nil"/>
            </w:tcBorders>
          </w:tcPr>
          <w:p w14:paraId="676BF08A" w14:textId="77777777" w:rsidR="00FC49FD" w:rsidRPr="000022B5" w:rsidRDefault="000022B5" w:rsidP="000C5899">
            <w:pPr>
              <w:rPr>
                <w:rFonts w:ascii="Cambria" w:hAnsi="Cambria"/>
                <w:color w:val="000000"/>
                <w:sz w:val="24"/>
                <w:szCs w:val="24"/>
              </w:rPr>
            </w:pPr>
            <w:r>
              <w:rPr>
                <w:rFonts w:ascii="Cambria" w:hAnsi="Cambria"/>
                <w:color w:val="000000"/>
              </w:rPr>
              <w:t>miR203-|Snai1</w:t>
            </w:r>
          </w:p>
        </w:tc>
        <w:tc>
          <w:tcPr>
            <w:tcW w:w="1355" w:type="pct"/>
            <w:tcBorders>
              <w:top w:val="nil"/>
              <w:bottom w:val="nil"/>
            </w:tcBorders>
          </w:tcPr>
          <w:p w14:paraId="32F7C3A9" w14:textId="1567DC61" w:rsidR="00FC49FD" w:rsidRDefault="009A2B8B" w:rsidP="000C5899">
            <w:r>
              <w:t xml:space="preserve">Human breast cancer cell line </w:t>
            </w:r>
            <w:r w:rsidR="000022B5">
              <w:fldChar w:fldCharType="begin" w:fldLock="1"/>
            </w:r>
            <w:r w:rsidR="002061C2">
              <w:instrText>ADDIN CSL_CITATION { "citationItems" : [ { "id" : "ITEM-1", "itemData" : { "DOI" : "10.1371/journal.pone.0035440", "ISSN" : "1932-6203", "PMID" : "22514743", "abstract" : "The majority of human cancer deaths are caused by metastasis. The metastatic dissemination is initiated by the breakdown of epithelial cell homeostasis. During this phenomenon, referred to as epithelial to mesenchymal transition (EMT), cells change their genetic and trancriptomic program leading to phenotypic and functional alterations. The challenge of understanding this dynamic process resides in unraveling regulatory networks involving master transcription factors (e.g. SNAI1/2, ZEB1/2 and TWIST1) and microRNAs. Here we investigated microRNAs regulated by SNAI1 and their potential role in the regulatory networks underlying epithelial plasticity.", "author" : [ { "dropping-particle" : "", "family" : "Moes", "given" : "Mich\u00e8le", "non-dropping-particle" : "", "parse-names" : false, "suffix" : "" }, { "dropping-particle" : "", "family" : "B\u00e9chec", "given" : "Antony", "non-dropping-particle" : "Le", "parse-names" : false, "suffix" : "" }, { "dropping-particle" : "", "family" : "Crespo", "given" : "Isaac", "non-dropping-particle" : "", "parse-names" : false, "suffix" : "" }, { "dropping-particle" : "", "family" : "Laurini", "given" : "Christina", "non-dropping-particle" : "", "parse-names" : false, "suffix" : "" }, { "dropping-particle" : "", "family" : "Halavatyi", "given" : "Aliaksandr", "non-dropping-particle" : "", "parse-names" : false, "suffix" : "" }, { "dropping-particle" : "", "family" : "Vetter", "given" : "Guillaume", "non-dropping-particle" : "", "parse-names" : false, "suffix" : "" }, { "dropping-particle" : "", "family" : "Sol", "given" : "Antonio", "non-dropping-particle" : "Del", "parse-names" : false, "suffix" : "" }, { "dropping-particle" : "", "family" : "Friederich", "given" : "Evelyne", "non-dropping-particle" : "", "parse-names" : false, "suffix" : "" } ], "container-title" : "PloS one", "id" : "ITEM-1", "issue" : "4", "issued" : { "date-parts" : [ [ "2012", "1" ] ] }, "page" : "e35440", "title" : "A Novel Network Integrating a miRNA-203/SNAI1 Feedback Loop which Regulates Epithelial to Mesenchymal Transition.", "type" : "article-journal", "volume" : "7" }, "uris" : [ "http://www.mendeley.com/documents/?uuid=1d557a1b-6485-4269-b059-70d4c9019e90" ] } ], "mendeley" : { "formattedCitation" : "[54]", "plainTextFormattedCitation" : "[54]", "previouslyFormattedCitation" : "[54]" }, "properties" : { "noteIndex" : 0 }, "schema" : "https://github.com/citation-style-language/schema/raw/master/csl-citation.json" }</w:instrText>
            </w:r>
            <w:r w:rsidR="000022B5">
              <w:fldChar w:fldCharType="separate"/>
            </w:r>
            <w:r w:rsidR="000022B5" w:rsidRPr="000022B5">
              <w:rPr>
                <w:noProof/>
              </w:rPr>
              <w:t>[54]</w:t>
            </w:r>
            <w:r w:rsidR="000022B5">
              <w:fldChar w:fldCharType="end"/>
            </w:r>
          </w:p>
        </w:tc>
      </w:tr>
      <w:tr w:rsidR="00200323" w14:paraId="5A5AE7ED" w14:textId="77777777" w:rsidTr="00411CD8">
        <w:tc>
          <w:tcPr>
            <w:tcW w:w="745" w:type="pct"/>
            <w:tcBorders>
              <w:top w:val="nil"/>
              <w:bottom w:val="nil"/>
            </w:tcBorders>
          </w:tcPr>
          <w:p w14:paraId="0FD65B53" w14:textId="77777777" w:rsidR="00FC49FD" w:rsidRDefault="00FC49FD" w:rsidP="000C5899"/>
        </w:tc>
        <w:tc>
          <w:tcPr>
            <w:tcW w:w="2900" w:type="pct"/>
            <w:tcBorders>
              <w:top w:val="nil"/>
              <w:bottom w:val="nil"/>
            </w:tcBorders>
          </w:tcPr>
          <w:p w14:paraId="2D7A3B19" w14:textId="77777777" w:rsidR="00FC49FD" w:rsidRPr="000022B5" w:rsidRDefault="000022B5" w:rsidP="000C5899">
            <w:pPr>
              <w:rPr>
                <w:rFonts w:ascii="Cambria" w:hAnsi="Cambria"/>
                <w:color w:val="000000"/>
                <w:sz w:val="24"/>
                <w:szCs w:val="24"/>
              </w:rPr>
            </w:pPr>
            <w:r>
              <w:rPr>
                <w:rFonts w:ascii="Cambria" w:hAnsi="Cambria"/>
                <w:color w:val="000000"/>
              </w:rPr>
              <w:t>miR34-| Snai1</w:t>
            </w:r>
          </w:p>
        </w:tc>
        <w:tc>
          <w:tcPr>
            <w:tcW w:w="1355" w:type="pct"/>
            <w:tcBorders>
              <w:top w:val="nil"/>
              <w:bottom w:val="nil"/>
            </w:tcBorders>
          </w:tcPr>
          <w:p w14:paraId="4539ED8C" w14:textId="4E24A985" w:rsidR="00FC49FD" w:rsidRDefault="00F3085E" w:rsidP="00F3085E">
            <w:r>
              <w:t xml:space="preserve">Colon adenocarcinoma </w:t>
            </w:r>
            <w:r w:rsidR="000022B5">
              <w:fldChar w:fldCharType="begin" w:fldLock="1"/>
            </w:r>
            <w:r w:rsidR="002061C2">
              <w:instrText>ADDIN CSL_CITATION { "citationItems" : [ { "id" : "ITEM-1", "itemData" : { "DOI" : "10.4161/cc.10.24.18552", "ISSN" : "1551-4005", "PMID" : "22134354", "abstract" : "Recently, the inhibition of epithelial-mesenchymal-transition (EMT) by p53 has been described as a new mode of tumor suppression which presumably prevents metastasis. Here we report that activation of p53 down-regulates the EMT-inducing transcription factor SNAIL via induction of the miR-34a/b/c genes. Suppression of miR-34a/b/c caused up-regulation of SNAIL and cells displayed EMT markers and related features, as enhanced migration and invasion. Ectopic miR-34a induced mesenchymal-epithelial-transition (MET) and down-regulation of SNAIL, which was mediated by a conserved miR-34a/b/c seed-matching sequence in the SNAIL 3'-UTR. miR-34a also down-regulated SLUG and ZEB1, as well as the stemness factors BMI1, CD44, CD133, OLFM4 and c-MYC. Conversely, the transcription factors SNAIL and ZEB1 bound to E-boxes in the miR-34a/b/c promoters, thereby repressing miR-34a and miR-34b/c expression. Since ectopic miR-34a prevented TGF-\u03b2-induced EMT, the repression of miR-34 genes by SNAIL and related factors is part of the EMT program. In conclusion, the frequent inactivation of p53 and/or miR-34a/b/c found in cancer may shift the equilibrium of these reciprocal regulations towards the mesenchymal state and thereby lock cells in a metastatic state.", "author" : [ { "dropping-particle" : "", "family" : "Siemens", "given" : "Helge", "non-dropping-particle" : "", "parse-names" : false, "suffix" : "" }, { "dropping-particle" : "", "family" : "Jackstadt", "given" : "Rene", "non-dropping-particle" : "", "parse-names" : false, "suffix" : "" }, { "dropping-particle" : "", "family" : "H\u00fcnten", "given" : "Sabine", "non-dropping-particle" : "", "parse-names" : false, "suffix" : "" }, { "dropping-particle" : "", "family" : "Kaller", "given" : "Markus", "non-dropping-particle" : "", "parse-names" : false, "suffix" : "" }, { "dropping-particle" : "", "family" : "Menssen", "given" : "Antje", "non-dropping-particle" : "", "parse-names" : false, "suffix" : "" }, { "dropping-particle" : "", "family" : "G\u00f6tz", "given" : "Ursula", "non-dropping-particle" : "", "parse-names" : false, "suffix" : "" }, { "dropping-particle" : "", "family" : "Hermeking", "given" : "Heiko", "non-dropping-particle" : "", "parse-names" : false, "suffix" : "" } ], "container-title" : "Cell cycle (Georgetown, Tex.)", "id" : "ITEM-1", "issue" : "24", "issued" : { "date-parts" : [ [ "2011", "12", "15" ] ] }, "page" : "4256-71", "title" : "miR-34 and SNAIL form a double-negative feedback loop to regulate epithelial-mesenchymal transitions.", "type" : "article-journal", "volume" : "10" }, "uris" : [ "http://www.mendeley.com/documents/?uuid=81722c21-8f56-419f-9055-572cfb51882f" ] } ], "mendeley" : { "formattedCitation" : "[55]", "plainTextFormattedCitation" : "[55]", "previouslyFormattedCitation" : "[55]" }, "properties" : { "noteIndex" : 0 }, "schema" : "https://github.com/citation-style-language/schema/raw/master/csl-citation.json" }</w:instrText>
            </w:r>
            <w:r w:rsidR="000022B5">
              <w:fldChar w:fldCharType="separate"/>
            </w:r>
            <w:r w:rsidR="000022B5" w:rsidRPr="000022B5">
              <w:rPr>
                <w:noProof/>
              </w:rPr>
              <w:t>[55]</w:t>
            </w:r>
            <w:r w:rsidR="000022B5">
              <w:fldChar w:fldCharType="end"/>
            </w:r>
          </w:p>
        </w:tc>
      </w:tr>
      <w:tr w:rsidR="00200323" w14:paraId="53B29B6C" w14:textId="77777777" w:rsidTr="00411CD8">
        <w:tc>
          <w:tcPr>
            <w:tcW w:w="745" w:type="pct"/>
            <w:tcBorders>
              <w:top w:val="nil"/>
              <w:bottom w:val="nil"/>
            </w:tcBorders>
          </w:tcPr>
          <w:p w14:paraId="6C8067A8" w14:textId="77777777" w:rsidR="00FC49FD" w:rsidRDefault="00FC49FD" w:rsidP="000C5899"/>
        </w:tc>
        <w:tc>
          <w:tcPr>
            <w:tcW w:w="2900" w:type="pct"/>
            <w:tcBorders>
              <w:top w:val="nil"/>
              <w:bottom w:val="nil"/>
            </w:tcBorders>
          </w:tcPr>
          <w:p w14:paraId="15157BD7" w14:textId="77777777" w:rsidR="00FC49FD" w:rsidRPr="00AF6DA3" w:rsidRDefault="00AF6DA3" w:rsidP="000C5899">
            <w:pPr>
              <w:rPr>
                <w:rFonts w:ascii="Cambria" w:hAnsi="Cambria"/>
                <w:color w:val="000000"/>
                <w:sz w:val="24"/>
                <w:szCs w:val="24"/>
              </w:rPr>
            </w:pPr>
            <w:r>
              <w:rPr>
                <w:rFonts w:ascii="Cambria" w:hAnsi="Cambria"/>
                <w:color w:val="000000"/>
              </w:rPr>
              <w:t>p53-|Snai1 via complex formation with mdm2</w:t>
            </w:r>
          </w:p>
        </w:tc>
        <w:tc>
          <w:tcPr>
            <w:tcW w:w="1355" w:type="pct"/>
            <w:tcBorders>
              <w:top w:val="nil"/>
              <w:bottom w:val="nil"/>
            </w:tcBorders>
          </w:tcPr>
          <w:p w14:paraId="743C987B" w14:textId="3E51F7EE" w:rsidR="00FC49FD" w:rsidRDefault="00B16F91" w:rsidP="000C5899">
            <w:r>
              <w:t xml:space="preserve">Hepatocellular carcinoma </w:t>
            </w:r>
            <w:r w:rsidR="00AF6DA3">
              <w:fldChar w:fldCharType="begin" w:fldLock="1"/>
            </w:r>
            <w:r w:rsidR="002061C2">
              <w:instrText>ADDIN CSL_CITATION { "citationItems" : [ { "id" : "ITEM-1", "itemData" : { "DOI" : "10.1016/j.febslet.2010.04.006", "ISSN" : "1873-3468", "PMID" : "20385133", "abstract" : "The tumor suppressor protein p53 is a key regulator of cell cycle arrest and apoptosis. Snail protein regulates cancer-associated malignancies. However, the relationship between p53 and Snail proteins in hepatocellular carcinoma (HCC) has not been completely understood. To determine whether Snail and p53 contribute to hepatocarcinogenesis, we analyzed the expression of Snail proteins in p53-overexpressing HCC cells. We found that p53 wild-type (WT) induced the degradation of Snail protein via murine double minute 2-mediated ubiquitination, whereas p53 mutant did not induce Snail degradation. As we expected, only p53WT induced endogenous Snail protein degradation and inhibited tumor cell invasion. These findings contribute to a better understanding of the role of p53 mutation and Snail overexpression as a late event in hepatocarcinogenesis.", "author" : [ { "dropping-particle" : "", "family" : "Lim", "given" : "Seung-Oe", "non-dropping-particle" : "", "parse-names" : false, "suffix" : "" }, { "dropping-particle" : "", "family" : "Kim", "given" : "Hongtae", "non-dropping-particle" : "", "parse-names" : false, "suffix" : "" }, { "dropping-particle" : "", "family" : "Jung", "given" : "Guhung", "non-dropping-particle" : "", "parse-names" : false, "suffix" : "" } ], "container-title" : "FEBS letters", "id" : "ITEM-1", "issue" : "11", "issued" : { "date-parts" : [ [ "2010", "6", "3" ] ] }, "page" : "2231-6", "title" : "p53 inhibits tumor cell invasion via the degradation of snail protein in hepatocellular carcinoma.", "type" : "article-journal", "volume" : "584" }, "uris" : [ "http://www.mendeley.com/documents/?uuid=aee29150-1f53-4335-8020-37686b0db98e" ] } ], "mendeley" : { "formattedCitation" : "[56]", "plainTextFormattedCitation" : "[56]", "previouslyFormattedCitation" : "[56]" }, "properties" : { "noteIndex" : 0 }, "schema" : "https://github.com/citation-style-language/schema/raw/master/csl-citation.json" }</w:instrText>
            </w:r>
            <w:r w:rsidR="00AF6DA3">
              <w:fldChar w:fldCharType="separate"/>
            </w:r>
            <w:r w:rsidR="00AF6DA3" w:rsidRPr="00AF6DA3">
              <w:rPr>
                <w:noProof/>
              </w:rPr>
              <w:t>[56]</w:t>
            </w:r>
            <w:r w:rsidR="00AF6DA3">
              <w:fldChar w:fldCharType="end"/>
            </w:r>
          </w:p>
        </w:tc>
      </w:tr>
      <w:tr w:rsidR="00200323" w14:paraId="7CABCC0B" w14:textId="77777777" w:rsidTr="00411CD8">
        <w:tc>
          <w:tcPr>
            <w:tcW w:w="745" w:type="pct"/>
            <w:tcBorders>
              <w:top w:val="nil"/>
              <w:bottom w:val="single" w:sz="4" w:space="0" w:color="auto"/>
            </w:tcBorders>
          </w:tcPr>
          <w:p w14:paraId="06015814" w14:textId="77777777" w:rsidR="00FC49FD" w:rsidRDefault="00FC49FD" w:rsidP="000C5899"/>
        </w:tc>
        <w:tc>
          <w:tcPr>
            <w:tcW w:w="2900" w:type="pct"/>
            <w:tcBorders>
              <w:top w:val="nil"/>
              <w:bottom w:val="single" w:sz="4" w:space="0" w:color="auto"/>
            </w:tcBorders>
          </w:tcPr>
          <w:p w14:paraId="7C9CA292" w14:textId="77777777" w:rsidR="00FC49FD" w:rsidRPr="00AF6DA3" w:rsidRDefault="00AF6DA3" w:rsidP="000C5899">
            <w:pPr>
              <w:rPr>
                <w:rFonts w:ascii="Cambria" w:hAnsi="Cambria"/>
                <w:color w:val="000000"/>
                <w:sz w:val="24"/>
                <w:szCs w:val="24"/>
              </w:rPr>
            </w:pPr>
            <w:r>
              <w:rPr>
                <w:rFonts w:ascii="Cambria" w:hAnsi="Cambria"/>
                <w:color w:val="000000"/>
              </w:rPr>
              <w:t>CTNNB1 -&gt; miR-30e -| Snai1</w:t>
            </w:r>
          </w:p>
        </w:tc>
        <w:tc>
          <w:tcPr>
            <w:tcW w:w="1355" w:type="pct"/>
            <w:tcBorders>
              <w:top w:val="nil"/>
              <w:bottom w:val="single" w:sz="4" w:space="0" w:color="auto"/>
            </w:tcBorders>
          </w:tcPr>
          <w:p w14:paraId="2015BACB" w14:textId="00506F39" w:rsidR="00FC49FD" w:rsidRDefault="003F7A75" w:rsidP="000C5899">
            <w:r>
              <w:t xml:space="preserve">Rat intestinal epithelial cells, non-small cell lung cancer </w:t>
            </w:r>
            <w:r w:rsidR="00AF6DA3">
              <w:fldChar w:fldCharType="begin" w:fldLock="1"/>
            </w:r>
            <w:r w:rsidR="002061C2">
              <w:instrText>ADDIN CSL_CITATION { "citationItems" : [ { "id" : "ITEM-1", "itemData" : { "DOI" : "10.1007/s00018-010-0366-y", "ISSN" : "1420-9071", "PMID" : "20372961", "abstract" : "The Wnt/beta-catenin/TCF4 pathway plays critical roles in the maintenance of small intestinal epithelium; however, downstream targets of the beta-catenin/TCF4 complex are not extensively characterized. We identified miR-30e as an immediate target activated by the beta-catenin/TCF4 complex. miR-30e was detected in the peri-nuclear region of the intestinal crypt IEC-6 cells. Bioinformatics analysis revealed clustered beta-catenin/TCF4 binding sites within the miR-30e promoter region. This promoter region was cloned into pGL3-control luciferase reporter vector, with the enhancer region removed. Transfection of pCMV-SPORT6-beta-catenin expression vector dose-dependently increased luciferase activity, and co-transfection of pCMV-SPORT6-TCF4 expression vector further enhanced the promoter activity. Dexamethasone-induced IEC-6 cells differentiation caused a 2.5-fold increase in miR-30e expression, and upon beta-catenin siRNA transfection, miR-30e increased 1.3-fold. Electrophoretic mobility shift assay and chromatin immunoprecipitation assay confirmed the binding between beta-catenin/TCF4 complexes from IEC-6 nuclear extracts and the putative sequences in the miR-30e promoter. These results demonstrate that beta-catenin/TCF4 transactivates miR-30e during intestinal cell differentiation.", "author" : [ { "dropping-particle" : "", "family" : "Liao", "given" : "Y", "non-dropping-particle" : "", "parse-names" : false, "suffix" : "" }, { "dropping-particle" : "", "family" : "L\u00f6nnerdal", "given" : "B", "non-dropping-particle" : "", "parse-names" : false, "suffix" : "" } ], "container-title" : "Cellular and molecular life sciences : CMLS", "id" : "ITEM-1", "issue" : "17", "issued" : { "date-parts" : [ [ "2010", "9" ] ] }, "page" : "2969-78", "title" : "Beta-catenin/TCF4 transactivates miR-30e during intestinal cell differentiation.", "type" : "article-journal", "volume" : "67" }, "uris" : [ "http://www.mendeley.com/documents/?uuid=651061da-06d9-4b10-9671-7a32b9bace6d" ] }, { "id" : "ITEM-2", "itemData" : { "DOI" : "10.1002/ijc.26218", "ISSN" : "1097-0215", "PMID" : "21633953", "abstract" : "MicroRNAs (miRNAs) are small non-coding RNAs which regulate gene expression by base-pairing to the 3'-UTR of the target mRNA. Recently, miRNAs have been shown to regulate cancer metastasis, however, central molecular mechanisms of this ability still need to be investigated. Epithelial to mesenchymal transition (EMT), which is characterized especially by repression of E-cadherin expression and increased cell motility, is an essential component of cancer metastasis and progression. In the present study, we found that Snai1, a known transcriptional repressor of E-cadherin and modulator of EMT, is post-transcriptionally targeted by miRNA-30a in non-small cell lung cancer (NSCLC). Consistent with this, microRNA-30a expression was found inversely proportional to the invasive potential of various NSCLC cell lines, correlating positively with E-cadherin (epithelial marker) and negatively with N-cadherin (mesenchymal marker) expression. Forced re-introduction of miR-30a significantly altered cell morphology, in vitro invasion and migration of invasive cell lines, this being paralleled by a downregulation of Snai1 and upregulation of E-cadherin expression. Using a chicken embryonic metastasis assay, we found that miR-30a suppresses in vivo distant metastasis to the lungs and liver. Finally, we screened the expression of miR-30a in 64 consecutively resected NSCLC patients and found that, in 81% of the patients, expression of miR-30a was downregulated significantly (p &lt; 0.0001) in tumors compared to corresponding normal tissues. These results suggest that miR-30a targets Snai1, inhibits invasion and metastasis, and is downregulated in NSCLC.", "author" : [ { "dropping-particle" : "", "family" : "Kumarswamy", "given" : "Regalla", "non-dropping-particle" : "", "parse-names" : false, "suffix" : "" }, { "dropping-particle" : "", "family" : "Mudduluru", "given" : "Giridhar", "non-dropping-particle" : "", "parse-names" : false, "suffix" : "" }, { "dropping-particle" : "", "family" : "Ceppi", "given" : "Paolo", "non-dropping-particle" : "", "parse-names" : false, "suffix" : "" }, { "dropping-particle" : "", "family" : "Muppala", "given" : "Santoshi", "non-dropping-particle" : "", "parse-names" : false, "suffix" : "" }, { "dropping-particle" : "", "family" : "Kozlowski", "given" : "Miroslaw", "non-dropping-particle" : "", "parse-names" : false, "suffix" : "" }, { "dropping-particle" : "", "family" : "Niklinski", "given" : "Jacek", "non-dropping-particle" : "", "parse-names" : false, "suffix" : "" }, { "dropping-particle" : "", "family" : "Papotti", "given" : "Mauro", "non-dropping-particle" : "", "parse-names" : false, "suffix" : "" }, { "dropping-particle" : "", "family" : "Allgayer", "given" : "Heike", "non-dropping-particle" : "", "parse-names" : false, "suffix" : "" } ], "container-title" : "International journal of cancer. Journal international du cancer", "id" : "ITEM-2", "issue" : "9", "issued" : { "date-parts" : [ [ "2012", "5", "1" ] ] }, "page" : "2044-53", "title" : "MicroRNA-30a inhibits epithelial-to-mesenchymal transition by targeting Snai1 and is downregulated in non-small cell lung cancer.", "type" : "article-journal", "volume" : "130" }, "uris" : [ "http://www.mendeley.com/documents/?uuid=128f9ee8-9f96-4ec2-b381-5a5fc1607faf" ] } ], "mendeley" : { "formattedCitation" : "[57,58]", "plainTextFormattedCitation" : "[57,58]", "previouslyFormattedCitation" : "[57,58]" }, "properties" : { "noteIndex" : 0 }, "schema" : "https://github.com/citation-style-language/schema/raw/master/csl-citation.json" }</w:instrText>
            </w:r>
            <w:r w:rsidR="00AF6DA3">
              <w:fldChar w:fldCharType="separate"/>
            </w:r>
            <w:r w:rsidR="00AF6DA3" w:rsidRPr="00AF6DA3">
              <w:rPr>
                <w:noProof/>
              </w:rPr>
              <w:t>[57,58]</w:t>
            </w:r>
            <w:r w:rsidR="00AF6DA3">
              <w:fldChar w:fldCharType="end"/>
            </w:r>
          </w:p>
        </w:tc>
      </w:tr>
      <w:tr w:rsidR="00200323" w14:paraId="5D5B1B55" w14:textId="77777777" w:rsidTr="00411CD8">
        <w:tc>
          <w:tcPr>
            <w:tcW w:w="745" w:type="pct"/>
            <w:tcBorders>
              <w:bottom w:val="nil"/>
            </w:tcBorders>
          </w:tcPr>
          <w:p w14:paraId="65BFBB14" w14:textId="77777777" w:rsidR="00FC49FD" w:rsidRPr="00AF6DA3" w:rsidRDefault="00AF6DA3" w:rsidP="000C5899">
            <w:pPr>
              <w:rPr>
                <w:rFonts w:ascii="Cambria" w:hAnsi="Cambria"/>
                <w:color w:val="000000"/>
                <w:sz w:val="24"/>
                <w:szCs w:val="24"/>
              </w:rPr>
            </w:pPr>
            <w:r>
              <w:rPr>
                <w:rFonts w:ascii="Cambria" w:hAnsi="Cambria"/>
                <w:color w:val="000000"/>
              </w:rPr>
              <w:t>SNAI2</w:t>
            </w:r>
          </w:p>
        </w:tc>
        <w:tc>
          <w:tcPr>
            <w:tcW w:w="2900" w:type="pct"/>
            <w:tcBorders>
              <w:bottom w:val="nil"/>
            </w:tcBorders>
          </w:tcPr>
          <w:p w14:paraId="0778DC7D" w14:textId="77777777" w:rsidR="00FC49FD" w:rsidRPr="00AF6DA3" w:rsidRDefault="00AF6DA3" w:rsidP="000C5899">
            <w:pPr>
              <w:rPr>
                <w:rFonts w:ascii="Cambria" w:hAnsi="Cambria"/>
                <w:color w:val="000000"/>
                <w:sz w:val="24"/>
                <w:szCs w:val="24"/>
              </w:rPr>
            </w:pPr>
            <w:r>
              <w:rPr>
                <w:rFonts w:ascii="Cambria" w:hAnsi="Cambria"/>
                <w:color w:val="000000"/>
              </w:rPr>
              <w:t>Twist1-&gt;Snai2</w:t>
            </w:r>
          </w:p>
        </w:tc>
        <w:tc>
          <w:tcPr>
            <w:tcW w:w="1355" w:type="pct"/>
            <w:tcBorders>
              <w:bottom w:val="nil"/>
            </w:tcBorders>
          </w:tcPr>
          <w:p w14:paraId="42AF624E" w14:textId="40543732" w:rsidR="00FC49FD" w:rsidRDefault="003F7A75" w:rsidP="000C5899">
            <w:r>
              <w:t xml:space="preserve">Mammary epithelial cells  </w:t>
            </w:r>
            <w:r w:rsidR="00AF6DA3">
              <w:fldChar w:fldCharType="begin" w:fldLock="1"/>
            </w:r>
            <w:r w:rsidR="002061C2">
              <w:instrText>ADDIN CSL_CITATION { "citationItems" : [ { "id" : "ITEM-1", "itemData" : { "DOI" : "10.1158/0008-5472.CAN-10-2330", "ISBN" : "1858534739", "ISSN" : "1538-7445", "PMID" : "21199805", "abstract" : "To metastasize, carcinoma cells must attenuate cell-cell adhesion to disseminate into distant organs. A group of transcription factors, including Twist1, Snail1, Snail2, ZEB1, and ZEB2, have been shown to induce epithelial mesenchymal transition (EMT), thus promoting tumor dissemination. However, it is unknown whether these transcription factors function independently or coordinately to activate the EMT program. Here we report that direct induction of Snail2 is essential for Twist1 to induce EMT. Snail2 knockdown completely blocks the ability of Twist1 to suppress E-cadherin transcription. Twist1 binds to an evolutionarily conserved E-box on the proximate Snail2 promoter to induce its transcription. Snail2 induction is essential for Twist1-induced cell invasion and distant metastasis in mice. In human breast tumors, the expression of Twist1 and Snail2 is highly correlated. Together, our results show that Twist1 needs to induce Snail2 to suppress the epithelial branch of the EMT program and that Twist1 and Snail2 act together to promote EMT and tumor metastasis.", "author" : [ { "dropping-particle" : "", "family" : "Casas", "given" : "Esmeralda", "non-dropping-particle" : "", "parse-names" : false, "suffix" : "" }, { "dropping-particle" : "", "family" : "Kim", "given" : "Jihoon", "non-dropping-particle" : "", "parse-names" : false, "suffix" : "" }, { "dropping-particle" : "", "family" : "Bendesky", "given" : "Andr\u00e9s", "non-dropping-particle" : "", "parse-names" : false, "suffix" : "" }, { "dropping-particle" : "", "family" : "Ohno-Machado", "given" : "Lucila", "non-dropping-particle" : "", "parse-names" : false, "suffix" : "" }, { "dropping-particle" : "", "family" : "Wolfe", "given" : "Cecily J", "non-dropping-particle" : "", "parse-names" : false, "suffix" : "" }, { "dropping-particle" : "", "family" : "Yang", "given" : "Jing", "non-dropping-particle" : "", "parse-names" : false, "suffix" : "" } ], "container-title" : "Cancer research", "id" : "ITEM-1", "issue" : "1", "issued" : { "date-parts" : [ [ "2011", "1", "1" ] ] }, "page" : "245-54", "title" : "Snail2 is an essential mediator of Twist1-induced epithelial mesenchymal transition and metastasis.", "type" : "article-journal", "volume" : "71" }, "uris" : [ "http://www.mendeley.com/documents/?uuid=b6d8967b-1ef8-41dd-97ec-30000bb7fb5e" ] } ], "mendeley" : { "formattedCitation" : "[43]", "plainTextFormattedCitation" : "[43]", "previouslyFormattedCitation" : "[43]" }, "properties" : { "noteIndex" : 0 }, "schema" : "https://github.com/citation-style-language/schema/raw/master/csl-citation.json" }</w:instrText>
            </w:r>
            <w:r w:rsidR="00AF6DA3">
              <w:fldChar w:fldCharType="separate"/>
            </w:r>
            <w:r w:rsidR="00AF6DA3" w:rsidRPr="00AF6DA3">
              <w:rPr>
                <w:noProof/>
              </w:rPr>
              <w:t>[43]</w:t>
            </w:r>
            <w:r w:rsidR="00AF6DA3">
              <w:fldChar w:fldCharType="end"/>
            </w:r>
          </w:p>
        </w:tc>
      </w:tr>
      <w:tr w:rsidR="00200323" w14:paraId="4947AD0B" w14:textId="77777777" w:rsidTr="00411CD8">
        <w:tc>
          <w:tcPr>
            <w:tcW w:w="745" w:type="pct"/>
            <w:tcBorders>
              <w:top w:val="nil"/>
              <w:bottom w:val="nil"/>
            </w:tcBorders>
          </w:tcPr>
          <w:p w14:paraId="0B347349" w14:textId="77777777" w:rsidR="00FC49FD" w:rsidRDefault="00FC49FD" w:rsidP="000C5899"/>
        </w:tc>
        <w:tc>
          <w:tcPr>
            <w:tcW w:w="2900" w:type="pct"/>
            <w:tcBorders>
              <w:top w:val="nil"/>
              <w:bottom w:val="nil"/>
            </w:tcBorders>
          </w:tcPr>
          <w:p w14:paraId="76375E1B" w14:textId="77777777" w:rsidR="00FC49FD" w:rsidRPr="00AF6DA3" w:rsidRDefault="00AF6DA3" w:rsidP="000C5899">
            <w:pPr>
              <w:rPr>
                <w:rFonts w:ascii="Cambria" w:hAnsi="Cambria"/>
                <w:color w:val="000000"/>
                <w:sz w:val="24"/>
                <w:szCs w:val="24"/>
              </w:rPr>
            </w:pPr>
            <w:r>
              <w:rPr>
                <w:rFonts w:ascii="Cambria" w:hAnsi="Cambria"/>
                <w:color w:val="000000"/>
              </w:rPr>
              <w:t>b-catenin-&gt;Wnt pathway-&gt;Snai2</w:t>
            </w:r>
          </w:p>
        </w:tc>
        <w:tc>
          <w:tcPr>
            <w:tcW w:w="1355" w:type="pct"/>
            <w:tcBorders>
              <w:top w:val="nil"/>
              <w:bottom w:val="nil"/>
            </w:tcBorders>
          </w:tcPr>
          <w:p w14:paraId="4522208D" w14:textId="691FD46B" w:rsidR="00FC49FD" w:rsidRDefault="008B7624" w:rsidP="000C5899">
            <w:r>
              <w:t xml:space="preserve">Embryonic ectoderm </w:t>
            </w:r>
            <w:r w:rsidR="00AF6DA3">
              <w:fldChar w:fldCharType="begin" w:fldLock="1"/>
            </w:r>
            <w:r w:rsidR="002061C2">
              <w:instrText>ADDIN CSL_CITATION { "citationItems" : [ { "id" : "ITEM-1", "itemData" : { "DOI" : "10.1111/j.1440-169X.2005.00821.x", "ISSN" : "0012-1592", "PMID" : "16179074", "abstract" : "Neural crest is formed at the boundary of epidermal and neural ectoderm. To understand the molecular mechanism of neural crest formation, we focused on the transcriptional regulation of the Slug gene. In the upstream sequence of the chicken Slug gene, we have identified potential binding sites for transcription factors, such as Lef/Tcf and Smad1. Transgenic mouse embryos carrying the chicken Slug promoter-reporter gene showed a crest-specific activation of the reporter, suggesting the isolated sequence included the cis-regulatory elements to receive Slug-inducing signals in the mouse neural crest. While these potential cis-regulatory elements could be recognized and activated by corresponding transcription factors, such as Lef1 and Smad1, Wnt-Lef-beta-catenin signal failed to induce endogenous Slug expression in quail neural plate tissue prepared from forebrain and midbrain levels. In contrast, Slug expression and subsequent epithelial-mesenchymal transition were effectively induced by BMP4. Consistently, while we could detect phosphorylation of Smad1 in the ectoderm including the neural plate and the neural fold region, the activation of a reporter gene for a detection of canonical Wnt signal activation was below the level of detection at the forebrain and midbrain levels. These observations indicated that in the anterior ectoderm BMP signal has a predominant role for Slug expression.", "author" : [ { "dropping-particle" : "", "family" : "Sakai", "given" : "Daisuke", "non-dropping-particle" : "", "parse-names" : false, "suffix" : "" }, { "dropping-particle" : "", "family" : "Tanaka", "given" : "Yasuko", "non-dropping-particle" : "", "parse-names" : false, "suffix" : "" }, { "dropping-particle" : "", "family" : "Endo", "given" : "Yukinori", "non-dropping-particle" : "", "parse-names" : false, "suffix" : "" }, { "dropping-particle" : "", "family" : "Osumi", "given" : "Noriko", "non-dropping-particle" : "", "parse-names" : false, "suffix" : "" }, { "dropping-particle" : "", "family" : "Okamoto", "given" : "Harumasa", "non-dropping-particle" : "", "parse-names" : false, "suffix" : "" }, { "dropping-particle" : "", "family" : "Wakamatsu", "given" : "Yoshio", "non-dropping-particle" : "", "parse-names" : false, "suffix" : "" } ], "container-title" : "Development, growth &amp; differentiation", "id" : "ITEM-1", "issue" : "7", "issued" : { "date-parts" : [ [ "2005", "9" ] ] }, "page" : "471-82", "title" : "Regulation of Slug transcription in embryonic ectoderm by beta-catenin-Lef/Tcf and BMP-Smad signaling.", "type" : "article-journal", "volume" : "47" }, "uris" : [ "http://www.mendeley.com/documents/?uuid=9ff6db27-a7b3-4226-813b-a10ffbc8dcc2" ] } ], "mendeley" : { "formattedCitation" : "[59]", "plainTextFormattedCitation" : "[59]", "previouslyFormattedCitation" : "[59]" }, "properties" : { "noteIndex" : 0 }, "schema" : "https://github.com/citation-style-language/schema/raw/master/csl-citation.json" }</w:instrText>
            </w:r>
            <w:r w:rsidR="00AF6DA3">
              <w:fldChar w:fldCharType="separate"/>
            </w:r>
            <w:r w:rsidR="00AF6DA3" w:rsidRPr="00AF6DA3">
              <w:rPr>
                <w:noProof/>
              </w:rPr>
              <w:t>[59]</w:t>
            </w:r>
            <w:r w:rsidR="00AF6DA3">
              <w:fldChar w:fldCharType="end"/>
            </w:r>
          </w:p>
        </w:tc>
      </w:tr>
      <w:tr w:rsidR="00200323" w14:paraId="63F73F51" w14:textId="77777777" w:rsidTr="00411CD8">
        <w:tc>
          <w:tcPr>
            <w:tcW w:w="745" w:type="pct"/>
            <w:tcBorders>
              <w:top w:val="nil"/>
              <w:bottom w:val="nil"/>
            </w:tcBorders>
          </w:tcPr>
          <w:p w14:paraId="5DC66772" w14:textId="77777777" w:rsidR="00FC49FD" w:rsidRDefault="00FC49FD" w:rsidP="000C5899"/>
        </w:tc>
        <w:tc>
          <w:tcPr>
            <w:tcW w:w="2900" w:type="pct"/>
            <w:tcBorders>
              <w:top w:val="nil"/>
              <w:bottom w:val="nil"/>
            </w:tcBorders>
          </w:tcPr>
          <w:p w14:paraId="1F7B6233" w14:textId="77777777" w:rsidR="00FC49FD" w:rsidRPr="00AF6DA3" w:rsidRDefault="00AF6DA3" w:rsidP="000C5899">
            <w:pPr>
              <w:rPr>
                <w:rFonts w:ascii="Cambria" w:hAnsi="Cambria"/>
                <w:color w:val="000000"/>
                <w:sz w:val="24"/>
                <w:szCs w:val="24"/>
              </w:rPr>
            </w:pPr>
            <w:r>
              <w:rPr>
                <w:rFonts w:ascii="Cambria" w:hAnsi="Cambria"/>
                <w:color w:val="000000"/>
              </w:rPr>
              <w:t>NICD-&gt;Snai2</w:t>
            </w:r>
          </w:p>
        </w:tc>
        <w:tc>
          <w:tcPr>
            <w:tcW w:w="1355" w:type="pct"/>
            <w:tcBorders>
              <w:top w:val="nil"/>
              <w:bottom w:val="nil"/>
            </w:tcBorders>
          </w:tcPr>
          <w:p w14:paraId="5B72F393" w14:textId="4FA67DDA" w:rsidR="00FC49FD" w:rsidRDefault="008B7624" w:rsidP="002144D0">
            <w:r>
              <w:t>Human breast epithelial cells</w:t>
            </w:r>
            <w:r w:rsidR="002144D0">
              <w:t xml:space="preserve">, </w:t>
            </w:r>
            <w:r w:rsidR="002144D0" w:rsidRPr="002144D0">
              <w:t xml:space="preserve">Human </w:t>
            </w:r>
            <w:r w:rsidR="002144D0">
              <w:t>endothelial cell line</w:t>
            </w:r>
            <w:r>
              <w:t xml:space="preserve"> </w:t>
            </w:r>
            <w:r w:rsidR="00AF6DA3">
              <w:fldChar w:fldCharType="begin" w:fldLock="1"/>
            </w:r>
            <w:r w:rsidR="002061C2">
              <w:instrText>ADDIN CSL_CITATION { "citationItems" : [ { "id" : "ITEM-1", "itemData" : { "DOI" : "10.1084/jem.20071082", "ISSN" : "1540-9538", "PMID" : "17984306", "abstract" : "Aberrant expression of Jagged1 and Notch1 are associated with poor outcome in breast cancer. However, the reason that Jagged1 and/or Notch overexpression portends a poor prognosis is unknown. We identify Slug, a transcriptional repressor, as a novel Notch target and show that elevated levels of Slug correlate with increased expression of Jagged1 in various human cancers. Slug was essential for Notch-mediated repression of E-cadherin, which resulted in beta-catenin activation and resistance to anoikis. Inhibition of ligand-induced Notch signaling in xenografted Slug-positive/E-cadherin-negative breast tumors promoted apoptosis and inhibited tumor growth and metastasis. This response was associated with down-regulated Slug expression, reexpression of E-cadherin, and suppression of active beta-catenin. Our findings suggest that ligand-induced Notch activation, through the induction of Slug, promotes tumor growth and metastasis characterized by epithelial-to-mesenchymal transition and inhibition of anoikis.", "author" : [ { "dropping-particle" : "", "family" : "Leong", "given" : "Kevin G", "non-dropping-particle" : "", "parse-names" : false, "suffix" : "" }, { "dropping-particle" : "", "family" : "Niessen", "given" : "Kyle", "non-dropping-particle" : "", "parse-names" : false, "suffix" : "" }, { "dropping-particle" : "", "family" : "Kulic", "given" : "Iva", "non-dropping-particle" : "", "parse-names" : false, "suffix" : "" }, { "dropping-particle" : "", "family" : "Raouf", "given" : "Afshin", "non-dropping-particle" : "", "parse-names" : false, "suffix" : "" }, { "dropping-particle" : "", "family" : "Eaves", "given" : "Connie", "non-dropping-particle" : "", "parse-names" : false, "suffix" : "" }, { "dropping-particle" : "", "family" : "Pollet", "given" : "Ingrid", "non-dropping-particle" : "", "parse-names" : false, "suffix" : "" }, { "dropping-particle" : "", "family" : "Karsan", "given" : "Aly", "non-dropping-particle" : "", "parse-names" : false, "suffix" : "" } ], "container-title" : "The Journal of experimental medicine", "id" : "ITEM-1", "issue" : "12", "issued" : { "date-parts" : [ [ "2007", "11", "26" ] ] }, "page" : "2935-48", "title" : "Jagged1-mediated Notch activation induces epithelial-to-mesenchymal transition through Slug-induced repression of E-cadherin.", "type" : "article-journal", "volume" : "204" }, "uris" : [ "http://www.mendeley.com/documents/?uuid=2bc91756-9538-4166-accd-119a00d38840" ] }, { "id" : "ITEM-2", "itemData" : { "DOI" : "10.1083/jcb.200710067", "ISSN" : "1540-8140", "PMID" : "18663143", "abstract" : "Snail family proteins are key regulators of epithelial-mesenchymal transition, but their role in endothelial-to-mesenchymal transition (EMT) is less well studied. We show that Slug, a Snail family member, is expressed by a subset of endothelial cells as well as mesenchymal cells of the atrioventricular canal and outflow tract during cardiac cushion morphogenesis. Slug deficiency results in impaired cellularization of the cardiac cushion at embryonic day (E)-9.5 but is compensated by increased Snail expression at E10.5, which restores cardiac cushion EMT. We further demonstrate that Slug, but not Snail, is directly up-regulated by Notch in endothelial cells and that Slug expression is required for Notch-mediated repression of the vascular endothelial cadherin promoter and for promoting migration of transformed endothelial cells. In contrast, transforming growth factor beta (TGF-beta) induces Snail but not Slug. Interestingly, activation of Notch in the context of TGF-beta stimulation results in synergistic up-regulation of Snail in endothelial cells. Collectively, our data suggest that combined expression of Slug and Snail is required for EMT in cardiac cushion morphogenesis.", "author" : [ { "dropping-particle" : "", "family" : "Niessen", "given" : "Kyle", "non-dropping-particle" : "", "parse-names" : false, "suffix" : "" }, { "dropping-particle" : "", "family" : "Fu", "given" : "YangXin", "non-dropping-particle" : "", "parse-names" : false, "suffix" : "" }, { "dropping-particle" : "", "family" : "Chang", "given" : "Linda", "non-dropping-particle" : "", "parse-names" : false, "suffix" : "" }, { "dropping-particle" : "", "family" : "Hoodless", "given" : "Pamela A", "non-dropping-particle" : "", "parse-names" : false, "suffix" : "" }, { "dropping-particle" : "", "family" : "McFadden", "given" : "Deborah", "non-dropping-particle" : "", "parse-names" : false, "suffix" : "" }, { "dropping-particle" : "", "family" : "Karsan", "given" : "Aly", "non-dropping-particle" : "", "parse-names" : false, "suffix" : "" } ], "container-title" : "The Journal of cell biology", "id" : "ITEM-2", "issue" : "2", "issued" : { "date-parts" : [ [ "2008", "7", "28" ] ] }, "page" : "315-25", "title" : "Slug is a direct Notch target required for initiation of cardiac cushion cellularization.", "type" : "article-journal", "volume" : "182" }, "uris" : [ "http://www.mendeley.com/documents/?uuid=4dd2f632-6186-4bbd-a0e5-6e2658b15fc0" ] } ], "mendeley" : { "formattedCitation" : "[60,61]", "plainTextFormattedCitation" : "[60,61]", "previouslyFormattedCitation" : "[60,61]" }, "properties" : { "noteIndex" : 0 }, "schema" : "https://github.com/citation-style-language/schema/raw/master/csl-citation.json" }</w:instrText>
            </w:r>
            <w:r w:rsidR="00AF6DA3">
              <w:fldChar w:fldCharType="separate"/>
            </w:r>
            <w:r w:rsidR="00AF6DA3" w:rsidRPr="00AF6DA3">
              <w:rPr>
                <w:noProof/>
              </w:rPr>
              <w:t>[60,61]</w:t>
            </w:r>
            <w:r w:rsidR="00AF6DA3">
              <w:fldChar w:fldCharType="end"/>
            </w:r>
          </w:p>
        </w:tc>
      </w:tr>
      <w:tr w:rsidR="00200323" w14:paraId="1E9038F8" w14:textId="77777777" w:rsidTr="00411CD8">
        <w:tc>
          <w:tcPr>
            <w:tcW w:w="745" w:type="pct"/>
            <w:tcBorders>
              <w:top w:val="nil"/>
              <w:bottom w:val="nil"/>
            </w:tcBorders>
          </w:tcPr>
          <w:p w14:paraId="1F44FC5D" w14:textId="77777777" w:rsidR="00FC49FD" w:rsidRDefault="00FC49FD" w:rsidP="000C5899"/>
        </w:tc>
        <w:tc>
          <w:tcPr>
            <w:tcW w:w="2900" w:type="pct"/>
            <w:tcBorders>
              <w:top w:val="nil"/>
              <w:bottom w:val="nil"/>
            </w:tcBorders>
          </w:tcPr>
          <w:p w14:paraId="349251E1" w14:textId="77777777" w:rsidR="00FC49FD" w:rsidRPr="00AF6DA3" w:rsidRDefault="00AF6DA3" w:rsidP="000C5899">
            <w:pPr>
              <w:rPr>
                <w:rFonts w:ascii="Cambria" w:hAnsi="Cambria"/>
                <w:color w:val="000000"/>
                <w:sz w:val="24"/>
                <w:szCs w:val="24"/>
              </w:rPr>
            </w:pPr>
            <w:r>
              <w:rPr>
                <w:rFonts w:ascii="Cambria" w:hAnsi="Cambria"/>
                <w:color w:val="000000"/>
              </w:rPr>
              <w:t>miR200-|Snai2</w:t>
            </w:r>
          </w:p>
        </w:tc>
        <w:tc>
          <w:tcPr>
            <w:tcW w:w="1355" w:type="pct"/>
            <w:tcBorders>
              <w:top w:val="nil"/>
              <w:bottom w:val="nil"/>
            </w:tcBorders>
          </w:tcPr>
          <w:p w14:paraId="6C5BF343" w14:textId="35EF9ADA" w:rsidR="00FC49FD" w:rsidRDefault="00F011B8" w:rsidP="000C5899">
            <w:r>
              <w:t xml:space="preserve">AC3 cell line </w:t>
            </w:r>
            <w:r w:rsidR="00AF6DA3">
              <w:fldChar w:fldCharType="begin" w:fldLock="1"/>
            </w:r>
            <w:r w:rsidR="002061C2">
              <w:instrText>ADDIN CSL_CITATION { "citationItems" : [ { "id" : "ITEM-1", "itemData" : { "DOI" : "10.1038/onc.2012.58", "ISSN" : "1476-5594", "PMID" : "22370643", "abstract" : "Epithelial-mesenchymal transition (EMT) is a developmental program of signaling pathways that determine commitment to epithelial and mesenchymal phenotypes. In the prostate, EMT processes have been implicated in benign prostatic hyperplasia and prostate cancer progression. In a model of Pten- and TP53-null prostate adenocarcinoma that progresses via transforming growth factor \u03b2-induced EMT, mesenchymal transformation is characterized by plasticity, leading to various mesenchymal lineages and the production of bone. Here we show that SLUG is a major regulator of mesenchymal differentiation. As microRNAs (miRs) are pleiotropic regulators of differentiation and tumorigenesis, we evaluated miR expression associated with tumorigenesis and EMT. Mir-1 and miR-200 were reduced with progression of prostate adenocarcinoma, and we identify Slug as one of the phylogenetically conserved targets of these miRs. We demonstrate that SLUG is a direct repressor of miR-1 and miR-200 transcription. Thus, SLUG and miR-1/miR-200 act in a self-reinforcing regulatory loop, leading to amplification of EMT. Depletion of Slug inhibited EMT during tumorigenesis, whereas forced expression of miR-1 or miR-200 inhibited both EMT and tumorigenesis in human and mouse model systems. Various miR targets were analyzed, and our findings suggest that miR-1 has roles in regulating EMT and mesenchymal differentiation through Slug and functions in tumor-suppressive programs by regulating additional targets.Oncogene advance online publication, 27 February 2012; doi:10.1038/onc.2012.58.", "author" : [ { "dropping-particle" : "", "family" : "Liu", "given" : "Y-N", "non-dropping-particle" : "", "parse-names" : false, "suffix" : "" }, { "dropping-particle" : "", "family" : "Yin", "given" : "J J", "non-dropping-particle" : "", "parse-names" : false, "suffix" : "" }, { "dropping-particle" : "", "family" : "Abou-Kheir", "given" : "W", "non-dropping-particle" : "", "parse-names" : false, "suffix" : "" }, { "dropping-particle" : "", "family" : "Hynes", "given" : "P G", "non-dropping-particle" : "", "parse-names" : false, "suffix" : "" }, { "dropping-particle" : "", "family" : "Casey", "given" : "O M", "non-dropping-particle" : "", "parse-names" : false, "suffix" : "" }, { "dropping-particle" : "", "family" : "Fang", "given" : "L", "non-dropping-particle" : "", "parse-names" : false, "suffix" : "" }, { "dropping-particle" : "", "family" : "Yi", "given" : "M", "non-dropping-particle" : "", "parse-names" : false, "suffix" : "" }, { "dropping-particle" : "", "family" : "Stephens", "given" : "R M", "non-dropping-particle" : "", "parse-names" : false, "suffix" : "" }, { "dropping-particle" : "", "family" : "Seng", "given" : "V", "non-dropping-particle" : "", "parse-names" : false, "suffix" : "" }, { "dropping-particle" : "", "family" : "Sheppard-Tillman", "given" : "H", "non-dropping-particle" : "", "parse-names" : false, "suffix" : "" }, { "dropping-particle" : "", "family" : "Martin", "given" : "P", "non-dropping-particle" : "", "parse-names" : false, "suffix" : "" }, { "dropping-particle" : "", "family" : "Kelly", "given" : "K", "non-dropping-particle" : "", "parse-names" : false, "suffix" : "" } ], "container-title" : "Oncogene", "id" : "ITEM-1", "issued" : { "date-parts" : [ [ "2012", "2", "27" ] ] }, "title" : "MiR-1 and miR-200 inhibit EMT via Slug-dependent and tumorigenesis via Slug-independent mechanisms.", "type" : "article-journal" }, "uris" : [ "http://www.mendeley.com/documents/?uuid=2c30af5a-2a4f-47ce-b7a9-7622db192bdc" ] } ], "mendeley" : { "formattedCitation" : "[62]", "plainTextFormattedCitation" : "[62]", "previouslyFormattedCitation" : "[62]" }, "properties" : { "noteIndex" : 0 }, "schema" : "https://github.com/citation-style-language/schema/raw/master/csl-citation.json" }</w:instrText>
            </w:r>
            <w:r w:rsidR="00AF6DA3">
              <w:fldChar w:fldCharType="separate"/>
            </w:r>
            <w:r w:rsidR="00AF6DA3" w:rsidRPr="00AF6DA3">
              <w:rPr>
                <w:noProof/>
              </w:rPr>
              <w:t>[62]</w:t>
            </w:r>
            <w:r w:rsidR="00AF6DA3">
              <w:fldChar w:fldCharType="end"/>
            </w:r>
          </w:p>
        </w:tc>
      </w:tr>
      <w:tr w:rsidR="00200323" w14:paraId="290E2D5A" w14:textId="77777777" w:rsidTr="00411CD8">
        <w:tc>
          <w:tcPr>
            <w:tcW w:w="745" w:type="pct"/>
            <w:tcBorders>
              <w:top w:val="nil"/>
              <w:bottom w:val="nil"/>
            </w:tcBorders>
          </w:tcPr>
          <w:p w14:paraId="1DE63DAA" w14:textId="77777777" w:rsidR="00FC49FD" w:rsidRDefault="00FC49FD" w:rsidP="000C5899"/>
        </w:tc>
        <w:tc>
          <w:tcPr>
            <w:tcW w:w="2900" w:type="pct"/>
            <w:tcBorders>
              <w:top w:val="nil"/>
              <w:bottom w:val="nil"/>
            </w:tcBorders>
          </w:tcPr>
          <w:p w14:paraId="24D865BF" w14:textId="77777777" w:rsidR="00FC49FD" w:rsidRPr="00AF6DA3" w:rsidRDefault="00AF6DA3" w:rsidP="000C5899">
            <w:pPr>
              <w:rPr>
                <w:rFonts w:ascii="Cambria" w:hAnsi="Cambria"/>
                <w:color w:val="000000"/>
                <w:sz w:val="24"/>
                <w:szCs w:val="24"/>
              </w:rPr>
            </w:pPr>
            <w:r>
              <w:rPr>
                <w:rFonts w:ascii="Cambria" w:hAnsi="Cambria"/>
                <w:color w:val="000000"/>
              </w:rPr>
              <w:t>p53-|Snai2 via mdm2</w:t>
            </w:r>
          </w:p>
        </w:tc>
        <w:tc>
          <w:tcPr>
            <w:tcW w:w="1355" w:type="pct"/>
            <w:tcBorders>
              <w:top w:val="nil"/>
              <w:bottom w:val="nil"/>
            </w:tcBorders>
          </w:tcPr>
          <w:p w14:paraId="1CC412B3" w14:textId="386960E5" w:rsidR="00FC49FD" w:rsidRDefault="00F03FFB" w:rsidP="000C5899">
            <w:r>
              <w:t xml:space="preserve">Breast cancer cell line, </w:t>
            </w:r>
            <w:r w:rsidRPr="00F03FFB">
              <w:t>non-small-cell lung ca</w:t>
            </w:r>
            <w:r w:rsidRPr="00F03FFB">
              <w:t>n</w:t>
            </w:r>
            <w:r w:rsidRPr="00F03FFB">
              <w:t xml:space="preserve">cer </w:t>
            </w:r>
            <w:r w:rsidR="00AF6DA3">
              <w:fldChar w:fldCharType="begin" w:fldLock="1"/>
            </w:r>
            <w:r w:rsidR="002061C2">
              <w:instrText>ADDIN CSL_CITATION { "citationItems" : [ { "id" : "ITEM-1", "itemData" : { "DOI" : "10.1038/ncb1875", "ISSN" : "1476-4679", "PMID" : "19448627", "abstract" : "The tumour suppressor p53 is known to prevent cancer progression by inhibiting proliferation and inducing apoptosis of tumour cells. Slug, an invasion promoter, exerts its effects by repressing E-cadherin transcription. Here we show that wild-type p53 (wtp53) suppresses cancer invasion by inducing Slug degradation, whereas mutant p53 may stabilize Slug protein. In non-small-cell lung cancer (NSCLC), mutation of p53 correlates with low MDM2, high Slug and low E-cadherin expression. This expression profile is associated with poor overall survival and short metastasis-free survival in patients with NSCLC. wtp53 upregulates MDM2 and forms a wtp53-MDM2-Slug complex that facilitates MDM2-mediated Slug degradation. Downregulation of Slug by wtp53 or MDM2 enhances E-cadherin expression and represses cancer cell invasiveness. In contrast, mutant p53 inactivates Slug degradation and leads to Slug accumulation and increased cancer cell invasiveness. Our findings indicate that wtp53 and p53 mutants may differentially control cancer invasion and metastasis through the p53-MDM2-Slug pathway.", "author" : [ { "dropping-particle" : "", "family" : "Wang", "given" : "Shu-Ping", "non-dropping-particle" : "", "parse-names" : false, "suffix" : "" }, { "dropping-particle" : "", "family" : "Wang", "given" : "Wen-Lung", "non-dropping-particle" : "", "parse-names" : false, "suffix" : "" }, { "dropping-particle" : "", "family" : "Chang", "given" : "Yih-Leong", "non-dropping-particle" : "", "parse-names" : false, "suffix" : "" }, { "dropping-particle" : "", "family" : "Wu", "given" : "Chen-Tu", "non-dropping-particle" : "", "parse-names" : false, "suffix" : "" }, { "dropping-particle" : "", "family" : "Chao", "given" : "Yu-Chih", "non-dropping-particle" : "", "parse-names" : false, "suffix" : "" }, { "dropping-particle" : "", "family" : "Kao", "given" : "Shih-Han", "non-dropping-particle" : "", "parse-names" : false, "suffix" : "" }, { "dropping-particle" : "", "family" : "Yuan", "given" : "Ang", "non-dropping-particle" : "", "parse-names" : false, "suffix" : "" }, { "dropping-particle" : "", "family" : "Lin", "given" : "Chung-Wu", "non-dropping-particle" : "", "parse-names" : false, "suffix" : "" }, { "dropping-particle" : "", "family" : "Yang", "given" : "Shuenn-Chen", "non-dropping-particle" : "", "parse-names" : false, "suffix" : "" }, { "dropping-particle" : "", "family" : "Chan", "given" : "Wing-Kai", "non-dropping-particle" : "", "parse-names" : false, "suffix" : "" }, { "dropping-particle" : "", "family" : "Li", "given" : "Ker-Chau", "non-dropping-particle" : "", "parse-names" : false, "suffix" : "" }, { "dropping-particle" : "", "family" : "Hong", "given" : "Tse-Ming", "non-dropping-particle" : "", "parse-names" : false, "suffix" : "" }, { "dropping-particle" : "", "family" : "Yang", "given" : "Pan-Chyr", "non-dropping-particle" : "", "parse-names" : false, "suffix" : "" } ], "container-title" : "Nature cell biology", "id" : "ITEM-1", "issue" : "6", "issued" : { "date-parts" : [ [ "2009", "6" ] ] }, "page" : "694-704", "title" : "p53 controls cancer cell invasion by inducing the MDM2-mediated degradation of Slug.", "type" : "article-journal", "volume" : "11" }, "uris" : [ "http://www.mendeley.com/documents/?uuid=c8c32f90-1663-4bc1-8d14-1e308fd4936e" ] } ], "mendeley" : { "formattedCitation" : "[63]", "plainTextFormattedCitation" : "[63]", "previouslyFormattedCitation" : "[63]" }, "properties" : { "noteIndex" : 0 }, "schema" : "https://github.com/citation-style-language/schema/raw/master/csl-citation.json" }</w:instrText>
            </w:r>
            <w:r w:rsidR="00AF6DA3">
              <w:fldChar w:fldCharType="separate"/>
            </w:r>
            <w:r w:rsidR="00AF6DA3" w:rsidRPr="00AF6DA3">
              <w:rPr>
                <w:noProof/>
              </w:rPr>
              <w:t>[63]</w:t>
            </w:r>
            <w:r w:rsidR="00AF6DA3">
              <w:fldChar w:fldCharType="end"/>
            </w:r>
          </w:p>
        </w:tc>
      </w:tr>
      <w:tr w:rsidR="00200323" w14:paraId="2DF79414" w14:textId="77777777" w:rsidTr="00411CD8">
        <w:tc>
          <w:tcPr>
            <w:tcW w:w="745" w:type="pct"/>
            <w:tcBorders>
              <w:top w:val="nil"/>
              <w:bottom w:val="single" w:sz="4" w:space="0" w:color="auto"/>
            </w:tcBorders>
          </w:tcPr>
          <w:p w14:paraId="1FEEA4BF" w14:textId="77777777" w:rsidR="00FC49FD" w:rsidRDefault="00FC49FD" w:rsidP="000C5899"/>
        </w:tc>
        <w:tc>
          <w:tcPr>
            <w:tcW w:w="2900" w:type="pct"/>
            <w:tcBorders>
              <w:top w:val="nil"/>
              <w:bottom w:val="single" w:sz="4" w:space="0" w:color="auto"/>
            </w:tcBorders>
          </w:tcPr>
          <w:p w14:paraId="2132FF11" w14:textId="77777777" w:rsidR="00FC49FD" w:rsidRPr="00AF6DA3" w:rsidRDefault="00AF6DA3" w:rsidP="000C5899">
            <w:pPr>
              <w:rPr>
                <w:rFonts w:ascii="Cambria" w:hAnsi="Cambria"/>
                <w:color w:val="000000"/>
                <w:sz w:val="24"/>
                <w:szCs w:val="24"/>
              </w:rPr>
            </w:pPr>
            <w:r>
              <w:rPr>
                <w:rFonts w:ascii="Cambria" w:hAnsi="Cambria"/>
                <w:color w:val="000000"/>
              </w:rPr>
              <w:t>miR203 -| Snai2</w:t>
            </w:r>
          </w:p>
        </w:tc>
        <w:tc>
          <w:tcPr>
            <w:tcW w:w="1355" w:type="pct"/>
            <w:tcBorders>
              <w:top w:val="nil"/>
              <w:bottom w:val="single" w:sz="4" w:space="0" w:color="auto"/>
            </w:tcBorders>
          </w:tcPr>
          <w:p w14:paraId="3C6FF42F" w14:textId="6A5B98D9" w:rsidR="00FC49FD" w:rsidRDefault="00EA77D6" w:rsidP="000C5899">
            <w:r>
              <w:t>P</w:t>
            </w:r>
            <w:r w:rsidRPr="00EA77D6">
              <w:t xml:space="preserve">rostate cell lines EP156T and EPT1 </w:t>
            </w:r>
            <w:r w:rsidR="00AF6DA3">
              <w:fldChar w:fldCharType="begin" w:fldLock="1"/>
            </w:r>
            <w:r w:rsidR="002061C2">
              <w:instrText>ADDIN CSL_CITATION { "citationItems" : [ { "id" : "ITEM-1", "itemData" : { "DOI" : "10.1002/ijc.28056", "ISSN" : "1097-0215", "PMID" : "23354685", "abstract" : "MicroRNAs play critical roles in tumorigenesis and metastasis. Here, we report the dual functions of miR-182 and miR-203 in our previously described prostate cell model. MiR-182 and miR-203 were completely repressed during epithelial to mesenchymal transition (EMT) from prostate epithelial EP156T cells to the progeny mesenchymal nontransformed EPT1 cells. Re-expression of miR-182 or miR-203 in EPT1 cells and prostate cancer PC3 cells induced mesenchymal to epithelial transition (MET) features. Simultaneously, miR-182 and miR-203 provided EPT1 cells with the ability to self-sufficiency of growth signals, a well-recognized oncogenic feature. Gene expression profiling showed high overlap of the genes affected by miR-182 and miR-203. SNAI2 was identified as a common target of miR-182 and miR-203. Knock-down of SNAI2 in EPT1 cells phenocopied re-expression of either miR-182 or miR-203 regarding both MET and self-sufficiency of growth signals. Strikingly, considerable overlaps of changed genes were found between the re-expression of miR-182/203 and knock-down of SNAI2. Finally, P-cadherin was identified as a direct target of SNAI2. We conclude that miR-182 and miR-203 induce MET features and growth factor independent growth via repressing SNAI2 in prostate cells. Our findings shed new light on the roles of miR-182/203 in cancer related processes.", "author" : [ { "dropping-particle" : "", "family" : "Qu", "given" : "Yi", "non-dropping-particle" : "", "parse-names" : false, "suffix" : "" }, { "dropping-particle" : "", "family" : "Li", "given" : "Wen-Cheng", "non-dropping-particle" : "", "parse-names" : false, "suffix" : "" }, { "dropping-particle" : "", "family" : "Hellem", "given" : "Margrete Reime", "non-dropping-particle" : "", "parse-names" : false, "suffix" : "" }, { "dropping-particle" : "", "family" : "Rostad", "given" : "Kari", "non-dropping-particle" : "", "parse-names" : false, "suffix" : "" }, { "dropping-particle" : "", "family" : "Popa", "given" : "Mihaela", "non-dropping-particle" : "", "parse-names" : false, "suffix" : "" }, { "dropping-particle" : "", "family" : "McCormack", "given" : "Emmet", "non-dropping-particle" : "", "parse-names" : false, "suffix" : "" }, { "dropping-particle" : "", "family" : "Oyan", "given" : "Anne Margrete", "non-dropping-particle" : "", "parse-names" : false, "suffix" : "" }, { "dropping-particle" : "", "family" : "Kalland", "given" : "Karl-Henning", "non-dropping-particle" : "", "parse-names" : false, "suffix" : "" }, { "dropping-particle" : "", "family" : "Ke", "given" : "Xi-Song", "non-dropping-particle" : "", "parse-names" : false, "suffix" : "" } ], "container-title" : "International journal of cancer. Journal international du cancer", "id" : "ITEM-1", "issue" : "3", "issued" : { "date-parts" : [ [ "2013", "8", "1" ] ] }, "page" : "544-55", "title" : "MiR-182 and miR-203 induce mesenchymal to epithelial transition and self-sufficiency of growth signals via repressing SNAI2 in prostate cells.", "type" : "article-journal", "volume" : "133" }, "uris" : [ "http://www.mendeley.com/documents/?uuid=d5f949bd-a75d-4792-a85a-3258e42a0aa6" ] } ], "mendeley" : { "formattedCitation" : "[64]", "plainTextFormattedCitation" : "[64]", "previouslyFormattedCitation" : "[64]" }, "properties" : { "noteIndex" : 0 }, "schema" : "https://github.com/citation-style-language/schema/raw/master/csl-citation.json" }</w:instrText>
            </w:r>
            <w:r w:rsidR="00AF6DA3">
              <w:fldChar w:fldCharType="separate"/>
            </w:r>
            <w:r w:rsidR="00AF6DA3" w:rsidRPr="00AF6DA3">
              <w:rPr>
                <w:noProof/>
              </w:rPr>
              <w:t>[64]</w:t>
            </w:r>
            <w:r w:rsidR="00AF6DA3">
              <w:fldChar w:fldCharType="end"/>
            </w:r>
          </w:p>
        </w:tc>
      </w:tr>
      <w:tr w:rsidR="00200323" w14:paraId="1D5E95B8" w14:textId="77777777" w:rsidTr="00411CD8">
        <w:tc>
          <w:tcPr>
            <w:tcW w:w="745" w:type="pct"/>
            <w:tcBorders>
              <w:bottom w:val="nil"/>
            </w:tcBorders>
          </w:tcPr>
          <w:p w14:paraId="0DF8976A" w14:textId="77777777" w:rsidR="00FC49FD" w:rsidRPr="00AF6DA3" w:rsidRDefault="00AF6DA3" w:rsidP="000C5899">
            <w:pPr>
              <w:rPr>
                <w:rFonts w:ascii="Cambria" w:hAnsi="Cambria"/>
                <w:color w:val="000000"/>
                <w:sz w:val="24"/>
                <w:szCs w:val="24"/>
              </w:rPr>
            </w:pPr>
            <w:r>
              <w:rPr>
                <w:rFonts w:ascii="Cambria" w:hAnsi="Cambria"/>
                <w:color w:val="000000"/>
              </w:rPr>
              <w:t>ZEB1</w:t>
            </w:r>
          </w:p>
        </w:tc>
        <w:tc>
          <w:tcPr>
            <w:tcW w:w="2900" w:type="pct"/>
            <w:tcBorders>
              <w:bottom w:val="nil"/>
            </w:tcBorders>
          </w:tcPr>
          <w:p w14:paraId="14D57050" w14:textId="77777777" w:rsidR="00FC49FD" w:rsidRPr="00AF6DA3" w:rsidRDefault="00AF6DA3" w:rsidP="000C5899">
            <w:pPr>
              <w:rPr>
                <w:rFonts w:ascii="Cambria" w:hAnsi="Cambria"/>
                <w:color w:val="000000"/>
                <w:sz w:val="24"/>
                <w:szCs w:val="24"/>
              </w:rPr>
            </w:pPr>
            <w:r>
              <w:rPr>
                <w:rFonts w:ascii="Cambria" w:hAnsi="Cambria"/>
                <w:color w:val="000000"/>
              </w:rPr>
              <w:t xml:space="preserve">Snai1 and Twist1 </w:t>
            </w:r>
            <w:r w:rsidR="009E67A8">
              <w:rPr>
                <w:rFonts w:ascii="Cambria" w:hAnsi="Cambria"/>
                <w:color w:val="000000"/>
              </w:rPr>
              <w:t>cooperate</w:t>
            </w:r>
            <w:r>
              <w:rPr>
                <w:rFonts w:ascii="Cambria" w:hAnsi="Cambria"/>
                <w:color w:val="000000"/>
              </w:rPr>
              <w:t xml:space="preserve"> to activate transcription of Zeb1</w:t>
            </w:r>
          </w:p>
        </w:tc>
        <w:tc>
          <w:tcPr>
            <w:tcW w:w="1355" w:type="pct"/>
            <w:tcBorders>
              <w:bottom w:val="nil"/>
            </w:tcBorders>
          </w:tcPr>
          <w:p w14:paraId="5B426662" w14:textId="682F3097" w:rsidR="00FC49FD" w:rsidRDefault="00EA77D6" w:rsidP="000C5899">
            <w:r>
              <w:t>Mouse mammary epith</w:t>
            </w:r>
            <w:r>
              <w:t>e</w:t>
            </w:r>
            <w:r>
              <w:t xml:space="preserve">lial cells </w:t>
            </w:r>
            <w:r w:rsidR="00535C4F">
              <w:fldChar w:fldCharType="begin" w:fldLock="1"/>
            </w:r>
            <w:r w:rsidR="002061C2">
              <w:instrText>ADDIN CSL_CITATION { "citationItems" : [ { "id" : "ITEM-1", "itemData" : { "DOI" : "10.1074/jbc.M110.168625", "ISSN" : "1083-351X", "PMID" : "21317430", "abstract" : "Snail1 and Zeb1 are E-cadherin-transcriptional repressors induced during epithelial mesenchymal transition (EMT). In this article we have analyzed the factors controlling Zeb1 expression during EMT. In NMuMG cells treated with TGF-\u03b2, Snail1 RNA and protein are induced 1 h after addition of the cytokine preceding Zeb1 up-regulation that requires 6-8 h. Zeb1 gene expression is caused by increased RNA levels but also by enhanced protein stability and is markedly dependent on Snail1 because depletion of this protein prevents Zeb1 protein and RNA up-regulation. In addition to Snail1, depletion of the Twist transcriptional factor retards Zeb1 stimulation by TGF-\u03b2 or decreases Zeb1 expression in other cellular models indicating that this factor is also required for Zeb1 expression. Accordingly, Snail1 and Twist cooperate in the induction of Zeb1: co-transfection of both cDNAs is required for the maximal expression of ZEB1 mRNA. Unexpectedly, the expression of Snail1 and Twist shows a mutual dependence although to a different extent; whereas Twist depletion retards Snail1 up-regulation by TGF-\u03b2, Snail1 is necessary for the rapid increase in Twist protein and later up-regulation of Twist1 mRNA induced by the cytokine. Besides this effect on Twist, Snail1 also induces the nuclear translocation of Ets1, another factor required for Zeb1 expression. Both Twist and Ets1 bind to the ZEB1 promoter although to different elements: whereas Ets1 interacts with the proximal promoter, Twist does it with a 700-bp sequence upstream of the transcription start site. These results indicate that Snail1 controls Zeb1 expression at multiple levels and acts cooperatively with Twist in the ZEB1 gene transcription induction.", "author" : [ { "dropping-particle" : "", "family" : "Dave", "given" : "Nat\u00e0lia", "non-dropping-particle" : "", "parse-names" : false, "suffix" : "" }, { "dropping-particle" : "", "family" : "Guaita-Esteruelas", "given" : "Sandra", "non-dropping-particle" : "", "parse-names" : false, "suffix" : "" }, { "dropping-particle" : "", "family" : "Gutarra", "given" : "Susana", "non-dropping-particle" : "", "parse-names" : false, "suffix" : "" }, { "dropping-particle" : "", "family" : "Frias", "given" : "\u00c0lex", "non-dropping-particle" : "", "parse-names" : false, "suffix" : "" }, { "dropping-particle" : "", "family" : "Beltran", "given" : "Manuel", "non-dropping-particle" : "", "parse-names" : false, "suffix" : "" }, { "dropping-particle" : "", "family" : "Peir\u00f3", "given" : "Sandra", "non-dropping-particle" : "", "parse-names" : false, "suffix" : "" }, { "dropping-particle" : "", "family" : "Herreros", "given" : "Antonio Garc\u00eda", "non-dropping-particle" : "de", "parse-names" : false, "suffix" : "" } ], "container-title" : "The Journal of biological chemistry", "id" : "ITEM-1", "issue" : "14", "issued" : { "date-parts" : [ [ "2011", "4", "8" ] ] }, "page" : "12024-32", "title" : "Functional cooperation between Snail1 and twist in the regulation of ZEB1 expression during epithelial to mesenchymal transition.", "type" : "article-journal", "volume" : "286" }, "uris" : [ "http://www.mendeley.com/documents/?uuid=5a22aa18-c5a1-450e-8d18-4f53bd9f0a8b" ] } ], "mendeley" : { "formattedCitation" : "[52]", "plainTextFormattedCitation" : "[52]", "previouslyFormattedCitation" : "[52]" }, "properties" : { "noteIndex" : 0 }, "schema" : "https://github.com/citation-style-language/schema/raw/master/csl-citation.json" }</w:instrText>
            </w:r>
            <w:r w:rsidR="00535C4F">
              <w:fldChar w:fldCharType="separate"/>
            </w:r>
            <w:r w:rsidR="00535C4F" w:rsidRPr="00535C4F">
              <w:rPr>
                <w:noProof/>
              </w:rPr>
              <w:t>[52]</w:t>
            </w:r>
            <w:r w:rsidR="00535C4F">
              <w:fldChar w:fldCharType="end"/>
            </w:r>
          </w:p>
        </w:tc>
      </w:tr>
      <w:tr w:rsidR="00200323" w14:paraId="4FA90F77" w14:textId="77777777" w:rsidTr="00411CD8">
        <w:tc>
          <w:tcPr>
            <w:tcW w:w="745" w:type="pct"/>
            <w:tcBorders>
              <w:top w:val="nil"/>
              <w:bottom w:val="nil"/>
            </w:tcBorders>
          </w:tcPr>
          <w:p w14:paraId="50A27EB2" w14:textId="77777777" w:rsidR="00FC49FD" w:rsidRDefault="00FC49FD" w:rsidP="000C5899"/>
        </w:tc>
        <w:tc>
          <w:tcPr>
            <w:tcW w:w="2900" w:type="pct"/>
            <w:tcBorders>
              <w:top w:val="nil"/>
              <w:bottom w:val="nil"/>
            </w:tcBorders>
          </w:tcPr>
          <w:p w14:paraId="04E35E1D" w14:textId="77777777" w:rsidR="00FC49FD" w:rsidRPr="00535C4F" w:rsidRDefault="00535C4F" w:rsidP="000C5899">
            <w:pPr>
              <w:rPr>
                <w:rFonts w:ascii="Cambria" w:hAnsi="Cambria"/>
                <w:color w:val="000000"/>
                <w:sz w:val="24"/>
                <w:szCs w:val="24"/>
              </w:rPr>
            </w:pPr>
            <w:r>
              <w:rPr>
                <w:rFonts w:ascii="Cambria" w:hAnsi="Cambria"/>
                <w:color w:val="000000"/>
              </w:rPr>
              <w:t>Snai2 -&gt; Zeb1</w:t>
            </w:r>
          </w:p>
        </w:tc>
        <w:tc>
          <w:tcPr>
            <w:tcW w:w="1355" w:type="pct"/>
            <w:tcBorders>
              <w:top w:val="nil"/>
              <w:bottom w:val="nil"/>
            </w:tcBorders>
          </w:tcPr>
          <w:p w14:paraId="219E4425" w14:textId="299B194D" w:rsidR="00FC49FD" w:rsidRDefault="00EA77D6" w:rsidP="000C5899">
            <w:r>
              <w:t xml:space="preserve">Keratinocytes </w:t>
            </w:r>
            <w:r w:rsidR="00535C4F">
              <w:fldChar w:fldCharType="begin" w:fldLock="1"/>
            </w:r>
            <w:r w:rsidR="002061C2">
              <w:instrText>ADDIN CSL_CITATION { "citationItems" : [ { "id" : "ITEM-1", "itemData" : { "DOI" : "10.1038/jid.2011.142", "ISSN" : "1523-1747", "PMID" : "21593765", "abstract" : "The E-box-binding zinc finger transcription factors Slug and ZEB1 are important repressors of E-cadherin, contributing to epithelial-mesenchymal transition (EMT) in primary epithelial cancers. Activator or repressor status of EMT transcription factors defines consequences for tumorigenesis. We show that changes in expression levels of Slug in melanoma cell lines lead to concomitant alterations of ZEB1 expression. Electrophoretic mobility shift, luciferase reporter, and chromatin immunoprecipitation assays identified Slug as a direct transcriptional activator at E-boxes of the ZEB1 promoter. Transcriptional activation of ZEB1 was demonstrated to be specific for Slug, as EMT regulators Snail and Twist failed to influence ZEB1 expression. Slug and ZEB1 cooperatively repressed E-cadherin expression resulting in decreased adhesion to human keratinocytes, but promoted migration of melanoma cells. Our results show that the transcriptional activity of ZEB1 is increased by Slug, suggesting a hierarchical organized expression of EMT transcription factors through directed activation, triggering an EMT-like process in melanoma.", "author" : [ { "dropping-particle" : "", "family" : "Wels", "given" : "Christian", "non-dropping-particle" : "", "parse-names" : false, "suffix" : "" }, { "dropping-particle" : "", "family" : "Joshi", "given" : "Shripad", "non-dropping-particle" : "", "parse-names" : false, "suffix" : "" }, { "dropping-particle" : "", "family" : "Koefinger", "given" : "Petra", "non-dropping-particle" : "", "parse-names" : false, "suffix" : "" }, { "dropping-particle" : "", "family" : "Bergler", "given" : "Helmut", "non-dropping-particle" : "", "parse-names" : false, "suffix" : "" }, { "dropping-particle" : "", "family" : "Schaider", "given" : "Helmut", "non-dropping-particle" : "", "parse-names" : false, "suffix" : "" } ], "container-title" : "The Journal of investigative dermatology", "id" : "ITEM-1", "issue" : "9", "issued" : { "date-parts" : [ [ "2011", "9" ] ] }, "page" : "1877-85", "title" : "Transcriptional activation of ZEB1 by Slug leads to cooperative regulation of the epithelial-mesenchymal transition-like phenotype in melanoma.", "type" : "article-journal", "volume" : "131" }, "uris" : [ "http://www.mendeley.com/documents/?uuid=6e5a61cc-8a15-4057-b0d6-aafb3dce37bc" ] } ], "mendeley" : { "formattedCitation" : "[42]", "plainTextFormattedCitation" : "[42]", "previouslyFormattedCitation" : "[42]" }, "properties" : { "noteIndex" : 0 }, "schema" : "https://github.com/citation-style-language/schema/raw/master/csl-citation.json" }</w:instrText>
            </w:r>
            <w:r w:rsidR="00535C4F">
              <w:fldChar w:fldCharType="separate"/>
            </w:r>
            <w:r w:rsidR="00535C4F" w:rsidRPr="00535C4F">
              <w:rPr>
                <w:noProof/>
              </w:rPr>
              <w:t>[42]</w:t>
            </w:r>
            <w:r w:rsidR="00535C4F">
              <w:fldChar w:fldCharType="end"/>
            </w:r>
          </w:p>
        </w:tc>
      </w:tr>
      <w:tr w:rsidR="00200323" w14:paraId="5B3FB524" w14:textId="77777777" w:rsidTr="00411CD8">
        <w:tc>
          <w:tcPr>
            <w:tcW w:w="745" w:type="pct"/>
            <w:tcBorders>
              <w:top w:val="nil"/>
              <w:bottom w:val="nil"/>
            </w:tcBorders>
          </w:tcPr>
          <w:p w14:paraId="23C321C6" w14:textId="77777777" w:rsidR="00FC49FD" w:rsidRDefault="00FC49FD" w:rsidP="000C5899"/>
        </w:tc>
        <w:tc>
          <w:tcPr>
            <w:tcW w:w="2900" w:type="pct"/>
            <w:tcBorders>
              <w:top w:val="nil"/>
              <w:bottom w:val="nil"/>
            </w:tcBorders>
          </w:tcPr>
          <w:p w14:paraId="0FF35EBB" w14:textId="77777777" w:rsidR="00FC49FD" w:rsidRPr="00535C4F" w:rsidRDefault="00384619" w:rsidP="000C5899">
            <w:pPr>
              <w:rPr>
                <w:rFonts w:ascii="Cambria" w:hAnsi="Cambria"/>
                <w:color w:val="000000"/>
                <w:sz w:val="24"/>
                <w:szCs w:val="24"/>
              </w:rPr>
            </w:pPr>
            <w:r>
              <w:rPr>
                <w:rFonts w:ascii="Cambria" w:hAnsi="Cambria"/>
                <w:color w:val="000000"/>
              </w:rPr>
              <w:t>CTNNB1</w:t>
            </w:r>
            <w:r w:rsidR="00535C4F">
              <w:rPr>
                <w:rFonts w:ascii="Cambria" w:hAnsi="Cambria"/>
                <w:color w:val="000000"/>
              </w:rPr>
              <w:t>-&gt;Zeb1</w:t>
            </w:r>
          </w:p>
        </w:tc>
        <w:tc>
          <w:tcPr>
            <w:tcW w:w="1355" w:type="pct"/>
            <w:tcBorders>
              <w:top w:val="nil"/>
              <w:bottom w:val="nil"/>
            </w:tcBorders>
          </w:tcPr>
          <w:p w14:paraId="0685EF73" w14:textId="2612AD67" w:rsidR="00FC49FD" w:rsidRDefault="0097414E" w:rsidP="0097414E">
            <w:r>
              <w:t>Tumour c</w:t>
            </w:r>
            <w:r w:rsidR="00D6226F">
              <w:t xml:space="preserve"> </w:t>
            </w:r>
            <w:proofErr w:type="spellStart"/>
            <w:r>
              <w:t>olorectal</w:t>
            </w:r>
            <w:proofErr w:type="spellEnd"/>
            <w:r>
              <w:t xml:space="preserve"> tissue </w:t>
            </w:r>
            <w:r w:rsidR="00535C4F">
              <w:fldChar w:fldCharType="begin" w:fldLock="1"/>
            </w:r>
            <w:r w:rsidR="002061C2">
              <w:instrText>ADDIN CSL_CITATION { "citationItems" : [ { "id" : "ITEM-1", "itemData" : { "DOI" : "10.1073/pnas.1108977108", "ISSN" : "1091-6490", "PMID" : "22080605", "abstract" : "In most carcinomas, invasion of malignant cells into surrounding tissues involves their molecular reprogramming as part of an epithelial-to-mesenchymal transition (EMT). Mutation of the APC gene in most colorectal carcinomas (CRCs) contributes to the nuclear translocation of the oncoprotein \u03b2-catenin that upon binding to T-cell and lymphoid enhancer (TCF-LEF) factors triggers an EMT and a proinvasive gene expression profile. A key inducer of EMT is the ZEB1 transcription factor whose expression promotes tumorigenesis and metastasis in carcinomas. As inhibitor of the epithelial phenotype, ZEB1 is never present in the epithelium of normal colon or the tumor center of CRCs where \u03b2-catenin remains membranous. We show here that ZEB1 is expressed by epithelial cells in intestinal tumors from human patients (familial adenomatous polyposis) and mouse models (APC(Min/+)) with germline mutations of APC that result in nuclear accumulation of \u03b2-catenin. However, ZEB1 is not expressed in the epithelium of hereditary forms of CRCs that carry wild-type APC and where \u03b2-catenin is excluded from the nucleus (Lynch syndrome). We found that \u03b2-catenin/TCF4 binds directly to the ZEB1 promoter and activates its transcription. Knockdown of \u03b2-catenin and TCF4 in APC-mutated CRC cells inhibited endogenous ZEB1, whereas forced translocation of \u03b2-catenin to the nucleus in APC-wild-type CRC cells induced de novo expression of ZEB1. Upregulation of MT1-MMP and LAMC2 by \u03b2-catenin/TCF4 has been linked to invasiveness in CRCs, and we show here that both proteins are activated by ZEB1 coexpressing with it in primary colorectal tumors with mutated APC. These results set ZEB1 as an effector of \u03b2-catenin/TCF4 signaling in EMT and tumor progression.", "author" : [ { "dropping-particle" : "", "family" : "S\u00e1nchez-Till\u00f3", "given" : "Ester", "non-dropping-particle" : "", "parse-names" : false, "suffix" : "" }, { "dropping-particle" : "", "family" : "Barrios", "given" : "Oriol", "non-dropping-particle" : "de", "parse-names" : false, "suffix" : "" }, { "dropping-particle" : "", "family" : "Siles", "given" : "Laura", "non-dropping-particle" : "", "parse-names" : false, "suffix" : "" }, { "dropping-particle" : "", "family" : "Cuatrecasas", "given" : "Miriam", "non-dropping-particle" : "", "parse-names" : false, "suffix" : "" }, { "dropping-particle" : "", "family" : "Castells", "given" : "Antoni", "non-dropping-particle" : "", "parse-names" : false, "suffix" : "" }, { "dropping-particle" : "", "family" : "Postigo", "given" : "Antonio", "non-dropping-particle" : "", "parse-names" : false, "suffix" : "" } ], "container-title" : "Proceedings of the National Academy of Sciences of the United States of America", "id" : "ITEM-1", "issue" : "48", "issued" : { "date-parts" : [ [ "2011", "11", "29" ] ] }, "page" : "19204-9", "title" : "\u03b2-catenin/TCF4 complex induces the epithelial-to-mesenchymal transition (EMT)-activator ZEB1 to regulate tumor invasiveness.", "type" : "article-journal", "volume" : "108" }, "uris" : [ "http://www.mendeley.com/documents/?uuid=bdb7451c-4441-4d96-a476-1f7ec5198aa8" ] } ], "mendeley" : { "formattedCitation" : "[65]", "plainTextFormattedCitation" : "[65]", "previouslyFormattedCitation" : "[65]" }, "properties" : { "noteIndex" : 0 }, "schema" : "https://github.com/citation-style-language/schema/raw/master/csl-citation.json" }</w:instrText>
            </w:r>
            <w:r w:rsidR="00535C4F">
              <w:fldChar w:fldCharType="separate"/>
            </w:r>
            <w:r w:rsidR="00535C4F" w:rsidRPr="00535C4F">
              <w:rPr>
                <w:noProof/>
              </w:rPr>
              <w:t>[65]</w:t>
            </w:r>
            <w:r w:rsidR="00535C4F">
              <w:fldChar w:fldCharType="end"/>
            </w:r>
          </w:p>
        </w:tc>
      </w:tr>
      <w:tr w:rsidR="00200323" w14:paraId="3F36D331" w14:textId="77777777" w:rsidTr="00411CD8">
        <w:tc>
          <w:tcPr>
            <w:tcW w:w="745" w:type="pct"/>
            <w:tcBorders>
              <w:top w:val="nil"/>
              <w:bottom w:val="nil"/>
            </w:tcBorders>
          </w:tcPr>
          <w:p w14:paraId="3614FFEB" w14:textId="77777777" w:rsidR="00FC49FD" w:rsidRDefault="00FC49FD" w:rsidP="000C5899"/>
        </w:tc>
        <w:tc>
          <w:tcPr>
            <w:tcW w:w="2900" w:type="pct"/>
            <w:tcBorders>
              <w:top w:val="nil"/>
              <w:bottom w:val="nil"/>
            </w:tcBorders>
          </w:tcPr>
          <w:p w14:paraId="5EAAAC0B" w14:textId="77777777" w:rsidR="00FC49FD" w:rsidRPr="00535C4F" w:rsidRDefault="00535C4F" w:rsidP="000C5899">
            <w:pPr>
              <w:rPr>
                <w:rFonts w:ascii="Cambria" w:hAnsi="Cambria"/>
                <w:color w:val="000000"/>
                <w:sz w:val="24"/>
                <w:szCs w:val="24"/>
              </w:rPr>
            </w:pPr>
            <w:r>
              <w:rPr>
                <w:rFonts w:ascii="Cambria" w:hAnsi="Cambria"/>
                <w:color w:val="000000"/>
              </w:rPr>
              <w:t>miR200-|Zeb1</w:t>
            </w:r>
          </w:p>
        </w:tc>
        <w:tc>
          <w:tcPr>
            <w:tcW w:w="1355" w:type="pct"/>
            <w:tcBorders>
              <w:top w:val="nil"/>
              <w:bottom w:val="nil"/>
            </w:tcBorders>
          </w:tcPr>
          <w:p w14:paraId="5496FB62" w14:textId="3F471704" w:rsidR="00FC49FD" w:rsidRDefault="00C14D24" w:rsidP="00B907AC">
            <w:r>
              <w:t xml:space="preserve">Human breast cancer cell line, NCI-60 cell </w:t>
            </w:r>
            <w:r w:rsidR="00B907AC">
              <w:t xml:space="preserve">lines </w:t>
            </w:r>
            <w:r w:rsidR="00535C4F">
              <w:fldChar w:fldCharType="begin" w:fldLock="1"/>
            </w:r>
            <w:r w:rsidR="002061C2">
              <w:instrText>ADDIN CSL_CITATION { "citationItems" : [ { "id" : "ITEM-1", "itemData" : { "DOI" : "10.1002/ijc.27708", "ISSN" : "1097-0215", "PMID" : "22753312", "abstract" : "Embryonic differentiation programs of epithelial-mesenchymal and mesenchymal-epithelial transition (EMT and MET) represent a mechanistic basis for epithelial cell plasticity implicated in cancer. Transcription factors of the ZEB protein family (ZEB1 and ZEB2) and several microRNA species (predominantly miR-200 family members) form a double negative feedback loop, which controls EMT and MET programs in both development and tumorigenesis. In this article, we review crosstalk between the ZEB/miR-200 axis and several signal transduction pathways activated at different stages of tumor development. The close association of ZEB proteins with these pathways is indirect evidence for the involvement of a ZEB/miR-200 loop in tumor initiation, progression and spread. Additionally, the configuration of signaling pathways involving ZEB/miR-200 loop suggests that ZEB1 and ZEB2 may have different, possibly even opposing, roles in some forms of human cancer.", "author" : [ { "dropping-particle" : "", "family" : "Hill", "given" : "Louise", "non-dropping-particle" : "", "parse-names" : false, "suffix" : "" }, { "dropping-particle" : "", "family" : "Browne", "given" : "Gareth", "non-dropping-particle" : "", "parse-names" : false, "suffix" : "" }, { "dropping-particle" : "", "family" : "Tulchinsky", "given" : "Eugene", "non-dropping-particle" : "", "parse-names" : false, "suffix" : "" } ], "container-title" : "International journal of cancer. Journal international du cancer", "id" : "ITEM-1", "issued" : { "date-parts" : [ [ "2012", "7", "2" ] ] }, "title" : "ZEB/miR-200 feedback loop: At the crossroads of signal transduction in cancer.", "type" : "article-journal" }, "uris" : [ "http://www.mendeley.com/documents/?uuid=5c3dc956-f953-4fb4-be40-93cc1191f22f" ] }, { "id" : "ITEM-2", "itemData" : { "DOI" : "10.1371/journal.pone.0035440", "ISSN" : "1932-6203", "PMID" : "22514743", "abstract" : "The majority of human cancer deaths are caused by metastasis. The metastatic dissemination is initiated by the breakdown of epithelial cell homeostasis. During this phenomenon, referred to as epithelial to mesenchymal transition (EMT), cells change their genetic and trancriptomic program leading to phenotypic and functional alterations. The challenge of understanding this dynamic process resides in unraveling regulatory networks involving master transcription factors (e.g. SNAI1/2, ZEB1/2 and TWIST1) and microRNAs. Here we investigated microRNAs regulated by SNAI1 and their potential role in the regulatory networks underlying epithelial plasticity.", "author" : [ { "dropping-particle" : "", "family" : "Moes", "given" : "Mich\u00e8le", "non-dropping-particle" : "", "parse-names" : false, "suffix" : "" }, { "dropping-particle" : "", "family" : "B\u00e9chec", "given" : "Antony", "non-dropping-particle" : "Le", "parse-names" : false, "suffix" : "" }, { "dropping-particle" : "", "family" : "Crespo", "given" : "Isaac", "non-dropping-particle" : "", "parse-names" : false, "suffix" : "" }, { "dropping-particle" : "", "family" : "Laurini", "given" : "Christina", "non-dropping-particle" : "", "parse-names" : false, "suffix" : "" }, { "dropping-particle" : "", "family" : "Halavatyi", "given" : "Aliaksandr", "non-dropping-particle" : "", "parse-names" : false, "suffix" : "" }, { "dropping-particle" : "", "family" : "Vetter", "given" : "Guillaume", "non-dropping-particle" : "", "parse-names" : false, "suffix" : "" }, { "dropping-particle" : "", "family" : "Sol", "given" : "Antonio", "non-dropping-particle" : "Del", "parse-names" : false, "suffix" : "" }, { "dropping-particle" : "", "family" : "Friederich", "given" : "Evelyne", "non-dropping-particle" : "", "parse-names" : false, "suffix" : "" } ], "container-title" : "PloS one", "id" : "ITEM-2", "issue" : "4", "issued" : { "date-parts" : [ [ "2012", "1" ] ] }, "page" : "e35440", "title" : "A Novel Network Integrating a miRNA-203/SNAI1 Feedback Loop which Regulates Epithelial to Mesenchymal Transition.", "type" : "article-journal", "volume" : "7" }, "uris" : [ "http://www.mendeley.com/documents/?uuid=1d557a1b-6485-4269-b059-70d4c9019e90" ] } ], "mendeley" : { "formattedCitation" : "[54,66]", "plainTextFormattedCitation" : "[54,66]", "previouslyFormattedCitation" : "[54,66]" }, "properties" : { "noteIndex" : 0 }, "schema" : "https://github.com/citation-style-language/schema/raw/master/csl-citation.json" }</w:instrText>
            </w:r>
            <w:r w:rsidR="00535C4F">
              <w:fldChar w:fldCharType="separate"/>
            </w:r>
            <w:r w:rsidR="00535C4F" w:rsidRPr="00535C4F">
              <w:rPr>
                <w:noProof/>
              </w:rPr>
              <w:t>[54,66]</w:t>
            </w:r>
            <w:r w:rsidR="00535C4F">
              <w:fldChar w:fldCharType="end"/>
            </w:r>
          </w:p>
        </w:tc>
      </w:tr>
      <w:tr w:rsidR="00200323" w14:paraId="5D22B0C2" w14:textId="77777777" w:rsidTr="00411CD8">
        <w:tc>
          <w:tcPr>
            <w:tcW w:w="745" w:type="pct"/>
            <w:tcBorders>
              <w:top w:val="nil"/>
              <w:bottom w:val="single" w:sz="4" w:space="0" w:color="auto"/>
            </w:tcBorders>
          </w:tcPr>
          <w:p w14:paraId="3550CA8E" w14:textId="77777777" w:rsidR="00FC49FD" w:rsidRDefault="00FC49FD" w:rsidP="000C5899"/>
        </w:tc>
        <w:tc>
          <w:tcPr>
            <w:tcW w:w="2900" w:type="pct"/>
            <w:tcBorders>
              <w:top w:val="nil"/>
              <w:bottom w:val="single" w:sz="4" w:space="0" w:color="auto"/>
            </w:tcBorders>
          </w:tcPr>
          <w:p w14:paraId="7777758F" w14:textId="77777777" w:rsidR="00FC49FD" w:rsidRPr="00535C4F" w:rsidRDefault="00535C4F" w:rsidP="000C5899">
            <w:pPr>
              <w:rPr>
                <w:rFonts w:ascii="Cambria" w:hAnsi="Cambria"/>
                <w:color w:val="000000"/>
                <w:sz w:val="24"/>
                <w:szCs w:val="24"/>
              </w:rPr>
            </w:pPr>
            <w:r>
              <w:rPr>
                <w:rFonts w:ascii="Cambria" w:hAnsi="Cambria"/>
                <w:color w:val="000000"/>
              </w:rPr>
              <w:t>NICD -&gt; Zeb1</w:t>
            </w:r>
          </w:p>
        </w:tc>
        <w:tc>
          <w:tcPr>
            <w:tcW w:w="1355" w:type="pct"/>
            <w:tcBorders>
              <w:top w:val="nil"/>
              <w:bottom w:val="single" w:sz="4" w:space="0" w:color="auto"/>
            </w:tcBorders>
          </w:tcPr>
          <w:p w14:paraId="3CE5F632" w14:textId="1681F164" w:rsidR="00FC49FD" w:rsidRDefault="006245B6" w:rsidP="000C5899">
            <w:r w:rsidRPr="006245B6">
              <w:t xml:space="preserve">Human pancreatic cancer cell line </w:t>
            </w:r>
            <w:r w:rsidR="00535C4F">
              <w:fldChar w:fldCharType="begin" w:fldLock="1"/>
            </w:r>
            <w:r w:rsidR="002061C2">
              <w:instrText>ADDIN CSL_CITATION { "citationItems" : [ { "id" : "ITEM-1", "itemData" : { "DOI" : "10.1016/j.canlet.2011.03.012", "ISSN" : "1872-7980", "PMID" : "21463919", "abstract" : "Activation of Notch-1 is known to be associated with the development and progression of human malignancies including pancreatic cancer. Emerging evidence suggest that the acquisition of epithelial-mesenchymal transition (EMT) phenotype and induction of cancer stem cell (CSC) or cancer stem-like cell phenotype are interrelated and contributes to tumor recurrence and drug resistance. The molecular mechanism(s) by which Notch-1 contributes to the acquisition of EMT phenotype and CSC self-renewal capacity has not been fully elucidated. Here we show that forced over-expression of Notch-1 leads to increased cell growth, clonogenicity, migration and invasion of AsPC-1 cells. Moreover, over-expression of Notch-1 led to the induction of EMT phenotype by activation of mesenchymal cell markers such as ZEB1, CD44, EpCAM, and Hes-1. Here we also report, for the first time, that over-expression of Notch-1 leads to increased expression of miR-21, and decreased expression of miR-200b, miR-200c, let-7a, let-7b, and let-7c. Re-expression of miR-200b led to decreased expression of ZEB1, and vimentin, and increased expression of E-cadherin. Over-expression of Notch-1 also increased the formation of pancreatospheres consistent with expression of CSC surface markers CD44 and EpCAM. Finally, we found that genistein, a known natural anti-tumor agent inhibited cell growth, clonogenicity, migration, invasion, EMT phenotype, formation of pancreatospheres and expression of CD44 and EpCAM. These results suggest that the activation of Notch-1 signaling contributes to the acquisition of EMT phenotype, which is in part mediated through the regulation of miR-200b and CSC self-renewal capacity, and these processes could be attenuated by genistein treatment.", "author" : [ { "dropping-particle" : "", "family" : "Bao", "given" : "Bin", "non-dropping-particle" : "", "parse-names" : false, "suffix" : "" }, { "dropping-particle" : "", "family" : "Wang", "given" : "Zhiwei", "non-dropping-particle" : "", "parse-names" : false, "suffix" : "" }, { "dropping-particle" : "", "family" : "Ali", "given" : "Shadan", "non-dropping-particle" : "", "parse-names" : false, "suffix" : "" }, { "dropping-particle" : "", "family" : "Kong", "given" : "Dejuan", "non-dropping-particle" : "", "parse-names" : false, "suffix" : "" }, { "dropping-particle" : "", "family" : "Li", "given" : "Yiwei", "non-dropping-particle" : "", "parse-names" : false, "suffix" : "" }, { "dropping-particle" : "", "family" : "Ahmad", "given" : "Aamir", "non-dropping-particle" : "", "parse-names" : false, "suffix" : "" }, { "dropping-particle" : "", "family" : "Banerjee", "given" : "Sanjeev", "non-dropping-particle" : "", "parse-names" : false, "suffix" : "" }, { "dropping-particle" : "", "family" : "Azmi", "given" : "Asfar S", "non-dropping-particle" : "", "parse-names" : false, "suffix" : "" }, { "dropping-particle" : "", "family" : "Miele", "given" : "Lucio", "non-dropping-particle" : "", "parse-names" : false, "suffix" : "" }, { "dropping-particle" : "", "family" : "Sarkar", "given" : "Fazlul H", "non-dropping-particle" : "", "parse-names" : false, "suffix" : "" } ], "container-title" : "Cancer letters", "id" : "ITEM-1", "issue" : "1", "issued" : { "date-parts" : [ [ "2011", "8", "1" ] ] }, "page" : "26-36", "title" : "Notch-1 induces epithelial-mesenchymal transition consistent with cancer stem cell phenotype in pancreatic cancer cells.", "type" : "article-journal", "volume" : "307" }, "uris" : [ "http://www.mendeley.com/documents/?uuid=ec5906db-161b-4c9e-948b-d17e281b923b" ] } ], "mendeley" : { "formattedCitation" : "[67]", "plainTextFormattedCitation" : "[67]", "previouslyFormattedCitation" : "[67]" }, "properties" : { "noteIndex" : 0 }, "schema" : "https://github.com/citation-style-language/schema/raw/master/csl-citation.json" }</w:instrText>
            </w:r>
            <w:r w:rsidR="00535C4F">
              <w:fldChar w:fldCharType="separate"/>
            </w:r>
            <w:r w:rsidR="00535C4F" w:rsidRPr="00535C4F">
              <w:rPr>
                <w:noProof/>
              </w:rPr>
              <w:t>[67]</w:t>
            </w:r>
            <w:r w:rsidR="00535C4F">
              <w:fldChar w:fldCharType="end"/>
            </w:r>
          </w:p>
        </w:tc>
      </w:tr>
      <w:tr w:rsidR="00200323" w14:paraId="298A68B0" w14:textId="77777777" w:rsidTr="00411CD8">
        <w:tc>
          <w:tcPr>
            <w:tcW w:w="745" w:type="pct"/>
            <w:tcBorders>
              <w:bottom w:val="nil"/>
            </w:tcBorders>
          </w:tcPr>
          <w:p w14:paraId="16E3DF17" w14:textId="77777777" w:rsidR="00FC49FD" w:rsidRPr="006950D6" w:rsidRDefault="006950D6" w:rsidP="000C5899">
            <w:pPr>
              <w:rPr>
                <w:rFonts w:ascii="Cambria" w:hAnsi="Cambria"/>
                <w:color w:val="000000"/>
                <w:sz w:val="24"/>
                <w:szCs w:val="24"/>
              </w:rPr>
            </w:pPr>
            <w:r>
              <w:rPr>
                <w:rFonts w:ascii="Cambria" w:hAnsi="Cambria"/>
                <w:color w:val="000000"/>
              </w:rPr>
              <w:t>ZEB2</w:t>
            </w:r>
          </w:p>
        </w:tc>
        <w:tc>
          <w:tcPr>
            <w:tcW w:w="2900" w:type="pct"/>
            <w:tcBorders>
              <w:bottom w:val="nil"/>
            </w:tcBorders>
          </w:tcPr>
          <w:p w14:paraId="3EF23C50" w14:textId="77777777" w:rsidR="00FC49FD" w:rsidRPr="006950D6" w:rsidRDefault="006950D6" w:rsidP="000C5899">
            <w:pPr>
              <w:rPr>
                <w:rFonts w:ascii="Cambria" w:hAnsi="Cambria"/>
                <w:color w:val="000000"/>
                <w:sz w:val="24"/>
                <w:szCs w:val="24"/>
              </w:rPr>
            </w:pPr>
            <w:r>
              <w:rPr>
                <w:rFonts w:ascii="Cambria" w:hAnsi="Cambria"/>
                <w:color w:val="000000"/>
              </w:rPr>
              <w:t>Snai1 -&gt; Zeb2 expression via alternative processing of its mRNA</w:t>
            </w:r>
          </w:p>
        </w:tc>
        <w:tc>
          <w:tcPr>
            <w:tcW w:w="1355" w:type="pct"/>
            <w:tcBorders>
              <w:bottom w:val="nil"/>
            </w:tcBorders>
          </w:tcPr>
          <w:p w14:paraId="6E00A36C" w14:textId="5426AC15" w:rsidR="00FC49FD" w:rsidRDefault="006245B6" w:rsidP="000C5899">
            <w:r>
              <w:t xml:space="preserve">Intestinal cancer cell line </w:t>
            </w:r>
            <w:r w:rsidR="006950D6">
              <w:fldChar w:fldCharType="begin" w:fldLock="1"/>
            </w:r>
            <w:r w:rsidR="002061C2">
              <w:instrText>ADDIN CSL_CITATION { "citationItems" : [ { "id" : "ITEM-1", "itemData" : { "DOI" : "10.1101/gad.455708", "ISSN" : "0890-9369", "PMID" : "18347095", "abstract" : "Expression of Snail1 in epithelial cells triggers an epithelial-mesenchymal transition (EMT). Here, we demonstrate that the synthesis of Zeb2, a transcriptional repressor of E-cadherin, is up-regulated after Snail1-induced EMT. Snail1 does not affect the synthesis of Zeb2 mRNA, but prevents the processing of a large intron located in its 5'-untranslated region (UTR). This intron contains an internal ribosome entry site (IRES) necessary for the expression of Zeb2. Maintenance of 5'-UTR Zeb2 intron is dependent on the expression of a natural antisense transcript (NAT) that overlaps the 5' splice site in the intron. Ectopic overexpression of this NAT in epithelial cells prevents splicing of the Zeb2 5'-UTR, increases the levels of Zeb2 protein, and consequently down-regulates E-cadherin mRNA and protein. The relevance of these results is demonstrated by the strong association between NAT presence and conservation of the 5'-UTR intron in cells that have undergone EMT or in human tumors with low E-cadherin expression. Therefore, the results presented in this article reveal the existence of a NAT capable of activating Zeb2 expression, explain the mechanism involved in this activation, and demonstrate that this NAT regulates E-cadherin expression.", "author" : [ { "dropping-particle" : "", "family" : "Beltran", "given" : "Manuel", "non-dropping-particle" : "", "parse-names" : false, "suffix" : "" }, { "dropping-particle" : "", "family" : "Puig", "given" : "Isabel", "non-dropping-particle" : "", "parse-names" : false, "suffix" : "" }, { "dropping-particle" : "", "family" : "Pe\u00f1a", "given" : "Cristina", "non-dropping-particle" : "", "parse-names" : false, "suffix" : "" }, { "dropping-particle" : "", "family" : "Garc\u00eda", "given" : "Jos\u00e9 Miguel", "non-dropping-particle" : "", "parse-names" : false, "suffix" : "" }, { "dropping-particle" : "", "family" : "Alvarez", "given" : "Ana Bel\u00e9n", "non-dropping-particle" : "", "parse-names" : false, "suffix" : "" }, { "dropping-particle" : "", "family" : "Pe\u00f1a", "given" : "Ra\u00fal", "non-dropping-particle" : "", "parse-names" : false, "suffix" : "" }, { "dropping-particle" : "", "family" : "Bonilla", "given" : "F\u00e9lix", "non-dropping-particle" : "", "parse-names" : false, "suffix" : "" }, { "dropping-particle" : "", "family" : "Herreros", "given" : "Antonio Garc\u00eda", "non-dropping-particle" : "de", "parse-names" : false, "suffix" : "" } ], "container-title" : "Genes &amp; development", "id" : "ITEM-1", "issue" : "6", "issued" : { "date-parts" : [ [ "2008", "3", "15" ] ] }, "page" : "756-69", "title" : "A natural antisense transcript regulates Zeb2/Sip1 gene expression during Snail1-induced epithelial-mesenchymal transition.", "type" : "article-journal", "volume" : "22" }, "uris" : [ "http://www.mendeley.com/documents/?uuid=17b9e242-d7c8-409b-bc18-3d6b5259b193" ] } ], "mendeley" : { "formattedCitation" : "[68]", "plainTextFormattedCitation" : "[68]", "previouslyFormattedCitation" : "[68]" }, "properties" : { "noteIndex" : 0 }, "schema" : "https://github.com/citation-style-language/schema/raw/master/csl-citation.json" }</w:instrText>
            </w:r>
            <w:r w:rsidR="006950D6">
              <w:fldChar w:fldCharType="separate"/>
            </w:r>
            <w:r w:rsidR="006950D6" w:rsidRPr="006950D6">
              <w:rPr>
                <w:noProof/>
              </w:rPr>
              <w:t>[68]</w:t>
            </w:r>
            <w:r w:rsidR="006950D6">
              <w:fldChar w:fldCharType="end"/>
            </w:r>
          </w:p>
        </w:tc>
      </w:tr>
      <w:tr w:rsidR="00200323" w14:paraId="09AE8D69" w14:textId="77777777" w:rsidTr="00411CD8">
        <w:tc>
          <w:tcPr>
            <w:tcW w:w="745" w:type="pct"/>
            <w:tcBorders>
              <w:top w:val="nil"/>
              <w:bottom w:val="nil"/>
            </w:tcBorders>
          </w:tcPr>
          <w:p w14:paraId="3DDEE48E" w14:textId="77777777" w:rsidR="00FC49FD" w:rsidRDefault="00FC49FD" w:rsidP="000C5899"/>
        </w:tc>
        <w:tc>
          <w:tcPr>
            <w:tcW w:w="2900" w:type="pct"/>
            <w:tcBorders>
              <w:top w:val="nil"/>
              <w:bottom w:val="nil"/>
            </w:tcBorders>
          </w:tcPr>
          <w:p w14:paraId="2AF2F367" w14:textId="77777777" w:rsidR="00FC49FD" w:rsidRPr="006950D6" w:rsidRDefault="006950D6" w:rsidP="000C5899">
            <w:pPr>
              <w:rPr>
                <w:rFonts w:ascii="Cambria" w:hAnsi="Cambria"/>
                <w:color w:val="000000"/>
                <w:sz w:val="24"/>
                <w:szCs w:val="24"/>
              </w:rPr>
            </w:pPr>
            <w:r>
              <w:rPr>
                <w:rFonts w:ascii="Cambria" w:hAnsi="Cambria"/>
                <w:color w:val="000000"/>
              </w:rPr>
              <w:t>Twist1 &amp; Snai2 cooperate to activate transcription of Zeb2</w:t>
            </w:r>
          </w:p>
        </w:tc>
        <w:tc>
          <w:tcPr>
            <w:tcW w:w="1355" w:type="pct"/>
            <w:tcBorders>
              <w:top w:val="nil"/>
              <w:bottom w:val="nil"/>
            </w:tcBorders>
          </w:tcPr>
          <w:p w14:paraId="45708BC3" w14:textId="46B48B87" w:rsidR="00FC49FD" w:rsidRDefault="006245B6" w:rsidP="000C5899">
            <w:r>
              <w:t xml:space="preserve">Mammary epithelial cells </w:t>
            </w:r>
            <w:r w:rsidR="006950D6">
              <w:fldChar w:fldCharType="begin" w:fldLock="1"/>
            </w:r>
            <w:r w:rsidR="002061C2">
              <w:instrText>ADDIN CSL_CITATION { "citationItems" : [ { "id" : "ITEM-1", "itemData" : { "DOI" : "10.1158/0008-5472.CAN-10-2330", "ISBN" : "1858534739", "ISSN" : "1538-7445", "PMID" : "21199805", "abstract" : "To metastasize, carcinoma cells must attenuate cell-cell adhesion to disseminate into distant organs. A group of transcription factors, including Twist1, Snail1, Snail2, ZEB1, and ZEB2, have been shown to induce epithelial mesenchymal transition (EMT), thus promoting tumor dissemination. However, it is unknown whether these transcription factors function independently or coordinately to activate the EMT program. Here we report that direct induction of Snail2 is essential for Twist1 to induce EMT. Snail2 knockdown completely blocks the ability of Twist1 to suppress E-cadherin transcription. Twist1 binds to an evolutionarily conserved E-box on the proximate Snail2 promoter to induce its transcription. Snail2 induction is essential for Twist1-induced cell invasion and distant metastasis in mice. In human breast tumors, the expression of Twist1 and Snail2 is highly correlated. Together, our results show that Twist1 needs to induce Snail2 to suppress the epithelial branch of the EMT program and that Twist1 and Snail2 act together to promote EMT and tumor metastasis.", "author" : [ { "dropping-particle" : "", "family" : "Casas", "given" : "Esmeralda", "non-dropping-particle" : "", "parse-names" : false, "suffix" : "" }, { "dropping-particle" : "", "family" : "Kim", "given" : "Jihoon", "non-dropping-particle" : "", "parse-names" : false, "suffix" : "" }, { "dropping-particle" : "", "family" : "Bendesky", "given" : "Andr\u00e9s", "non-dropping-particle" : "", "parse-names" : false, "suffix" : "" }, { "dropping-particle" : "", "family" : "Ohno-Machado", "given" : "Lucila", "non-dropping-particle" : "", "parse-names" : false, "suffix" : "" }, { "dropping-particle" : "", "family" : "Wolfe", "given" : "Cecily J", "non-dropping-particle" : "", "parse-names" : false, "suffix" : "" }, { "dropping-particle" : "", "family" : "Yang", "given" : "Jing", "non-dropping-particle" : "", "parse-names" : false, "suffix" : "" } ], "container-title" : "Cancer research", "id" : "ITEM-1", "issue" : "1", "issued" : { "date-parts" : [ [ "2011", "1", "1" ] ] }, "page" : "245-54", "title" : "Snail2 is an essential mediator of Twist1-induced epithelial mesenchymal transition and metastasis.", "type" : "article-journal", "volume" : "71" }, "uris" : [ "http://www.mendeley.com/documents/?uuid=b6d8967b-1ef8-41dd-97ec-30000bb7fb5e" ] } ], "mendeley" : { "formattedCitation" : "[43]", "plainTextFormattedCitation" : "[43]", "previouslyFormattedCitation" : "[43]" }, "properties" : { "noteIndex" : 0 }, "schema" : "https://github.com/citation-style-language/schema/raw/master/csl-citation.json" }</w:instrText>
            </w:r>
            <w:r w:rsidR="006950D6">
              <w:fldChar w:fldCharType="separate"/>
            </w:r>
            <w:r w:rsidR="006950D6" w:rsidRPr="006950D6">
              <w:rPr>
                <w:noProof/>
              </w:rPr>
              <w:t>[43]</w:t>
            </w:r>
            <w:r w:rsidR="006950D6">
              <w:fldChar w:fldCharType="end"/>
            </w:r>
          </w:p>
        </w:tc>
      </w:tr>
      <w:tr w:rsidR="00200323" w14:paraId="27664BB9" w14:textId="77777777" w:rsidTr="00411CD8">
        <w:tc>
          <w:tcPr>
            <w:tcW w:w="745" w:type="pct"/>
            <w:tcBorders>
              <w:top w:val="nil"/>
              <w:bottom w:val="nil"/>
            </w:tcBorders>
          </w:tcPr>
          <w:p w14:paraId="0873B942" w14:textId="77777777" w:rsidR="00FC49FD" w:rsidRDefault="00FC49FD" w:rsidP="000C5899"/>
        </w:tc>
        <w:tc>
          <w:tcPr>
            <w:tcW w:w="2900" w:type="pct"/>
            <w:tcBorders>
              <w:top w:val="nil"/>
              <w:bottom w:val="nil"/>
            </w:tcBorders>
          </w:tcPr>
          <w:p w14:paraId="5A96D0B9" w14:textId="77777777" w:rsidR="00FC49FD" w:rsidRPr="006950D6" w:rsidRDefault="006950D6" w:rsidP="000C5899">
            <w:pPr>
              <w:rPr>
                <w:rFonts w:ascii="Cambria" w:hAnsi="Cambria"/>
                <w:color w:val="000000"/>
                <w:sz w:val="24"/>
                <w:szCs w:val="24"/>
              </w:rPr>
            </w:pPr>
            <w:r>
              <w:rPr>
                <w:rFonts w:ascii="Cambria" w:hAnsi="Cambria"/>
                <w:color w:val="000000"/>
              </w:rPr>
              <w:t>miR200 -| Zeb2</w:t>
            </w:r>
          </w:p>
        </w:tc>
        <w:tc>
          <w:tcPr>
            <w:tcW w:w="1355" w:type="pct"/>
            <w:tcBorders>
              <w:top w:val="nil"/>
              <w:bottom w:val="nil"/>
            </w:tcBorders>
          </w:tcPr>
          <w:p w14:paraId="66D22870" w14:textId="59687B94" w:rsidR="00FC49FD" w:rsidRDefault="006245B6" w:rsidP="00AE728D">
            <w:r>
              <w:t>Human breast cancer cell line</w:t>
            </w:r>
            <w:r w:rsidR="00AE728D">
              <w:t xml:space="preserve">, NCI-60 cell lines </w:t>
            </w:r>
            <w:r w:rsidR="006950D6">
              <w:fldChar w:fldCharType="begin" w:fldLock="1"/>
            </w:r>
            <w:r w:rsidR="002061C2">
              <w:instrText>ADDIN CSL_CITATION { "citationItems" : [ { "id" : "ITEM-1", "itemData" : { "DOI" : "10.1371/journal.pone.0035440", "ISSN" : "1932-6203", "PMID" : "22514743", "abstract" : "The majority of human cancer deaths are caused by metastasis. The metastatic dissemination is initiated by the breakdown of epithelial cell homeostasis. During this phenomenon, referred to as epithelial to mesenchymal transition (EMT), cells change their genetic and trancriptomic program leading to phenotypic and functional alterations. The challenge of understanding this dynamic process resides in unraveling regulatory networks involving master transcription factors (e.g. SNAI1/2, ZEB1/2 and TWIST1) and microRNAs. Here we investigated microRNAs regulated by SNAI1 and their potential role in the regulatory networks underlying epithelial plasticity.", "author" : [ { "dropping-particle" : "", "family" : "Moes", "given" : "Mich\u00e8le", "non-dropping-particle" : "", "parse-names" : false, "suffix" : "" }, { "dropping-particle" : "", "family" : "B\u00e9chec", "given" : "Antony", "non-dropping-particle" : "Le", "parse-names" : false, "suffix" : "" }, { "dropping-particle" : "", "family" : "Crespo", "given" : "Isaac", "non-dropping-particle" : "", "parse-names" : false, "suffix" : "" }, { "dropping-particle" : "", "family" : "Laurini", "given" : "Christina", "non-dropping-particle" : "", "parse-names" : false, "suffix" : "" }, { "dropping-particle" : "", "family" : "Halavatyi", "given" : "Aliaksandr", "non-dropping-particle" : "", "parse-names" : false, "suffix" : "" }, { "dropping-particle" : "", "family" : "Vetter", "given" : "Guillaume", "non-dropping-particle" : "", "parse-names" : false, "suffix" : "" }, { "dropping-particle" : "", "family" : "Sol", "given" : "Antonio", "non-dropping-particle" : "Del", "parse-names" : false, "suffix" : "" }, { "dropping-particle" : "", "family" : "Friederich", "given" : "Evelyne", "non-dropping-particle" : "", "parse-names" : false, "suffix" : "" } ], "container-title" : "PloS one", "id" : "ITEM-1", "issue" : "4", "issued" : { "date-parts" : [ [ "2012", "1" ] ] }, "page" : "e35440", "title" : "A Novel Network Integrating a miRNA-203/SNAI1 Feedback Loop which Regulates Epithelial to Mesenchymal Transition.", "type" : "article-journal", "volume" : "7" }, "uris" : [ "http://www.mendeley.com/documents/?uuid=1d557a1b-6485-4269-b059-70d4c9019e90" ] }, { "id" : "ITEM-2", "itemData" : { "DOI" : "10.1002/ijc.27708", "ISSN" : "1097-0215", "PMID" : "22753312", "abstract" : "Embryonic differentiation programs of epithelial-mesenchymal and mesenchymal-epithelial transition (EMT and MET) represent a mechanistic basis for epithelial cell plasticity implicated in cancer. Transcription factors of the ZEB protein family (ZEB1 and ZEB2) and several microRNA species (predominantly miR-200 family members) form a double negative feedback loop, which controls EMT and MET programs in both development and tumorigenesis. In this article, we review crosstalk between the ZEB/miR-200 axis and several signal transduction pathways activated at different stages of tumor development. The close association of ZEB proteins with these pathways is indirect evidence for the involvement of a ZEB/miR-200 loop in tumor initiation, progression and spread. Additionally, the configuration of signaling pathways involving ZEB/miR-200 loop suggests that ZEB1 and ZEB2 may have different, possibly even opposing, roles in some forms of human cancer.", "author" : [ { "dropping-particle" : "", "family" : "Hill", "given" : "Louise", "non-dropping-particle" : "", "parse-names" : false, "suffix" : "" }, { "dropping-particle" : "", "family" : "Browne", "given" : "Gareth", "non-dropping-particle" : "", "parse-names" : false, "suffix" : "" }, { "dropping-particle" : "", "family" : "Tulchinsky", "given" : "Eugene", "non-dropping-particle" : "", "parse-names" : false, "suffix" : "" } ], "container-title" : "International journal of cancer. Journal international du cancer", "id" : "ITEM-2", "issued" : { "date-parts" : [ [ "2012", "7", "2" ] ] }, "title" : "ZEB/miR-200 feedback loop: At the crossroads of signal transduction in cancer.", "type" : "article-journal" }, "uris" : [ "http://www.mendeley.com/documents/?uuid=5c3dc956-f953-4fb4-be40-93cc1191f22f" ] } ], "mendeley" : { "formattedCitation" : "[54,66]", "plainTextFormattedCitation" : "[54,66]", "previouslyFormattedCitation" : "[54,66]" }, "properties" : { "noteIndex" : 0 }, "schema" : "https://github.com/citation-style-language/schema/raw/master/csl-citation.json" }</w:instrText>
            </w:r>
            <w:r w:rsidR="006950D6">
              <w:fldChar w:fldCharType="separate"/>
            </w:r>
            <w:r w:rsidR="006950D6" w:rsidRPr="006950D6">
              <w:rPr>
                <w:noProof/>
              </w:rPr>
              <w:t>[54,66]</w:t>
            </w:r>
            <w:r w:rsidR="006950D6">
              <w:fldChar w:fldCharType="end"/>
            </w:r>
          </w:p>
        </w:tc>
      </w:tr>
      <w:tr w:rsidR="00200323" w14:paraId="1A8E0861" w14:textId="77777777" w:rsidTr="00411CD8">
        <w:tc>
          <w:tcPr>
            <w:tcW w:w="745" w:type="pct"/>
            <w:tcBorders>
              <w:top w:val="nil"/>
              <w:bottom w:val="nil"/>
            </w:tcBorders>
          </w:tcPr>
          <w:p w14:paraId="1A73B56D" w14:textId="77777777" w:rsidR="00FC49FD" w:rsidRDefault="00FC49FD" w:rsidP="000C5899"/>
        </w:tc>
        <w:tc>
          <w:tcPr>
            <w:tcW w:w="2900" w:type="pct"/>
            <w:tcBorders>
              <w:top w:val="nil"/>
              <w:bottom w:val="nil"/>
            </w:tcBorders>
          </w:tcPr>
          <w:p w14:paraId="6403D96F" w14:textId="77777777" w:rsidR="00FC49FD" w:rsidRPr="006950D6" w:rsidRDefault="006950D6" w:rsidP="000C5899">
            <w:pPr>
              <w:rPr>
                <w:rFonts w:ascii="Cambria" w:hAnsi="Cambria"/>
                <w:color w:val="000000"/>
                <w:sz w:val="24"/>
                <w:szCs w:val="24"/>
              </w:rPr>
            </w:pPr>
            <w:r>
              <w:rPr>
                <w:rFonts w:ascii="Cambria" w:hAnsi="Cambria"/>
                <w:color w:val="000000"/>
              </w:rPr>
              <w:t>miR203-|Zeb2</w:t>
            </w:r>
          </w:p>
        </w:tc>
        <w:tc>
          <w:tcPr>
            <w:tcW w:w="1355" w:type="pct"/>
            <w:tcBorders>
              <w:top w:val="nil"/>
              <w:bottom w:val="nil"/>
            </w:tcBorders>
          </w:tcPr>
          <w:p w14:paraId="02B95211" w14:textId="47AAB665" w:rsidR="00FC49FD" w:rsidRDefault="00AE728D" w:rsidP="000C5899">
            <w:r>
              <w:t xml:space="preserve">Human breast cancer cell line, </w:t>
            </w:r>
            <w:r w:rsidR="00457016" w:rsidRPr="00457016">
              <w:t xml:space="preserve">human prostate cell lines </w:t>
            </w:r>
            <w:r w:rsidR="006950D6">
              <w:fldChar w:fldCharType="begin" w:fldLock="1"/>
            </w:r>
            <w:r w:rsidR="002061C2">
              <w:instrText>ADDIN CSL_CITATION { "citationItems" : [ { "id" : "ITEM-1", "itemData" : { "DOI" : "10.1371/journal.pone.0035440", "ISSN" : "1932-6203", "PMID" : "22514743", "abstract" : "The majority of human cancer deaths are caused by metastasis. The metastatic dissemination is initiated by the breakdown of epithelial cell homeostasis. During this phenomenon, referred to as epithelial to mesenchymal transition (EMT), cells change their genetic and trancriptomic program leading to phenotypic and functional alterations. The challenge of understanding this dynamic process resides in unraveling regulatory networks involving master transcription factors (e.g. SNAI1/2, ZEB1/2 and TWIST1) and microRNAs. Here we investigated microRNAs regulated by SNAI1 and their potential role in the regulatory networks underlying epithelial plasticity.", "author" : [ { "dropping-particle" : "", "family" : "Moes", "given" : "Mich\u00e8le", "non-dropping-particle" : "", "parse-names" : false, "suffix" : "" }, { "dropping-particle" : "", "family" : "B\u00e9chec", "given" : "Antony", "non-dropping-particle" : "Le", "parse-names" : false, "suffix" : "" }, { "dropping-particle" : "", "family" : "Crespo", "given" : "Isaac", "non-dropping-particle" : "", "parse-names" : false, "suffix" : "" }, { "dropping-particle" : "", "family" : "Laurini", "given" : "Christina", "non-dropping-particle" : "", "parse-names" : false, "suffix" : "" }, { "dropping-particle" : "", "family" : "Halavatyi", "given" : "Aliaksandr", "non-dropping-particle" : "", "parse-names" : false, "suffix" : "" }, { "dropping-particle" : "", "family" : "Vetter", "given" : "Guillaume", "non-dropping-particle" : "", "parse-names" : false, "suffix" : "" }, { "dropping-particle" : "", "family" : "Sol", "given" : "Antonio", "non-dropping-particle" : "Del", "parse-names" : false, "suffix" : "" }, { "dropping-particle" : "", "family" : "Friederich", "given" : "Evelyne", "non-dropping-particle" : "", "parse-names" : false, "suffix" : "" } ], "container-title" : "PloS one", "id" : "ITEM-1", "issue" : "4", "issued" : { "date-parts" : [ [ "2012", "1" ] ] }, "page" : "e35440", "title" : "A Novel Network Integrating a miRNA-203/SNAI1 Feedback Loop which Regulates Epithelial to Mesenchymal Transition.", "type" : "article-journal", "volume" : "7" }, "uris" : [ "http://www.mendeley.com/documents/?uuid=1d557a1b-6485-4269-b059-70d4c9019e90" ] }, { "id" : "ITEM-2", "itemData" : { "DOI" : "10.1158/1078-0432.CCR-10-2619", "ISSN" : "1078-0432", "PMID" : "21159887", "abstract" : "Advanced metastatic prostate cancer (PCa) is a fatal disease, with only palliative therapeutic options. Though almost 80% of cases of metastatic PCa present bone metastasis, our current understanding of the molecular mechanisms that govern this metastatic dissemination remains fragmentary. The main objective of the present study was to identify microRNA (miRNA) genes that regulate metastatic PCa.", "author" : [ { "dropping-particle" : "", "family" : "Saini", "given" : "Sharanjot", "non-dropping-particle" : "", "parse-names" : false, "suffix" : "" }, { "dropping-particle" : "", "family" : "Majid", "given" : "Shahana", "non-dropping-particle" : "", "parse-names" : false, "suffix" : "" }, { "dropping-particle" : "", "family" : "Yamamura", "given" : "Soichiro", "non-dropping-particle" : "", "parse-names" : false, "suffix" : "" }, { "dropping-particle" : "", "family" : "Tabatabai", "given" : "Laura", "non-dropping-particle" : "", "parse-names" : false, "suffix" : "" }, { "dropping-particle" : "", "family" : "Suh", "given" : "Seong O", "non-dropping-particle" : "", "parse-names" : false, "suffix" : "" }, { "dropping-particle" : "", "family" : "Shahryari", "given" : "Varahram", "non-dropping-particle" : "", "parse-names" : false, "suffix" : "" }, { "dropping-particle" : "", "family" : "Chen", "given" : "Yi", "non-dropping-particle" : "", "parse-names" : false, "suffix" : "" }, { "dropping-particle" : "", "family" : "Deng", "given" : "Guoren", "non-dropping-particle" : "", "parse-names" : false, "suffix" : "" }, { "dropping-particle" : "", "family" : "Tanaka", "given" : "Yuichiro", "non-dropping-particle" : "", "parse-names" : false, "suffix" : "" }, { "dropping-particle" : "", "family" : "Dahiya", "given" : "Rajvir", "non-dropping-particle" : "", "parse-names" : false, "suffix" : "" } ], "container-title" : "Clinical cancer research : an official journal of the American Association for Cancer Research", "id" : "ITEM-2", "issue" : "16", "issued" : { "date-parts" : [ [ "2011", "8", "15" ] ] }, "page" : "5287-98", "title" : "Regulatory Role of mir-203 in Prostate Cancer Progression and Metastasis.", "type" : "article-journal", "volume" : "17" }, "uris" : [ "http://www.mendeley.com/documents/?uuid=9d82e6f6-f1e7-41fb-b5ab-bf8dd18e8ae3" ] } ], "mendeley" : { "formattedCitation" : "[54,69]", "plainTextFormattedCitation" : "[54,69]", "previouslyFormattedCitation" : "[54,69]" }, "properties" : { "noteIndex" : 0 }, "schema" : "https://github.com/citation-style-language/schema/raw/master/csl-citation.json" }</w:instrText>
            </w:r>
            <w:r w:rsidR="006950D6">
              <w:fldChar w:fldCharType="separate"/>
            </w:r>
            <w:r w:rsidR="006950D6" w:rsidRPr="006950D6">
              <w:rPr>
                <w:noProof/>
              </w:rPr>
              <w:t>[54,69]</w:t>
            </w:r>
            <w:r w:rsidR="006950D6">
              <w:fldChar w:fldCharType="end"/>
            </w:r>
          </w:p>
        </w:tc>
      </w:tr>
      <w:tr w:rsidR="00200323" w14:paraId="724F1032" w14:textId="77777777" w:rsidTr="00411CD8">
        <w:tc>
          <w:tcPr>
            <w:tcW w:w="745" w:type="pct"/>
            <w:tcBorders>
              <w:top w:val="nil"/>
              <w:bottom w:val="single" w:sz="4" w:space="0" w:color="auto"/>
            </w:tcBorders>
          </w:tcPr>
          <w:p w14:paraId="55E43F8A" w14:textId="77777777" w:rsidR="00FC49FD" w:rsidRDefault="00FC49FD" w:rsidP="000C5899"/>
        </w:tc>
        <w:tc>
          <w:tcPr>
            <w:tcW w:w="2900" w:type="pct"/>
            <w:tcBorders>
              <w:top w:val="nil"/>
              <w:bottom w:val="single" w:sz="4" w:space="0" w:color="auto"/>
            </w:tcBorders>
          </w:tcPr>
          <w:p w14:paraId="30667ADC" w14:textId="77777777" w:rsidR="00FC49FD" w:rsidRPr="006950D6" w:rsidRDefault="006950D6" w:rsidP="000C5899">
            <w:pPr>
              <w:rPr>
                <w:rFonts w:ascii="Cambria" w:hAnsi="Cambria"/>
                <w:color w:val="000000"/>
                <w:sz w:val="24"/>
                <w:szCs w:val="24"/>
              </w:rPr>
            </w:pPr>
            <w:r>
              <w:rPr>
                <w:rFonts w:ascii="Cambria" w:hAnsi="Cambria"/>
                <w:color w:val="000000"/>
              </w:rPr>
              <w:t>NICD -&gt; Zeb2</w:t>
            </w:r>
          </w:p>
        </w:tc>
        <w:tc>
          <w:tcPr>
            <w:tcW w:w="1355" w:type="pct"/>
            <w:tcBorders>
              <w:top w:val="nil"/>
              <w:bottom w:val="single" w:sz="4" w:space="0" w:color="auto"/>
            </w:tcBorders>
          </w:tcPr>
          <w:p w14:paraId="668408B6" w14:textId="2635FE14" w:rsidR="00FC49FD" w:rsidRDefault="002C556E" w:rsidP="000C5899">
            <w:r w:rsidRPr="006245B6">
              <w:t>Human pancreatic cancer cell line</w:t>
            </w:r>
            <w:r>
              <w:t xml:space="preserve"> </w:t>
            </w:r>
            <w:r w:rsidR="006950D6">
              <w:fldChar w:fldCharType="begin" w:fldLock="1"/>
            </w:r>
            <w:r w:rsidR="002061C2">
              <w:instrText>ADDIN CSL_CITATION { "citationItems" : [ { "id" : "ITEM-1", "itemData" : { "DOI" : "10.1016/j.canlet.2011.03.012", "ISSN" : "1872-7980", "PMID" : "21463919", "abstract" : "Activation of Notch-1 is known to be associated with the development and progression of human malignancies including pancreatic cancer. Emerging evidence suggest that the acquisition of epithelial-mesenchymal transition (EMT) phenotype and induction of cancer stem cell (CSC) or cancer stem-like cell phenotype are interrelated and contributes to tumor recurrence and drug resistance. The molecular mechanism(s) by which Notch-1 contributes to the acquisition of EMT phenotype and CSC self-renewal capacity has not been fully elucidated. Here we show that forced over-expression of Notch-1 leads to increased cell growth, clonogenicity, migration and invasion of AsPC-1 cells. Moreover, over-expression of Notch-1 led to the induction of EMT phenotype by activation of mesenchymal cell markers such as ZEB1, CD44, EpCAM, and Hes-1. Here we also report, for the first time, that over-expression of Notch-1 leads to increased expression of miR-21, and decreased expression of miR-200b, miR-200c, let-7a, let-7b, and let-7c. Re-expression of miR-200b led to decreased expression of ZEB1, and vimentin, and increased expression of E-cadherin. Over-expression of Notch-1 also increased the formation of pancreatospheres consistent with expression of CSC surface markers CD44 and EpCAM. Finally, we found that genistein, a known natural anti-tumor agent inhibited cell growth, clonogenicity, migration, invasion, EMT phenotype, formation of pancreatospheres and expression of CD44 and EpCAM. These results suggest that the activation of Notch-1 signaling contributes to the acquisition of EMT phenotype, which is in part mediated through the regulation of miR-200b and CSC self-renewal capacity, and these processes could be attenuated by genistein treatment.", "author" : [ { "dropping-particle" : "", "family" : "Bao", "given" : "Bin", "non-dropping-particle" : "", "parse-names" : false, "suffix" : "" }, { "dropping-particle" : "", "family" : "Wang", "given" : "Zhiwei", "non-dropping-particle" : "", "parse-names" : false, "suffix" : "" }, { "dropping-particle" : "", "family" : "Ali", "given" : "Shadan", "non-dropping-particle" : "", "parse-names" : false, "suffix" : "" }, { "dropping-particle" : "", "family" : "Kong", "given" : "Dejuan", "non-dropping-particle" : "", "parse-names" : false, "suffix" : "" }, { "dropping-particle" : "", "family" : "Li", "given" : "Yiwei", "non-dropping-particle" : "", "parse-names" : false, "suffix" : "" }, { "dropping-particle" : "", "family" : "Ahmad", "given" : "Aamir", "non-dropping-particle" : "", "parse-names" : false, "suffix" : "" }, { "dropping-particle" : "", "family" : "Banerjee", "given" : "Sanjeev", "non-dropping-particle" : "", "parse-names" : false, "suffix" : "" }, { "dropping-particle" : "", "family" : "Azmi", "given" : "Asfar S", "non-dropping-particle" : "", "parse-names" : false, "suffix" : "" }, { "dropping-particle" : "", "family" : "Miele", "given" : "Lucio", "non-dropping-particle" : "", "parse-names" : false, "suffix" : "" }, { "dropping-particle" : "", "family" : "Sarkar", "given" : "Fazlul H", "non-dropping-particle" : "", "parse-names" : false, "suffix" : "" } ], "container-title" : "Cancer letters", "id" : "ITEM-1", "issue" : "1", "issued" : { "date-parts" : [ [ "2011", "8", "1" ] ] }, "page" : "26-36", "title" : "Notch-1 induces epithelial-mesenchymal transition consistent with cancer stem cell phenotype in pancreatic cancer cells.", "type" : "article-journal", "volume" : "307" }, "uris" : [ "http://www.mendeley.com/documents/?uuid=ec5906db-161b-4c9e-948b-d17e281b923b" ] } ], "mendeley" : { "formattedCitation" : "[67]", "plainTextFormattedCitation" : "[67]", "previouslyFormattedCitation" : "[67]" }, "properties" : { "noteIndex" : 0 }, "schema" : "https://github.com/citation-style-language/schema/raw/master/csl-citation.json" }</w:instrText>
            </w:r>
            <w:r w:rsidR="006950D6">
              <w:fldChar w:fldCharType="separate"/>
            </w:r>
            <w:r w:rsidR="006950D6" w:rsidRPr="006950D6">
              <w:rPr>
                <w:noProof/>
              </w:rPr>
              <w:t>[67]</w:t>
            </w:r>
            <w:r w:rsidR="006950D6">
              <w:fldChar w:fldCharType="end"/>
            </w:r>
          </w:p>
        </w:tc>
      </w:tr>
      <w:tr w:rsidR="00200323" w14:paraId="0949EB4F" w14:textId="77777777" w:rsidTr="00411CD8">
        <w:tc>
          <w:tcPr>
            <w:tcW w:w="745" w:type="pct"/>
            <w:tcBorders>
              <w:bottom w:val="nil"/>
            </w:tcBorders>
          </w:tcPr>
          <w:p w14:paraId="5E2D4573" w14:textId="77777777" w:rsidR="00FC49FD" w:rsidRPr="00B174E8" w:rsidRDefault="009B39C1" w:rsidP="000C5899">
            <w:pPr>
              <w:rPr>
                <w:rFonts w:ascii="Cambria" w:hAnsi="Cambria"/>
                <w:color w:val="000000"/>
                <w:sz w:val="24"/>
                <w:szCs w:val="24"/>
              </w:rPr>
            </w:pPr>
            <w:r>
              <w:rPr>
                <w:rFonts w:ascii="Cambria" w:hAnsi="Cambria"/>
                <w:color w:val="000000"/>
              </w:rPr>
              <w:t>AKT1</w:t>
            </w:r>
          </w:p>
        </w:tc>
        <w:tc>
          <w:tcPr>
            <w:tcW w:w="2900" w:type="pct"/>
            <w:tcBorders>
              <w:bottom w:val="nil"/>
            </w:tcBorders>
          </w:tcPr>
          <w:p w14:paraId="09CE2D37" w14:textId="77777777" w:rsidR="00FC49FD" w:rsidRPr="00B174E8" w:rsidRDefault="00B174E8" w:rsidP="000C5899">
            <w:pPr>
              <w:rPr>
                <w:rFonts w:ascii="Cambria" w:hAnsi="Cambria"/>
                <w:color w:val="000000"/>
                <w:sz w:val="24"/>
                <w:szCs w:val="24"/>
              </w:rPr>
            </w:pPr>
            <w:r>
              <w:rPr>
                <w:rFonts w:ascii="Cambria" w:hAnsi="Cambria"/>
                <w:color w:val="000000"/>
              </w:rPr>
              <w:t xml:space="preserve">NICD -&gt; </w:t>
            </w:r>
            <w:r w:rsidR="009B39C1">
              <w:rPr>
                <w:rFonts w:ascii="Cambria" w:hAnsi="Cambria"/>
                <w:color w:val="000000"/>
              </w:rPr>
              <w:t>AKT</w:t>
            </w:r>
          </w:p>
        </w:tc>
        <w:tc>
          <w:tcPr>
            <w:tcW w:w="1355" w:type="pct"/>
            <w:tcBorders>
              <w:bottom w:val="nil"/>
            </w:tcBorders>
          </w:tcPr>
          <w:p w14:paraId="45A941B1" w14:textId="48688FA8" w:rsidR="00FC49FD" w:rsidRDefault="006A3F74" w:rsidP="000C5899">
            <w:r>
              <w:rPr>
                <w:color w:val="000000"/>
                <w:shd w:val="clear" w:color="auto" w:fill="FFFFFF"/>
              </w:rPr>
              <w:t xml:space="preserve">lymphoblastic </w:t>
            </w:r>
            <w:proofErr w:type="spellStart"/>
            <w:r>
              <w:rPr>
                <w:color w:val="000000"/>
                <w:shd w:val="clear" w:color="auto" w:fill="FFFFFF"/>
              </w:rPr>
              <w:t>leukemia</w:t>
            </w:r>
            <w:proofErr w:type="spellEnd"/>
            <w:r>
              <w:rPr>
                <w:color w:val="000000"/>
                <w:shd w:val="clear" w:color="auto" w:fill="FFFFFF"/>
              </w:rPr>
              <w:t xml:space="preserve"> cell line</w:t>
            </w:r>
            <w:r>
              <w:rPr>
                <w:rStyle w:val="apple-converted-space"/>
                <w:color w:val="000000"/>
                <w:shd w:val="clear" w:color="auto" w:fill="FFFFFF"/>
              </w:rPr>
              <w:t> </w:t>
            </w:r>
            <w:r w:rsidR="00B174E8">
              <w:fldChar w:fldCharType="begin" w:fldLock="1"/>
            </w:r>
            <w:r w:rsidR="002061C2">
              <w:instrText>ADDIN CSL_CITATION { "citationItems" : [ { "id" : "ITEM-1", "itemData" : { "DOI" : "10.1038/nrc2675", "ISSN" : "1474-1768", "PMID" : "19609265", "abstract" : "Understanding the complexity of cancer depends on an elucidation of the underlying regulatory networks, at the cellular and intercellular levels and in their temporal dimension. This Opinion article focuses on the multilevel crosstalk between the Notch pathway and the p53 and p63 pathways. These two coordinated signalling modules are at the interface of external damaging signals and control of stem cell potential and differentiation. Positive or negative reciprocal regulation of the two pathways can vary with cell type and cancer stage. Therefore, selective or combined targeting of the two pathways could improve the efficacy and reduce the toxicity of cancer therapies.", "author" : [ { "dropping-particle" : "", "family" : "Dotto", "given" : "G Paolo", "non-dropping-particle" : "", "parse-names" : false, "suffix" : "" } ], "container-title" : "Nature reviews. Cancer", "id" : "ITEM-1", "issue" : "8", "issued" : { "date-parts" : [ [ "2009", "8" ] ] }, "page" : "587-95", "title" : "Crosstalk of Notch with p53 and p63 in cancer growth control.", "type" : "article-journal", "volume" : "9" }, "uris" : [ "http://www.mendeley.com/documents/?uuid=c0d75995-c3c5-4f98-ad7c-e90f47d36f68" ] } ], "mendeley" : { "formattedCitation" : "[70]", "plainTextFormattedCitation" : "[70]", "previouslyFormattedCitation" : "[70]" }, "properties" : { "noteIndex" : 0 }, "schema" : "https://github.com/citation-style-language/schema/raw/master/csl-citation.json" }</w:instrText>
            </w:r>
            <w:r w:rsidR="00B174E8">
              <w:fldChar w:fldCharType="separate"/>
            </w:r>
            <w:r w:rsidR="00B174E8" w:rsidRPr="00B174E8">
              <w:rPr>
                <w:noProof/>
              </w:rPr>
              <w:t>[70]</w:t>
            </w:r>
            <w:r w:rsidR="00B174E8">
              <w:fldChar w:fldCharType="end"/>
            </w:r>
          </w:p>
        </w:tc>
      </w:tr>
      <w:tr w:rsidR="00200323" w14:paraId="67901B23" w14:textId="77777777" w:rsidTr="00411CD8">
        <w:tc>
          <w:tcPr>
            <w:tcW w:w="745" w:type="pct"/>
            <w:tcBorders>
              <w:top w:val="nil"/>
              <w:bottom w:val="nil"/>
            </w:tcBorders>
          </w:tcPr>
          <w:p w14:paraId="73D4FE87" w14:textId="77777777" w:rsidR="00FC49FD" w:rsidRDefault="00FC49FD" w:rsidP="000C5899"/>
        </w:tc>
        <w:tc>
          <w:tcPr>
            <w:tcW w:w="2900" w:type="pct"/>
            <w:tcBorders>
              <w:top w:val="nil"/>
              <w:bottom w:val="nil"/>
            </w:tcBorders>
          </w:tcPr>
          <w:p w14:paraId="4D357029" w14:textId="77777777" w:rsidR="00FC49FD" w:rsidRPr="00B174E8" w:rsidRDefault="00B174E8" w:rsidP="000C5899">
            <w:pPr>
              <w:rPr>
                <w:rFonts w:ascii="Cambria" w:hAnsi="Cambria"/>
                <w:color w:val="000000"/>
                <w:sz w:val="24"/>
                <w:szCs w:val="24"/>
              </w:rPr>
            </w:pPr>
            <w:r>
              <w:rPr>
                <w:rFonts w:ascii="Cambria" w:hAnsi="Cambria"/>
                <w:color w:val="000000"/>
              </w:rPr>
              <w:t xml:space="preserve">CTNNB1 -&gt; </w:t>
            </w:r>
            <w:r w:rsidR="009B39C1">
              <w:rPr>
                <w:rFonts w:ascii="Cambria" w:hAnsi="Cambria"/>
                <w:color w:val="000000"/>
              </w:rPr>
              <w:t>AKT1</w:t>
            </w:r>
          </w:p>
        </w:tc>
        <w:tc>
          <w:tcPr>
            <w:tcW w:w="1355" w:type="pct"/>
            <w:tcBorders>
              <w:top w:val="nil"/>
              <w:bottom w:val="nil"/>
            </w:tcBorders>
          </w:tcPr>
          <w:p w14:paraId="161CBD1F" w14:textId="5A17D6F8" w:rsidR="00FC49FD" w:rsidRDefault="0063038D" w:rsidP="000C5899">
            <w:r>
              <w:t xml:space="preserve">Human glioblastoma cell lines </w:t>
            </w:r>
            <w:r w:rsidR="00B174E8">
              <w:fldChar w:fldCharType="begin" w:fldLock="1"/>
            </w:r>
            <w:r w:rsidR="002061C2">
              <w:instrText>ADDIN CSL_CITATION { "citationItems" : [ { "id" : "ITEM-1", "itemData" : { "DOI" : "10.3892/ijo.2011.1104", "ISSN" : "1791-2423", "PMID" : "21720709", "abstract" : "Increasing evidence suggests that interplays between Wnt/\u03b2-catenin and PI3K/AKT signaling cascades are involved in tumor development and progression. However, the exact mechanism in glioma is not well known. Using aspirin, we found that the expression levels of AKT1 in glioma cells significantly correlated with the transcriptional activity of \u03b2-catenin. Similar observations were made when we subjected glioma cells to treatment with Tcf4 siRNA. Moreover, both aspirin and Tcf4 siRNA can suppress the proliferation and induce apoptosis of glioma. In addition, our analysis of the gene promoter of AKT1 revealed multiple putative Tcf-4 binding sites. In support of the concept that \u03b2-catenin/Tcf-4 is a transcriptional regulator for AKT1, results from our chromatin immunoprecipitation studies and luciferase assay showed that \u03b2-catenin/Tcf-4 binds to the potential binding sites in the gene promoter of AKT1. Furthermore, using immunohistochemistry, we found that Tcf-4 protein expression increased significantly in high-grade glioma in comparison to low-grade glioma and correlated with AKT1 expression. In conclusion, our results support the concept that \u03b2-catenin/Tcf-4 directly regulates AKT1 in glioma, and these two proteins may cooperate with each other in exerting their oncogenic effects in glioma.", "author" : [ { "dropping-particle" : "", "family" : "Chen", "given" : "Lingchao", "non-dropping-particle" : "", "parse-names" : false, "suffix" : "" }, { "dropping-particle" : "", "family" : "Huang", "given" : "Kai", "non-dropping-particle" : "", "parse-names" : false, "suffix" : "" }, { "dropping-particle" : "", "family" : "Han", "given" : "Lei", "non-dropping-particle" : "", "parse-names" : false, "suffix" : "" }, { "dropping-particle" : "", "family" : "Shi", "given" : "Zhendong", "non-dropping-particle" : "", "parse-names" : false, "suffix" : "" }, { "dropping-particle" : "", "family" : "Zhang", "given" : "Kailiang", "non-dropping-particle" : "", "parse-names" : false, "suffix" : "" }, { "dropping-particle" : "", "family" : "Pu", "given" : "Peiyu", "non-dropping-particle" : "", "parse-names" : false, "suffix" : "" }, { "dropping-particle" : "", "family" : "Jiang", "given" : "Chuanlu", "non-dropping-particle" : "", "parse-names" : false, "suffix" : "" }, { "dropping-particle" : "", "family" : "Kang", "given" : "Chunsheng", "non-dropping-particle" : "", "parse-names" : false, "suffix" : "" } ], "container-title" : "International journal of oncology", "id" : "ITEM-1", "issue" : "4", "issued" : { "date-parts" : [ [ "2011", "10" ] ] }, "page" : "883-90", "title" : "\u03b2-catenin/Tcf-4 complex transcriptionally regulates AKT1 in glioma.", "type" : "article-journal", "volume" : "39" }, "uris" : [ "http://www.mendeley.com/documents/?uuid=30c49bab-9e26-455d-adc1-a8548358fc3e" ] } ], "mendeley" : { "formattedCitation" : "[71]", "plainTextFormattedCitation" : "[71]", "previouslyFormattedCitation" : "[71]" }, "properties" : { "noteIndex" : 0 }, "schema" : "https://github.com/citation-style-language/schema/raw/master/csl-citation.json" }</w:instrText>
            </w:r>
            <w:r w:rsidR="00B174E8">
              <w:fldChar w:fldCharType="separate"/>
            </w:r>
            <w:r w:rsidR="00B174E8" w:rsidRPr="00B174E8">
              <w:rPr>
                <w:noProof/>
              </w:rPr>
              <w:t>[71]</w:t>
            </w:r>
            <w:r w:rsidR="00B174E8">
              <w:fldChar w:fldCharType="end"/>
            </w:r>
          </w:p>
        </w:tc>
      </w:tr>
      <w:tr w:rsidR="00200323" w14:paraId="32B5F72A" w14:textId="77777777" w:rsidTr="00411CD8">
        <w:tc>
          <w:tcPr>
            <w:tcW w:w="745" w:type="pct"/>
            <w:tcBorders>
              <w:top w:val="nil"/>
              <w:bottom w:val="nil"/>
            </w:tcBorders>
          </w:tcPr>
          <w:p w14:paraId="1E6DF57E" w14:textId="77777777" w:rsidR="00FC49FD" w:rsidRDefault="00FC49FD" w:rsidP="000C5899"/>
        </w:tc>
        <w:tc>
          <w:tcPr>
            <w:tcW w:w="2900" w:type="pct"/>
            <w:tcBorders>
              <w:top w:val="nil"/>
              <w:bottom w:val="nil"/>
            </w:tcBorders>
          </w:tcPr>
          <w:p w14:paraId="7B6FAC33" w14:textId="77777777" w:rsidR="00FC49FD" w:rsidRPr="00B174E8" w:rsidRDefault="00B174E8" w:rsidP="000C5899">
            <w:pPr>
              <w:rPr>
                <w:rFonts w:ascii="Cambria" w:hAnsi="Cambria"/>
                <w:color w:val="000000"/>
                <w:sz w:val="24"/>
                <w:szCs w:val="24"/>
              </w:rPr>
            </w:pPr>
            <w:r>
              <w:rPr>
                <w:rFonts w:ascii="Cambria" w:hAnsi="Cambria"/>
                <w:color w:val="000000"/>
              </w:rPr>
              <w:t xml:space="preserve">TP53 -| </w:t>
            </w:r>
            <w:r w:rsidR="009B39C1">
              <w:rPr>
                <w:rFonts w:ascii="Cambria" w:hAnsi="Cambria"/>
                <w:color w:val="000000"/>
              </w:rPr>
              <w:t>AKT</w:t>
            </w:r>
            <w:r>
              <w:rPr>
                <w:rFonts w:ascii="Cambria" w:hAnsi="Cambria"/>
                <w:color w:val="000000"/>
              </w:rPr>
              <w:t xml:space="preserve"> through transcription of PTEN which i</w:t>
            </w:r>
            <w:r>
              <w:rPr>
                <w:rFonts w:ascii="Cambria" w:hAnsi="Cambria"/>
                <w:color w:val="000000"/>
              </w:rPr>
              <w:t>n</w:t>
            </w:r>
            <w:r>
              <w:rPr>
                <w:rFonts w:ascii="Cambria" w:hAnsi="Cambria"/>
                <w:color w:val="000000"/>
              </w:rPr>
              <w:t xml:space="preserve">hibits </w:t>
            </w:r>
            <w:r w:rsidR="009B39C1">
              <w:rPr>
                <w:rFonts w:ascii="Cambria" w:hAnsi="Cambria"/>
                <w:color w:val="000000"/>
              </w:rPr>
              <w:t>AKT</w:t>
            </w:r>
            <w:r>
              <w:rPr>
                <w:rFonts w:ascii="Cambria" w:hAnsi="Cambria"/>
                <w:color w:val="000000"/>
              </w:rPr>
              <w:t xml:space="preserve"> activation</w:t>
            </w:r>
          </w:p>
        </w:tc>
        <w:tc>
          <w:tcPr>
            <w:tcW w:w="1355" w:type="pct"/>
            <w:tcBorders>
              <w:top w:val="nil"/>
              <w:bottom w:val="nil"/>
            </w:tcBorders>
          </w:tcPr>
          <w:p w14:paraId="062E2109" w14:textId="55DB543B" w:rsidR="00FC49FD" w:rsidRDefault="004849E2" w:rsidP="004849E2">
            <w:proofErr w:type="spellStart"/>
            <w:r>
              <w:rPr>
                <w:color w:val="000000"/>
                <w:shd w:val="clear" w:color="auto" w:fill="FFFFFF"/>
              </w:rPr>
              <w:t>Madin</w:t>
            </w:r>
            <w:proofErr w:type="spellEnd"/>
            <w:r>
              <w:rPr>
                <w:color w:val="000000"/>
                <w:shd w:val="clear" w:color="auto" w:fill="FFFFFF"/>
              </w:rPr>
              <w:t>-Darby canine ki</w:t>
            </w:r>
            <w:r>
              <w:rPr>
                <w:color w:val="000000"/>
                <w:shd w:val="clear" w:color="auto" w:fill="FFFFFF"/>
              </w:rPr>
              <w:t>d</w:t>
            </w:r>
            <w:r>
              <w:rPr>
                <w:color w:val="000000"/>
                <w:shd w:val="clear" w:color="auto" w:fill="FFFFFF"/>
              </w:rPr>
              <w:t>ney cells</w:t>
            </w:r>
            <w:r>
              <w:t xml:space="preserve"> </w:t>
            </w:r>
            <w:r w:rsidR="00B174E8">
              <w:fldChar w:fldCharType="begin" w:fldLock="1"/>
            </w:r>
            <w:r w:rsidR="002061C2">
              <w:instrText>ADDIN CSL_CITATION { "citationItems" : [ { "id" : "ITEM-1", "itemData" : { "DOI" : "10.1128/MCB.02061-07", "ISSN" : "1098-5549", "PMID" : "18172008", "abstract" : "The product of the Snail1 gene is a transcriptional repressor required for triggering the epithelial-to-mesenchymal transition. Furthermore, ectopic expression of Snail1 in epithelial cells promotes resistance to apoptosis. In this study, we demonstrate that this resistance to gamma radiation-induced apoptosis caused by Snail1 is associated with the inhibition of PTEN phosphatase. In MDCK cells, mRNA levels of the p53 target gene PTEN are induced after gamma radiation; the transfection of Snail1 prevents this up-regulation. Decreased mRNA levels of PTEN were also detected in RWP-1 cells after the ectopic expression of this transcriptional factor. Snail1 represses and associates to the PTEN promoter as detected both by the electrophoretic mobility shift assay and chromatin immunoprecipitation experiments performed with either endogenous or ectopic Snail1. The binding of Snail1 to the PTEN promoter increases after gamma radiation, correlating with the stabilization of Snail1 protein, and prevents the association of p53 to the PTEN promoter. These results stress the critical role of Snail1 in the control of apoptosis and demonstrate the regulation of PTEN phosphatase by this transcriptional repressor.", "author" : [ { "dropping-particle" : "", "family" : "Escriv\u00e0", "given" : "Maria", "non-dropping-particle" : "", "parse-names" : false, "suffix" : "" }, { "dropping-particle" : "", "family" : "Peir\u00f3", "given" : "Sandra", "non-dropping-particle" : "", "parse-names" : false, "suffix" : "" }, { "dropping-particle" : "", "family" : "Herranz", "given" : "Nicol\u00e1s", "non-dropping-particle" : "", "parse-names" : false, "suffix" : "" }, { "dropping-particle" : "", "family" : "Villagrasa", "given" : "Patricia", "non-dropping-particle" : "", "parse-names" : false, "suffix" : "" }, { "dropping-particle" : "", "family" : "Dave", "given" : "Nat\u00e0lia", "non-dropping-particle" : "", "parse-names" : false, "suffix" : "" }, { "dropping-particle" : "", "family" : "Montserrat-Sent\u00eds", "given" : "B\u00e0rbara", "non-dropping-particle" : "", "parse-names" : false, "suffix" : "" }, { "dropping-particle" : "", "family" : "Murray", "given" : "Stephen A", "non-dropping-particle" : "", "parse-names" : false, "suffix" : "" }, { "dropping-particle" : "", "family" : "Franc\u00ed", "given" : "Clara", "non-dropping-particle" : "", "parse-names" : false, "suffix" : "" }, { "dropping-particle" : "", "family" : "Gridley", "given" : "Thomas", "non-dropping-particle" : "", "parse-names" : false, "suffix" : "" }, { "dropping-particle" : "", "family" : "Virtanen", "given" : "Ismo", "non-dropping-particle" : "", "parse-names" : false, "suffix" : "" }, { "dropping-particle" : "", "family" : "Garc\u00eda de Herreros", "given" : "Antonio", "non-dropping-particle" : "", "parse-names" : false, "suffix" : "" } ], "container-title" : "Molecular and cellular biology", "id" : "ITEM-1", "issue" : "5", "issued" : { "date-parts" : [ [ "2008", "3" ] ] }, "page" : "1528-40", "title" : "Repression of PTEN phosphatase by Snail1 transcriptional factor during gamma radiation-induced apoptosis.", "type" : "article-journal", "volume" : "28" }, "uris" : [ "http://www.mendeley.com/documents/?uuid=0cb653f0-24f6-4dad-bb72-c289bd6ad057" ] } ], "mendeley" : { "formattedCitation" : "[72]", "plainTextFormattedCitation" : "[72]", "previouslyFormattedCitation" : "[72]" }, "properties" : { "noteIndex" : 0 }, "schema" : "https://github.com/citation-style-language/schema/raw/master/csl-citation.json" }</w:instrText>
            </w:r>
            <w:r w:rsidR="00B174E8">
              <w:fldChar w:fldCharType="separate"/>
            </w:r>
            <w:r w:rsidR="00B174E8" w:rsidRPr="00B174E8">
              <w:rPr>
                <w:noProof/>
              </w:rPr>
              <w:t>[72]</w:t>
            </w:r>
            <w:r w:rsidR="00B174E8">
              <w:fldChar w:fldCharType="end"/>
            </w:r>
          </w:p>
        </w:tc>
      </w:tr>
      <w:tr w:rsidR="00200323" w14:paraId="586D791F" w14:textId="77777777" w:rsidTr="00411CD8">
        <w:tc>
          <w:tcPr>
            <w:tcW w:w="745" w:type="pct"/>
            <w:tcBorders>
              <w:top w:val="nil"/>
              <w:bottom w:val="nil"/>
            </w:tcBorders>
          </w:tcPr>
          <w:p w14:paraId="09D7D623" w14:textId="77777777" w:rsidR="00FC49FD" w:rsidRDefault="00FC49FD" w:rsidP="000C5899"/>
        </w:tc>
        <w:tc>
          <w:tcPr>
            <w:tcW w:w="2900" w:type="pct"/>
            <w:tcBorders>
              <w:top w:val="nil"/>
              <w:bottom w:val="nil"/>
            </w:tcBorders>
          </w:tcPr>
          <w:p w14:paraId="383EA1F4" w14:textId="77777777" w:rsidR="00FC49FD" w:rsidRPr="00B174E8" w:rsidRDefault="00B174E8" w:rsidP="000C5899">
            <w:pPr>
              <w:rPr>
                <w:rFonts w:ascii="Cambria" w:hAnsi="Cambria"/>
                <w:color w:val="000000"/>
                <w:sz w:val="24"/>
                <w:szCs w:val="24"/>
              </w:rPr>
            </w:pPr>
            <w:r>
              <w:rPr>
                <w:rFonts w:ascii="Cambria" w:hAnsi="Cambria"/>
                <w:color w:val="000000"/>
              </w:rPr>
              <w:t xml:space="preserve">miR34 -| </w:t>
            </w:r>
            <w:r w:rsidR="009B39C1">
              <w:rPr>
                <w:rFonts w:ascii="Cambria" w:hAnsi="Cambria"/>
                <w:color w:val="000000"/>
              </w:rPr>
              <w:t>AKT</w:t>
            </w:r>
            <w:r>
              <w:rPr>
                <w:rFonts w:ascii="Cambria" w:hAnsi="Cambria"/>
                <w:color w:val="000000"/>
              </w:rPr>
              <w:t xml:space="preserve">-P mir34 inhibits </w:t>
            </w:r>
            <w:r w:rsidR="009B39C1">
              <w:rPr>
                <w:rFonts w:ascii="Cambria" w:hAnsi="Cambria"/>
                <w:color w:val="000000"/>
              </w:rPr>
              <w:t>AKT</w:t>
            </w:r>
            <w:r>
              <w:rPr>
                <w:rFonts w:ascii="Cambria" w:hAnsi="Cambria"/>
                <w:color w:val="000000"/>
              </w:rPr>
              <w:t xml:space="preserve"> activation</w:t>
            </w:r>
          </w:p>
        </w:tc>
        <w:tc>
          <w:tcPr>
            <w:tcW w:w="1355" w:type="pct"/>
            <w:tcBorders>
              <w:top w:val="nil"/>
              <w:bottom w:val="nil"/>
            </w:tcBorders>
          </w:tcPr>
          <w:p w14:paraId="55D7F20B" w14:textId="775EA758" w:rsidR="00FC49FD" w:rsidRDefault="004849E2" w:rsidP="000C5899">
            <w:r>
              <w:rPr>
                <w:color w:val="000000"/>
                <w:shd w:val="clear" w:color="auto" w:fill="FFFFFF"/>
              </w:rPr>
              <w:t xml:space="preserve">The human </w:t>
            </w:r>
            <w:proofErr w:type="spellStart"/>
            <w:r>
              <w:rPr>
                <w:color w:val="000000"/>
                <w:shd w:val="clear" w:color="auto" w:fill="FFFFFF"/>
              </w:rPr>
              <w:t>uveal</w:t>
            </w:r>
            <w:proofErr w:type="spellEnd"/>
            <w:r>
              <w:rPr>
                <w:color w:val="000000"/>
                <w:shd w:val="clear" w:color="auto" w:fill="FFFFFF"/>
              </w:rPr>
              <w:t xml:space="preserve"> mel</w:t>
            </w:r>
            <w:r>
              <w:rPr>
                <w:color w:val="000000"/>
                <w:shd w:val="clear" w:color="auto" w:fill="FFFFFF"/>
              </w:rPr>
              <w:t>a</w:t>
            </w:r>
            <w:r>
              <w:rPr>
                <w:color w:val="000000"/>
                <w:shd w:val="clear" w:color="auto" w:fill="FFFFFF"/>
              </w:rPr>
              <w:t>noma cell line</w:t>
            </w:r>
            <w:r>
              <w:t xml:space="preserve"> </w:t>
            </w:r>
            <w:r w:rsidR="00B174E8">
              <w:fldChar w:fldCharType="begin" w:fldLock="1"/>
            </w:r>
            <w:r w:rsidR="002061C2">
              <w:instrText>ADDIN CSL_CITATION { "citationItems" : [ { "id" : "ITEM-1", "itemData" : { "ISSN" : "1090-0535", "PMID" : "22419847", "abstract" : "PURPOSE: MicroRNAs (miRNAs) are endogenously expressed, small noncoding RNAs that inhibit gene expression by binding to target mRNAs. Recent studies have revealed that miRNAs function as tumor suppressors or oncogenes. In the present study, we investigated the role of miRNA-34b/c in uveal melanoma. METHODS: Real-time reverse transcriptase polymerase chain reaction (RT-PCR) was performed to detect the expression level of miR-34b/c in uveal melanoma cells and primary samples. Subsequently, uveal melanoma cell proliferation was examined by the MTS (3-[4,5-dimethylthiazol-2-yl]-5-[3-carboxymethoxyphenyl]-2-[4-sulfophenyl] -2H-tetrazolium, inner salt) assay, clone formation assay, and flow cytometry. Cell apoptosis was measured by caspase3/7 assay. Cell migration was evaluated by transwell migration assay. The target of miR-34b/c was predicted by bioinformatics and validated by luciferase assay. In addition, the effect of miR-34b/c on c-Met, cell cycle-related proteins, v-akt murine thymoma viral oncogene homolog (Akt) and extracellular signal-regulated kinase (ERK) pathway was determined by western blotting. RESULTS: miR-34b/c expression, which was dramatically decreased in uveal melanoma cells and clinical samples, can be upregulated by doxorubicin and epigenetic drugs. The transfection of miR-34b/c into uveal melanoma cells leads to a significant reduction in cell growth and migration. miR-34b/c caused cell cycle G(1) arrest rather than the induction of apoptosis. Met proto-oncogene (c-Met) was identified as a target of miR-34b/c in uveal melanoma cells. Furthermore, miR-34b/c was confirmed to downregulate the expression of c-Met, p-Akt, and cell cycle-related proteins by western blotting. CONCLUSIONS: Our results demonstrate that both miR-34b and miR-34c act as tumor suppressors in uveal melanoma cell proliferation and migration through the downregulation of multiple targets.", "author" : [ { "dropping-particle" : "", "family" : "Dong", "given" : "Feng", "non-dropping-particle" : "", "parse-names" : false, "suffix" : "" }, { "dropping-particle" : "", "family" : "Lou", "given" : "Dinghua", "non-dropping-particle" : "", "parse-names" : false, "suffix" : "" } ], "container-title" : "Molecular vision", "id" : "ITEM-1", "issued" : { "date-parts" : [ [ "2012", "1" ] ] }, "page" : "537-46", "title" : "MicroRNA-34b/c suppresses uveal melanoma cell proliferation and migration through multiple targets.", "type" : "article-journal", "volume" : "18" }, "uris" : [ "http://www.mendeley.com/documents/?uuid=e376f824-6b42-4ee7-b3ee-79395608541f" ] } ], "mendeley" : { "formattedCitation" : "[73]", "plainTextFormattedCitation" : "[73]", "previouslyFormattedCitation" : "[73]" }, "properties" : { "noteIndex" : 0 }, "schema" : "https://github.com/citation-style-language/schema/raw/master/csl-citation.json" }</w:instrText>
            </w:r>
            <w:r w:rsidR="00B174E8">
              <w:fldChar w:fldCharType="separate"/>
            </w:r>
            <w:r w:rsidR="00B174E8" w:rsidRPr="00B174E8">
              <w:rPr>
                <w:noProof/>
              </w:rPr>
              <w:t>[73]</w:t>
            </w:r>
            <w:r w:rsidR="00B174E8">
              <w:fldChar w:fldCharType="end"/>
            </w:r>
          </w:p>
        </w:tc>
      </w:tr>
      <w:tr w:rsidR="00200323" w14:paraId="552B4F8E" w14:textId="77777777" w:rsidTr="00411CD8">
        <w:tc>
          <w:tcPr>
            <w:tcW w:w="745" w:type="pct"/>
            <w:tcBorders>
              <w:top w:val="nil"/>
              <w:bottom w:val="nil"/>
            </w:tcBorders>
          </w:tcPr>
          <w:p w14:paraId="7ACC6E07" w14:textId="77777777" w:rsidR="00FC49FD" w:rsidRDefault="00FC49FD" w:rsidP="000C5899"/>
        </w:tc>
        <w:tc>
          <w:tcPr>
            <w:tcW w:w="2900" w:type="pct"/>
            <w:tcBorders>
              <w:top w:val="nil"/>
              <w:bottom w:val="nil"/>
            </w:tcBorders>
          </w:tcPr>
          <w:p w14:paraId="0FA60599" w14:textId="77777777" w:rsidR="00FC49FD" w:rsidRPr="0030796F" w:rsidRDefault="0030796F" w:rsidP="009B39C1">
            <w:pPr>
              <w:rPr>
                <w:rFonts w:ascii="Cambria" w:hAnsi="Cambria"/>
                <w:color w:val="000000"/>
                <w:sz w:val="24"/>
                <w:szCs w:val="24"/>
              </w:rPr>
            </w:pPr>
            <w:r>
              <w:rPr>
                <w:rFonts w:ascii="Cambria" w:hAnsi="Cambria"/>
                <w:color w:val="000000"/>
              </w:rPr>
              <w:t>TGF</w:t>
            </w:r>
            <w:r w:rsidR="009B39C1">
              <w:rPr>
                <w:rFonts w:ascii="Cambria" w:hAnsi="Cambria"/>
                <w:color w:val="000000"/>
              </w:rPr>
              <w:t>-β</w:t>
            </w:r>
            <w:r>
              <w:rPr>
                <w:rFonts w:ascii="Cambria" w:hAnsi="Cambria"/>
                <w:color w:val="000000"/>
              </w:rPr>
              <w:t xml:space="preserve"> -&gt; </w:t>
            </w:r>
            <w:r w:rsidR="009B39C1">
              <w:rPr>
                <w:rFonts w:ascii="Cambria" w:hAnsi="Cambria"/>
                <w:color w:val="000000"/>
              </w:rPr>
              <w:t>AKT1</w:t>
            </w:r>
            <w:r>
              <w:rPr>
                <w:rFonts w:ascii="Cambria" w:hAnsi="Cambria"/>
                <w:color w:val="000000"/>
              </w:rPr>
              <w:t xml:space="preserve"> through p38 </w:t>
            </w:r>
            <w:proofErr w:type="spellStart"/>
            <w:r>
              <w:rPr>
                <w:rFonts w:ascii="Cambria" w:hAnsi="Cambria"/>
                <w:color w:val="000000"/>
              </w:rPr>
              <w:t>MapK</w:t>
            </w:r>
            <w:proofErr w:type="spellEnd"/>
          </w:p>
        </w:tc>
        <w:tc>
          <w:tcPr>
            <w:tcW w:w="1355" w:type="pct"/>
            <w:tcBorders>
              <w:top w:val="nil"/>
              <w:bottom w:val="nil"/>
            </w:tcBorders>
          </w:tcPr>
          <w:p w14:paraId="6F316637" w14:textId="52FCCB24" w:rsidR="00FC49FD" w:rsidRDefault="000816A1" w:rsidP="000C5899">
            <w:r w:rsidRPr="000816A1">
              <w:t>Lung Fibroblasts</w:t>
            </w:r>
            <w:r>
              <w:t xml:space="preserve"> </w:t>
            </w:r>
            <w:r w:rsidR="0030796F">
              <w:fldChar w:fldCharType="begin" w:fldLock="1"/>
            </w:r>
            <w:r w:rsidR="002061C2">
              <w:instrText>ADDIN CSL_CITATION { "citationItems" : [ { "id" : "ITEM-1", "itemData" : { "DOI" : "10.1074/jbc.M306248200", "ISSN" : "0021-9258", "PMID" : "14576166", "abstract" : "Transforming growth factor-beta1 (TGF-beta1) is a multifunctional cytokine involved in differentiation, growth, and survival of mesenchymal cells while inhibiting growth/survival of most other cell types. The mechanism(s) of pro-survival signaling by TGF-beta1 in mesenchymal cells is unclear. In this report, we demonstrate that TGF-beta1 protects against serum deprivation-induced apoptosis of mesenchymal cells isolated from patients with acute lung injury and of normal human fetal lung fibroblasts (IMR-90). TGF-beta receptor(s)-activated signaling in these cells involves rapid activation of the Smad and p38 MAPK pathways within minutes of TGF-beta1 treatment followed by a more delayed activation of the pro-survival phosphatidylinositol 3-kinase-protein kinase B (PKB)/Akt pathway. Pharmacological inhibition of p38 MAPK with SB203580 or expression of a p38 kinase-deficient mutant protein inhibits TGF-beta1-induced PKB/Akt phosphorylation. Conditioned medium from TGF-beta1-treated cells rapidly induces PKB/Akt activation in an SB203580- and suramin-sensitive manner, suggesting p38 MAPK-dependent production of a secreted growth factor that activates this pro-survival pathway by an autocrine/paracrine mechanism. Inhibition of the phosphatidylinositol 3-kinase-PKB/Akt pathway blocks TGF-beta1-induced resistance to apoptosis. These results demonstrate the activation of a novel TGF-beta1-activated pro-survival/anti-apoptotic signaling pathway in mesenchymal cells/fibroblasts that may explain cell-specific actions of TGF-beta1 and provide mechanistic insights into its pro-fibrotic and tumor-promoting effects.", "author" : [ { "dropping-particle" : "", "family" : "Horowitz", "given" : "Jeffrey C", "non-dropping-particle" : "", "parse-names" : false, "suffix" : "" }, { "dropping-particle" : "", "family" : "Lee", "given" : "Daniel Y", "non-dropping-particle" : "", "parse-names" : false, "suffix" : "" }, { "dropping-particle" : "", "family" : "Waghray", "given" : "Meghna", "non-dropping-particle" : "", "parse-names" : false, "suffix" : "" }, { "dropping-particle" : "", "family" : "Keshamouni", "given" : "Venkateshwar G", "non-dropping-particle" : "", "parse-names" : false, "suffix" : "" }, { "dropping-particle" : "", "family" : "Thomas", "given" : "Peedikayil E", "non-dropping-particle" : "", "parse-names" : false, "suffix" : "" }, { "dropping-particle" : "", "family" : "Zhang", "given" : "Hengmin", "non-dropping-particle" : "", "parse-names" : false, "suffix" : "" }, { "dropping-particle" : "", "family" : "Cui", "given" : "Zongbin", "non-dropping-particle" : "", "parse-names" : false, "suffix" : "" }, { "dropping-particle" : "", "family" : "Thannickal", "given" : "Victor J", "non-dropping-particle" : "", "parse-names" : false, "suffix" : "" } ], "container-title" : "The Journal of biological chemistry", "id" : "ITEM-1", "issue" : "2", "issued" : { "date-parts" : [ [ "2004", "1", "9" ] ] }, "page" : "1359-67", "title" : "Activation of the pro-survival phosphatidylinositol 3-kinase/AKT pathway by transforming growth factor-beta1 in mesenchymal cells is mediated by p38 MAPK-dependent induction of an autocrine growth factor.", "type" : "article-journal", "volume" : "279" }, "uris" : [ "http://www.mendeley.com/documents/?uuid=34706f7a-c559-40bc-951a-c415ce68727d" ] } ], "mendeley" : { "formattedCitation" : "[74]", "plainTextFormattedCitation" : "[74]", "previouslyFormattedCitation" : "[74]" }, "properties" : { "noteIndex" : 0 }, "schema" : "https://github.com/citation-style-language/schema/raw/master/csl-citation.json" }</w:instrText>
            </w:r>
            <w:r w:rsidR="0030796F">
              <w:fldChar w:fldCharType="separate"/>
            </w:r>
            <w:r w:rsidR="0030796F" w:rsidRPr="0030796F">
              <w:rPr>
                <w:noProof/>
              </w:rPr>
              <w:t>[74]</w:t>
            </w:r>
            <w:r w:rsidR="0030796F">
              <w:fldChar w:fldCharType="end"/>
            </w:r>
          </w:p>
        </w:tc>
      </w:tr>
      <w:tr w:rsidR="00200323" w14:paraId="4400056A" w14:textId="77777777" w:rsidTr="00411CD8">
        <w:tc>
          <w:tcPr>
            <w:tcW w:w="745" w:type="pct"/>
            <w:tcBorders>
              <w:top w:val="nil"/>
              <w:bottom w:val="nil"/>
            </w:tcBorders>
          </w:tcPr>
          <w:p w14:paraId="7997D2EC" w14:textId="77777777" w:rsidR="00FC49FD" w:rsidRDefault="00FC49FD" w:rsidP="000C5899"/>
        </w:tc>
        <w:tc>
          <w:tcPr>
            <w:tcW w:w="2900" w:type="pct"/>
            <w:tcBorders>
              <w:top w:val="nil"/>
              <w:bottom w:val="nil"/>
            </w:tcBorders>
          </w:tcPr>
          <w:p w14:paraId="5083ADDB" w14:textId="77777777" w:rsidR="00FC49FD" w:rsidRPr="0030796F" w:rsidRDefault="009E67A8" w:rsidP="000C5899">
            <w:pPr>
              <w:rPr>
                <w:rFonts w:ascii="Cambria" w:hAnsi="Cambria"/>
                <w:color w:val="000000"/>
                <w:sz w:val="24"/>
                <w:szCs w:val="24"/>
              </w:rPr>
            </w:pPr>
            <w:r>
              <w:rPr>
                <w:rFonts w:ascii="Cambria" w:hAnsi="Cambria"/>
                <w:color w:val="000000"/>
              </w:rPr>
              <w:t>CDH</w:t>
            </w:r>
            <w:r w:rsidR="0030796F">
              <w:rPr>
                <w:rFonts w:ascii="Cambria" w:hAnsi="Cambria"/>
                <w:color w:val="000000"/>
              </w:rPr>
              <w:t xml:space="preserve">2 can activate FGFR leading to activation of </w:t>
            </w:r>
            <w:r w:rsidR="009B39C1">
              <w:rPr>
                <w:rFonts w:ascii="Cambria" w:hAnsi="Cambria"/>
                <w:color w:val="000000"/>
              </w:rPr>
              <w:t>AKT1</w:t>
            </w:r>
          </w:p>
        </w:tc>
        <w:tc>
          <w:tcPr>
            <w:tcW w:w="1355" w:type="pct"/>
            <w:tcBorders>
              <w:top w:val="nil"/>
              <w:bottom w:val="nil"/>
            </w:tcBorders>
          </w:tcPr>
          <w:p w14:paraId="66B189CA" w14:textId="7D832E08" w:rsidR="00FC49FD" w:rsidRDefault="007A242A" w:rsidP="000C5899">
            <w:r>
              <w:t xml:space="preserve">Mice </w:t>
            </w:r>
            <w:r w:rsidR="0030796F">
              <w:fldChar w:fldCharType="begin" w:fldLock="1"/>
            </w:r>
            <w:r w:rsidR="002061C2">
              <w:instrText>ADDIN CSL_CITATION { "citationItems" : [ { "id" : "ITEM-1", "itemData" : { "DOI" : "10.1038/onc.2013.310", "ISSN" : "1476-5594", "PMID" : "23975425", "abstract" : "N-cadherin and HER2/neu were found to be co-expressed in invasive breast carcinomas. To test the contribution of N-cadherin and HER2 in mammary tumor metastasis, we targeted N-cadherin expression in the mammary epithelium of the MMTV-Neu mouse. In the context of ErbB2/Neu, N-cadherin stimulated carcinoma cell invasion, proliferation and metastasis. N-cadherin caused fibroblast growth factor receptor (FGFR) upmodulation, resulting in epithelial-to-mesenchymal transition (EMT) and stem/progenitor like properties, involving Snail and Slug upregulation, mammosphere formation and aldehyde dehydrogenase activity. N-cadherin potentiation of the FGFR stimulated extracellular signal regulated kinase (ERK) and protein kinase B (AKT) phosphorylation resulting in differential effects on metastasis. Although ERK inhibition suppressed cyclin D1 expression, cell proliferation and stem/progenitor cell properties, it did not affect invasion or EMT. Conversely, AKT inhibition suppressed invasion through Akt 2 attenuation, and EMT through Snail inhibition, but had no effect on cyclin D1 expression, cell proliferation or mammosphere formation. These findings suggest N-cadherin/FGFR has a pivotal role in promoting metastasis through differential regulation of ERK and AKT, and underscore the potential for targeting the FGFR in advanced ErbB2-amplified breast tumors.Oncogene advance online publication, 26 August 2013; doi:10.1038/onc.2013.310.", "author" : [ { "dropping-particle" : "", "family" : "Qian", "given" : "X", "non-dropping-particle" : "", "parse-names" : false, "suffix" : "" }, { "dropping-particle" : "", "family" : "Anzovino", "given" : "A", "non-dropping-particle" : "", "parse-names" : false, "suffix" : "" }, { "dropping-particle" : "", "family" : "Kim", "given" : "S", "non-dropping-particle" : "", "parse-names" : false, "suffix" : "" }, { "dropping-particle" : "", "family" : "Suyama", "given" : "K", "non-dropping-particle" : "", "parse-names" : false, "suffix" : "" }, { "dropping-particle" : "", "family" : "Yao", "given" : "J", "non-dropping-particle" : "", "parse-names" : false, "suffix" : "" }, { "dropping-particle" : "", "family" : "Hulit", "given" : "J", "non-dropping-particle" : "", "parse-names" : false, "suffix" : "" }, { "dropping-particle" : "", "family" : "Agiostratidou", "given" : "G", "non-dropping-particle" : "", "parse-names" : false, "suffix" : "" }, { "dropping-particle" : "", "family" : "Chandiramani", "given" : "N", "non-dropping-particle" : "", "parse-names" : false, "suffix" : "" }, { "dropping-particle" : "", "family" : "McDaid", "given" : "H M", "non-dropping-particle" : "", "parse-names" : false, "suffix" : "" }, { "dropping-particle" : "", "family" : "Nagi", "given" : "C", "non-dropping-particle" : "", "parse-names" : false, "suffix" : "" }, { "dropping-particle" : "", "family" : "Cohen", "given" : "H W", "non-dropping-particle" : "", "parse-names" : false, "suffix" : "" }, { "dropping-particle" : "", "family" : "Phillips", "given" : "G R", "non-dropping-particle" : "", "parse-names" : false, "suffix" : "" }, { "dropping-particle" : "", "family" : "Norton", "given" : "L", "non-dropping-particle" : "", "parse-names" : false, "suffix" : "" }, { "dropping-particle" : "", "family" : "Hazan", "given" : "R B", "non-dropping-particle" : "", "parse-names" : false, "suffix" : "" } ], "container-title" : "Oncogene", "id" : "ITEM-1", "issued" : { "date-parts" : [ [ "2013", "8", "26" ] ] }, "title" : "N-cadherin/FGFR promotes metastasis through epithelial-to-mesenchymal transition and stem/progenitor cell-like properties.", "type" : "article-journal" }, "uris" : [ "http://www.mendeley.com/documents/?uuid=7b00e61c-867e-4681-95b6-15529f72f8b2" ] } ], "mendeley" : { "formattedCitation" : "[75]", "plainTextFormattedCitation" : "[75]", "previouslyFormattedCitation" : "[75]" }, "properties" : { "noteIndex" : 0 }, "schema" : "https://github.com/citation-style-language/schema/raw/master/csl-citation.json" }</w:instrText>
            </w:r>
            <w:r w:rsidR="0030796F">
              <w:fldChar w:fldCharType="separate"/>
            </w:r>
            <w:r w:rsidR="0030796F" w:rsidRPr="0030796F">
              <w:rPr>
                <w:noProof/>
              </w:rPr>
              <w:t>[75]</w:t>
            </w:r>
            <w:r w:rsidR="0030796F">
              <w:fldChar w:fldCharType="end"/>
            </w:r>
          </w:p>
        </w:tc>
      </w:tr>
      <w:tr w:rsidR="00200323" w14:paraId="0D0540B4" w14:textId="77777777" w:rsidTr="00411CD8">
        <w:tc>
          <w:tcPr>
            <w:tcW w:w="745" w:type="pct"/>
            <w:tcBorders>
              <w:top w:val="nil"/>
              <w:bottom w:val="single" w:sz="4" w:space="0" w:color="auto"/>
            </w:tcBorders>
          </w:tcPr>
          <w:p w14:paraId="4FDC9716" w14:textId="77777777" w:rsidR="00FC49FD" w:rsidRDefault="00FC49FD" w:rsidP="000C5899"/>
        </w:tc>
        <w:tc>
          <w:tcPr>
            <w:tcW w:w="2900" w:type="pct"/>
            <w:tcBorders>
              <w:top w:val="nil"/>
              <w:bottom w:val="single" w:sz="4" w:space="0" w:color="auto"/>
            </w:tcBorders>
          </w:tcPr>
          <w:p w14:paraId="5C9D1031" w14:textId="77777777" w:rsidR="00FC49FD" w:rsidRPr="0030796F" w:rsidRDefault="0030796F" w:rsidP="000C5899">
            <w:pPr>
              <w:rPr>
                <w:rFonts w:ascii="Cambria" w:hAnsi="Cambria"/>
                <w:color w:val="000000"/>
                <w:sz w:val="24"/>
                <w:szCs w:val="24"/>
              </w:rPr>
            </w:pPr>
            <w:r>
              <w:rPr>
                <w:rFonts w:ascii="Cambria" w:hAnsi="Cambria"/>
                <w:color w:val="000000"/>
              </w:rPr>
              <w:t>E-cadherin inhibits ligand binding to EGFR at high cell densities</w:t>
            </w:r>
          </w:p>
        </w:tc>
        <w:tc>
          <w:tcPr>
            <w:tcW w:w="1355" w:type="pct"/>
            <w:tcBorders>
              <w:top w:val="nil"/>
              <w:bottom w:val="single" w:sz="4" w:space="0" w:color="auto"/>
            </w:tcBorders>
          </w:tcPr>
          <w:p w14:paraId="1083028B" w14:textId="604E87E3" w:rsidR="00FC49FD" w:rsidRDefault="00C51F56" w:rsidP="000C5899">
            <w:r>
              <w:t>Breast and gastric ca</w:t>
            </w:r>
            <w:r>
              <w:t>n</w:t>
            </w:r>
            <w:r>
              <w:t xml:space="preserve">cers </w:t>
            </w:r>
            <w:r w:rsidR="0030796F">
              <w:fldChar w:fldCharType="begin" w:fldLock="1"/>
            </w:r>
            <w:r w:rsidR="002061C2">
              <w:instrText>ADDIN CSL_CITATION { "citationItems" : [ { "id" : "ITEM-1", "itemData" : { "DOI" : "10.1007/s00018-008-8281-1", "ISSN" : "1420-9071", "PMID" : "18726070", "abstract" : "This review is dedicated to E-cadherin, a calcium-dependent cell-cell adhesion molecule with pivotal roles in epithelial cell behavior, tissue formation, and suppression of cancer. As founder member of the cadherin superfamily, it has been extensively investigated. We summarize the structure and regulation of the E-cadherin gene and transcript. Models for E-cadherin-catenin complexes and cell junctions are presented. The structure of the E-cadherin protein is discussed in view of the diverse functions of this remarkable protein. Homophilic and heterophilic adhesion are compared, including the role of E-cadherin as a receptor for pathogens. The complex post-translational processing of E-cadherin is reviewed, as well as the many signaling activities. The role of E-cadherin in embryonic development and morphogenesis is discussed for several animal models. Finally, we review the multiple mechanisms that disrupt E-cadherin function in cancer: inactivating somatic and germline mutations, epigenetic silencing by DNA methylation and epithelial to mesenchymal transition-inducing transcription factors, and dysregulated protein processing.", "author" : [ { "dropping-particle" : "", "family" : "Roy", "given" : "F", "non-dropping-particle" : "van", "parse-names" : false, "suffix" : "" }, { "dropping-particle" : "", "family" : "Berx", "given" : "G", "non-dropping-particle" : "", "parse-names" : false, "suffix" : "" } ], "container-title" : "Cellular and molecular life sciences : CMLS", "id" : "ITEM-1", "issue" : "23", "issued" : { "date-parts" : [ [ "2008", "11" ] ] }, "page" : "3756-88", "title" : "The cell-cell adhesion molecule E-cadherin.", "type" : "article-journal", "volume" : "65" }, "uris" : [ "http://www.mendeley.com/documents/?uuid=bc949875-b7c0-4db2-893d-e58d8e6a677c" ] } ], "mendeley" : { "formattedCitation" : "[76]", "plainTextFormattedCitation" : "[76]", "previouslyFormattedCitation" : "[76]" }, "properties" : { "noteIndex" : 0 }, "schema" : "https://github.com/citation-style-language/schema/raw/master/csl-citation.json" }</w:instrText>
            </w:r>
            <w:r w:rsidR="0030796F">
              <w:fldChar w:fldCharType="separate"/>
            </w:r>
            <w:r w:rsidR="0030796F" w:rsidRPr="0030796F">
              <w:rPr>
                <w:noProof/>
              </w:rPr>
              <w:t>[76]</w:t>
            </w:r>
            <w:r w:rsidR="0030796F">
              <w:fldChar w:fldCharType="end"/>
            </w:r>
          </w:p>
        </w:tc>
      </w:tr>
      <w:tr w:rsidR="00200323" w14:paraId="021C0CB7" w14:textId="77777777" w:rsidTr="00411CD8">
        <w:tc>
          <w:tcPr>
            <w:tcW w:w="745" w:type="pct"/>
            <w:tcBorders>
              <w:bottom w:val="nil"/>
            </w:tcBorders>
          </w:tcPr>
          <w:p w14:paraId="1D8FE154" w14:textId="77777777" w:rsidR="00FC49FD" w:rsidRPr="00CD7035" w:rsidRDefault="00CD7035" w:rsidP="000C5899">
            <w:pPr>
              <w:rPr>
                <w:rFonts w:ascii="Cambria" w:hAnsi="Cambria"/>
                <w:color w:val="000000"/>
                <w:sz w:val="24"/>
                <w:szCs w:val="24"/>
              </w:rPr>
            </w:pPr>
            <w:r>
              <w:rPr>
                <w:rFonts w:ascii="Cambria" w:hAnsi="Cambria"/>
                <w:color w:val="000000"/>
              </w:rPr>
              <w:t>DKK1</w:t>
            </w:r>
          </w:p>
        </w:tc>
        <w:tc>
          <w:tcPr>
            <w:tcW w:w="2900" w:type="pct"/>
            <w:tcBorders>
              <w:bottom w:val="nil"/>
            </w:tcBorders>
          </w:tcPr>
          <w:p w14:paraId="33C4263D" w14:textId="77777777" w:rsidR="00FC49FD" w:rsidRPr="00CD7035" w:rsidRDefault="00CD7035" w:rsidP="000C5899">
            <w:pPr>
              <w:rPr>
                <w:rFonts w:ascii="Cambria" w:hAnsi="Cambria"/>
                <w:color w:val="000000"/>
                <w:sz w:val="24"/>
                <w:szCs w:val="24"/>
              </w:rPr>
            </w:pPr>
            <w:r>
              <w:rPr>
                <w:rFonts w:ascii="Cambria" w:hAnsi="Cambria"/>
                <w:color w:val="000000"/>
              </w:rPr>
              <w:t>CTNNB1 -&gt; DKK1</w:t>
            </w:r>
          </w:p>
        </w:tc>
        <w:tc>
          <w:tcPr>
            <w:tcW w:w="1355" w:type="pct"/>
            <w:tcBorders>
              <w:bottom w:val="nil"/>
            </w:tcBorders>
          </w:tcPr>
          <w:p w14:paraId="06FBBA05" w14:textId="3FA0AE57" w:rsidR="00FC49FD" w:rsidRDefault="002E4AE1" w:rsidP="000C5899">
            <w:r>
              <w:t>Prostate, human embr</w:t>
            </w:r>
            <w:r>
              <w:t>y</w:t>
            </w:r>
            <w:r>
              <w:t>onic kidney cells and h</w:t>
            </w:r>
            <w:r>
              <w:t>u</w:t>
            </w:r>
            <w:r>
              <w:t xml:space="preserve">man colon cancer  </w:t>
            </w:r>
            <w:r w:rsidR="00CD7035">
              <w:fldChar w:fldCharType="begin" w:fldLock="1"/>
            </w:r>
            <w:r w:rsidR="002061C2">
              <w:instrText>ADDIN CSL_CITATION { "citationItems" : [ { "id" : "ITEM-1", "itemData" : { "DOI" : "10.1038/sj.onc.1207892", "ISSN" : "0950-9232", "PMID" : "15378020", "abstract" : "Wnt signaling plays an important role in embryonic development and tumorigenesis. These biological effects are exerted by activation of the beta-catenin/TCF transcription complex and consequent regulation of a set of downstream genes. TCF-binding elements have been found in the promoter regions of many TCF target genes and characterized by a highly conserved consensus sequence. Utilizing this consensus sequence, we performed an in silico screening for new TCF target genes. Through computational screening and subsequent experimental analysis, we identified a novel TCF target gene, DKK1, which has been shown to be a potent inhibitor of Wnt signaling. Our finding suggests the existence of a novel feedback loop in Wnt signaling.", "author" : [ { "dropping-particle" : "", "family" : "Niida", "given" : "Atsushi", "non-dropping-particle" : "", "parse-names" : false, "suffix" : "" }, { "dropping-particle" : "", "family" : "Hiroko", "given" : "Takatoshi", "non-dropping-particle" : "", "parse-names" : false, "suffix" : "" }, { "dropping-particle" : "", "family" : "Kasai", "given" : "Mana", "non-dropping-particle" : "", "parse-names" : false, "suffix" : "" }, { "dropping-particle" : "", "family" : "Furukawa", "given" : "Yoichi", "non-dropping-particle" : "", "parse-names" : false, "suffix" : "" }, { "dropping-particle" : "", "family" : "Nakamura", "given" : "Yusuke", "non-dropping-particle" : "", "parse-names" : false, "suffix" : "" }, { "dropping-particle" : "", "family" : "Suzuki", "given" : "Yutaka", "non-dropping-particle" : "", "parse-names" : false, "suffix" : "" }, { "dropping-particle" : "", "family" : "Sugano", "given" : "Sumio", "non-dropping-particle" : "", "parse-names" : false, "suffix" : "" }, { "dropping-particle" : "", "family" : "Akiyama", "given" : "Tetsu", "non-dropping-particle" : "", "parse-names" : false, "suffix" : "" } ], "container-title" : "Oncogene", "id" : "ITEM-1", "issue" : "52", "issued" : { "date-parts" : [ [ "2004", "11", "4" ] ] }, "page" : "8520-6", "title" : "DKK1, a negative regulator of Wnt signaling, is a target of the beta-catenin/TCF pathway.", "type" : "article-journal", "volume" : "23" }, "uris" : [ "http://www.mendeley.com/documents/?uuid=e73457f1-33ff-4a4c-9dde-541305f93405" ] }, { "id" : "ITEM-2", "itemData" : { "DOI" : "10.1038/onc.2008.88", "ISSN" : "1476-5594", "PMID" : "18408752", "abstract" : "Aberrant activation of the Wnt/beta-catenin signaling pathway is a hallmark of colon cancer. We show that the Wnt antagonist DICKKOPF-4 (DKK-4) gene is repressed by 1alpha,25-dihydroxyvitamin D3 (1,25(OH)2D3) in human colon cancer cells. This effect correlated with the inhibition of the DKK-4 promoter. Chromatin immunoprecipitation assays revealed that 1,25(OH)2D3 induces early and transient binding of the vitamin D receptor (VDR) and the SMRT corepressor to the region adjacent to the transcription start site of DKK-4. Additionally, we demonstrate that the DKK-4 gene is a new downstream target of TCF/beta-catenin. Remarkably, expression of DKK-4 messenger RNA (mRNA) was not detected in a series of 29 human normal (N) colon biopsies but expression was upregulated in all the matched tumour (T) tissues. An inverse correlation existed between the expression of DKK-4 and VDR RNA in the Ts. Ectopic DKK-4 expression increased the migration and invasion properties of colon cancer cells and conditioned media (CM) from DKK-4-expressing cells enhanced the capacity to migrate and form capillary-like tubules of human primary microvascular endothelial cells. In conclusion, DKK-4 is upregulated in colon cancer and is associated with the acquisition of malignant properties by neoplastic cells. DKK-4 downregulation is a novel effect of 1,25(OH)2D3 that may contribute to its anticancer action.", "author" : [ { "dropping-particle" : "", "family" : "Pend\u00e1s-Franco", "given" : "N", "non-dropping-particle" : "", "parse-names" : false, "suffix" : "" }, { "dropping-particle" : "", "family" : "Garc\u00eda", "given" : "J M", "non-dropping-particle" : "", "parse-names" : false, "suffix" : "" }, { "dropping-particle" : "", "family" : "Pe\u00f1a", "given" : "C", "non-dropping-particle" : "", "parse-names" : false, "suffix" : "" }, { "dropping-particle" : "", "family" : "Valle", "given" : "N", "non-dropping-particle" : "", "parse-names" : false, "suffix" : "" }, { "dropping-particle" : "", "family" : "P\u00e1lmer", "given" : "H G", "non-dropping-particle" : "", "parse-names" : false, "suffix" : "" }, { "dropping-particle" : "", "family" : "Hein\u00e4niemi", "given" : "M", "non-dropping-particle" : "", "parse-names" : false, "suffix" : "" }, { "dropping-particle" : "", "family" : "Carlberg", "given" : "C", "non-dropping-particle" : "", "parse-names" : false, "suffix" : "" }, { "dropping-particle" : "", "family" : "Jim\u00e9nez", "given" : "B", "non-dropping-particle" : "", "parse-names" : false, "suffix" : "" }, { "dropping-particle" : "", "family" : "Bonilla", "given" : "F", "non-dropping-particle" : "", "parse-names" : false, "suffix" : "" }, { "dropping-particle" : "", "family" : "Mu\u00f1oz", "given" : "A", "non-dropping-particle" : "", "parse-names" : false, "suffix" : "" }, { "dropping-particle" : "", "family" : "Gonz\u00e1lez-Sancho", "given" : "J M", "non-dropping-particle" : "", "parse-names" : false, "suffix" : "" } ], "container-title" : "Oncogene", "id" : "ITEM-2", "issue" : "32", "issued" : { "date-parts" : [ [ "2008", "7", "24" ] ] }, "page" : "4467-77", "title" : "DICKKOPF-4 is induced by TCF/beta-catenin and upregulated in human colon cancer, promotes tumour cell invasion and angiogenesis and is repressed by 1alpha,25-dihydroxyvitamin D3.", "type" : "article-journal", "volume" : "27" }, "uris" : [ "http://www.mendeley.com/documents/?uuid=7d6c7879-7b3e-46fc-a151-fe30bd04e608" ] } ], "mendeley" : { "formattedCitation" : "[77,78]", "plainTextFormattedCitation" : "[77,78]", "previouslyFormattedCitation" : "[77,78]" }, "properties" : { "noteIndex" : 0 }, "schema" : "https://github.com/citation-style-language/schema/raw/master/csl-citation.json" }</w:instrText>
            </w:r>
            <w:r w:rsidR="00CD7035">
              <w:fldChar w:fldCharType="separate"/>
            </w:r>
            <w:r w:rsidR="00CD7035" w:rsidRPr="00CD7035">
              <w:rPr>
                <w:noProof/>
              </w:rPr>
              <w:t>[77,78]</w:t>
            </w:r>
            <w:r w:rsidR="00CD7035">
              <w:fldChar w:fldCharType="end"/>
            </w:r>
          </w:p>
        </w:tc>
      </w:tr>
      <w:tr w:rsidR="00200323" w14:paraId="09DB33BF" w14:textId="77777777" w:rsidTr="00411CD8">
        <w:tc>
          <w:tcPr>
            <w:tcW w:w="745" w:type="pct"/>
            <w:tcBorders>
              <w:top w:val="nil"/>
              <w:bottom w:val="nil"/>
            </w:tcBorders>
          </w:tcPr>
          <w:p w14:paraId="0920731E" w14:textId="77777777" w:rsidR="00FC49FD" w:rsidRDefault="00FC49FD" w:rsidP="000C5899"/>
        </w:tc>
        <w:tc>
          <w:tcPr>
            <w:tcW w:w="2900" w:type="pct"/>
            <w:tcBorders>
              <w:top w:val="nil"/>
              <w:bottom w:val="nil"/>
            </w:tcBorders>
          </w:tcPr>
          <w:p w14:paraId="3CED06F0" w14:textId="77777777" w:rsidR="00FC49FD" w:rsidRPr="00CD7035" w:rsidRDefault="00CD7035" w:rsidP="000C5899">
            <w:pPr>
              <w:rPr>
                <w:rFonts w:ascii="Cambria" w:hAnsi="Cambria"/>
                <w:color w:val="000000"/>
                <w:sz w:val="24"/>
                <w:szCs w:val="24"/>
              </w:rPr>
            </w:pPr>
            <w:r>
              <w:rPr>
                <w:rFonts w:ascii="Cambria" w:hAnsi="Cambria"/>
                <w:color w:val="000000"/>
              </w:rPr>
              <w:t>NICD-&gt;DKK</w:t>
            </w:r>
          </w:p>
        </w:tc>
        <w:tc>
          <w:tcPr>
            <w:tcW w:w="1355" w:type="pct"/>
            <w:tcBorders>
              <w:top w:val="nil"/>
              <w:bottom w:val="nil"/>
            </w:tcBorders>
          </w:tcPr>
          <w:p w14:paraId="6C300921" w14:textId="3FD2FB0B" w:rsidR="00FC49FD" w:rsidRDefault="000172D8" w:rsidP="000C5899">
            <w:r>
              <w:t xml:space="preserve">Intestinal stem cells </w:t>
            </w:r>
            <w:r w:rsidR="00CD7035">
              <w:fldChar w:fldCharType="begin" w:fldLock="1"/>
            </w:r>
            <w:r w:rsidR="002061C2">
              <w:instrText>ADDIN CSL_CITATION { "citationItems" : [ { "id" : "ITEM-1", "itemData" : { "ISSN" : "1107-3756", "PMID" : "17143565", "abstract" : "Notch and WNT signaling pathways are key components of the stem cell signaling network. Canonical WNT signaling to intestinal progenitor cells leads to transcriptional activation of the JAG1 gene, encoding Serrate-type Notch ligand. JAG1 then binds to the Notch receptor on adjacent stem cells to induce Notch receptor proteolyses for the release of Notch intracellular domain (NICD). NICD is associated with CSL/RBPSUH and Mastermind (MAML1, MAML2, or MAML3) to activate Notch target genes, such as HES1 and HES5. Although WNT-dependent Notch signaling activation in intestinal stem cells is clarified, the effects of Notch signaling activation on WNT signaling in progenitor cells remain unclear. We searched for Notch-response element (NRE) in the promoter region of genes encoding secreted WNT signaling inhibitors, including DKK1, DKK2, DKK3, DKK4, SFRP1, SFRP2, SFRP3, SFRP4, SFRP5 and WIF1. Double NREs were identified within human DKK2 promoter by bioinformatics and human intelligence (Humint). The human DKK2 gene was characterized as Notch signaling target in intestinal stem cells. Because DKK2 is a key player in the stem cell signaling network, the DKK2 gene at human chromosome 4q25 is a candidate tumor suppressor gene inactivated due to epigenetic silencing and/or deletion. The chimpanzee DKK2 gene was identified within the NW_105990.1 genome sequence, while the cow Dkk2 gene was identified within the AC156664.2 and AC158038.2 genome sequences. Chimpanzee DKK2 and cow Dkk2 showed 98.5% and 95.8% total-amino-acid identity with human DKK2, respectively. Double NREs in human DKK2 promoter were conserved in chimpanzee DKK2 promoter, partially in rat Dkk2 promoter, but not in cow and mouse Dkk2 promoters. The Notch-DKK2 signaling loop, created or potentiated in primates, was complementary to WNT-DKK1 and BMP-IHH-SFRP1 signaling loops for negative regulation of canonical WNT signaling pathway. Together, these facts indicate that DKK2 promoter evolution resulted in the augmentation of a WNT negative regulation system in primates.", "author" : [ { "dropping-particle" : "", "family" : "Katoh", "given" : "Masuko", "non-dropping-particle" : "", "parse-names" : false, "suffix" : "" }, { "dropping-particle" : "", "family" : "Katoh", "given" : "Masaru", "non-dropping-particle" : "", "parse-names" : false, "suffix" : "" } ], "container-title" : "International journal of molecular medicine", "id" : "ITEM-1", "issue" : "1", "issued" : { "date-parts" : [ [ "2007", "1" ] ] }, "page" : "197-201", "title" : "WNT antagonist, DKK2, is a Notch signaling target in intestinal stem cells: augmentation of a negative regulation system for canonical WNT signaling pathway by the Notch-DKK2 signaling loop in primates.", "type" : "article-journal", "volume" : "19" }, "uris" : [ "http://www.mendeley.com/documents/?uuid=8ce7c436-282d-4417-a980-c59c72594c85" ] } ], "mendeley" : { "formattedCitation" : "[79]", "plainTextFormattedCitation" : "[79]", "previouslyFormattedCitation" : "[79]" }, "properties" : { "noteIndex" : 0 }, "schema" : "https://github.com/citation-style-language/schema/raw/master/csl-citation.json" }</w:instrText>
            </w:r>
            <w:r w:rsidR="00CD7035">
              <w:fldChar w:fldCharType="separate"/>
            </w:r>
            <w:r w:rsidR="00CD7035" w:rsidRPr="00CD7035">
              <w:rPr>
                <w:noProof/>
              </w:rPr>
              <w:t>[79]</w:t>
            </w:r>
            <w:r w:rsidR="00CD7035">
              <w:fldChar w:fldCharType="end"/>
            </w:r>
          </w:p>
        </w:tc>
      </w:tr>
      <w:tr w:rsidR="00200323" w14:paraId="4886B1EE" w14:textId="77777777" w:rsidTr="00411CD8">
        <w:tc>
          <w:tcPr>
            <w:tcW w:w="745" w:type="pct"/>
            <w:tcBorders>
              <w:top w:val="nil"/>
              <w:bottom w:val="single" w:sz="4" w:space="0" w:color="auto"/>
            </w:tcBorders>
          </w:tcPr>
          <w:p w14:paraId="395CEA7F" w14:textId="77777777" w:rsidR="00FC49FD" w:rsidRDefault="00FC49FD" w:rsidP="000C5899"/>
        </w:tc>
        <w:tc>
          <w:tcPr>
            <w:tcW w:w="2900" w:type="pct"/>
            <w:tcBorders>
              <w:top w:val="nil"/>
              <w:bottom w:val="single" w:sz="4" w:space="0" w:color="auto"/>
            </w:tcBorders>
          </w:tcPr>
          <w:p w14:paraId="3C9CE83F" w14:textId="77777777" w:rsidR="00FC49FD" w:rsidRPr="00CD7035" w:rsidRDefault="00CD7035" w:rsidP="000C5899">
            <w:pPr>
              <w:rPr>
                <w:rFonts w:ascii="Cambria" w:hAnsi="Cambria"/>
                <w:color w:val="000000"/>
                <w:sz w:val="24"/>
                <w:szCs w:val="24"/>
              </w:rPr>
            </w:pPr>
            <w:r>
              <w:rPr>
                <w:rFonts w:ascii="Cambria" w:hAnsi="Cambria"/>
                <w:color w:val="000000"/>
              </w:rPr>
              <w:t>DKK1 is methylated in colon cancer</w:t>
            </w:r>
          </w:p>
        </w:tc>
        <w:tc>
          <w:tcPr>
            <w:tcW w:w="1355" w:type="pct"/>
            <w:tcBorders>
              <w:top w:val="nil"/>
              <w:bottom w:val="single" w:sz="4" w:space="0" w:color="auto"/>
            </w:tcBorders>
          </w:tcPr>
          <w:p w14:paraId="6A86981E" w14:textId="3E5BF59E" w:rsidR="00FC49FD" w:rsidRDefault="001654C2" w:rsidP="000C5899">
            <w:r>
              <w:t xml:space="preserve">CRC </w:t>
            </w:r>
            <w:r w:rsidR="003E7932">
              <w:t xml:space="preserve">tumours </w:t>
            </w:r>
            <w:r w:rsidR="00CD7035">
              <w:fldChar w:fldCharType="begin" w:fldLock="1"/>
            </w:r>
            <w:r w:rsidR="002061C2">
              <w:instrText>ADDIN CSL_CITATION { "citationItems" : [ { "id" : "ITEM-1", "itemData" : { "DOI" : "10.1002/ijc.26449", "ISSN" : "1097-0215", "PMID" : "21953410", "abstract" : "Dickkopf1 (DKK1), a secreted inhibitor of the Wnt/\u03b2-catenin pathway, is a negative regulator of bone formation. DKK1 acts as a switch that transitions prostate cancer bone metastases from osteolytic to osteoblastic and also is an active indicator of poor outcome for multiple myeloma. However, in other tumor types, DKK1 upregulation or overexpression suppresses tumor growth. Thus, the role of DKK1 in cancer appears to be diverse. This raises a question: Could the increased levels of DKK1 still be tumor protective when observed in high levels in the serum of patients? Here, we summarize the diverse, seemingly contradicting roles of DKK1 and attempt to explain the apparent dichotomy in its activity. We propose that DKK1 is a critical secreted factor that modulates microenvironment. Based on the location and components of the microenvironment DKK1 will support different outcomes.", "author" : [ { "dropping-particle" : "", "family" : "Menezes", "given" : "Mitchell E", "non-dropping-particle" : "", "parse-names" : false, "suffix" : "" }, { "dropping-particle" : "", "family" : "Devine", "given" : "Daniel J", "non-dropping-particle" : "", "parse-names" : false, "suffix" : "" }, { "dropping-particle" : "", "family" : "Shevde", "given" : "Lalita A", "non-dropping-particle" : "", "parse-names" : false, "suffix" : "" }, { "dropping-particle" : "", "family" : "Samant", "given" : "Rajeev S", "non-dropping-particle" : "", "parse-names" : false, "suffix" : "" } ], "container-title" : "International journal of cancer. Journal international du cancer", "id" : "ITEM-1", "issue" : "7", "issued" : { "date-parts" : [ [ "2012", "4", "1" ] ] }, "page" : "1477-83", "title" : "Dickkopf1: a tumor suppressor or metastasis promoter?", "type" : "article-journal", "volume" : "130" }, "uris" : [ "http://www.mendeley.com/documents/?uuid=55aae507-ad2c-4386-a61a-aac7ee401efb" ] } ], "mendeley" : { "formattedCitation" : "[80]", "plainTextFormattedCitation" : "[80]", "previouslyFormattedCitation" : "[80]" }, "properties" : { "noteIndex" : 0 }, "schema" : "https://github.com/citation-style-language/schema/raw/master/csl-citation.json" }</w:instrText>
            </w:r>
            <w:r w:rsidR="00CD7035">
              <w:fldChar w:fldCharType="separate"/>
            </w:r>
            <w:r w:rsidR="00CD7035" w:rsidRPr="00CD7035">
              <w:rPr>
                <w:noProof/>
              </w:rPr>
              <w:t>[80]</w:t>
            </w:r>
            <w:r w:rsidR="00CD7035">
              <w:fldChar w:fldCharType="end"/>
            </w:r>
          </w:p>
        </w:tc>
      </w:tr>
      <w:tr w:rsidR="00200323" w14:paraId="20E13477" w14:textId="77777777" w:rsidTr="00411CD8">
        <w:tc>
          <w:tcPr>
            <w:tcW w:w="745" w:type="pct"/>
            <w:tcBorders>
              <w:bottom w:val="nil"/>
            </w:tcBorders>
          </w:tcPr>
          <w:p w14:paraId="7264DB0A" w14:textId="77777777" w:rsidR="00FC49FD" w:rsidRPr="00CD7035" w:rsidRDefault="00CD7035" w:rsidP="000C5899">
            <w:pPr>
              <w:rPr>
                <w:rFonts w:ascii="Cambria" w:hAnsi="Cambria"/>
                <w:color w:val="000000"/>
                <w:sz w:val="24"/>
                <w:szCs w:val="24"/>
              </w:rPr>
            </w:pPr>
            <w:r>
              <w:rPr>
                <w:rFonts w:ascii="Cambria" w:hAnsi="Cambria"/>
                <w:color w:val="000000"/>
              </w:rPr>
              <w:t>CTNNB1</w:t>
            </w:r>
          </w:p>
        </w:tc>
        <w:tc>
          <w:tcPr>
            <w:tcW w:w="2900" w:type="pct"/>
            <w:tcBorders>
              <w:bottom w:val="nil"/>
            </w:tcBorders>
          </w:tcPr>
          <w:p w14:paraId="2233F7D6" w14:textId="77777777" w:rsidR="00FC49FD" w:rsidRPr="00CD7035" w:rsidRDefault="00CD7035" w:rsidP="000C5899">
            <w:pPr>
              <w:rPr>
                <w:rFonts w:ascii="Cambria" w:hAnsi="Cambria"/>
                <w:color w:val="000000"/>
                <w:sz w:val="24"/>
                <w:szCs w:val="24"/>
              </w:rPr>
            </w:pPr>
            <w:r>
              <w:rPr>
                <w:rFonts w:ascii="Cambria" w:hAnsi="Cambria"/>
                <w:color w:val="000000"/>
              </w:rPr>
              <w:t>DKK1 -| CTNNB1</w:t>
            </w:r>
          </w:p>
        </w:tc>
        <w:tc>
          <w:tcPr>
            <w:tcW w:w="1355" w:type="pct"/>
            <w:tcBorders>
              <w:bottom w:val="nil"/>
            </w:tcBorders>
          </w:tcPr>
          <w:p w14:paraId="3EB7811E" w14:textId="2E3B35DF" w:rsidR="00FC49FD" w:rsidRDefault="008F68A1" w:rsidP="000C5899">
            <w:r>
              <w:t xml:space="preserve">Colon cancer </w:t>
            </w:r>
            <w:r w:rsidR="00CD7035">
              <w:fldChar w:fldCharType="begin" w:fldLock="1"/>
            </w:r>
            <w:r w:rsidR="002061C2">
              <w:instrText>ADDIN CSL_CITATION { "citationItems" : [ { "id" : "ITEM-1", "itemData" : { "DOI" : "10.1038/sj.onc.1208303", "ISSN" : "0950-9232", "PMID" : "15592505", "abstract" : "Wnt glycoproteins regulate homeostasis and development by binding to membrane Frizzled-LRP5/6 receptor complexes. Wnt signaling includes a canonical pathway involving cytosolic beta-catenin stabilization, nuclear translocation and gene regulation, acting as a co-activator of T-cell factor (TCF) proteins, and noncanonical pathways that activate Rho, Rac, JNK and PKC, or modulate Ca(2+) levels. DICKKOPF-1 (DKK-1) encodes a secreted Wnt antagonist that binds to LRP5/6 and induces its endocytosis, leading to inhibition of the canonical pathway. We show that activation of canonical signaling by Wnt1 or ectopic expression of active beta-catenin, TCF4 or LRP6 mutants induces transcription of the human DKK-1 gene. Multiple beta-catenin/TCF4 sites in the DKK-1 gene promoter contribute to this activation. In contrast, Wnt5a, which signals through noncanonical pathways, does not activate DKK-1. Northern and Western blot studies show that activation of the Wnt/beta-catenin pathway by treatment with lithium or Wnt3a-conditioned medium, or by stable expression of either Wnt1 or beta-catenin, increases DKK-1 RNA and protein, thus initiating a negative feedback loop. However, we found that DKK-1 expression decreases in human colon tumors, which suggests that DKK-1 acts as a tumor suppressor gene in this neoplasia. Our data indicate that the Wnt/beta-catenin pathway is downregulated by the induction of DKK-1 expression, a mechanism that is lost in colon cancer.", "author" : [ { "dropping-particle" : "", "family" : "Gonz\u00e1lez-Sancho", "given" : "Jos\u00e9 Manuel", "non-dropping-particle" : "", "parse-names" : false, "suffix" : "" }, { "dropping-particle" : "", "family" : "Aguilera", "given" : "Oscar", "non-dropping-particle" : "", "parse-names" : false, "suffix" : "" }, { "dropping-particle" : "", "family" : "Garc\u00eda", "given" : "Jos\u00e9 Miguel", "non-dropping-particle" : "", "parse-names" : false, "suffix" : "" }, { "dropping-particle" : "", "family" : "Pend\u00e1s-Franco", "given" : "Natalia", "non-dropping-particle" : "", "parse-names" : false, "suffix" : "" }, { "dropping-particle" : "", "family" : "Pe\u00f1a", "given" : "Cristina", "non-dropping-particle" : "", "parse-names" : false, "suffix" : "" }, { "dropping-particle" : "", "family" : "Cal", "given" : "Santiago", "non-dropping-particle" : "", "parse-names" : false, "suffix" : "" }, { "dropping-particle" : "", "family" : "Garc\u00eda de Herreros", "given" : "Antonio", "non-dropping-particle" : "", "parse-names" : false, "suffix" : "" }, { "dropping-particle" : "", "family" : "Bonilla", "given" : "F\u00e9lix", "non-dropping-particle" : "", "parse-names" : false, "suffix" : "" }, { "dropping-particle" : "", "family" : "Mu\u00f1oz", "given" : "Alberto", "non-dropping-particle" : "", "parse-names" : false, "suffix" : "" } ], "container-title" : "Oncogene", "id" : "ITEM-1", "issue" : "6", "issued" : { "date-parts" : [ [ "2005", "2", "3" ] ] }, "page" : "1098-103", "title" : "The Wnt antagonist DICKKOPF-1 gene is a downstream target of beta-catenin/TCF and is downregulated in human colon cancer.", "type" : "article-journal", "volume" : "24" }, "uris" : [ "http://www.mendeley.com/documents/?uuid=eacf9b83-a7c9-4aaa-af69-c9b89f006997" ] } ], "mendeley" : { "formattedCitation" : "[81]", "plainTextFormattedCitation" : "[81]", "previouslyFormattedCitation" : "[81]" }, "properties" : { "noteIndex" : 0 }, "schema" : "https://github.com/citation-style-language/schema/raw/master/csl-citation.json" }</w:instrText>
            </w:r>
            <w:r w:rsidR="00CD7035">
              <w:fldChar w:fldCharType="separate"/>
            </w:r>
            <w:r w:rsidR="00CD7035" w:rsidRPr="00CD7035">
              <w:rPr>
                <w:noProof/>
              </w:rPr>
              <w:t>[81]</w:t>
            </w:r>
            <w:r w:rsidR="00CD7035">
              <w:fldChar w:fldCharType="end"/>
            </w:r>
          </w:p>
        </w:tc>
      </w:tr>
      <w:tr w:rsidR="00200323" w14:paraId="7241EBB9" w14:textId="77777777" w:rsidTr="00411CD8">
        <w:tc>
          <w:tcPr>
            <w:tcW w:w="745" w:type="pct"/>
            <w:tcBorders>
              <w:top w:val="nil"/>
              <w:bottom w:val="nil"/>
            </w:tcBorders>
          </w:tcPr>
          <w:p w14:paraId="7AA68787" w14:textId="77777777" w:rsidR="00FC49FD" w:rsidRDefault="00FC49FD" w:rsidP="000C5899"/>
        </w:tc>
        <w:tc>
          <w:tcPr>
            <w:tcW w:w="2900" w:type="pct"/>
            <w:tcBorders>
              <w:top w:val="nil"/>
              <w:bottom w:val="nil"/>
            </w:tcBorders>
          </w:tcPr>
          <w:p w14:paraId="61AA3F20" w14:textId="352FA63B" w:rsidR="00FC49FD" w:rsidRPr="00CD7035" w:rsidRDefault="009B39C1" w:rsidP="000C5899">
            <w:pPr>
              <w:rPr>
                <w:rFonts w:ascii="Cambria" w:hAnsi="Cambria"/>
                <w:color w:val="000000"/>
                <w:sz w:val="24"/>
                <w:szCs w:val="24"/>
              </w:rPr>
            </w:pPr>
            <w:r>
              <w:rPr>
                <w:rFonts w:ascii="Cambria" w:hAnsi="Cambria"/>
                <w:color w:val="000000"/>
              </w:rPr>
              <w:t>AKT1</w:t>
            </w:r>
            <w:r w:rsidR="00CD7035">
              <w:rPr>
                <w:rFonts w:ascii="Cambria" w:hAnsi="Cambria"/>
                <w:color w:val="000000"/>
              </w:rPr>
              <w:t xml:space="preserve"> -&gt;</w:t>
            </w:r>
            <w:proofErr w:type="spellStart"/>
            <w:r w:rsidR="00614777">
              <w:rPr>
                <w:rFonts w:ascii="Cambria" w:hAnsi="Cambria"/>
                <w:color w:val="000000"/>
              </w:rPr>
              <w:t>Chibby</w:t>
            </w:r>
            <w:proofErr w:type="spellEnd"/>
            <w:r w:rsidR="00614777">
              <w:rPr>
                <w:rFonts w:ascii="Cambria" w:hAnsi="Cambria"/>
                <w:color w:val="000000"/>
              </w:rPr>
              <w:t xml:space="preserve"> -&gt;</w:t>
            </w:r>
            <w:r w:rsidR="00CD7035">
              <w:rPr>
                <w:rFonts w:ascii="Cambria" w:hAnsi="Cambria"/>
                <w:color w:val="000000"/>
              </w:rPr>
              <w:t xml:space="preserve"> CTNNB1-P in nucleus and this r</w:t>
            </w:r>
            <w:r w:rsidR="00CD7035">
              <w:rPr>
                <w:rFonts w:ascii="Cambria" w:hAnsi="Cambria"/>
                <w:color w:val="000000"/>
              </w:rPr>
              <w:t>e</w:t>
            </w:r>
            <w:r w:rsidR="00CD7035">
              <w:rPr>
                <w:rFonts w:ascii="Cambria" w:hAnsi="Cambria"/>
                <w:color w:val="000000"/>
              </w:rPr>
              <w:t>sults in export of CTNNB1 into the cytosol</w:t>
            </w:r>
          </w:p>
        </w:tc>
        <w:tc>
          <w:tcPr>
            <w:tcW w:w="1355" w:type="pct"/>
            <w:tcBorders>
              <w:top w:val="nil"/>
              <w:bottom w:val="nil"/>
            </w:tcBorders>
          </w:tcPr>
          <w:p w14:paraId="5B449CD8" w14:textId="605A7327" w:rsidR="00FC49FD" w:rsidRDefault="00614777" w:rsidP="000C5899">
            <w:r>
              <w:t xml:space="preserve">Colon cancer </w:t>
            </w:r>
            <w:r w:rsidR="00CD7035">
              <w:fldChar w:fldCharType="begin" w:fldLock="1"/>
            </w:r>
            <w:r w:rsidR="002061C2">
              <w:instrText>ADDIN CSL_CITATION { "citationItems" : [ { "id" : "ITEM-1", "itemData" : { "ISSN" : "1551-4005", "PMID" : "19158508", "abstract" : "Chibby (Cby) is an evolutionarily conserved antagonist of beta-catenin, a central player of the canonical Wnt signaling pathway, which acts as a transcriptional coactivator. Cby physically interacts with the C-terminal activation domain of beta-catenin and blocks its transcriptional activation potential through competition with DNA-binding Tcf/Lef transcription factors. Our recent study revealed a second mechanism for Cby-mediated beta-catenin inhibition in which Cby cooperates with 14-3-3 adaptor proteins to facilitate nuclear export of beta-catenin, following phosphorylation of Cby by Akt kinase. Therefore, our findings unravel a novel molecular mechanism regulating the dynamic nucleo-cytoplasmic trafficking of beta-catenin and provide new insights into the cross-talk between the Wnt and Akt signaling pathways. Here, we review recent literature concerning Cby function and discuss our current understanding of the relationship between Wnt and Akt signaling.", "author" : [ { "dropping-particle" : "", "family" : "Takemaru", "given" : "Ken-Ichi", "non-dropping-particle" : "", "parse-names" : false, "suffix" : "" }, { "dropping-particle" : "", "family" : "Fischer", "given" : "Victoria", "non-dropping-particle" : "", "parse-names" : false, "suffix" : "" }, { "dropping-particle" : "", "family" : "Li", "given" : "Feng-Qian", "non-dropping-particle" : "", "parse-names" : false, "suffix" : "" } ], "container-title" : "Cell cycle (Georgetown, Tex.)", "id" : "ITEM-1", "issue" : "2", "issued" : { "date-parts" : [ [ "2009", "1", "15" ] ] }, "page" : "210-3", "title" : "Fine-tuning of nuclear-catenin by Chibby and 14-3-3.", "type" : "article-journal", "volume" : "8" }, "uris" : [ "http://www.mendeley.com/documents/?uuid=ca9b3305-6083-45a8-923b-63beb89491e6" ] } ], "mendeley" : { "formattedCitation" : "[82]", "plainTextFormattedCitation" : "[82]", "previouslyFormattedCitation" : "[82]" }, "properties" : { "noteIndex" : 0 }, "schema" : "https://github.com/citation-style-language/schema/raw/master/csl-citation.json" }</w:instrText>
            </w:r>
            <w:r w:rsidR="00CD7035">
              <w:fldChar w:fldCharType="separate"/>
            </w:r>
            <w:r w:rsidR="00CD7035" w:rsidRPr="00CD7035">
              <w:rPr>
                <w:noProof/>
              </w:rPr>
              <w:t>[82]</w:t>
            </w:r>
            <w:r w:rsidR="00CD7035">
              <w:fldChar w:fldCharType="end"/>
            </w:r>
          </w:p>
        </w:tc>
      </w:tr>
      <w:tr w:rsidR="00200323" w14:paraId="02D52F9F" w14:textId="77777777" w:rsidTr="00411CD8">
        <w:tc>
          <w:tcPr>
            <w:tcW w:w="745" w:type="pct"/>
            <w:tcBorders>
              <w:top w:val="nil"/>
              <w:bottom w:val="nil"/>
            </w:tcBorders>
          </w:tcPr>
          <w:p w14:paraId="65FD0F91" w14:textId="77777777" w:rsidR="00FC49FD" w:rsidRDefault="00FC49FD" w:rsidP="000C5899"/>
        </w:tc>
        <w:tc>
          <w:tcPr>
            <w:tcW w:w="2900" w:type="pct"/>
            <w:tcBorders>
              <w:top w:val="nil"/>
              <w:bottom w:val="nil"/>
            </w:tcBorders>
          </w:tcPr>
          <w:p w14:paraId="384B1527" w14:textId="77777777" w:rsidR="00FC49FD" w:rsidRPr="00CD7035" w:rsidRDefault="009E67A8" w:rsidP="000C5899">
            <w:pPr>
              <w:rPr>
                <w:rFonts w:ascii="Cambria" w:hAnsi="Cambria"/>
                <w:color w:val="000000"/>
                <w:sz w:val="24"/>
                <w:szCs w:val="24"/>
              </w:rPr>
            </w:pPr>
            <w:r>
              <w:rPr>
                <w:rFonts w:ascii="Cambria" w:hAnsi="Cambria"/>
                <w:color w:val="000000"/>
              </w:rPr>
              <w:t>CDH</w:t>
            </w:r>
            <w:r w:rsidR="009B39C1">
              <w:rPr>
                <w:rFonts w:ascii="Cambria" w:hAnsi="Cambria"/>
                <w:color w:val="000000"/>
              </w:rPr>
              <w:t>1-| Wnt</w:t>
            </w:r>
            <w:r w:rsidR="00CD7035">
              <w:rPr>
                <w:rFonts w:ascii="Cambria" w:hAnsi="Cambria"/>
                <w:color w:val="000000"/>
              </w:rPr>
              <w:t>-signal</w:t>
            </w:r>
            <w:r w:rsidR="009B39C1">
              <w:rPr>
                <w:rFonts w:ascii="Cambria" w:hAnsi="Cambria"/>
                <w:color w:val="000000"/>
              </w:rPr>
              <w:t>l</w:t>
            </w:r>
            <w:r w:rsidR="00CD7035">
              <w:rPr>
                <w:rFonts w:ascii="Cambria" w:hAnsi="Cambria"/>
                <w:color w:val="000000"/>
              </w:rPr>
              <w:t>ing by forming complex with b-catenin</w:t>
            </w:r>
          </w:p>
        </w:tc>
        <w:tc>
          <w:tcPr>
            <w:tcW w:w="1355" w:type="pct"/>
            <w:tcBorders>
              <w:top w:val="nil"/>
              <w:bottom w:val="nil"/>
            </w:tcBorders>
          </w:tcPr>
          <w:p w14:paraId="33774D17" w14:textId="2484110D" w:rsidR="00FC49FD" w:rsidRDefault="005A023A" w:rsidP="000C5899">
            <w:r w:rsidRPr="005A023A">
              <w:t>epidermoid carcinoma</w:t>
            </w:r>
            <w:r w:rsidR="00290836">
              <w:t>, breast cancer cell line</w:t>
            </w:r>
            <w:r w:rsidRPr="005A023A">
              <w:t xml:space="preserve"> </w:t>
            </w:r>
            <w:r w:rsidR="00CD7035">
              <w:fldChar w:fldCharType="begin" w:fldLock="1"/>
            </w:r>
            <w:r w:rsidR="002061C2">
              <w:instrText>ADDIN CSL_CITATION { "citationItems" : [ { "id" : "ITEM-1", "itemData" : { "DOI" : "10.1155/2011/567305", "ISSN" : "1110-7251", "PMID" : "22007144", "abstract" : "E-Cadherin/\u03b2-catenin complex plays an important role in maintaining epithelial integrity and disrupting this complex affect not only the adhesive repertoire of a cell, but also the Wnt-signaling pathway. Aberrant expression of the complex is associated with a wide variety of human malignancies and disorders of fibrosis resulting from epithelial-mesenchymal transition. These associations provide insights into the complexity that is likely responsible for the fibrosis/tumor suppressive action of E-cadherin/\u03b2-catenin.", "author" : [ { "dropping-particle" : "", "family" : "Tian", "given" : "Xinrui", "non-dropping-particle" : "", "parse-names" : false, "suffix" : "" }, { "dropping-particle" : "", "family" : "Liu", "given" : "Zhuola", "non-dropping-particle" : "", "parse-names" : false, "suffix" : "" }, { "dropping-particle" : "", "family" : "Niu", "given" : "Bo", "non-dropping-particle" : "", "parse-names" : false, "suffix" : "" }, { "dropping-particle" : "", "family" : "Zhang", "given" : "Jianlin", "non-dropping-particle" : "", "parse-names" : false, "suffix" : "" }, { "dropping-particle" : "", "family" : "Tan", "given" : "Thian Kui", "non-dropping-particle" : "", "parse-names" : false, "suffix" : "" }, { "dropping-particle" : "", "family" : "Lee", "given" : "So Ra", "non-dropping-particle" : "", "parse-names" : false, "suffix" : "" }, { "dropping-particle" : "", "family" : "Zhao", "given" : "Ye", "non-dropping-particle" : "", "parse-names" : false, "suffix" : "" }, { "dropping-particle" : "", "family" : "Harris", "given" : "David C H", "non-dropping-particle" : "", "parse-names" : false, "suffix" : "" }, { "dropping-particle" : "", "family" : "Zheng", "given" : "Guoping", "non-dropping-particle" : "", "parse-names" : false, "suffix" : "" } ], "container-title" : "Journal of biomedicine &amp; biotechnology", "id" : "ITEM-1", "issued" : { "date-parts" : [ [ "2011", "1" ] ] }, "page" : "567305", "title" : "E-cadherin/\u03b2-catenin complex and the epithelial barrier.", "type" : "article-journal", "volume" : "2011" }, "uris" : [ "http://www.mendeley.com/documents/?uuid=4edecc67-535f-4f90-bd91-fa61cf40d8ac" ] }, { "id" : "ITEM-2", "itemData" : { "DOI" : "10.1038/ncb2024", "ISSN" : "1476-4679", "PMID" : "20173740", "abstract" : "MicroRNAs (miRNAs) are increasingly implicated in regulating the malignant progression of cancer. Here we show that miR-9, which is upregulated in breast cancer cells, directly targets CDH1, the E-cadherin-encoding messenger RNA, leading to increased cell motility and invasiveness. miR-9-mediated E-cadherin downregulation results in the activation of beta-catenin signalling, which contributes to upregulated expression of the gene encoding vascular endothelial growth factor (VEGF); this leads, in turn, to increased tumour angiogenesis. Overexpression of miR-9 in otherwise non-metastatic breast tumour cells enables these cells to form pulmonary micrometastases in mice. Conversely, inhibiting miR-9 by using a 'miRNA sponge' in highly malignant cells inhibits metastasis formation. Expression of miR-9 is activated by MYC and MYCN, both of which directly bind to the mir-9-3 locus. Significantly, in human cancers, miR-9 levels correlate with MYCN amplification, tumour grade and metastatic status. These findings uncover a regulatory and signalling pathway involving a metastasis-promoting miRNA that is predicted to directly target expression of the key metastasis-suppressing protein E-cadherin.", "author" : [ { "dropping-particle" : "", "family" : "Ma", "given" : "Li", "non-dropping-particle" : "", "parse-names" : false, "suffix" : "" }, { "dropping-particle" : "", "family" : "Young", "given" : "Jennifer", "non-dropping-particle" : "", "parse-names" : false, "suffix" : "" }, { "dropping-particle" : "", "family" : "Prabhala", "given" : "Harsha", "non-dropping-particle" : "", "parse-names" : false, "suffix" : "" }, { "dropping-particle" : "", "family" : "Pan", "given" : "Elizabeth", "non-dropping-particle" : "", "parse-names" : false, "suffix" : "" }, { "dropping-particle" : "", "family" : "Mestdagh", "given" : "Pieter", "non-dropping-particle" : "", "parse-names" : false, "suffix" : "" }, { "dropping-particle" : "", "family" : "Muth", "given" : "Daniel", "non-dropping-particle" : "", "parse-names" : false, "suffix" : "" }, { "dropping-particle" : "", "family" : "Teruya-Feldstein", "given" : "Julie", "non-dropping-particle" : "", "parse-names" : false, "suffix" : "" }, { "dropping-particle" : "", "family" : "Reinhardt", "given" : "Ferenc", "non-dropping-particle" : "", "parse-names" : false, "suffix" : "" }, { "dropping-particle" : "", "family" : "Onder", "given" : "Tamer T", "non-dropping-particle" : "", "parse-names" : false, "suffix" : "" }, { "dropping-particle" : "", "family" : "Valastyan", "given" : "Scott", "non-dropping-particle" : "", "parse-names" : false, "suffix" : "" }, { "dropping-particle" : "", "family" : "Westermann", "given" : "Frank", "non-dropping-particle" : "", "parse-names" : false, "suffix" : "" }, { "dropping-particle" : "", "family" : "Speleman", "given" : "Frank", "non-dropping-particle" : "", "parse-names" : false, "suffix" : "" }, { "dropping-particle" : "", "family" : "Vandesompele", "given" : "Jo", "non-dropping-particle" : "", "parse-names" : false, "suffix" : "" }, { "dropping-particle" : "", "family" : "Weinberg", "given" : "Robert A", "non-dropping-particle" : "", "parse-names" : false, "suffix" : "" } ], "container-title" : "Nature cell biology", "id" : "ITEM-2", "issue" : "3", "issued" : { "date-parts" : [ [ "2010", "3" ] ] }, "page" : "247-56", "title" : "miR-9, a MYC/MYCN-activated microRNA, regulates E-cadherin and cancer metastasis.", "type" : "article-journal", "volume" : "12" }, "uris" : [ "http://www.mendeley.com/documents/?uuid=0cbfa311-4c90-4b54-82b8-0dcab350e4ac" ] } ], "mendeley" : { "formattedCitation" : "[83,84]", "plainTextFormattedCitation" : "[83,84]", "previouslyFormattedCitation" : "[83,84]" }, "properties" : { "noteIndex" : 0 }, "schema" : "https://github.com/citation-style-language/schema/raw/master/csl-citation.json" }</w:instrText>
            </w:r>
            <w:r w:rsidR="00CD7035">
              <w:fldChar w:fldCharType="separate"/>
            </w:r>
            <w:r w:rsidR="00CD7035" w:rsidRPr="00CD7035">
              <w:rPr>
                <w:noProof/>
              </w:rPr>
              <w:t>[83,84]</w:t>
            </w:r>
            <w:r w:rsidR="00CD7035">
              <w:fldChar w:fldCharType="end"/>
            </w:r>
          </w:p>
        </w:tc>
      </w:tr>
      <w:tr w:rsidR="00200323" w14:paraId="3D09188B" w14:textId="77777777" w:rsidTr="00411CD8">
        <w:tc>
          <w:tcPr>
            <w:tcW w:w="745" w:type="pct"/>
            <w:tcBorders>
              <w:top w:val="nil"/>
              <w:bottom w:val="nil"/>
            </w:tcBorders>
          </w:tcPr>
          <w:p w14:paraId="47908615" w14:textId="77777777" w:rsidR="00FC49FD" w:rsidRDefault="00FC49FD" w:rsidP="000C5899"/>
        </w:tc>
        <w:tc>
          <w:tcPr>
            <w:tcW w:w="2900" w:type="pct"/>
            <w:tcBorders>
              <w:top w:val="nil"/>
              <w:bottom w:val="nil"/>
            </w:tcBorders>
          </w:tcPr>
          <w:p w14:paraId="0E74AAA0" w14:textId="77777777" w:rsidR="00FC49FD" w:rsidRPr="00CD7035" w:rsidRDefault="00CD7035" w:rsidP="009B39C1">
            <w:pPr>
              <w:rPr>
                <w:rFonts w:ascii="Cambria" w:hAnsi="Cambria"/>
                <w:color w:val="000000"/>
                <w:sz w:val="24"/>
                <w:szCs w:val="24"/>
              </w:rPr>
            </w:pPr>
            <w:r>
              <w:rPr>
                <w:rFonts w:ascii="Cambria" w:hAnsi="Cambria"/>
                <w:color w:val="000000"/>
              </w:rPr>
              <w:t xml:space="preserve">CHD2 -| </w:t>
            </w:r>
            <w:r w:rsidR="009B39C1">
              <w:rPr>
                <w:rFonts w:ascii="Cambria" w:hAnsi="Cambria"/>
                <w:color w:val="000000"/>
              </w:rPr>
              <w:t>Wnt</w:t>
            </w:r>
            <w:r>
              <w:rPr>
                <w:rFonts w:ascii="Cambria" w:hAnsi="Cambria"/>
                <w:color w:val="000000"/>
              </w:rPr>
              <w:t>-signal</w:t>
            </w:r>
            <w:r w:rsidR="009B39C1">
              <w:rPr>
                <w:rFonts w:ascii="Cambria" w:hAnsi="Cambria"/>
                <w:color w:val="000000"/>
              </w:rPr>
              <w:t>l</w:t>
            </w:r>
            <w:r>
              <w:rPr>
                <w:rFonts w:ascii="Cambria" w:hAnsi="Cambria"/>
                <w:color w:val="000000"/>
              </w:rPr>
              <w:t>ing by forming also complexes with b-catenin</w:t>
            </w:r>
          </w:p>
        </w:tc>
        <w:tc>
          <w:tcPr>
            <w:tcW w:w="1355" w:type="pct"/>
            <w:tcBorders>
              <w:top w:val="nil"/>
              <w:bottom w:val="nil"/>
            </w:tcBorders>
          </w:tcPr>
          <w:p w14:paraId="2CC2822F" w14:textId="63F62BD1" w:rsidR="00FC49FD" w:rsidRDefault="000A67C0" w:rsidP="000C5899">
            <w:proofErr w:type="spellStart"/>
            <w:r>
              <w:t>Myofibroblast</w:t>
            </w:r>
            <w:proofErr w:type="spellEnd"/>
            <w:r>
              <w:t xml:space="preserve">  </w:t>
            </w:r>
            <w:r w:rsidR="00FE3D66">
              <w:fldChar w:fldCharType="begin" w:fldLock="1"/>
            </w:r>
            <w:r w:rsidR="002061C2">
              <w:instrText>ADDIN CSL_CITATION { "citationItems" : [ { "id" : "ITEM-1", "itemData" : { "DOI" : "10.1242/jcs.01322", "ISSN" : "0021-9533", "PMID" : "15331629", "abstract" : "Invasion of stromal host cells, such as myofibroblasts, into the epithelial cancer compartment may precede epithelial cancer invasion into the stroma. We investigated how colon cancer-derived myofibroblasts invade extracellular matrices in vitro in the presence of colon cancer cells. Myofibroblast spheroids invade collagen type I in a stellate pattern to form a dendritic network of extensions upon co-culture with HCT-8/E11 colon cancer cells. Single myofibroblasts also invade Matrigel trade mark when stimulated by HCT-8/E11 colon cancer cells. The confrontation of cancer cells with extracellular matrices and myofibroblasts, showed that cancer-cell-derived transforming growth factor-beta (TGF-beta) is required and sufficient for invasion of myofibroblasts. In myofibroblasts, N-cadherin expressed at the tips of filopodia is upregulated by TGF-beta. Functional N-cadherin activity is implicated in TGF-beta stimulated invasion as evidenced by the neutralizing anti-N-cadherin monoclonal antibody (GC-4 mAb), and specific N-cadherin knock-down by short interference RNA (siRNA). TGF-beta1 stimulates Jun N-terminal kinase (also known as stress-activated protein kinase) (JNK) activity in myofibroblasts. Pharmacological inhibition of JNK alleviates TGF-beta stimulated invasion, N-cadherin expression and wound healing migration. Neutralization of N-cadherin activity by the GC-4 or by a 10-mer N-cadherin peptide or by siRNA reduces directional migration, filopodia formation, polarization and Golgi-complex reorientation during wound healing. Taken together, our study identifies a new mechanism in which cancer cells contribute to the coordination of invasion of stromal myofibroblasts.", "author" : [ { "dropping-particle" : "", "family" : "Wever", "given" : "Olivier", "non-dropping-particle" : "De", "parse-names" : false, "suffix" : "" }, { "dropping-particle" : "", "family" : "Westbroek", "given" : "Wendy", "non-dropping-particle" : "", "parse-names" : false, "suffix" : "" }, { "dropping-particle" : "", "family" : "Verloes", "given" : "An", "non-dropping-particle" : "", "parse-names" : false, "suffix" : "" }, { "dropping-particle" : "", "family" : "Bloemen", "given" : "Nele", "non-dropping-particle" : "", "parse-names" : false, "suffix" : "" }, { "dropping-particle" : "", "family" : "Bracke", "given" : "Marc", "non-dropping-particle" : "", "parse-names" : false, "suffix" : "" }, { "dropping-particle" : "", "family" : "Gespach", "given" : "Christian", "non-dropping-particle" : "", "parse-names" : false, "suffix" : "" }, { "dropping-particle" : "", "family" : "Bruyneel", "given" : "Erik", "non-dropping-particle" : "", "parse-names" : false, "suffix" : "" }, { "dropping-particle" : "", "family" : "Mareel", "given" : "Marc", "non-dropping-particle" : "", "parse-names" : false, "suffix" : "" } ], "container-title" : "Journal of cell science", "id" : "ITEM-1", "issue" : "Pt 20", "issued" : { "date-parts" : [ [ "2004", "9", "15" ] ] }, "page" : "4691-703", "title" : "Critical role of N-cadherin in myofibroblast invasion and migration in vitro stimulated by colon-cancer-cell-derived TGF-beta or wounding.", "type" : "article-journal", "volume" : "117" }, "uris" : [ "http://www.mendeley.com/documents/?uuid=9d637285-4724-4e2b-9e0d-c9660e87794a" ] } ], "mendeley" : { "formattedCitation" : "[17]", "plainTextFormattedCitation" : "[17]", "previouslyFormattedCitation" : "[17]" }, "properties" : { "noteIndex" : 0 }, "schema" : "https://github.com/citation-style-language/schema/raw/master/csl-citation.json" }</w:instrText>
            </w:r>
            <w:r w:rsidR="00FE3D66">
              <w:fldChar w:fldCharType="separate"/>
            </w:r>
            <w:r w:rsidR="00FE3D66" w:rsidRPr="00FE3D66">
              <w:rPr>
                <w:noProof/>
              </w:rPr>
              <w:t>[17]</w:t>
            </w:r>
            <w:r w:rsidR="00FE3D66">
              <w:fldChar w:fldCharType="end"/>
            </w:r>
          </w:p>
        </w:tc>
      </w:tr>
      <w:tr w:rsidR="00200323" w14:paraId="2F0F2F60" w14:textId="77777777" w:rsidTr="00411CD8">
        <w:tc>
          <w:tcPr>
            <w:tcW w:w="745" w:type="pct"/>
            <w:tcBorders>
              <w:top w:val="nil"/>
              <w:bottom w:val="nil"/>
            </w:tcBorders>
          </w:tcPr>
          <w:p w14:paraId="20FF73AD" w14:textId="77777777" w:rsidR="00FC49FD" w:rsidRDefault="00FC49FD" w:rsidP="000C5899"/>
        </w:tc>
        <w:tc>
          <w:tcPr>
            <w:tcW w:w="2900" w:type="pct"/>
            <w:tcBorders>
              <w:top w:val="nil"/>
              <w:bottom w:val="nil"/>
            </w:tcBorders>
          </w:tcPr>
          <w:p w14:paraId="03056BE6" w14:textId="77777777" w:rsidR="00FC49FD" w:rsidRPr="00FE3D66" w:rsidRDefault="00FE3D66" w:rsidP="000C5899">
            <w:pPr>
              <w:rPr>
                <w:rFonts w:ascii="Cambria" w:hAnsi="Cambria"/>
                <w:color w:val="000000"/>
                <w:sz w:val="24"/>
                <w:szCs w:val="24"/>
              </w:rPr>
            </w:pPr>
            <w:r>
              <w:rPr>
                <w:rFonts w:ascii="Cambria" w:hAnsi="Cambria"/>
                <w:color w:val="000000"/>
              </w:rPr>
              <w:t>miR34 -| CTNNB1</w:t>
            </w:r>
          </w:p>
        </w:tc>
        <w:tc>
          <w:tcPr>
            <w:tcW w:w="1355" w:type="pct"/>
            <w:tcBorders>
              <w:top w:val="nil"/>
              <w:bottom w:val="nil"/>
            </w:tcBorders>
          </w:tcPr>
          <w:p w14:paraId="020904F0" w14:textId="606970EF" w:rsidR="00FC49FD" w:rsidRDefault="008B0AAE" w:rsidP="008B0AAE">
            <w:r>
              <w:t>Mouse embryonic fibr</w:t>
            </w:r>
            <w:r>
              <w:t>o</w:t>
            </w:r>
            <w:r>
              <w:t xml:space="preserve">blast, lung carcinoma and colon carcinoma cell line </w:t>
            </w:r>
            <w:r w:rsidR="00FE3D66">
              <w:fldChar w:fldCharType="begin" w:fldLock="1"/>
            </w:r>
            <w:r w:rsidR="002061C2">
              <w:instrText>ADDIN CSL_CITATION { "citationItems" : [ { "id" : "ITEM-1", "itemData" : { "DOI" : "10.1083/jcb.201103097", "ISSN" : "1540-8140", "PMID" : "22024162", "abstract" : "Snail1 is a zinc finger transcriptional repressor whose pathological expression has been linked to cancer cell epithelial-mesenchymal transition (EMT) programs and the induction of tissue-invasive activity, but pro-oncogenic events capable of regulating Snail1 activity remain largely uncharacterized. Herein, we demonstrate that p53 loss-of-function or mutation promotes cancer cell EMT by de-repressing Snail1 protein expression and activity. In the absence of wild-type p53 function, Snail1-dependent EMT is activated in colon, breast, and lung carcinoma cells as a consequence of a decrease in miRNA-34 levels, which suppress Snail1 activity by binding to highly conserved 3' untranslated regions in Snail1 itself as well as those of key Snail1 regulatory molecules, including \u03b2-catenin, LEF1, and Axin2. Although p53 activity can impact cell cycle regulation, apoptosis, and DNA repair pathways, the EMT and invasion programs initiated by p53 loss of function or mutation are completely dependent on Snail1 expression. These results identify a new link between p53, miR-34, and Snail1 in the regulation of cancer cell EMT programs.", "author" : [ { "dropping-particle" : "", "family" : "Kim", "given" : "Nam Hee", "non-dropping-particle" : "", "parse-names" : false, "suffix" : "" }, { "dropping-particle" : "", "family" : "Kim", "given" : "Hyun Sil", "non-dropping-particle" : "", "parse-names" : false, "suffix" : "" }, { "dropping-particle" : "", "family" : "Li", "given" : "Xiao-Yan", "non-dropping-particle" : "", "parse-names" : false, "suffix" : "" }, { "dropping-particle" : "", "family" : "Lee", "given" : "Inhan", "non-dropping-particle" : "", "parse-names" : false, "suffix" : "" }, { "dropping-particle" : "", "family" : "Choi", "given" : "Hyung-Seok", "non-dropping-particle" : "", "parse-names" : false, "suffix" : "" }, { "dropping-particle" : "", "family" : "Kang", "given" : "Shi Eun", "non-dropping-particle" : "", "parse-names" : false, "suffix" : "" }, { "dropping-particle" : "", "family" : "Cha", "given" : "So Young", "non-dropping-particle" : "", "parse-names" : false, "suffix" : "" }, { "dropping-particle" : "", "family" : "Ryu", "given" : "Joo Kyung", "non-dropping-particle" : "", "parse-names" : false, "suffix" : "" }, { "dropping-particle" : "", "family" : "Yoon", "given" : "Dojun", "non-dropping-particle" : "", "parse-names" : false, "suffix" : "" }, { "dropping-particle" : "", "family" : "Fearon", "given" : "Eric R", "non-dropping-particle" : "", "parse-names" : false, "suffix" : "" }, { "dropping-particle" : "", "family" : "Rowe", "given" : "R Grant", "non-dropping-particle" : "", "parse-names" : false, "suffix" : "" }, { "dropping-particle" : "", "family" : "Lee", "given" : "Sanghyuk", "non-dropping-particle" : "", "parse-names" : false, "suffix" : "" }, { "dropping-particle" : "", "family" : "Maher", "given" : "Christopher A", "non-dropping-particle" : "", "parse-names" : false, "suffix" : "" }, { "dropping-particle" : "", "family" : "Weiss", "given" : "Stephen J", "non-dropping-particle" : "", "parse-names" : false, "suffix" : "" }, { "dropping-particle" : "", "family" : "Yook", "given" : "Jong In", "non-dropping-particle" : "", "parse-names" : false, "suffix" : "" } ], "container-title" : "The Journal of cell biology", "id" : "ITEM-1", "issue" : "3", "issued" : { "date-parts" : [ [ "2011", "10", "31" ] ] }, "page" : "417-33", "title" : "A p53/miRNA-34 axis regulates Snail1-dependent cancer cell epithelial-mesenchymal transition.", "type" : "article-journal", "volume" : "195" }, "uris" : [ "http://www.mendeley.com/documents/?uuid=1b3935a3-a2eb-4693-ab3a-023cb63f2f15" ] } ], "mendeley" : { "formattedCitation" : "[85]", "plainTextFormattedCitation" : "[85]", "previouslyFormattedCitation" : "[85]" }, "properties" : { "noteIndex" : 0 }, "schema" : "https://github.com/citation-style-language/schema/raw/master/csl-citation.json" }</w:instrText>
            </w:r>
            <w:r w:rsidR="00FE3D66">
              <w:fldChar w:fldCharType="separate"/>
            </w:r>
            <w:r w:rsidR="00FE3D66" w:rsidRPr="00FE3D66">
              <w:rPr>
                <w:noProof/>
              </w:rPr>
              <w:t>[85]</w:t>
            </w:r>
            <w:r w:rsidR="00FE3D66">
              <w:fldChar w:fldCharType="end"/>
            </w:r>
          </w:p>
        </w:tc>
      </w:tr>
      <w:tr w:rsidR="00200323" w14:paraId="79036E06" w14:textId="77777777" w:rsidTr="00411CD8">
        <w:tc>
          <w:tcPr>
            <w:tcW w:w="745" w:type="pct"/>
            <w:tcBorders>
              <w:top w:val="nil"/>
              <w:bottom w:val="nil"/>
            </w:tcBorders>
          </w:tcPr>
          <w:p w14:paraId="74994B96" w14:textId="77777777" w:rsidR="00FC49FD" w:rsidRDefault="00FC49FD" w:rsidP="000C5899"/>
        </w:tc>
        <w:tc>
          <w:tcPr>
            <w:tcW w:w="2900" w:type="pct"/>
            <w:tcBorders>
              <w:top w:val="nil"/>
              <w:bottom w:val="nil"/>
            </w:tcBorders>
          </w:tcPr>
          <w:p w14:paraId="37F5AA43" w14:textId="77777777" w:rsidR="00FC49FD" w:rsidRPr="00FE3D66" w:rsidRDefault="00FE3D66" w:rsidP="000C5899">
            <w:pPr>
              <w:rPr>
                <w:rFonts w:ascii="Cambria" w:hAnsi="Cambria"/>
                <w:color w:val="000000"/>
                <w:sz w:val="24"/>
                <w:szCs w:val="24"/>
              </w:rPr>
            </w:pPr>
            <w:r>
              <w:rPr>
                <w:rFonts w:ascii="Cambria" w:hAnsi="Cambria"/>
                <w:color w:val="000000"/>
              </w:rPr>
              <w:t>miR200 -|CTNNB1</w:t>
            </w:r>
          </w:p>
        </w:tc>
        <w:tc>
          <w:tcPr>
            <w:tcW w:w="1355" w:type="pct"/>
            <w:tcBorders>
              <w:top w:val="nil"/>
              <w:bottom w:val="nil"/>
            </w:tcBorders>
          </w:tcPr>
          <w:p w14:paraId="66918E0D" w14:textId="288C54C1" w:rsidR="00FC49FD" w:rsidRDefault="00BF3204" w:rsidP="000C5899">
            <w:r>
              <w:rPr>
                <w:rStyle w:val="apple-converted-space"/>
                <w:color w:val="000000"/>
                <w:shd w:val="clear" w:color="auto" w:fill="FFFFFF"/>
              </w:rPr>
              <w:t>M</w:t>
            </w:r>
            <w:r w:rsidR="000057E9">
              <w:rPr>
                <w:color w:val="000000"/>
                <w:shd w:val="clear" w:color="auto" w:fill="FFFFFF"/>
              </w:rPr>
              <w:t>eningioma cell lines</w:t>
            </w:r>
            <w:r>
              <w:rPr>
                <w:color w:val="000000"/>
                <w:shd w:val="clear" w:color="auto" w:fill="FFFFFF"/>
              </w:rPr>
              <w:t xml:space="preserve">, </w:t>
            </w:r>
            <w:r w:rsidRPr="00BF3204">
              <w:rPr>
                <w:color w:val="000000"/>
                <w:shd w:val="clear" w:color="auto" w:fill="FFFFFF"/>
              </w:rPr>
              <w:t>nasopharyngeal carcin</w:t>
            </w:r>
            <w:r w:rsidRPr="00BF3204">
              <w:rPr>
                <w:color w:val="000000"/>
                <w:shd w:val="clear" w:color="auto" w:fill="FFFFFF"/>
              </w:rPr>
              <w:t>o</w:t>
            </w:r>
            <w:r>
              <w:rPr>
                <w:color w:val="000000"/>
                <w:shd w:val="clear" w:color="auto" w:fill="FFFFFF"/>
              </w:rPr>
              <w:t>ma</w:t>
            </w:r>
            <w:r w:rsidRPr="00BF3204">
              <w:rPr>
                <w:color w:val="000000"/>
                <w:shd w:val="clear" w:color="auto" w:fill="FFFFFF"/>
              </w:rPr>
              <w:t xml:space="preserve"> </w:t>
            </w:r>
            <w:r w:rsidR="00FE3D66">
              <w:fldChar w:fldCharType="begin" w:fldLock="1"/>
            </w:r>
            <w:r w:rsidR="002061C2">
              <w:instrText>ADDIN CSL_CITATION { "citationItems" : [ { "id" : "ITEM-1", "itemData" : { "DOI" : "10.1128/MCB.00332-09", "ISSN" : "1098-5549", "PMID" : "19703993", "abstract" : "Meningiomas, one of the most common human brain tumors, are derived from arachnoidal cells associated with brain meninges, are usually benign, and are frequently associated with neurofibromatosis type 2. Here, we define a typical human meningioma microRNA (miRNA) profile and characterize the effects of one downregulated miRNA, miR-200a, on tumor growth. Elevated levels of miR-200a inhibited meningioma cell growth in culture and in a tumor model in vivo. Upregulation of miR-200a decreased the expression of transcription factors ZEB1 and SIP1, with consequent increased expression of E-cadherin, an adhesion protein associated with cell differentiation. Downregulation of miR-200a in meningiomas and arachnoidal cells resulted in increased expression of beta-catenin and cyclin D1 involved in cell proliferation. miR-200a was found to directly target beta-catenin mRNA, thereby inhibiting its translation and blocking Wnt/beta-catenin signaling, which is frequently involved in cancer. A direct correlation was found between the downregulation of miR-200a and the upregulation of beta-catenin in human meningioma samples. Thus, miR-200a appears to act as a multifunctional tumor suppressor miRNA in meningiomas through effects on the E-cadherin and Wnt/beta-catenin signaling pathways. This reveals a previously unrecognized signaling cascade involved in meningioma tumor development and highlights a novel molecular interaction between miR-200a and Wnt signaling, thereby providing insights into novel therapies for meningiomas.", "author" : [ { "dropping-particle" : "", "family" : "Saydam", "given" : "Okay", "non-dropping-particle" : "", "parse-names" : false, "suffix" : "" }, { "dropping-particle" : "", "family" : "Shen", "given" : "Yiping", "non-dropping-particle" : "", "parse-names" : false, "suffix" : "" }, { "dropping-particle" : "", "family" : "W\u00fcrdinger", "given" : "Thomas", "non-dropping-particle" : "", "parse-names" : false, "suffix" : "" }, { "dropping-particle" : "", "family" : "Senol", "given" : "Ozlem", "non-dropping-particle" : "", "parse-names" : false, "suffix" : "" }, { "dropping-particle" : "", "family" : "Boke", "given" : "Elvan", "non-dropping-particle" : "", "parse-names" : false, "suffix" : "" }, { "dropping-particle" : "", "family" : "James", "given" : "Marianne F", "non-dropping-particle" : "", "parse-names" : false, "suffix" : "" }, { "dropping-particle" : "", "family" : "Tannous", "given" : "Bakhos A", "non-dropping-particle" : "", "parse-names" : false, "suffix" : "" }, { "dropping-particle" : "", "family" : "Stemmer-Rachamimov", "given" : "Anat O", "non-dropping-particle" : "", "parse-names" : false, "suffix" : "" }, { "dropping-particle" : "", "family" : "Yi", "given" : "Ming", "non-dropping-particle" : "", "parse-names" : false, "suffix" : "" }, { "dropping-particle" : "", "family" : "Stephens", "given" : "Robert M", "non-dropping-particle" : "", "parse-names" : false, "suffix" : "" }, { "dropping-particle" : "", "family" : "Fraefel", "given" : "Cornel", "non-dropping-particle" : "", "parse-names" : false, "suffix" : "" }, { "dropping-particle" : "", "family" : "Gusella", "given" : "James F", "non-dropping-particle" : "", "parse-names" : false, "suffix" : "" }, { "dropping-particle" : "", "family" : "Krichevsky", "given" : "Anna M", "non-dropping-particle" : "", "parse-names" : false, "suffix" : "" }, { "dropping-particle" : "", "family" : "Breakefield", "given" : "Xandra O", "non-dropping-particle" : "", "parse-names" : false, "suffix" : "" } ], "container-title" : "Molecular and cellular biology", "id" : "ITEM-1", "issue" : "21", "issued" : { "date-parts" : [ [ "2009", "11" ] ] }, "page" : "5923-40", "title" : "Downregulated microRNA-200a in meningiomas promotes tumor growth by reducing E-cadherin and activating the Wnt/beta-catenin signaling pathway.", "type" : "article-journal", "volume" : "29" }, "uris" : [ "http://www.mendeley.com/documents/?uuid=ef1fc10b-3e0f-401b-b2f2-8b868199297a" ] }, { "id" : "ITEM-2", "itemData" : { "DOI" : "10.1016/j.bbrc.2009.11.093", "ISSN" : "1090-2104", "PMID" : "19931509", "abstract" : "Nasopharyngeal carcinoma (NPC), a highly metastatic and invasive malignant tumor originating from the nasopharynx, is widely prevalent in Southeast Asia, the Middle East and North Africa. Although viral, dietary and genetic factors have been implicated in NPC, the molecular basis of its pathogenesis is not well defined. Based on a recent microRNA (miRNA) microarray study showing miR-200 downregulation in NPC, we further investigated the role of miR-200a in NPC carcinogenesis. We found that the endogenous miR-200a expression level increases with the degree of differentiation in a panel of NPC cell lines, namely undifferentiated C666-1, high-differentiated CNE-1, and low-differentiated CNE-2 and HNE1 cells. By a series of gain-of-function and loss-of-function studies, we showed that over-expression of miR-200a inhibits C666-1 cell growth, migration and invasion, whereas its knock-down stimulates these processes in CNE-1 cells. In addition, we further identified ZEB2 and CTNNB1 as the functional downstream targets of miR-200a. Interestingly, knock-down of ZEB2 solely impeded NPC cell migration and invasion, whereas CTNNB1 suppression only inhibited NPC cell growth, suggesting that the inhibitory effects of miR-200a on NPC cell growth, migration and invasion are mediated by distinct targets and pathways. Our results reveal the important role of miR-200a as a regulatory factor of NPC carcinogenesis and a potential candidate for miRNA-based therapy against NPC.", "author" : [ { "dropping-particle" : "", "family" : "Xia", "given" : "Hongping", "non-dropping-particle" : "", "parse-names" : false, "suffix" : "" }, { "dropping-particle" : "", "family" : "Ng", "given" : "Samuel S", "non-dropping-particle" : "", "parse-names" : false, "suffix" : "" }, { "dropping-particle" : "", "family" : "Jiang", "given" : "Songshan", "non-dropping-particle" : "", "parse-names" : false, "suffix" : "" }, { "dropping-particle" : "", "family" : "Cheung", "given" : "William K C", "non-dropping-particle" : "", "parse-names" : false, "suffix" : "" }, { "dropping-particle" : "", "family" : "Sze", "given" : "Johnny", "non-dropping-particle" : "", "parse-names" : false, "suffix" : "" }, { "dropping-particle" : "", "family" : "Bian", "given" : "Xiu-Wu", "non-dropping-particle" : "", "parse-names" : false, "suffix" : "" }, { "dropping-particle" : "", "family" : "Kung", "given" : "Hsiang-Fu", "non-dropping-particle" : "", "parse-names" : false, "suffix" : "" }, { "dropping-particle" : "", "family" : "Lin", "given" : "Marie C", "non-dropping-particle" : "", "parse-names" : false, "suffix" : "" } ], "container-title" : "Biochemical and biophysical research communications", "id" : "ITEM-2", "issue" : "1", "issued" : { "date-parts" : [ [ "2010", "1", "1" ] ] }, "page" : "535-41", "title" : "miR-200a-mediated downregulation of ZEB2 and CTNNB1 differentially inhibits nasopharyngeal carcinoma cell growth, migration and invasion.", "type" : "article-journal", "volume" : "391" }, "uris" : [ "http://www.mendeley.com/documents/?uuid=3a7d7ac7-29fb-4488-9d31-06962555d54c" ] } ], "mendeley" : { "formattedCitation" : "[86,87]", "plainTextFormattedCitation" : "[86,87]", "previouslyFormattedCitation" : "[86,87]" }, "properties" : { "noteIndex" : 0 }, "schema" : "https://github.com/citation-style-language/schema/raw/master/csl-citation.json" }</w:instrText>
            </w:r>
            <w:r w:rsidR="00FE3D66">
              <w:fldChar w:fldCharType="separate"/>
            </w:r>
            <w:r w:rsidR="00FE3D66" w:rsidRPr="00FE3D66">
              <w:rPr>
                <w:noProof/>
              </w:rPr>
              <w:t>[86,87]</w:t>
            </w:r>
            <w:r w:rsidR="00FE3D66">
              <w:fldChar w:fldCharType="end"/>
            </w:r>
          </w:p>
        </w:tc>
      </w:tr>
      <w:tr w:rsidR="00200323" w14:paraId="4726D79B" w14:textId="77777777" w:rsidTr="00411CD8">
        <w:tc>
          <w:tcPr>
            <w:tcW w:w="745" w:type="pct"/>
            <w:tcBorders>
              <w:top w:val="nil"/>
              <w:bottom w:val="nil"/>
            </w:tcBorders>
          </w:tcPr>
          <w:p w14:paraId="13A0CC33" w14:textId="77777777" w:rsidR="00FC49FD" w:rsidRDefault="00FC49FD" w:rsidP="000C5899"/>
        </w:tc>
        <w:tc>
          <w:tcPr>
            <w:tcW w:w="2900" w:type="pct"/>
            <w:tcBorders>
              <w:top w:val="nil"/>
              <w:bottom w:val="nil"/>
            </w:tcBorders>
          </w:tcPr>
          <w:p w14:paraId="1AC68949" w14:textId="77777777" w:rsidR="00FC49FD" w:rsidRPr="00FE3D66" w:rsidRDefault="00FE3D66" w:rsidP="000C5899">
            <w:pPr>
              <w:rPr>
                <w:rFonts w:ascii="Cambria" w:hAnsi="Cambria"/>
                <w:color w:val="000000"/>
                <w:sz w:val="24"/>
                <w:szCs w:val="24"/>
              </w:rPr>
            </w:pPr>
            <w:r>
              <w:rPr>
                <w:rFonts w:ascii="Cambria" w:hAnsi="Cambria"/>
                <w:color w:val="000000"/>
              </w:rPr>
              <w:t>p63 -| CTNNB1 via increased transcription of APC</w:t>
            </w:r>
          </w:p>
        </w:tc>
        <w:tc>
          <w:tcPr>
            <w:tcW w:w="1355" w:type="pct"/>
            <w:tcBorders>
              <w:top w:val="nil"/>
              <w:bottom w:val="nil"/>
            </w:tcBorders>
          </w:tcPr>
          <w:p w14:paraId="4D8D774E" w14:textId="5C3F150E" w:rsidR="00FC49FD" w:rsidRDefault="00BF3204" w:rsidP="000C5899">
            <w:r>
              <w:t xml:space="preserve">Osteosarcoma </w:t>
            </w:r>
            <w:r w:rsidR="00FE3D66">
              <w:fldChar w:fldCharType="begin" w:fldLock="1"/>
            </w:r>
            <w:r w:rsidR="002061C2">
              <w:instrText>ADDIN CSL_CITATION { "citationItems" : [ { "id" : "ITEM-1", "itemData" : { "ISSN" : "0008-5472", "PMID" : "12750249", "abstract" : "The p63 gene shows remarkable structural similarity to the p53 and p73 genes. Because of two promoters, the p63 gene generates two types of protein isoforms, TAp63 and DeltaNp63. Each type yields three isotypes (alpha, beta, gamma) because of differential splicing of the p63 COOH terminus. The purpose of this study was to determine whether there is a functional link between the distinct p63 isotypes in their transcriptional regulation of downstream targets and their role in various cellular functions. TAp63alpha and DeltaNp63alpha adenovirus expression vectors were introduced into Saos2 cells for 4 and 24 h, and then gene profiling was performed using a DNA microarray chip analysis. Seventy-four genes (&gt;2-fold change in expression) were identified that overlapped between two independent studies. Thirty-five genes were selected for direct expression testing of which 27 were confirmed by reverse transcription-PCR or Northern blot analysis. A survey of these genes shows that p63 can regulate a wide range of downstream gene targets with various cellular functions, including cell cycle control, stress, and signal transduction. Our study thus revealed p63 transcriptional regulation of many genes in cancer and development while often demonstrating opposing regulatory functions for TAp63alpha and DeltaNp63alpha.", "author" : [ { "dropping-particle" : "", "family" : "Wu", "given" : "Guojun", "non-dropping-particle" : "", "parse-names" : false, "suffix" : "" }, { "dropping-particle" : "", "family" : "Nomoto", "given" : "Shuji", "non-dropping-particle" : "", "parse-names" : false, "suffix" : "" }, { "dropping-particle" : "", "family" : "Hoque", "given" : "Mohammad Obaidul", "non-dropping-particle" : "", "parse-names" : false, "suffix" : "" }, { "dropping-particle" : "", "family" : "Dracheva", "given" : "Tatiana", "non-dropping-particle" : "", "parse-names" : false, "suffix" : "" }, { "dropping-particle" : "", "family" : "Osada", "given" : "Motonabu", "non-dropping-particle" : "", "parse-names" : false, "suffix" : "" }, { "dropping-particle" : "", "family" : "Lee", "given" : "Chyi-Chia Richard", "non-dropping-particle" : "", "parse-names" : false, "suffix" : "" }, { "dropping-particle" : "", "family" : "Dong", "given" : "Seung Myung", "non-dropping-particle" : "", "parse-names" : false, "suffix" : "" }, { "dropping-particle" : "", "family" : "Guo", "given" : "Zhongmin", "non-dropping-particle" : "", "parse-names" : false, "suffix" : "" }, { "dropping-particle" : "", "family" : "Benoit", "given" : "Nicole", "non-dropping-particle" : "", "parse-names" : false, "suffix" : "" }, { "dropping-particle" : "", "family" : "Cohen", "given" : "Yoram", "non-dropping-particle" : "", "parse-names" : false, "suffix" : "" }, { "dropping-particle" : "", "family" : "Rechthand", "given" : "Peggy", "non-dropping-particle" : "", "parse-names" : false, "suffix" : "" }, { "dropping-particle" : "", "family" : "Califano", "given" : "Joseph", "non-dropping-particle" : "", "parse-names" : false, "suffix" : "" }, { "dropping-particle" : "", "family" : "Moon", "given" : "Chul-So", "non-dropping-particle" : "", "parse-names" : false, "suffix" : "" }, { "dropping-particle" : "", "family" : "Ratovitski", "given" : "Edward", "non-dropping-particle" : "", "parse-names" : false, "suffix" : "" }, { "dropping-particle" : "", "family" : "Jen", "given" : "Jin", "non-dropping-particle" : "", "parse-names" : false, "suffix" : "" }, { "dropping-particle" : "", "family" : "Sidransky", "given" : "David", "non-dropping-particle" : "", "parse-names" : false, "suffix" : "" }, { "dropping-particle" : "", "family" : "Trink", "given" : "Barry", "non-dropping-particle" : "", "parse-names" : false, "suffix" : "" } ], "container-title" : "Cancer research", "id" : "ITEM-1", "issue" : "10", "issued" : { "date-parts" : [ [ "2003", "5", "15" ] ] }, "page" : "2351-7", "title" : "DeltaNp63alpha and TAp63alpha regulate transcription of genes with distinct biological functions in cancer and development.", "type" : "article-journal", "volume" : "63" }, "uris" : [ "http://www.mendeley.com/documents/?uuid=dec16a1a-2053-44f0-aec1-4235aef10e60" ] } ], "mendeley" : { "formattedCitation" : "[88]", "plainTextFormattedCitation" : "[88]", "previouslyFormattedCitation" : "[88]" }, "properties" : { "noteIndex" : 0 }, "schema" : "https://github.com/citation-style-language/schema/raw/master/csl-citation.json" }</w:instrText>
            </w:r>
            <w:r w:rsidR="00FE3D66">
              <w:fldChar w:fldCharType="separate"/>
            </w:r>
            <w:r w:rsidR="00FE3D66" w:rsidRPr="00FE3D66">
              <w:rPr>
                <w:noProof/>
              </w:rPr>
              <w:t>[88]</w:t>
            </w:r>
            <w:r w:rsidR="00FE3D66">
              <w:fldChar w:fldCharType="end"/>
            </w:r>
          </w:p>
        </w:tc>
      </w:tr>
      <w:tr w:rsidR="00200323" w14:paraId="22FF5836" w14:textId="77777777" w:rsidTr="00411CD8">
        <w:tc>
          <w:tcPr>
            <w:tcW w:w="745" w:type="pct"/>
            <w:tcBorders>
              <w:top w:val="nil"/>
              <w:bottom w:val="single" w:sz="4" w:space="0" w:color="auto"/>
            </w:tcBorders>
          </w:tcPr>
          <w:p w14:paraId="382A4135" w14:textId="77777777" w:rsidR="00FC49FD" w:rsidRDefault="00FC49FD" w:rsidP="000C5899"/>
        </w:tc>
        <w:tc>
          <w:tcPr>
            <w:tcW w:w="2900" w:type="pct"/>
            <w:tcBorders>
              <w:top w:val="nil"/>
              <w:bottom w:val="single" w:sz="4" w:space="0" w:color="auto"/>
            </w:tcBorders>
          </w:tcPr>
          <w:p w14:paraId="4814574F" w14:textId="77777777" w:rsidR="00FC49FD" w:rsidRPr="001C466C" w:rsidRDefault="001C466C" w:rsidP="000C5899">
            <w:pPr>
              <w:rPr>
                <w:rFonts w:ascii="Cambria" w:hAnsi="Cambria"/>
                <w:color w:val="000000"/>
                <w:sz w:val="24"/>
                <w:szCs w:val="24"/>
              </w:rPr>
            </w:pPr>
            <w:r>
              <w:rPr>
                <w:rFonts w:ascii="Cambria" w:hAnsi="Cambria"/>
                <w:color w:val="000000"/>
              </w:rPr>
              <w:t>p53 -| CTNBB1 via activation of nuclear GSK3 -| CTNNB1</w:t>
            </w:r>
          </w:p>
        </w:tc>
        <w:tc>
          <w:tcPr>
            <w:tcW w:w="1355" w:type="pct"/>
            <w:tcBorders>
              <w:top w:val="nil"/>
              <w:bottom w:val="single" w:sz="4" w:space="0" w:color="auto"/>
            </w:tcBorders>
          </w:tcPr>
          <w:p w14:paraId="4F664F5C" w14:textId="1EFF01B3" w:rsidR="00FC49FD" w:rsidRDefault="00684A85" w:rsidP="000C5899">
            <w:r>
              <w:t xml:space="preserve">Lung cancer, </w:t>
            </w:r>
            <w:proofErr w:type="spellStart"/>
            <w:r>
              <w:t>neurobla</w:t>
            </w:r>
            <w:r>
              <w:t>s</w:t>
            </w:r>
            <w:r>
              <w:t>toma</w:t>
            </w:r>
            <w:proofErr w:type="spellEnd"/>
            <w:r>
              <w:t xml:space="preserve"> </w:t>
            </w:r>
            <w:r w:rsidR="001C466C">
              <w:fldChar w:fldCharType="begin" w:fldLock="1"/>
            </w:r>
            <w:r w:rsidR="002061C2">
              <w:instrText>ADDIN CSL_CITATION { "citationItems" : [ { "id" : "ITEM-1", "itemData" : { "DOI" : "10.1073/pnas.122062299", "ISSN" : "0027-8424", "PMID" : "12048243", "abstract" : "Glycogen synthase kinase-3beta (GSK3beta) is a central figure in Wnt signaling, in which its activity is controlled by regulatory binding proteins. Here we show that binding proteins outside the Wnt pathway also control the activity of GSK3beta. DNA damage induced by camptothecin, which activates the tumor suppressor p53, was found to activate GSK3beta. This activation occurred by a phosphorylation-independent mechanism involving direct binding of GSK3beta to p53, which was confined to the nucleus where p53 is localized, and mutated p53 (R175H) bound but did not activate GSK3beta. Activation of GSK3 promoted responses to p53 including increases in p21 levels and caspase-3 activity. Thus, after DNA damage there is a direct interaction between p53 and GSK3beta, and these proteins act in concert to regulate cellular responses to DNA damage.", "author" : [ { "dropping-particle" : "", "family" : "Watcharasit", "given" : "Piyajit", "non-dropping-particle" : "", "parse-names" : false, "suffix" : "" }, { "dropping-particle" : "", "family" : "Bijur", "given" : "Gautam N", "non-dropping-particle" : "", "parse-names" : false, "suffix" : "" }, { "dropping-particle" : "", "family" : "Zmijewski", "given" : "Jaroslaw W", "non-dropping-particle" : "", "parse-names" : false, "suffix" : "" }, { "dropping-particle" : "", "family" : "Song", "given" : "Ling", "non-dropping-particle" : "", "parse-names" : false, "suffix" : "" }, { "dropping-particle" : "", "family" : "Zmijewska", "given" : "Anna", "non-dropping-particle" : "", "parse-names" : false, "suffix" : "" }, { "dropping-particle" : "", "family" : "Chen", "given" : "Xinbin", "non-dropping-particle" : "", "parse-names" : false, "suffix" : "" }, { "dropping-particle" : "", "family" : "Johnson", "given" : "Gail V W", "non-dropping-particle" : "", "parse-names" : false, "suffix" : "" }, { "dropping-particle" : "", "family" : "Jope", "given" : "Richard S", "non-dropping-particle" : "", "parse-names" : false, "suffix" : "" } ], "container-title" : "Proceedings of the National Academy of Sciences of the United States of America", "id" : "ITEM-1", "issue" : "12", "issued" : { "date-parts" : [ [ "2002", "6", "11" ] ] }, "page" : "7951-5", "title" : "Direct, activating interaction between glycogen synthase kinase-3beta and p53 after DNA damage.", "type" : "article-journal", "volume" : "99" }, "uris" : [ "http://www.mendeley.com/documents/?uuid=ed1437ff-3916-4dc5-be62-c4df8d1cc70a" ] } ], "mendeley" : { "formattedCitation" : "[89]", "plainTextFormattedCitation" : "[89]", "previouslyFormattedCitation" : "[89]" }, "properties" : { "noteIndex" : 0 }, "schema" : "https://github.com/citation-style-language/schema/raw/master/csl-citation.json" }</w:instrText>
            </w:r>
            <w:r w:rsidR="001C466C">
              <w:fldChar w:fldCharType="separate"/>
            </w:r>
            <w:r w:rsidR="001C466C" w:rsidRPr="001C466C">
              <w:rPr>
                <w:noProof/>
              </w:rPr>
              <w:t>[89]</w:t>
            </w:r>
            <w:r w:rsidR="001C466C">
              <w:fldChar w:fldCharType="end"/>
            </w:r>
          </w:p>
        </w:tc>
      </w:tr>
      <w:tr w:rsidR="00200323" w14:paraId="4CB48FFE" w14:textId="77777777" w:rsidTr="00411CD8">
        <w:tc>
          <w:tcPr>
            <w:tcW w:w="745" w:type="pct"/>
            <w:tcBorders>
              <w:bottom w:val="nil"/>
            </w:tcBorders>
          </w:tcPr>
          <w:p w14:paraId="38E7D6A6" w14:textId="77777777" w:rsidR="00FC49FD" w:rsidRPr="001C466C" w:rsidRDefault="001C466C" w:rsidP="000C5899">
            <w:pPr>
              <w:rPr>
                <w:rFonts w:ascii="Cambria" w:hAnsi="Cambria"/>
                <w:color w:val="000000"/>
                <w:sz w:val="24"/>
                <w:szCs w:val="24"/>
              </w:rPr>
            </w:pPr>
            <w:r>
              <w:rPr>
                <w:rFonts w:ascii="Cambria" w:hAnsi="Cambria"/>
                <w:color w:val="000000"/>
              </w:rPr>
              <w:t>NICD</w:t>
            </w:r>
          </w:p>
        </w:tc>
        <w:tc>
          <w:tcPr>
            <w:tcW w:w="2900" w:type="pct"/>
            <w:tcBorders>
              <w:bottom w:val="nil"/>
            </w:tcBorders>
          </w:tcPr>
          <w:p w14:paraId="31227FA3" w14:textId="77777777" w:rsidR="00FC49FD" w:rsidRPr="001C466C" w:rsidRDefault="001C466C" w:rsidP="000C5899">
            <w:pPr>
              <w:rPr>
                <w:rFonts w:ascii="Cambria" w:hAnsi="Cambria"/>
                <w:color w:val="000000"/>
                <w:sz w:val="24"/>
                <w:szCs w:val="24"/>
              </w:rPr>
            </w:pPr>
            <w:r>
              <w:rPr>
                <w:rFonts w:ascii="Cambria" w:hAnsi="Cambria"/>
                <w:color w:val="000000"/>
              </w:rPr>
              <w:t>p53-|PSEN-&gt;NICD</w:t>
            </w:r>
          </w:p>
        </w:tc>
        <w:tc>
          <w:tcPr>
            <w:tcW w:w="1355" w:type="pct"/>
            <w:tcBorders>
              <w:bottom w:val="nil"/>
            </w:tcBorders>
          </w:tcPr>
          <w:p w14:paraId="1387682F" w14:textId="045D8CB3" w:rsidR="00FC49FD" w:rsidRDefault="00B44445" w:rsidP="000C5899">
            <w:r>
              <w:rPr>
                <w:color w:val="000000"/>
                <w:shd w:val="clear" w:color="auto" w:fill="FFFFFF"/>
              </w:rPr>
              <w:t xml:space="preserve">lymphoblastic </w:t>
            </w:r>
            <w:proofErr w:type="spellStart"/>
            <w:r>
              <w:rPr>
                <w:color w:val="000000"/>
                <w:shd w:val="clear" w:color="auto" w:fill="FFFFFF"/>
              </w:rPr>
              <w:t>leukemia</w:t>
            </w:r>
            <w:proofErr w:type="spellEnd"/>
            <w:r>
              <w:rPr>
                <w:color w:val="000000"/>
                <w:shd w:val="clear" w:color="auto" w:fill="FFFFFF"/>
              </w:rPr>
              <w:t xml:space="preserve"> cell line</w:t>
            </w:r>
            <w:r>
              <w:rPr>
                <w:rStyle w:val="apple-converted-space"/>
                <w:color w:val="000000"/>
                <w:shd w:val="clear" w:color="auto" w:fill="FFFFFF"/>
              </w:rPr>
              <w:t> </w:t>
            </w:r>
            <w:r>
              <w:t xml:space="preserve"> </w:t>
            </w:r>
            <w:r w:rsidR="001C466C">
              <w:fldChar w:fldCharType="begin" w:fldLock="1"/>
            </w:r>
            <w:r w:rsidR="002061C2">
              <w:instrText>ADDIN CSL_CITATION { "citationItems" : [ { "id" : "ITEM-1", "itemData" : { "DOI" : "10.1038/nrc2675", "ISSN" : "1474-1768", "PMID" : "19609265", "abstract" : "Understanding the complexity of cancer depends on an elucidation of the underlying regulatory networks, at the cellular and intercellular levels and in their temporal dimension. This Opinion article focuses on the multilevel crosstalk between the Notch pathway and the p53 and p63 pathways. These two coordinated signalling modules are at the interface of external damaging signals and control of stem cell potential and differentiation. Positive or negative reciprocal regulation of the two pathways can vary with cell type and cancer stage. Therefore, selective or combined targeting of the two pathways could improve the efficacy and reduce the toxicity of cancer therapies.", "author" : [ { "dropping-particle" : "", "family" : "Dotto", "given" : "G Paolo", "non-dropping-particle" : "", "parse-names" : false, "suffix" : "" } ], "container-title" : "Nature reviews. Cancer", "id" : "ITEM-1", "issue" : "8", "issued" : { "date-parts" : [ [ "2009", "8" ] ] }, "page" : "587-95", "title" : "Crosstalk of Notch with p53 and p63 in cancer growth control.", "type" : "article-journal", "volume" : "9" }, "uris" : [ "http://www.mendeley.com/documents/?uuid=c0d75995-c3c5-4f98-ad7c-e90f47d36f68" ] } ], "mendeley" : { "formattedCitation" : "[70]", "plainTextFormattedCitation" : "[70]", "previouslyFormattedCitation" : "[70]" }, "properties" : { "noteIndex" : 0 }, "schema" : "https://github.com/citation-style-language/schema/raw/master/csl-citation.json" }</w:instrText>
            </w:r>
            <w:r w:rsidR="001C466C">
              <w:fldChar w:fldCharType="separate"/>
            </w:r>
            <w:r w:rsidR="001C466C" w:rsidRPr="001C466C">
              <w:rPr>
                <w:noProof/>
              </w:rPr>
              <w:t>[70]</w:t>
            </w:r>
            <w:r w:rsidR="001C466C">
              <w:fldChar w:fldCharType="end"/>
            </w:r>
          </w:p>
        </w:tc>
      </w:tr>
      <w:tr w:rsidR="00200323" w14:paraId="7522E34D" w14:textId="77777777" w:rsidTr="00411CD8">
        <w:tc>
          <w:tcPr>
            <w:tcW w:w="745" w:type="pct"/>
            <w:tcBorders>
              <w:top w:val="nil"/>
              <w:bottom w:val="nil"/>
            </w:tcBorders>
          </w:tcPr>
          <w:p w14:paraId="4604D099" w14:textId="77777777" w:rsidR="00FC49FD" w:rsidRDefault="00FC49FD" w:rsidP="000C5899"/>
        </w:tc>
        <w:tc>
          <w:tcPr>
            <w:tcW w:w="2900" w:type="pct"/>
            <w:tcBorders>
              <w:top w:val="nil"/>
              <w:bottom w:val="nil"/>
            </w:tcBorders>
          </w:tcPr>
          <w:p w14:paraId="41C368CE" w14:textId="77777777" w:rsidR="00FC49FD" w:rsidRPr="0030375F" w:rsidRDefault="0030375F" w:rsidP="00792511">
            <w:pPr>
              <w:rPr>
                <w:rFonts w:ascii="Cambria" w:hAnsi="Cambria"/>
                <w:color w:val="000000"/>
                <w:sz w:val="24"/>
                <w:szCs w:val="24"/>
              </w:rPr>
            </w:pPr>
            <w:proofErr w:type="gramStart"/>
            <w:r>
              <w:rPr>
                <w:rFonts w:ascii="Cambria" w:hAnsi="Cambria"/>
                <w:color w:val="000000"/>
              </w:rPr>
              <w:t>p63</w:t>
            </w:r>
            <w:proofErr w:type="gramEnd"/>
            <w:r>
              <w:rPr>
                <w:rFonts w:ascii="Cambria" w:hAnsi="Cambria"/>
                <w:color w:val="000000"/>
              </w:rPr>
              <w:t xml:space="preserve"> and p73-&gt;Jag-&gt;NICD Not included in this model because </w:t>
            </w:r>
            <w:r w:rsidR="00792511">
              <w:rPr>
                <w:rFonts w:ascii="Cambria" w:hAnsi="Cambria"/>
                <w:color w:val="000000"/>
              </w:rPr>
              <w:t>the model re</w:t>
            </w:r>
            <w:r>
              <w:rPr>
                <w:rFonts w:ascii="Cambria" w:hAnsi="Cambria"/>
                <w:color w:val="000000"/>
              </w:rPr>
              <w:t>presents a single cell system. Therefore p63 and p73-|NICD as it has been shown that cis-interaction between Jag ligands inhibit Notch signal</w:t>
            </w:r>
            <w:r w:rsidR="009B39C1">
              <w:rPr>
                <w:rFonts w:ascii="Cambria" w:hAnsi="Cambria"/>
                <w:color w:val="000000"/>
              </w:rPr>
              <w:t>l</w:t>
            </w:r>
            <w:r>
              <w:rPr>
                <w:rFonts w:ascii="Cambria" w:hAnsi="Cambria"/>
                <w:color w:val="000000"/>
              </w:rPr>
              <w:t>ing within the same cell</w:t>
            </w:r>
          </w:p>
        </w:tc>
        <w:tc>
          <w:tcPr>
            <w:tcW w:w="1355" w:type="pct"/>
            <w:tcBorders>
              <w:top w:val="nil"/>
              <w:bottom w:val="nil"/>
            </w:tcBorders>
          </w:tcPr>
          <w:p w14:paraId="00987DE8" w14:textId="6D52A071" w:rsidR="00FC49FD" w:rsidRDefault="006D2C9F" w:rsidP="000C5899">
            <w:r>
              <w:t>Drosophila S2 cells,</w:t>
            </w:r>
            <w:r w:rsidR="00C9394A">
              <w:t xml:space="preserve"> mouse myoblast </w:t>
            </w:r>
            <w:r w:rsidR="0083333D">
              <w:fldChar w:fldCharType="begin" w:fldLock="1"/>
            </w:r>
            <w:r w:rsidR="002061C2">
              <w:instrText>ADDIN CSL_CITATION { "citationItems" : [ { "id" : "ITEM-1", "itemData" : { "DOI" : "10.1038/nsmb.1457", "ISSN" : "1545-9985", "PMID" : "18660822", "abstract" : "The Notch receptor and its ligands are key components in a core metazoan signaling pathway that regulates the spatial patterning, timing and outcome of many cell-fate decisions. Ligands contain a disulfide-rich Delta/Serrate/LAG-2 (DSL) domain required for Notch trans-activation or cis-inhibition. Here we report the X-ray structure of a receptor binding region of a Notch ligand, the DSL-EGF3 domains of human Jagged-1 (J-1(DSL-EGF3)). The structure reveals a highly conserved face of the DSL domain, and we show, by functional analysis of Drosophila melanogster ligand mutants, that this surface is required for both cis- and trans-regulatory interactions with Notch. We also identify, using NMR, a surface of Notch-1 involved in J-1(DSL-EGF3) binding. Our data imply that cis- and trans-regulation may occur through the formation of structurally distinct complexes that, unexpectedly, involve the same surfaces on both ligand and receptor.", "author" : [ { "dropping-particle" : "", "family" : "Cordle", "given" : "Jemima", "non-dropping-particle" : "", "parse-names" : false, "suffix" : "" }, { "dropping-particle" : "", "family" : "Johnson", "given" : "Steven", "non-dropping-particle" : "", "parse-names" : false, "suffix" : "" }, { "dropping-particle" : "", "family" : "Tay", "given" : "Joyce Zi Yan", "non-dropping-particle" : "", "parse-names" : false, "suffix" : "" }, { "dropping-particle" : "", "family" : "Roversi", "given" : "Pietro", "non-dropping-particle" : "", "parse-names" : false, "suffix" : "" }, { "dropping-particle" : "", "family" : "Wilkin", "given" : "Marian B", "non-dropping-particle" : "", "parse-names" : false, "suffix" : "" }, { "dropping-particle" : "", "family" : "Madrid", "given" : "Beatriz Hern\u00e1ndez", "non-dropping-particle" : "de", "parse-names" : false, "suffix" : "" }, { "dropping-particle" : "", "family" : "Shimizu", "given" : "Hideyuki", "non-dropping-particle" : "", "parse-names" : false, "suffix" : "" }, { "dropping-particle" : "", "family" : "Jensen", "given" : "Sacha", "non-dropping-particle" : "", "parse-names" : false, "suffix" : "" }, { "dropping-particle" : "", "family" : "Whiteman", "given" : "Pat", "non-dropping-particle" : "", "parse-names" : false, "suffix" : "" }, { "dropping-particle" : "", "family" : "Jin", "given" : "Boquan", "non-dropping-particle" : "", "parse-names" : false, "suffix" : "" }, { "dropping-particle" : "", "family" : "Redfield", "given" : "Christina", "non-dropping-particle" : "", "parse-names" : false, "suffix" : "" }, { "dropping-particle" : "", "family" : "Baron", "given" : "Martin", "non-dropping-particle" : "", "parse-names" : false, "suffix" : "" }, { "dropping-particle" : "", "family" : "Lea", "given" : "Susan M", "non-dropping-particle" : "", "parse-names" : false, "suffix" : "" }, { "dropping-particle" : "", "family" : "Handford", "given" : "Penny A", "non-dropping-particle" : "", "parse-names" : false, "suffix" : "" } ], "container-title" : "Nature structural &amp; molecular biology", "id" : "ITEM-1", "issue" : "8", "issued" : { "date-parts" : [ [ "2008", "8" ] ] }, "page" : "849-57", "title" : "A conserved face of the Jagged/Serrate DSL domain is involved in Notch trans-activation and cis-inhibition.", "type" : "article-journal", "volume" : "15" }, "uris" : [ "http://www.mendeley.com/documents/?uuid=a342c3e5-fca9-457e-9d96-f4352a021bf7" ] }, { "id" : "ITEM-2", "itemData" : { "DOI" : "10.1016/j.cub.2010.10.034", "ISSN" : "1879-0445", "PMID" : "21215938", "abstract" : "Notch receptors in a given cell are activated by cell surface ligands in neighbouring cells but can also be inhibited by the ligands present within the same cell. This process is known as cis-inhibition of Notch. Additionally, reciprocal cis-inhibition of the ligands by Notch has also been observed, albeit to a limited extent. Here, we review the mechanisms, functional relevance and potential implications of these cis-inhibitory interactions for Notch-mediated fate decisions.", "author" : [ { "dropping-particle" : "", "family" : "\u00c1lamo", "given" : "David", "non-dropping-particle" : "del", "parse-names" : false, "suffix" : "" }, { "dropping-particle" : "", "family" : "Rouault", "given" : "Herv\u00e9", "non-dropping-particle" : "", "parse-names" : false, "suffix" : "" }, { "dropping-particle" : "", "family" : "Schweisguth", "given" : "Fran\u00e7ois", "non-dropping-particle" : "", "parse-names" : false, "suffix" : "" } ], "container-title" : "Current biology : CB", "id" : "ITEM-2", "issue" : "1", "issued" : { "date-parts" : [ [ "2011", "1", "11" ] ] }, "page" : "R40-7", "title" : "Mechanism and significance of cis-inhibition in Notch signalling.", "type" : "article-journal", "volume" : "21" }, "uris" : [ "http://www.mendeley.com/documents/?uuid=65bf93cb-1852-488a-83f9-00546206d9f7" ] }, { "id" : "ITEM-3", "itemData" : { "ISSN" : "0950-1991", "PMID" : "9108365", "abstract" : "We have investigated the role of the Notch and Wingless signaling pathways in the maintenance of wing margin identity through the study of cut, a homeobox-containing transcription factor and a late-arising margin-specific marker. By late third instar, a tripartite domain of gene expression can be identified about the dorsoventral compartment boundary, which marks the presumptive wing margin. A central domain of cut- and wingless-expressing cells are flanked on the dorsal and ventral side by domains of cells expressing elevated levels of the Notch ligands Delta and Serrate. We show first that cut acts to maintain margin wingless expression, providing a potential explanation of the cut mutant phenotype. Next, we examined the regulation of cut expression. Our results indicate that Notch, but not Wingless signaling, is autonomously required for cut expression. Rather, Wingless is required indirectly for cut expression; our results suggest this requirement is due to the regulation by wingless of Delta and Serrate expression in cells flanking the cut and wingless expression domains. Finally, we show that Delta and Serrate play a dual role in the regulation of cut and wingless expression. Normal, high levels of Delta and Serrate can trigger cut and wingless expression in adjacent cells lacking Delta and Serrate. However, high levels of Delta and Serrate also act in a dominant negative fashion, since cells expressing such levels cannot themselves express cut or wingless. We propose that the boundary of Notch ligand along the normal margin plays a similar role as part of a dynamic feedback loop that maintains the tripartite pattern of margin gene expression.", "author" : [ { "dropping-particle" : "", "family" : "Micchelli", "given" : "C A", "non-dropping-particle" : "", "parse-names" : false, "suffix" : "" }, { "dropping-particle" : "", "family" : "Rulifson", "given" : "E J", "non-dropping-particle" : "", "parse-names" : false, "suffix" : "" }, { "dropping-particle" : "", "family" : "Blair", "given" : "S S", "non-dropping-particle" : "", "parse-names" : false, "suffix" : "" } ], "container-title" : "Development (Cambridge, England)", "id" : "ITEM-3", "issue" : "8", "issued" : { "date-parts" : [ [ "1997", "4" ] ] }, "page" : "1485-95", "title" : "The function and regulation of cut expression on the wing margin of Drosophila: Notch, Wingless and a dominant negative role for Delta and Serrate.", "type" : "article-journal", "volume" : "124" }, "uris" : [ "http://www.mendeley.com/documents/?uuid=f7d8680a-01b7-4e4f-bb38-e8d06284cdfb" ] }, { "id" : "ITEM-4", "itemData" : { "DOI" : "10.1038/onc.2008.229", "ISSN" : "1476-5594", "PMID" : "18758484", "abstract" : "The Notch signaling pathway regulates a diverse array of cell types and cellular processes and is tightly regulated by ligand binding. Both canonical and noncanonical Notch ligands have been identified that may account for some of the pleiotropic nature associated with Notch signaling. This review focuses on the molecular mechanisms by which Notch ligands function as signaling agonists and antagonists, and discusses different modes of activating ligands as well as findings that support intrinsic ligand signaling activity independent of Notch. Post-translational modification, proteolytic processing, endocytosis and membrane trafficking, as well as interactions with the actin cytoskeleton may contribute to the recently appreciated multifunctionality of Notch ligands. The regulation of Notch ligand expression by other signaling pathways provides a mechanism to coordinate Notch signaling with multiple cellular and developmental cues. The association of Notch ligands with inherited human disorders and cancer highlights the importance of understanding the molecular nature and activities intrinsic to Notch ligands. Oncogene (2008) 27, 5148-5167; doi:10.1038/onc.2008.229.", "author" : [ { "dropping-particle" : "", "family" : "D'Souza", "given" : "B", "non-dropping-particle" : "", "parse-names" : false, "suffix" : "" }, { "dropping-particle" : "", "family" : "Miyamoto", "given" : "A", "non-dropping-particle" : "", "parse-names" : false, "suffix" : "" }, { "dropping-particle" : "", "family" : "Weinmaster", "given" : "G", "non-dropping-particle" : "", "parse-names" : false, "suffix" : "" } ], "container-title" : "Oncogene", "id" : "ITEM-4", "issue" : "38", "issued" : { "date-parts" : [ [ "2008", "9", "1" ] ] }, "page" : "5148-67", "title" : "The many facets of Notch ligands.", "type" : "article-journal", "volume" : "27" }, "uris" : [ "http://www.mendeley.com/documents/?uuid=84edbf48-409b-4f4c-9003-fe572f26d638" ] } ], "mendeley" : { "formattedCitation" : "[90\u201393]", "plainTextFormattedCitation" : "[90\u201393]", "previouslyFormattedCitation" : "[90\u201393]" }, "properties" : { "noteIndex" : 0 }, "schema" : "https://github.com/citation-style-language/schema/raw/master/csl-citation.json" }</w:instrText>
            </w:r>
            <w:r w:rsidR="0083333D">
              <w:fldChar w:fldCharType="separate"/>
            </w:r>
            <w:r w:rsidR="0083333D" w:rsidRPr="0083333D">
              <w:rPr>
                <w:noProof/>
              </w:rPr>
              <w:t>[90–93]</w:t>
            </w:r>
            <w:r w:rsidR="0083333D">
              <w:fldChar w:fldCharType="end"/>
            </w:r>
          </w:p>
        </w:tc>
      </w:tr>
      <w:tr w:rsidR="00200323" w14:paraId="2B3428CA" w14:textId="77777777" w:rsidTr="00411CD8">
        <w:tc>
          <w:tcPr>
            <w:tcW w:w="745" w:type="pct"/>
            <w:tcBorders>
              <w:top w:val="nil"/>
              <w:bottom w:val="nil"/>
            </w:tcBorders>
          </w:tcPr>
          <w:p w14:paraId="5676FFC0" w14:textId="77777777" w:rsidR="00FC49FD" w:rsidRDefault="00FC49FD" w:rsidP="000C5899"/>
        </w:tc>
        <w:tc>
          <w:tcPr>
            <w:tcW w:w="2900" w:type="pct"/>
            <w:tcBorders>
              <w:top w:val="nil"/>
              <w:bottom w:val="nil"/>
            </w:tcBorders>
          </w:tcPr>
          <w:p w14:paraId="2E3E5B04" w14:textId="77777777" w:rsidR="00FC49FD" w:rsidRDefault="0083333D" w:rsidP="0083333D">
            <w:r>
              <w:rPr>
                <w:rFonts w:ascii="Cambria" w:hAnsi="Cambria"/>
                <w:color w:val="000000"/>
              </w:rPr>
              <w:t>miR200 -| NICD</w:t>
            </w:r>
          </w:p>
        </w:tc>
        <w:tc>
          <w:tcPr>
            <w:tcW w:w="1355" w:type="pct"/>
            <w:tcBorders>
              <w:top w:val="nil"/>
              <w:bottom w:val="nil"/>
            </w:tcBorders>
          </w:tcPr>
          <w:p w14:paraId="2936825E" w14:textId="166F9F4C" w:rsidR="00FC49FD" w:rsidRDefault="00EB60C0" w:rsidP="000C5899">
            <w:r>
              <w:t xml:space="preserve">Breast adenocarcinoma </w:t>
            </w:r>
            <w:r w:rsidR="00983DE9">
              <w:rPr>
                <w:color w:val="000000"/>
                <w:shd w:val="clear" w:color="auto" w:fill="FFFFFF"/>
              </w:rPr>
              <w:t>pancreatic adenocarc</w:t>
            </w:r>
            <w:r w:rsidR="00983DE9">
              <w:rPr>
                <w:color w:val="000000"/>
                <w:shd w:val="clear" w:color="auto" w:fill="FFFFFF"/>
              </w:rPr>
              <w:t>i</w:t>
            </w:r>
            <w:r w:rsidR="00983DE9">
              <w:rPr>
                <w:color w:val="000000"/>
                <w:shd w:val="clear" w:color="auto" w:fill="FFFFFF"/>
              </w:rPr>
              <w:t xml:space="preserve">noma </w:t>
            </w:r>
            <w:r w:rsidR="0083333D">
              <w:fldChar w:fldCharType="begin" w:fldLock="1"/>
            </w:r>
            <w:r w:rsidR="002061C2">
              <w:instrText>ADDIN CSL_CITATION { "citationItems" : [ { "id" : "ITEM-1", "itemData" : { "DOI" : "10.1038/emboj.2010.349", "ISSN" : "1460-2075", "PMID" : "21224848", "abstract" : "Notch signalling is important for development and tissue homeostasis and activated in many human cancers. Nevertheless, mutations in Notch pathway components are rare in solid tumours. ZEB1 is an activator of an epithelial-mesenchymal transition (EMT) and has crucial roles in tumour progression towards metastasis. ZEB1 and miR-200 family members repress expression of each other in a reciprocal feedback loop. Since miR-200 members target stem cell factors, ZEB1 indirectly induces stemness maintenance and associated drug resistance. Here, we link ZEB1 and its cancer promoting properties to Notch activation. We show that miR-200 members target Notch pathway components, such as Jagged1 (Jag1) and the mastermind-like coactivators Maml2 and Maml3, thereby mediating enhanced Notch activation by ZEB1. We further detected a coordinated upregulation of Jag1 and ZEB1, associated with reduced miR-200 expression in two aggressive types of human cancer, pancreatic adenocarcinoma and basal type of breast cancer. These findings explain increased Notch signalling in some types of cancers, where mutations in Notch pathway genes are rare. Moreover, they indicate an additional way how ZEB1 exerts its tumour progressing functions.", "author" : [ { "dropping-particle" : "", "family" : "Brabletz", "given" : "Simone", "non-dropping-particle" : "", "parse-names" : false, "suffix" : "" }, { "dropping-particle" : "", "family" : "Bajdak", "given" : "Karolina", "non-dropping-particle" : "", "parse-names" : false, "suffix" : "" }, { "dropping-particle" : "", "family" : "Meidhof", "given" : "Simone", "non-dropping-particle" : "", "parse-names" : false, "suffix" : "" }, { "dropping-particle" : "", "family" : "Burk", "given" : "Ulrike", "non-dropping-particle" : "", "parse-names" : false, "suffix" : "" }, { "dropping-particle" : "", "family" : "Niedermann", "given" : "Gabriele", "non-dropping-particle" : "", "parse-names" : false, "suffix" : "" }, { "dropping-particle" : "", "family" : "Firat", "given" : "Elke", "non-dropping-particle" : "", "parse-names" : false, "suffix" : "" }, { "dropping-particle" : "", "family" : "Wellner", "given" : "Ulrich", "non-dropping-particle" : "", "parse-names" : false, "suffix" : "" }, { "dropping-particle" : "", "family" : "Dimmler", "given" : "Arno", "non-dropping-particle" : "", "parse-names" : false, "suffix" : "" }, { "dropping-particle" : "", "family" : "Faller", "given" : "Gerhard", "non-dropping-particle" : "", "parse-names" : false, "suffix" : "" }, { "dropping-particle" : "", "family" : "Schubert", "given" : "J\u00f6rg", "non-dropping-particle" : "", "parse-names" : false, "suffix" : "" }, { "dropping-particle" : "", "family" : "Brabletz", "given" : "Thomas", "non-dropping-particle" : "", "parse-names" : false, "suffix" : "" } ], "container-title" : "The EMBO journal", "id" : "ITEM-1", "issue" : "4", "issued" : { "date-parts" : [ [ "2011", "2", "16" ] ] }, "page" : "770-82", "title" : "The ZEB1/miR-200 feedback loop controls Notch signalling in cancer cells.", "type" : "article-journal", "volume" : "30" }, "uris" : [ "http://www.mendeley.com/documents/?uuid=5a59573f-cef7-487d-895c-33bec5f99539" ] } ], "mendeley" : { "formattedCitation" : "[94]", "plainTextFormattedCitation" : "[94]", "previouslyFormattedCitation" : "[94]" }, "properties" : { "noteIndex" : 0 }, "schema" : "https://github.com/citation-style-language/schema/raw/master/csl-citation.json" }</w:instrText>
            </w:r>
            <w:r w:rsidR="0083333D">
              <w:fldChar w:fldCharType="separate"/>
            </w:r>
            <w:r w:rsidR="0083333D" w:rsidRPr="0083333D">
              <w:rPr>
                <w:noProof/>
              </w:rPr>
              <w:t>[94]</w:t>
            </w:r>
            <w:r w:rsidR="0083333D">
              <w:fldChar w:fldCharType="end"/>
            </w:r>
          </w:p>
        </w:tc>
      </w:tr>
      <w:tr w:rsidR="00200323" w14:paraId="6EE1EB58" w14:textId="77777777" w:rsidTr="00411CD8">
        <w:tc>
          <w:tcPr>
            <w:tcW w:w="745" w:type="pct"/>
            <w:tcBorders>
              <w:top w:val="nil"/>
              <w:bottom w:val="single" w:sz="4" w:space="0" w:color="auto"/>
            </w:tcBorders>
          </w:tcPr>
          <w:p w14:paraId="0B0DA2A8" w14:textId="77777777" w:rsidR="00FC49FD" w:rsidRDefault="00FC49FD" w:rsidP="000C5899"/>
        </w:tc>
        <w:tc>
          <w:tcPr>
            <w:tcW w:w="2900" w:type="pct"/>
            <w:tcBorders>
              <w:top w:val="nil"/>
              <w:bottom w:val="single" w:sz="4" w:space="0" w:color="auto"/>
            </w:tcBorders>
          </w:tcPr>
          <w:p w14:paraId="2525AF45" w14:textId="77777777" w:rsidR="00FC49FD" w:rsidRPr="0083333D" w:rsidRDefault="0083333D" w:rsidP="000C5899">
            <w:pPr>
              <w:rPr>
                <w:rFonts w:ascii="Cambria" w:hAnsi="Cambria"/>
                <w:color w:val="000000"/>
                <w:sz w:val="24"/>
                <w:szCs w:val="24"/>
              </w:rPr>
            </w:pPr>
            <w:r>
              <w:rPr>
                <w:rFonts w:ascii="Cambria" w:hAnsi="Cambria"/>
                <w:color w:val="000000"/>
              </w:rPr>
              <w:t>miR34 -| Notch1 = NICD</w:t>
            </w:r>
          </w:p>
        </w:tc>
        <w:tc>
          <w:tcPr>
            <w:tcW w:w="1355" w:type="pct"/>
            <w:tcBorders>
              <w:top w:val="nil"/>
            </w:tcBorders>
          </w:tcPr>
          <w:p w14:paraId="31C1B24C" w14:textId="11807EB0" w:rsidR="00FC49FD" w:rsidRDefault="00983DE9" w:rsidP="000C5899">
            <w:r w:rsidRPr="00931F2F">
              <w:rPr>
                <w:rFonts w:ascii="Calibri" w:hAnsi="Calibri"/>
                <w:noProof/>
              </w:rPr>
              <w:t>cervical carcinoma and choriocarcinoma cells</w:t>
            </w:r>
            <w:r>
              <w:t xml:space="preserve">  </w:t>
            </w:r>
            <w:r w:rsidR="0083333D">
              <w:fldChar w:fldCharType="begin" w:fldLock="1"/>
            </w:r>
            <w:r w:rsidR="002061C2">
              <w:instrText>ADDIN CSL_CITATION { "citationItems" : [ { "id" : "ITEM-1", "itemData" : { "DOI" : "10.1093/carcin/bgq066", "ISSN" : "1460-2180", "PMID" : "20351093", "abstract" : "MicroRNAs (miRNAs) are small non-coding RNAs that regulate the expression of other genes by transcriptional inhibition or translational repression. miR-34a is a known tumor suppressor gene and inhibits abnormal cell growth. However, its role in other tumorigenic processes is not fully known. This study aimed to investigate the action of miR-34a on cell invasion. We found that miR-34a is expressed at various levels in cervical cancer (HeLa, SiHa, C4I, C33a and CaSki) and trophoblast (BeWo and JAR) cell lines. Transient forced expression of miR-34a did not affect the proliferation of these cell lines. Computational miRNA target prediction suggested that Notch1 and Jagged1 were targets of miR-34a. By using functional assays, miR-34a was demonstrated to bind to the 3' untranslated regions of Notch1 and Jagged1. Forced expression of miR-34a altered the expression of Notch1 and Jagged1 protein as well as Notch signaling as shown by the response of Hairy Enhancer of Split-1 protein to these treatments using western blot analysis. Forced expression of miR-34a suppressed the invasiveness of HeLa and JAR cells. By using gamma-secretase inhibitor (N-[N-(3,5-difluorophenacetyl)-l-alanyl]-S-phenylglycine t-butyl ester) that interfered Notch signaling and RNA interference that knockdown Notch1 expression, we confirmed that downregulation of Notch1 reduced the invasiveness of the cells. Transfection of intracellular domain of Notch nullifies the effect of miR-34a on the invasiveness of the cells. Besides, we identified that miR-34a affected cell invasion by regulating expression of urokinase plasminogen activator through Notch. Our results provide evidence that miR-34a inhibits invasiveness through regulation of the Notch pathway and its downstream matrix degrading enzyme.", "author" : [ { "dropping-particle" : "", "family" : "Pang", "given" : "Ronald T K", "non-dropping-particle" : "", "parse-names" : false, "suffix" : "" }, { "dropping-particle" : "", "family" : "Leung", "given" : "Carmen O N", "non-dropping-particle" : "", "parse-names" : false, "suffix" : "" }, { "dropping-particle" : "", "family" : "Ye", "given" : "Tian-Min", "non-dropping-particle" : "", "parse-names" : false, "suffix" : "" }, { "dropping-particle" : "", "family" : "Liu", "given" : "Weimin", "non-dropping-particle" : "", "parse-names" : false, "suffix" : "" }, { "dropping-particle" : "", "family" : "Chiu", "given" : "Philip C N", "non-dropping-particle" : "", "parse-names" : false, "suffix" : "" }, { "dropping-particle" : "", "family" : "Lam", "given" : "Kevin K W", "non-dropping-particle" : "", "parse-names" : false, "suffix" : "" }, { "dropping-particle" : "", "family" : "Lee", "given" : "Kai-Fai", "non-dropping-particle" : "", "parse-names" : false, "suffix" : "" }, { "dropping-particle" : "", "family" : "Yeung", "given" : "William S B", "non-dropping-particle" : "", "parse-names" : false, "suffix" : "" } ], "container-title" : "Carcinogenesis", "id" : "ITEM-1", "issue" : "6", "issued" : { "date-parts" : [ [ "2010", "6" ] ] }, "page" : "1037-44", "title" : "MicroRNA-34a suppresses invasion through downregulation of Notch1 and Jagged1 in cervical carcinoma and choriocarcinoma cells.", "type" : "article-journal", "volume" : "31" }, "uris" : [ "http://www.mendeley.com/documents/?uuid=d06d2049-413c-49e2-a151-4db5e122d2c8" ] } ], "mendeley" : { "formattedCitation" : "[95]", "plainTextFormattedCitation" : "[95]", "previouslyFormattedCitation" : "[95]" }, "properties" : { "noteIndex" : 0 }, "schema" : "https://github.com/citation-style-language/schema/raw/master/csl-citation.json" }</w:instrText>
            </w:r>
            <w:r w:rsidR="0083333D">
              <w:fldChar w:fldCharType="separate"/>
            </w:r>
            <w:r w:rsidR="0083333D" w:rsidRPr="0083333D">
              <w:rPr>
                <w:noProof/>
              </w:rPr>
              <w:t>[95]</w:t>
            </w:r>
            <w:r w:rsidR="0083333D">
              <w:fldChar w:fldCharType="end"/>
            </w:r>
          </w:p>
        </w:tc>
      </w:tr>
      <w:tr w:rsidR="00200323" w14:paraId="2FFCFB6D" w14:textId="77777777" w:rsidTr="00411CD8">
        <w:tc>
          <w:tcPr>
            <w:tcW w:w="745" w:type="pct"/>
            <w:tcBorders>
              <w:bottom w:val="nil"/>
            </w:tcBorders>
          </w:tcPr>
          <w:p w14:paraId="6C0E71B9" w14:textId="77777777" w:rsidR="00FC49FD" w:rsidRPr="0083333D" w:rsidRDefault="0083333D" w:rsidP="000C5899">
            <w:pPr>
              <w:rPr>
                <w:rFonts w:ascii="Cambria" w:hAnsi="Cambria"/>
                <w:color w:val="000000"/>
                <w:sz w:val="24"/>
                <w:szCs w:val="24"/>
              </w:rPr>
            </w:pPr>
            <w:r>
              <w:rPr>
                <w:rFonts w:ascii="Cambria" w:hAnsi="Cambria"/>
                <w:color w:val="000000"/>
              </w:rPr>
              <w:t>p63</w:t>
            </w:r>
          </w:p>
        </w:tc>
        <w:tc>
          <w:tcPr>
            <w:tcW w:w="2900" w:type="pct"/>
            <w:tcBorders>
              <w:bottom w:val="nil"/>
            </w:tcBorders>
          </w:tcPr>
          <w:p w14:paraId="012DAFA3" w14:textId="77777777" w:rsidR="00FC49FD" w:rsidRPr="0083333D" w:rsidRDefault="0083333D" w:rsidP="000C5899">
            <w:pPr>
              <w:rPr>
                <w:rFonts w:ascii="Cambria" w:hAnsi="Cambria"/>
                <w:color w:val="000000"/>
                <w:sz w:val="24"/>
                <w:szCs w:val="24"/>
              </w:rPr>
            </w:pPr>
            <w:r>
              <w:rPr>
                <w:rFonts w:ascii="Cambria" w:hAnsi="Cambria"/>
                <w:color w:val="000000"/>
              </w:rPr>
              <w:t>Notch inhibits p63</w:t>
            </w:r>
          </w:p>
        </w:tc>
        <w:tc>
          <w:tcPr>
            <w:tcW w:w="1355" w:type="pct"/>
          </w:tcPr>
          <w:p w14:paraId="50B7A335" w14:textId="1D2BD6E9" w:rsidR="00FC49FD" w:rsidRDefault="00983DE9" w:rsidP="000C5899">
            <w:r>
              <w:rPr>
                <w:color w:val="000000"/>
                <w:shd w:val="clear" w:color="auto" w:fill="FFFFFF"/>
              </w:rPr>
              <w:t xml:space="preserve">lymphoblastic </w:t>
            </w:r>
            <w:proofErr w:type="spellStart"/>
            <w:r>
              <w:rPr>
                <w:color w:val="000000"/>
                <w:shd w:val="clear" w:color="auto" w:fill="FFFFFF"/>
              </w:rPr>
              <w:t>leukemia</w:t>
            </w:r>
            <w:proofErr w:type="spellEnd"/>
            <w:r>
              <w:rPr>
                <w:color w:val="000000"/>
                <w:shd w:val="clear" w:color="auto" w:fill="FFFFFF"/>
              </w:rPr>
              <w:t xml:space="preserve"> cell line</w:t>
            </w:r>
            <w:r>
              <w:rPr>
                <w:rStyle w:val="apple-converted-space"/>
                <w:color w:val="000000"/>
                <w:shd w:val="clear" w:color="auto" w:fill="FFFFFF"/>
              </w:rPr>
              <w:t> </w:t>
            </w:r>
            <w:r>
              <w:t xml:space="preserve"> </w:t>
            </w:r>
            <w:r w:rsidR="0083333D">
              <w:fldChar w:fldCharType="begin" w:fldLock="1"/>
            </w:r>
            <w:r w:rsidR="002061C2">
              <w:instrText>ADDIN CSL_CITATION { "citationItems" : [ { "id" : "ITEM-1", "itemData" : { "DOI" : "10.1038/nrc2675", "ISSN" : "1474-1768", "PMID" : "19609265", "abstract" : "Understanding the complexity of cancer depends on an elucidation of the underlying regulatory networks, at the cellular and intercellular levels and in their temporal dimension. This Opinion article focuses on the multilevel crosstalk between the Notch pathway and the p53 and p63 pathways. These two coordinated signalling modules are at the interface of external damaging signals and control of stem cell potential and differentiation. Positive or negative reciprocal regulation of the two pathways can vary with cell type and cancer stage. Therefore, selective or combined targeting of the two pathways could improve the efficacy and reduce the toxicity of cancer therapies.", "author" : [ { "dropping-particle" : "", "family" : "Dotto", "given" : "G Paolo", "non-dropping-particle" : "", "parse-names" : false, "suffix" : "" } ], "container-title" : "Nature reviews. Cancer", "id" : "ITEM-1", "issue" : "8", "issued" : { "date-parts" : [ [ "2009", "8" ] ] }, "page" : "587-95", "title" : "Crosstalk of Notch with p53 and p63 in cancer growth control.", "type" : "article-journal", "volume" : "9" }, "uris" : [ "http://www.mendeley.com/documents/?uuid=c0d75995-c3c5-4f98-ad7c-e90f47d36f68" ] }, { "id" : "ITEM-2", "itemData" : { "DOI" : "10.4161/cc.10.21.18182", "ISSN" : "1551-4005", "PMID" : "22041817", "author" : [ { "dropping-particle" : "", "family" : "Forster", "given" : "Nicole", "non-dropping-particle" : "", "parse-names" : false, "suffix" : "" }, { "dropping-particle" : "", "family" : "Ellisen", "given" : "Leif W", "non-dropping-particle" : "", "parse-names" : false, "suffix" : "" } ], "container-title" : "Cell cycle (Georgetown, Tex.)", "id" : "ITEM-2", "issue" : "21", "issued" : { "date-parts" : [ [ "2011", "11", "1" ] ] }, "page" : "3632-3", "title" : "Notch signaling mediates p63-induced quiescence: a new facet of p63/Notch crosstalk.", "type" : "article-journal", "volume" : "10" }, "uris" : [ "http://www.mendeley.com/documents/?uuid=7f9c722e-320d-4107-bcae-3d2f75f7d653" ] }, { "id" : "ITEM-3", "itemData" : { "DOI" : "10.1007/978-1-4614-0899-4_17", "ISSN" : "0065-2598", "PMID" : "22399351", "abstract" : "Notch 1 to 4 and the p53 clan, comprising p53, p63 and p73 plus numerous isoforms thereof, are gene transcription regulators that are critically involved in various aspects of cell differentiation, stem cell maintenance and tumour suppression. It is thus perhaps no surprise that extensive crosstalk between the Notch and p53 pathways is implemented during these processes. Typically, Notch together with p53 and even more so with transactivation competent p63 or p73, drives differentiation, whereas Notch combined with transactivation impaired p63 or p73 helps maintain undifferentiated stem cell compartments. With regard to cancer, it seems that Notch acts as a tumour suppressor in cellular contexts where Notch signalling supports p53 activation and both together can bring on its way an anti-proliferative programme of differentiation, senescence or apoptosis. In contrast, Notch often acts as an oncoprotein in contexts where it suppresses p53 activation and activity and where differentiation is unwanted. It is no accident that the latter pathways-the inhibition by Notch of p53 and differentiation-are operative in somatic stem cells as well as in tumour cells.", "author" : [ { "dropping-particle" : "", "family" : "Roemer", "given" : "Klaus", "non-dropping-particle" : "", "parse-names" : false, "suffix" : "" } ], "container-title" : "Advances in experimental medicine and biology", "id" : "ITEM-3", "issued" : { "date-parts" : [ [ "2012", "1" ] ] }, "page" : "223-40", "title" : "Notch and the p53 clan of transcription factors.", "type" : "article-journal", "volume" : "727" }, "uris" : [ "http://www.mendeley.com/documents/?uuid=55b20e9e-8d22-45f4-8df2-8fef04250244" ] } ], "mendeley" : { "formattedCitation" : "[70,96,97]", "plainTextFormattedCitation" : "[70,96,97]", "previouslyFormattedCitation" : "[70,96,97]" }, "properties" : { "noteIndex" : 0 }, "schema" : "https://github.com/citation-style-language/schema/raw/master/csl-citation.json" }</w:instrText>
            </w:r>
            <w:r w:rsidR="0083333D">
              <w:fldChar w:fldCharType="separate"/>
            </w:r>
            <w:r w:rsidR="0083333D" w:rsidRPr="0083333D">
              <w:rPr>
                <w:noProof/>
              </w:rPr>
              <w:t>[70,96,97]</w:t>
            </w:r>
            <w:r w:rsidR="0083333D">
              <w:fldChar w:fldCharType="end"/>
            </w:r>
          </w:p>
        </w:tc>
      </w:tr>
      <w:tr w:rsidR="00200323" w14:paraId="536BBB79" w14:textId="77777777" w:rsidTr="00411CD8">
        <w:tc>
          <w:tcPr>
            <w:tcW w:w="745" w:type="pct"/>
            <w:tcBorders>
              <w:top w:val="nil"/>
              <w:bottom w:val="single" w:sz="4" w:space="0" w:color="auto"/>
            </w:tcBorders>
          </w:tcPr>
          <w:p w14:paraId="17465B5E" w14:textId="77777777" w:rsidR="00FC49FD" w:rsidRDefault="00FC49FD" w:rsidP="000C5899"/>
        </w:tc>
        <w:tc>
          <w:tcPr>
            <w:tcW w:w="2900" w:type="pct"/>
            <w:tcBorders>
              <w:top w:val="nil"/>
              <w:bottom w:val="single" w:sz="4" w:space="0" w:color="auto"/>
            </w:tcBorders>
          </w:tcPr>
          <w:p w14:paraId="012BE5AA" w14:textId="77777777" w:rsidR="00FC49FD" w:rsidRPr="0083333D" w:rsidRDefault="009B39C1" w:rsidP="000C5899">
            <w:pPr>
              <w:rPr>
                <w:rFonts w:ascii="Cambria" w:hAnsi="Cambria"/>
                <w:color w:val="000000"/>
                <w:sz w:val="24"/>
                <w:szCs w:val="24"/>
              </w:rPr>
            </w:pPr>
            <w:r>
              <w:rPr>
                <w:rFonts w:ascii="Cambria" w:hAnsi="Cambria"/>
                <w:color w:val="000000"/>
              </w:rPr>
              <w:t>AKT</w:t>
            </w:r>
            <w:r w:rsidR="00531B3D">
              <w:rPr>
                <w:rFonts w:ascii="Cambria" w:hAnsi="Cambria"/>
                <w:color w:val="000000"/>
              </w:rPr>
              <w:t xml:space="preserve"> inhibits p63 via mdm2</w:t>
            </w:r>
          </w:p>
        </w:tc>
        <w:tc>
          <w:tcPr>
            <w:tcW w:w="1355" w:type="pct"/>
            <w:tcBorders>
              <w:bottom w:val="single" w:sz="4" w:space="0" w:color="auto"/>
            </w:tcBorders>
          </w:tcPr>
          <w:p w14:paraId="0C166D4C" w14:textId="43FEC2E8" w:rsidR="00FC49FD" w:rsidRDefault="002E0E7A" w:rsidP="000C5899">
            <w:r>
              <w:rPr>
                <w:color w:val="000000"/>
                <w:shd w:val="clear" w:color="auto" w:fill="FFFFFF"/>
              </w:rPr>
              <w:t xml:space="preserve">lymphoblastic </w:t>
            </w:r>
            <w:proofErr w:type="spellStart"/>
            <w:r>
              <w:rPr>
                <w:color w:val="000000"/>
                <w:shd w:val="clear" w:color="auto" w:fill="FFFFFF"/>
              </w:rPr>
              <w:t>leukemia</w:t>
            </w:r>
            <w:proofErr w:type="spellEnd"/>
            <w:r>
              <w:rPr>
                <w:color w:val="000000"/>
                <w:shd w:val="clear" w:color="auto" w:fill="FFFFFF"/>
              </w:rPr>
              <w:t xml:space="preserve"> cell line</w:t>
            </w:r>
            <w:r w:rsidR="005B7E3D">
              <w:rPr>
                <w:color w:val="000000"/>
                <w:shd w:val="clear" w:color="auto" w:fill="FFFFFF"/>
              </w:rPr>
              <w:t xml:space="preserve">, </w:t>
            </w:r>
            <w:r w:rsidR="005B7E3D">
              <w:rPr>
                <w:i/>
                <w:color w:val="000000"/>
                <w:shd w:val="clear" w:color="auto" w:fill="FFFFFF"/>
              </w:rPr>
              <w:t>in vitro</w:t>
            </w:r>
            <w:r>
              <w:t xml:space="preserve"> </w:t>
            </w:r>
            <w:r w:rsidR="0083333D">
              <w:fldChar w:fldCharType="begin" w:fldLock="1"/>
            </w:r>
            <w:r w:rsidR="002061C2">
              <w:instrText>ADDIN CSL_CITATION { "citationItems" : [ { "id" : "ITEM-1", "itemData" : { "DOI" : "10.1038/nrc2675", "ISSN" : "1474-1768", "PMID" : "19609265", "abstract" : "Understanding the complexity of cancer depends on an elucidation of the underlying regulatory networks, at the cellular and intercellular levels and in their temporal dimension. This Opinion article focuses on the multilevel crosstalk between the Notch pathway and the p53 and p63 pathways. These two coordinated signalling modules are at the interface of external damaging signals and control of stem cell potential and differentiation. Positive or negative reciprocal regulation of the two pathways can vary with cell type and cancer stage. Therefore, selective or combined targeting of the two pathways could improve the efficacy and reduce the toxicity of cancer therapies.", "author" : [ { "dropping-particle" : "", "family" : "Dotto", "given" : "G Paolo", "non-dropping-particle" : "", "parse-names" : false, "suffix" : "" } ], "container-title" : "Nature reviews. Cancer", "id" : "ITEM-1", "issue" : "8", "issued" : { "date-parts" : [ [ "2009", "8" ] ] }, "page" : "587-95", "title" : "Crosstalk of Notch with p53 and p63 in cancer growth control.", "type" : "article-journal", "volume" : "9" }, "uris" : [ "http://www.mendeley.com/documents/?uuid=c0d75995-c3c5-4f98-ad7c-e90f47d36f68" ] }, { "id" : "ITEM-2", "itemData" : { "ISSN" : "1551-4005", "PMID" : "21088494", "abstract" : "The negative regulation of p53, a major human tumor suppressor, by Mdm2 and Mdmx is crucial for the survival of a cell, whereas its aberrant function is a common feature of cancer. Both Mdm proteins act through the spatial occlusion of the p53 transactivation (TA) domain and by the ubiquitination of p53, resulting in its degradation. Two p53 homologues, p63 and p73, have been described in humans. Unlike p53, these proteins regulate developmental processes rather than genome stability. Both p63 and p73 contain TA domains homologous to that of p53, but relatively little is known about their regulation by Mdm2 or Mdmx. Here, we present a detailed characterization of the interaction of Mdm2 and Mdmx with the TA domains of p63 and p73. Earlier reports of Mdm2 and Mdmx interactions with p73 are substantiated by the detailed quantitative characterization reported in this study. Most importantly, earlier contradictions concerning the presumed interaction of the Mdm proteins with p63 are convincingly resolved and for the first time, the affinities of these interactions are determined. Finally, the contribution of these findings to our understanding of the physiological role of these interactions is discussed.", "author" : [ { "dropping-particle" : "", "family" : "Zdzalik", "given" : "Michal", "non-dropping-particle" : "", "parse-names" : false, "suffix" : "" }, { "dropping-particle" : "", "family" : "Pustelny", "given" : "Katarzyna", "non-dropping-particle" : "", "parse-names" : false, "suffix" : "" }, { "dropping-particle" : "", "family" : "Kedracka-Krok", "given" : "Sylwia", "non-dropping-particle" : "", "parse-names" : false, "suffix" : "" }, { "dropping-particle" : "", "family" : "Huben", "given" : "Krzysztof", "non-dropping-particle" : "", "parse-names" : false, "suffix" : "" }, { "dropping-particle" : "", "family" : "Pecak", "given" : "Aleksandra", "non-dropping-particle" : "", "parse-names" : false, "suffix" : "" }, { "dropping-particle" : "", "family" : "Wladyka", "given" : "Benedykt", "non-dropping-particle" : "", "parse-names" : false, "suffix" : "" }, { "dropping-particle" : "", "family" : "Jankowski", "given" : "Stefan", "non-dropping-particle" : "", "parse-names" : false, "suffix" : "" }, { "dropping-particle" : "", "family" : "Dubin", "given" : "Adam", "non-dropping-particle" : "", "parse-names" : false, "suffix" : "" }, { "dropping-particle" : "", "family" : "Potempa", "given" : "Jan", "non-dropping-particle" : "", "parse-names" : false, "suffix" : "" }, { "dropping-particle" : "", "family" : "Dubin", "given" : "Grzegorz", "non-dropping-particle" : "", "parse-names" : false, "suffix" : "" } ], "container-title" : "Cell cycle (Georgetown, Tex.)", "id" : "ITEM-2", "issue" : "22", "issued" : { "date-parts" : [ [ "2010", "11", "15" ] ] }, "page" : "4584-91", "title" : "Interaction of regulators Mdm2 and Mdmx with transcription factors p53, p63 and p73.", "type" : "article-journal", "volume" : "9" }, "uris" : [ "http://www.mendeley.com/documents/?uuid=77ee218f-d19e-473a-9515-1ed724e3f74e" ] } ], "mendeley" : { "formattedCitation" : "[70,98]", "plainTextFormattedCitation" : "[70,98]", "previouslyFormattedCitation" : "[70,98]" }, "properties" : { "noteIndex" : 0 }, "schema" : "https://github.com/citation-style-language/schema/raw/master/csl-citation.json" }</w:instrText>
            </w:r>
            <w:r w:rsidR="0083333D">
              <w:fldChar w:fldCharType="separate"/>
            </w:r>
            <w:r w:rsidR="0083333D" w:rsidRPr="0083333D">
              <w:rPr>
                <w:noProof/>
              </w:rPr>
              <w:t>[70,98]</w:t>
            </w:r>
            <w:r w:rsidR="0083333D">
              <w:fldChar w:fldCharType="end"/>
            </w:r>
          </w:p>
        </w:tc>
      </w:tr>
      <w:tr w:rsidR="00200323" w14:paraId="1F76ACED" w14:textId="77777777" w:rsidTr="00411CD8">
        <w:tc>
          <w:tcPr>
            <w:tcW w:w="745" w:type="pct"/>
            <w:tcBorders>
              <w:top w:val="single" w:sz="4" w:space="0" w:color="auto"/>
              <w:bottom w:val="nil"/>
            </w:tcBorders>
          </w:tcPr>
          <w:p w14:paraId="67040582" w14:textId="77777777" w:rsidR="00FC49FD" w:rsidRDefault="00FC49FD" w:rsidP="000C5899"/>
        </w:tc>
        <w:tc>
          <w:tcPr>
            <w:tcW w:w="2900" w:type="pct"/>
            <w:tcBorders>
              <w:top w:val="single" w:sz="4" w:space="0" w:color="auto"/>
              <w:bottom w:val="nil"/>
            </w:tcBorders>
          </w:tcPr>
          <w:p w14:paraId="205427A4" w14:textId="65298BE8" w:rsidR="00FC49FD" w:rsidRPr="00531B3D" w:rsidRDefault="00531B3D" w:rsidP="000C5899">
            <w:pPr>
              <w:rPr>
                <w:rFonts w:ascii="Cambria" w:hAnsi="Cambria"/>
                <w:color w:val="000000"/>
                <w:sz w:val="24"/>
                <w:szCs w:val="24"/>
              </w:rPr>
            </w:pPr>
            <w:r>
              <w:rPr>
                <w:rFonts w:ascii="Cambria" w:hAnsi="Cambria"/>
                <w:color w:val="000000"/>
              </w:rPr>
              <w:t xml:space="preserve">p53 inhibits p63 via </w:t>
            </w:r>
            <w:r w:rsidR="009F1BB8">
              <w:rPr>
                <w:rFonts w:ascii="Cambria" w:hAnsi="Cambria"/>
                <w:color w:val="000000"/>
              </w:rPr>
              <w:t>p53-PTEN-AKT-</w:t>
            </w:r>
            <w:r>
              <w:rPr>
                <w:rFonts w:ascii="Cambria" w:hAnsi="Cambria"/>
                <w:color w:val="000000"/>
              </w:rPr>
              <w:t>mdm2</w:t>
            </w:r>
          </w:p>
        </w:tc>
        <w:tc>
          <w:tcPr>
            <w:tcW w:w="1355" w:type="pct"/>
            <w:tcBorders>
              <w:top w:val="single" w:sz="4" w:space="0" w:color="auto"/>
              <w:bottom w:val="nil"/>
            </w:tcBorders>
          </w:tcPr>
          <w:p w14:paraId="57818921" w14:textId="31AC1874" w:rsidR="00FC49FD" w:rsidRDefault="001A0236" w:rsidP="000C5899">
            <w:r>
              <w:t xml:space="preserve">Transformed fibroblast cells </w:t>
            </w:r>
            <w:r w:rsidR="00531B3D">
              <w:fldChar w:fldCharType="begin" w:fldLock="1"/>
            </w:r>
            <w:r w:rsidR="002061C2">
              <w:instrText>ADDIN CSL_CITATION { "citationItems" : [ { "id" : "ITEM-1", "itemData" : { "DOI" : "10.1016/j.tcb.2010.03.004", "ISSN" : "1879-3088", "PMID" : "20399660", "abstract" : "In response to stress, p53 initiates the transcriptional regulation of selected target genes and various cellular responses, including cell cycle arrest, apoptosis and senescence. Recent studies revealed two additional functions of p53 in the regulation of IGF-1/AKT/mTOR pathways and energy metabolism, contributing to p53's role as a tumor suppressor. Oncogenic processes give rise to metabolic pathways focused upon the use of aerobic glycolysis (the Warburg effect) and the pentose shunt, providing higher levels of reducing activities. p53 shuts down these pathways and refocuses cells to utilize mitochondrial oxidative phosphorylation, thereby maximizing efficient ATP production and minimizing the synthesis of substrates for cell division. The use of these alternative metabolic pathways is an integral part of both normal and oncogenic phenotypes.", "author" : [ { "dropping-particle" : "", "family" : "Feng", "given" : "Zhaohui", "non-dropping-particle" : "", "parse-names" : false, "suffix" : "" }, { "dropping-particle" : "", "family" : "Levine", "given" : "Arnold J", "non-dropping-particle" : "", "parse-names" : false, "suffix" : "" } ], "container-title" : "Trends in cell biology", "id" : "ITEM-1", "issue" : "7", "issued" : { "date-parts" : [ [ "2010", "7" ] ] }, "page" : "427-34", "title" : "The regulation of energy metabolism and the IGF-1/mTOR pathways by the p53 protein.", "type" : "article-journal", "volume" : "20" }, "uris" : [ "http://www.mendeley.com/documents/?uuid=394e74f2-6f69-456c-9622-567f6f3a94ff" ] }, { "id" : "ITEM-2", "itemData" : { "ISSN" : "1541-7786", "PMID" : "14707283", "abstract" : "Activation of the p53 protein protects the organism against the propagation of cells that carry damaged DNA with potentially oncogenic mutations. MDM2, a p53-specific E3 ubiquitin ligase, is the principal cellular antagonist of p53, acting to limit the p53 growth-suppressive function in unstressed cells. In unstressed cells, MDM2 constantly monoubiquitinates p53 and thus is the critical step in mediating its degradation by nuclear and cytoplasmic proteasomes. The interaction between p53 and MDM2 is conformation-based and is tightly regulated on multiple levels. Disruption of the p53-MDM2 complex by multiple routes is the pivotal event for p53 activation, leading to p53 induction and its biological response. Because the p53-MDM2 interaction is structurally and biologically well understood, the design of small lipophilic molecules that disrupt or prevent it has become an important target for cancer therapy.", "author" : [ { "dropping-particle" : "", "family" : "Moll", "given" : "Ute M", "non-dropping-particle" : "", "parse-names" : false, "suffix" : "" }, { "dropping-particle" : "", "family" : "Petrenko", "given" : "Oleksi", "non-dropping-particle" : "", "parse-names" : false, "suffix" : "" } ], "container-title" : "Molecular cancer research : MCR", "id" : "ITEM-2", "issue" : "14", "issued" : { "date-parts" : [ [ "2003", "12" ] ] }, "page" : "1001-8", "title" : "The MDM2-p53 interaction.", "type" : "article-journal", "volume" : "1" }, "uris" : [ "http://www.mendeley.com/documents/?uuid=c80b7830-fc2e-4d75-a5b2-1c1d09e3b3ea" ] } ], "mendeley" : { "formattedCitation" : "[99,100]", "plainTextFormattedCitation" : "[99,100]", "previouslyFormattedCitation" : "[99,100]" }, "properties" : { "noteIndex" : 0 }, "schema" : "https://github.com/citation-style-language/schema/raw/master/csl-citation.json" }</w:instrText>
            </w:r>
            <w:r w:rsidR="00531B3D">
              <w:fldChar w:fldCharType="separate"/>
            </w:r>
            <w:r w:rsidR="00531B3D" w:rsidRPr="00531B3D">
              <w:rPr>
                <w:noProof/>
              </w:rPr>
              <w:t>[99,100]</w:t>
            </w:r>
            <w:r w:rsidR="00531B3D">
              <w:fldChar w:fldCharType="end"/>
            </w:r>
          </w:p>
        </w:tc>
      </w:tr>
      <w:tr w:rsidR="00200323" w14:paraId="1E815327" w14:textId="77777777" w:rsidTr="00411CD8">
        <w:tc>
          <w:tcPr>
            <w:tcW w:w="745" w:type="pct"/>
            <w:tcBorders>
              <w:top w:val="nil"/>
              <w:bottom w:val="single" w:sz="4" w:space="0" w:color="auto"/>
            </w:tcBorders>
          </w:tcPr>
          <w:p w14:paraId="26D4D631" w14:textId="77777777" w:rsidR="00FC49FD" w:rsidRDefault="00FC49FD" w:rsidP="000C5899"/>
        </w:tc>
        <w:tc>
          <w:tcPr>
            <w:tcW w:w="2900" w:type="pct"/>
            <w:tcBorders>
              <w:top w:val="nil"/>
              <w:bottom w:val="single" w:sz="4" w:space="0" w:color="auto"/>
            </w:tcBorders>
          </w:tcPr>
          <w:p w14:paraId="4E29E453" w14:textId="77777777" w:rsidR="00FC49FD" w:rsidRPr="00531B3D" w:rsidRDefault="00531B3D" w:rsidP="000C5899">
            <w:pPr>
              <w:rPr>
                <w:rFonts w:ascii="Cambria" w:hAnsi="Cambria"/>
                <w:color w:val="000000"/>
                <w:sz w:val="24"/>
                <w:szCs w:val="24"/>
              </w:rPr>
            </w:pPr>
            <w:r>
              <w:rPr>
                <w:rFonts w:ascii="Cambria" w:hAnsi="Cambria"/>
                <w:color w:val="000000"/>
              </w:rPr>
              <w:t>miR203 -| p63</w:t>
            </w:r>
          </w:p>
        </w:tc>
        <w:tc>
          <w:tcPr>
            <w:tcW w:w="1355" w:type="pct"/>
            <w:tcBorders>
              <w:top w:val="nil"/>
              <w:bottom w:val="single" w:sz="4" w:space="0" w:color="auto"/>
            </w:tcBorders>
          </w:tcPr>
          <w:p w14:paraId="38292BC7" w14:textId="0D708ADF" w:rsidR="00FC49FD" w:rsidRDefault="009A0E0B" w:rsidP="000C5899">
            <w:r>
              <w:t xml:space="preserve">Myoblast, keratinocytes </w:t>
            </w:r>
            <w:r w:rsidR="00531B3D">
              <w:fldChar w:fldCharType="begin" w:fldLock="1"/>
            </w:r>
            <w:r w:rsidR="002061C2">
              <w:instrText>ADDIN CSL_CITATION { "citationItems" : [ { "id" : "ITEM-1", "itemData" : { "DOI" : "10.1111/j.1440-169X.2007.00982.x", "ISSN" : "1440-169X", "PMID" : "18211587", "abstract" : "Transforming growth factor-beta (TGF-beta) has been demonstrated to inhibit myogenesis in myoblasts. Here we report that transcriptional upregulation of p21(WAF1/Cip1) and muscle creatinine kinase (MCK) genes in C2C12 cells, which are associated with growth arrest at the G1 phase and representative cell-lineage-specific expression during myogenesis, was inhibited by TGF-beta treatment. C2C12 cells expressed TWIST2, but not TWIST1, which was downregulated in myogenic differentiation in response to low-serum cultures. We further found that TGF-beta prevented differentiation-associated downregulation of TWIST2 transcription, resulting in maintaining TWIST2 mRNA expression as high as that in growing C2C12 cells. Ectopic TWIST2 suppressed the p21 and MCK promoters activated by the exogenous addition of E2A and MyoD and this inhibitory effect of TWIST2 was cancelled by the introduction of short hairpin RNA (shRNA) against TWIST2. On the other hand, TWIST2 shRNA failed to recover endogenous promoter activities from TGF-beta-mediated repression. The results clearly indicate that TGF-beta inhibits G1 arrest and maintains TWIST2 expression in C2C12 cells. Our data however suggest that the TGF-beta signaling pathway may not involve TWIST2 to inhibit p21 and MCK expression.", "author" : [ { "dropping-particle" : "", "family" : "Murakami", "given" : "Masanori", "non-dropping-particle" : "", "parse-names" : false, "suffix" : "" }, { "dropping-particle" : "", "family" : "Ohkuma", "given" : "Mizue", "non-dropping-particle" : "", "parse-names" : false, "suffix" : "" }, { "dropping-particle" : "", "family" : "Nakamura", "given" : "Masataka", "non-dropping-particle" : "", "parse-names" : false, "suffix" : "" } ], "container-title" : "Development, growth &amp; differentiation", "id" : "ITEM-1", "issue" : "2", "issued" : { "date-parts" : [ [ "2008", "3" ] ] }, "page" : "121-30", "title" : "Molecular mechanism of transforming growth factor-beta-mediated inhibition of growth arrest and differentiation in a myoblast cell line.", "type" : "article-journal", "volume" : "50" }, "uris" : [ "http://www.mendeley.com/documents/?uuid=fdb3f168-470e-4e1d-9655-1c653a189997" ] }, { "id" : "ITEM-2", "itemData" : { "DOI" : "10.1038/cdd.2008.69", "ISSN" : "1350-9047", "PMID" : "18483491", "abstract" : "The epidermis, the outer layer of the skin composed of keratinocytes, is a stratified epithelium that functions as a barrier to protect the organism from dehydration and external insults. The epidermis develops depending on the transcription factor p63, a member of the p53 family of transcription factors. p63 is strongly expressed in the innermost basal layer where epithelial cells with high clonogenic and proliferative capacity reside. Deletion of p63 in mice results in a dramatic loss of all keratinocytes and loss of stratified epithelia, probably due to a premature proliferative rundown of the stem and transient amplifying cells. Here we report that microRNA (miR)-203 is induced in vitro in primary keratinocytes in parallel with differentiation. We found that miR-203 specifically targets human and mouse p63 3'-UTRs and not SOCS-3, despite bioinformatics alignment between miR-203 and SOCS-3 3'-UTR. We also show that miR-203 overexpression in proliferating keratinocytes is not sufficient to induce full epidermal differentiation in vitro. In addition, we demonstrate that miR-203 is downregulated during the epithelial commitment of embryonic stem cells, and that overexpression of miR-203 in rapidly proliferating human primary keratinocytes significantly reduces their clonogenic capacity. The results suggest that miR-203, by regulating the DeltaNp63 expression level, is a key molecule controlling the p63-dependent proliferative potential of epithelial precursor cells both during keratinocyte differentiation and in epithelial development. In addition, we have shown that miR-203 can regulate DeltaNp63 levels upon genotoxic damage in head and neck squamous cell carcinoma cells, thus controlling cell survival.", "author" : [ { "dropping-particle" : "", "family" : "Lena", "given" : "A M", "non-dropping-particle" : "", "parse-names" : false, "suffix" : "" }, { "dropping-particle" : "", "family" : "Shalom-Feuerstein", "given" : "R", "non-dropping-particle" : "", "parse-names" : false, "suffix" : "" }, { "dropping-particle" : "", "family" : "Rivetti di Val Cervo", "given" : "P", "non-dropping-particle" : "", "parse-names" : false, "suffix" : "" }, { "dropping-particle" : "", "family" : "Aberdam", "given" : "D", "non-dropping-particle" : "", "parse-names" : false, "suffix" : "" }, { "dropping-particle" : "", "family" : "Knight", "given" : "R A", "non-dropping-particle" : "", "parse-names" : false, "suffix" : "" }, { "dropping-particle" : "", "family" : "Melino", "given" : "G", "non-dropping-particle" : "", "parse-names" : false, "suffix" : "" }, { "dropping-particle" : "", "family" : "Candi", "given" : "E", "non-dropping-particle" : "", "parse-names" : false, "suffix" : "" } ], "container-title" : "Cell death and differentiation", "id" : "ITEM-2", "issue" : "7", "issued" : { "date-parts" : [ [ "2008", "7" ] ] }, "page" : "1187-95", "title" : "miR-203 represses 'stemness' by repressing DeltaNp63.", "type" : "article-journal", "volume" : "15" }, "uris" : [ "http://www.mendeley.com/documents/?uuid=5f4e0207-f466-40fe-b555-5c612a54e846" ] } ], "mendeley" : { "formattedCitation" : "[101,102]", "plainTextFormattedCitation" : "[101,102]", "previouslyFormattedCitation" : "[101,102]" }, "properties" : { "noteIndex" : 0 }, "schema" : "https://github.com/citation-style-language/schema/raw/master/csl-citation.json" }</w:instrText>
            </w:r>
            <w:r w:rsidR="00531B3D">
              <w:fldChar w:fldCharType="separate"/>
            </w:r>
            <w:r w:rsidR="00531B3D" w:rsidRPr="00531B3D">
              <w:rPr>
                <w:noProof/>
              </w:rPr>
              <w:t>[101,102]</w:t>
            </w:r>
            <w:r w:rsidR="00531B3D">
              <w:fldChar w:fldCharType="end"/>
            </w:r>
          </w:p>
        </w:tc>
      </w:tr>
      <w:tr w:rsidR="00200323" w14:paraId="779757EF" w14:textId="77777777" w:rsidTr="00411CD8">
        <w:tc>
          <w:tcPr>
            <w:tcW w:w="745" w:type="pct"/>
            <w:tcBorders>
              <w:bottom w:val="nil"/>
            </w:tcBorders>
          </w:tcPr>
          <w:p w14:paraId="625FBB2F" w14:textId="77777777" w:rsidR="00FC49FD" w:rsidRPr="00531B3D" w:rsidRDefault="00531B3D" w:rsidP="000C5899">
            <w:pPr>
              <w:rPr>
                <w:rFonts w:ascii="Cambria" w:hAnsi="Cambria"/>
                <w:color w:val="000000"/>
                <w:sz w:val="24"/>
                <w:szCs w:val="24"/>
              </w:rPr>
            </w:pPr>
            <w:r>
              <w:rPr>
                <w:rFonts w:ascii="Cambria" w:hAnsi="Cambria"/>
                <w:color w:val="000000"/>
              </w:rPr>
              <w:t>p53</w:t>
            </w:r>
          </w:p>
        </w:tc>
        <w:tc>
          <w:tcPr>
            <w:tcW w:w="2900" w:type="pct"/>
            <w:tcBorders>
              <w:bottom w:val="nil"/>
            </w:tcBorders>
          </w:tcPr>
          <w:p w14:paraId="0D9CE6E0" w14:textId="77777777" w:rsidR="00FC49FD" w:rsidRPr="00531B3D" w:rsidRDefault="00531B3D" w:rsidP="00C92524">
            <w:pPr>
              <w:rPr>
                <w:rFonts w:ascii="Cambria" w:hAnsi="Cambria"/>
                <w:color w:val="000000"/>
                <w:sz w:val="24"/>
                <w:szCs w:val="24"/>
              </w:rPr>
            </w:pPr>
            <w:r>
              <w:rPr>
                <w:rFonts w:ascii="Cambria" w:hAnsi="Cambria"/>
                <w:color w:val="000000"/>
              </w:rPr>
              <w:t xml:space="preserve">NICD -&gt; </w:t>
            </w:r>
            <w:r w:rsidR="00C92524">
              <w:rPr>
                <w:rFonts w:ascii="Cambria" w:hAnsi="Cambria"/>
                <w:color w:val="000000"/>
              </w:rPr>
              <w:t>p</w:t>
            </w:r>
            <w:r>
              <w:rPr>
                <w:rFonts w:ascii="Cambria" w:hAnsi="Cambria"/>
                <w:color w:val="000000"/>
              </w:rPr>
              <w:t>53 Not included in the model because cell type dependent</w:t>
            </w:r>
          </w:p>
        </w:tc>
        <w:tc>
          <w:tcPr>
            <w:tcW w:w="1355" w:type="pct"/>
            <w:tcBorders>
              <w:bottom w:val="nil"/>
            </w:tcBorders>
          </w:tcPr>
          <w:p w14:paraId="5751C8F6" w14:textId="18234160" w:rsidR="00FC49FD" w:rsidRDefault="009A0E0B" w:rsidP="000C5899">
            <w:r>
              <w:rPr>
                <w:color w:val="000000"/>
                <w:shd w:val="clear" w:color="auto" w:fill="FFFFFF"/>
              </w:rPr>
              <w:t xml:space="preserve">lymphoblastic </w:t>
            </w:r>
            <w:proofErr w:type="spellStart"/>
            <w:r>
              <w:rPr>
                <w:color w:val="000000"/>
                <w:shd w:val="clear" w:color="auto" w:fill="FFFFFF"/>
              </w:rPr>
              <w:t>leukemia</w:t>
            </w:r>
            <w:proofErr w:type="spellEnd"/>
            <w:r>
              <w:rPr>
                <w:color w:val="000000"/>
                <w:shd w:val="clear" w:color="auto" w:fill="FFFFFF"/>
              </w:rPr>
              <w:t xml:space="preserve"> cell line</w:t>
            </w:r>
            <w:r>
              <w:rPr>
                <w:rStyle w:val="apple-converted-space"/>
                <w:color w:val="000000"/>
                <w:shd w:val="clear" w:color="auto" w:fill="FFFFFF"/>
              </w:rPr>
              <w:t> </w:t>
            </w:r>
            <w:r>
              <w:t xml:space="preserve"> </w:t>
            </w:r>
            <w:r w:rsidR="00531B3D">
              <w:fldChar w:fldCharType="begin" w:fldLock="1"/>
            </w:r>
            <w:r w:rsidR="002061C2">
              <w:instrText>ADDIN CSL_CITATION { "citationItems" : [ { "id" : "ITEM-1", "itemData" : { "DOI" : "10.1038/nrc2675", "ISSN" : "1474-1768", "PMID" : "19609265", "abstract" : "Understanding the complexity of cancer depends on an elucidation of the underlying regulatory networks, at the cellular and intercellular levels and in their temporal dimension. This Opinion article focuses on the multilevel crosstalk between the Notch pathway and the p53 and p63 pathways. These two coordinated signalling modules are at the interface of external damaging signals and control of stem cell potential and differentiation. Positive or negative reciprocal regulation of the two pathways can vary with cell type and cancer stage. Therefore, selective or combined targeting of the two pathways could improve the efficacy and reduce the toxicity of cancer therapies.", "author" : [ { "dropping-particle" : "", "family" : "Dotto", "given" : "G Paolo", "non-dropping-particle" : "", "parse-names" : false, "suffix" : "" } ], "container-title" : "Nature reviews. Cancer", "id" : "ITEM-1", "issue" : "8", "issued" : { "date-parts" : [ [ "2009", "8" ] ] }, "page" : "587-95", "title" : "Crosstalk of Notch with p53 and p63 in cancer growth control.", "type" : "article-journal", "volume" : "9" }, "uris" : [ "http://www.mendeley.com/documents/?uuid=c0d75995-c3c5-4f98-ad7c-e90f47d36f68" ] } ], "mendeley" : { "formattedCitation" : "[70]", "plainTextFormattedCitation" : "[70]", "previouslyFormattedCitation" : "[70]" }, "properties" : { "noteIndex" : 0 }, "schema" : "https://github.com/citation-style-language/schema/raw/master/csl-citation.json" }</w:instrText>
            </w:r>
            <w:r w:rsidR="00531B3D">
              <w:fldChar w:fldCharType="separate"/>
            </w:r>
            <w:r w:rsidR="00531B3D" w:rsidRPr="00531B3D">
              <w:rPr>
                <w:noProof/>
              </w:rPr>
              <w:t>[70]</w:t>
            </w:r>
            <w:r w:rsidR="00531B3D">
              <w:fldChar w:fldCharType="end"/>
            </w:r>
          </w:p>
        </w:tc>
      </w:tr>
      <w:tr w:rsidR="00200323" w14:paraId="0EAC2B12" w14:textId="77777777" w:rsidTr="00411CD8">
        <w:tc>
          <w:tcPr>
            <w:tcW w:w="745" w:type="pct"/>
            <w:tcBorders>
              <w:top w:val="nil"/>
              <w:bottom w:val="nil"/>
            </w:tcBorders>
          </w:tcPr>
          <w:p w14:paraId="04157279" w14:textId="77777777" w:rsidR="00FC49FD" w:rsidRDefault="00FC49FD" w:rsidP="000C5899"/>
        </w:tc>
        <w:tc>
          <w:tcPr>
            <w:tcW w:w="2900" w:type="pct"/>
            <w:tcBorders>
              <w:top w:val="nil"/>
              <w:bottom w:val="nil"/>
            </w:tcBorders>
          </w:tcPr>
          <w:p w14:paraId="45D54F2B" w14:textId="77777777" w:rsidR="00FC49FD" w:rsidRPr="00531B3D" w:rsidRDefault="00531B3D" w:rsidP="000C5899">
            <w:pPr>
              <w:rPr>
                <w:rFonts w:ascii="Cambria" w:hAnsi="Cambria"/>
                <w:color w:val="000000"/>
                <w:sz w:val="24"/>
                <w:szCs w:val="24"/>
              </w:rPr>
            </w:pPr>
            <w:r>
              <w:rPr>
                <w:rFonts w:ascii="Cambria" w:hAnsi="Cambria"/>
                <w:color w:val="000000"/>
              </w:rPr>
              <w:t>p73 -| 53</w:t>
            </w:r>
          </w:p>
        </w:tc>
        <w:tc>
          <w:tcPr>
            <w:tcW w:w="1355" w:type="pct"/>
            <w:tcBorders>
              <w:top w:val="nil"/>
              <w:bottom w:val="nil"/>
            </w:tcBorders>
          </w:tcPr>
          <w:p w14:paraId="234AFBD7" w14:textId="0C3B15E6" w:rsidR="00FC49FD" w:rsidRDefault="000C3FAF" w:rsidP="000C5899">
            <w:r w:rsidRPr="000C3FAF">
              <w:t>human non-small cell lung carcinoma</w:t>
            </w:r>
            <w:r>
              <w:t xml:space="preserve">, </w:t>
            </w:r>
            <w:r w:rsidRPr="000C3FAF">
              <w:t>human mammary adenocarc</w:t>
            </w:r>
            <w:r w:rsidRPr="000C3FAF">
              <w:t>i</w:t>
            </w:r>
            <w:r>
              <w:t xml:space="preserve">noma, </w:t>
            </w:r>
            <w:r w:rsidRPr="000C3FAF">
              <w:t>osteogenic sa</w:t>
            </w:r>
            <w:r w:rsidRPr="000C3FAF">
              <w:t>r</w:t>
            </w:r>
            <w:r w:rsidRPr="000C3FAF">
              <w:t>coma</w:t>
            </w:r>
            <w:r>
              <w:t xml:space="preserve"> </w:t>
            </w:r>
            <w:r w:rsidR="00531B3D">
              <w:fldChar w:fldCharType="begin" w:fldLock="1"/>
            </w:r>
            <w:r w:rsidR="002061C2">
              <w:instrText>ADDIN CSL_CITATION { "citationItems" : [ { "id" : "ITEM-1", "itemData" : { "DOI" : "10.1016/j.biocel.2010.12.022", "ISSN" : "1878-5875", "PMID" : "21216303", "abstract" : "p53 and its homolog p73 are responsible for guarding the genome and regulating cellular responses to genotoxic damage. However, life is never simple and in fact multiple isoforms of each gene exist which may have opposing functions. \u0394Np73 is a truncated isoform of p73 which lacks the N-terminal transactivation domain and is up-regulated in a number of diverse primary tumour types. Although its exact cellular function is unclear, upregulation of \u0394Np73 has been linked to various pro-tumour activities. Here we review the current literature surrounding this mysterious protein and reveal its potentially important functions in tumourigenesis and treatment resistance.", "author" : [ { "dropping-particle" : "", "family" : "Bailey", "given" : "Sarah G", "non-dropping-particle" : "", "parse-names" : false, "suffix" : "" }, { "dropping-particle" : "", "family" : "Cragg", "given" : "Mark S", "non-dropping-particle" : "", "parse-names" : false, "suffix" : "" }, { "dropping-particle" : "", "family" : "Townsend", "given" : "Paul A", "non-dropping-particle" : "", "parse-names" : false, "suffix" : "" } ], "container-title" : "The international journal of biochemistry &amp; cell biology", "id" : "ITEM-1", "issue" : "4", "issued" : { "date-parts" : [ [ "2011", "4" ] ] }, "page" : "482-6", "title" : "Family friction as \u0394Np73 antagonises p73 and p53.", "type" : "article-journal", "volume" : "43" }, "uris" : [ "http://www.mendeley.com/documents/?uuid=6f4cff66-a735-4a95-8340-e33c61839097" ] }, { "id" : "ITEM-2", "itemData" : { "ISSN" : "0008-5472", "PMID" : "11245471", "abstract" : "MDM2, one of the transcriptional targets of p53, can target p53 for degradation in a negative feedback loop. The p53-related protein p73, however, can bind to MDM2 but is not consequently down-regulated. Here we demonstrate that p73 could transactivate the MDM2 promoter in p53-null cell lines. In p53-null cell lines, the level of MDM2 was increased by p73 due to increases in transcription and protein stability of MDM2. In transient transfection assays, inhibition of the transcriptional activity of p73 required a higher amount of MDM2 than that of p53. This is probably due to the fact that MDM2 can target p53, but not p73, for degradation. We demonstrated further that the level of p53 could be altered by a cooperation between MDM2 and p73, but not by transcriptional inactive mutants of p73. Expression of p73 resulted in a reduction of the ectopically expressed p53 in transient transfections or of the endogenous p53 induced by Adriamycin- or UV-mediated damage. These reductions of p53 were likely to be due to an increase in MDM2-mediated proteolysis. These results suggest the possibility that different levels of p73 in the cell may act as a mechanism to modulate p53 responses after DNA damage and other stresses and that an increase rather than a decrease in p73 may play a role in tumorigenesis.", "author" : [ { "dropping-particle" : "", "family" : "Wang", "given" : "X Q", "non-dropping-particle" : "", "parse-names" : false, "suffix" : "" }, { "dropping-particle" : "", "family" : "Ongkeko", "given" : "W M", "non-dropping-particle" : "", "parse-names" : false, "suffix" : "" }, { "dropping-particle" : "", "family" : "Lau", "given" : "A W", "non-dropping-particle" : "", "parse-names" : false, "suffix" : "" }, { "dropping-particle" : "", "family" : "Leung", "given" : "K M", "non-dropping-particle" : "", "parse-names" : false, "suffix" : "" }, { "dropping-particle" : "", "family" : "Poon", "given" : "R Y", "non-dropping-particle" : "", "parse-names" : false, "suffix" : "" } ], "container-title" : "Cancer research", "id" : "ITEM-2", "issue" : "4", "issued" : { "date-parts" : [ [ "2001", "2", "15" ] ] }, "page" : "1598-603", "title" : "A possible role of p73 on the modulation of p53 level through MDM2.", "type" : "article-journal", "volume" : "61" }, "uris" : [ "http://www.mendeley.com/documents/?uuid=ccf1f2f1-42a4-49c7-bf88-952c23b7826d" ] } ], "mendeley" : { "formattedCitation" : "[103,104]", "plainTextFormattedCitation" : "[103,104]", "previouslyFormattedCitation" : "[103,104]" }, "properties" : { "noteIndex" : 0 }, "schema" : "https://github.com/citation-style-language/schema/raw/master/csl-citation.json" }</w:instrText>
            </w:r>
            <w:r w:rsidR="00531B3D">
              <w:fldChar w:fldCharType="separate"/>
            </w:r>
            <w:r w:rsidR="00531B3D" w:rsidRPr="00531B3D">
              <w:rPr>
                <w:noProof/>
              </w:rPr>
              <w:t>[103,104]</w:t>
            </w:r>
            <w:r w:rsidR="00531B3D">
              <w:fldChar w:fldCharType="end"/>
            </w:r>
          </w:p>
        </w:tc>
      </w:tr>
      <w:tr w:rsidR="00200323" w14:paraId="20E3EA78" w14:textId="77777777" w:rsidTr="00411CD8">
        <w:tc>
          <w:tcPr>
            <w:tcW w:w="745" w:type="pct"/>
            <w:tcBorders>
              <w:top w:val="nil"/>
              <w:bottom w:val="nil"/>
            </w:tcBorders>
          </w:tcPr>
          <w:p w14:paraId="7DFCFB58" w14:textId="77777777" w:rsidR="00FC49FD" w:rsidRDefault="00FC49FD" w:rsidP="000C5899"/>
        </w:tc>
        <w:tc>
          <w:tcPr>
            <w:tcW w:w="2900" w:type="pct"/>
            <w:tcBorders>
              <w:top w:val="nil"/>
              <w:bottom w:val="nil"/>
            </w:tcBorders>
          </w:tcPr>
          <w:p w14:paraId="6D436CCE" w14:textId="77777777" w:rsidR="00FC49FD" w:rsidRPr="00531B3D" w:rsidRDefault="00531B3D" w:rsidP="000C5899">
            <w:pPr>
              <w:rPr>
                <w:rFonts w:ascii="Cambria" w:hAnsi="Cambria"/>
                <w:color w:val="000000"/>
                <w:sz w:val="24"/>
                <w:szCs w:val="24"/>
              </w:rPr>
            </w:pPr>
            <w:r>
              <w:rPr>
                <w:rFonts w:ascii="Cambria" w:hAnsi="Cambria"/>
                <w:color w:val="000000"/>
              </w:rPr>
              <w:t>Snai2 inhibits p53 expression</w:t>
            </w:r>
          </w:p>
        </w:tc>
        <w:tc>
          <w:tcPr>
            <w:tcW w:w="1355" w:type="pct"/>
            <w:tcBorders>
              <w:top w:val="nil"/>
              <w:bottom w:val="nil"/>
            </w:tcBorders>
          </w:tcPr>
          <w:p w14:paraId="4EB21531" w14:textId="0CBA1100" w:rsidR="00FC49FD" w:rsidRDefault="005C5A55" w:rsidP="000C5899">
            <w:proofErr w:type="spellStart"/>
            <w:r w:rsidRPr="005C5A55">
              <w:t>Madin</w:t>
            </w:r>
            <w:proofErr w:type="spellEnd"/>
            <w:r w:rsidRPr="005C5A55">
              <w:t>-Darby canine ki</w:t>
            </w:r>
            <w:r w:rsidRPr="005C5A55">
              <w:t>d</w:t>
            </w:r>
            <w:r w:rsidRPr="005C5A55">
              <w:t xml:space="preserve">ney </w:t>
            </w:r>
            <w:r>
              <w:t xml:space="preserve">cells </w:t>
            </w:r>
            <w:r w:rsidR="00531B3D">
              <w:fldChar w:fldCharType="begin" w:fldLock="1"/>
            </w:r>
            <w:r w:rsidR="002061C2">
              <w:instrText>ADDIN CSL_CITATION { "citationItems" : [ { "id" : "ITEM-1", "itemData" : { "DOI" : "10.1091/mbc.E06-09-0823", "ISSN" : "1059-1524", "PMID" : "17344479", "abstract" : "Transcription factors of the Snail family are key regulators of epithelial-mesenchymal transition (EMT). In many processes during development or disease, cells do not acquire all the characteristics associated with EMT, leading to what we refer to as partial EMT (p-EMT). However, little is known of the implications of the Snail transcription factors in processes that only involve a p-EMT. To assess this, we used the hepatocyte growth factor (HGF)-induced Madin-Darby canine kidney tubulogenesis system, which provides a three-dimensional culture model of a morphogenetic process including a p-EMT. We found that although Slug (Snail2) is highly and transitory up-regulated during the p-EMT phase of tubulogenesis, it is not a repressor of E-cadherin during this process. Using inducible knockdown of Slug, we demonstrate that Slug is not an inducer of cell movement and instead is required for survival during p-EMT. We conclude that in epithelial cells, promoting cell survival can be a primary function of Slug, rather than being acquired concomitantly with EMT.", "author" : [ { "dropping-particle" : "", "family" : "Leroy", "given" : "Pascale", "non-dropping-particle" : "", "parse-names" : false, "suffix" : "" }, { "dropping-particle" : "", "family" : "Mostov", "given" : "Keith E", "non-dropping-particle" : "", "parse-names" : false, "suffix" : "" } ], "container-title" : "Molecular biology of the cell", "id" : "ITEM-1", "issue" : "5", "issued" : { "date-parts" : [ [ "2007", "5" ] ] }, "page" : "1943-52", "title" : "Slug is required for cell survival during partial epithelial-mesenchymal transition of HGF-induced tubulogenesis.", "type" : "article-journal", "volume" : "18" }, "uris" : [ "http://www.mendeley.com/documents/?uuid=9c90a0bb-7cac-46c3-881c-698d2356db25" ] } ], "mendeley" : { "formattedCitation" : "[20]", "plainTextFormattedCitation" : "[20]", "previouslyFormattedCitation" : "[20]" }, "properties" : { "noteIndex" : 0 }, "schema" : "https://github.com/citation-style-language/schema/raw/master/csl-citation.json" }</w:instrText>
            </w:r>
            <w:r w:rsidR="00531B3D">
              <w:fldChar w:fldCharType="separate"/>
            </w:r>
            <w:r w:rsidR="00531B3D" w:rsidRPr="00531B3D">
              <w:rPr>
                <w:noProof/>
              </w:rPr>
              <w:t>[20]</w:t>
            </w:r>
            <w:r w:rsidR="00531B3D">
              <w:fldChar w:fldCharType="end"/>
            </w:r>
          </w:p>
        </w:tc>
      </w:tr>
      <w:tr w:rsidR="00200323" w14:paraId="665EC9ED" w14:textId="77777777" w:rsidTr="00411CD8">
        <w:tc>
          <w:tcPr>
            <w:tcW w:w="745" w:type="pct"/>
            <w:tcBorders>
              <w:top w:val="nil"/>
              <w:bottom w:val="nil"/>
            </w:tcBorders>
          </w:tcPr>
          <w:p w14:paraId="62A6C61F" w14:textId="77777777" w:rsidR="00FC49FD" w:rsidRDefault="00FC49FD" w:rsidP="000C5899"/>
        </w:tc>
        <w:tc>
          <w:tcPr>
            <w:tcW w:w="2900" w:type="pct"/>
            <w:tcBorders>
              <w:top w:val="nil"/>
              <w:bottom w:val="nil"/>
            </w:tcBorders>
          </w:tcPr>
          <w:p w14:paraId="330B8CDF" w14:textId="77777777" w:rsidR="00FC49FD" w:rsidRPr="00AE290C" w:rsidRDefault="009B39C1" w:rsidP="000C5899">
            <w:pPr>
              <w:rPr>
                <w:rFonts w:ascii="Cambria" w:hAnsi="Cambria"/>
                <w:color w:val="000000"/>
                <w:sz w:val="24"/>
                <w:szCs w:val="24"/>
              </w:rPr>
            </w:pPr>
            <w:r>
              <w:rPr>
                <w:rFonts w:ascii="Cambria" w:hAnsi="Cambria"/>
                <w:color w:val="000000"/>
              </w:rPr>
              <w:t>AKT1</w:t>
            </w:r>
            <w:r w:rsidR="00AE290C">
              <w:rPr>
                <w:rFonts w:ascii="Cambria" w:hAnsi="Cambria"/>
                <w:color w:val="000000"/>
              </w:rPr>
              <w:t xml:space="preserve"> inhibits p53 via MDM2</w:t>
            </w:r>
          </w:p>
        </w:tc>
        <w:tc>
          <w:tcPr>
            <w:tcW w:w="1355" w:type="pct"/>
            <w:tcBorders>
              <w:top w:val="nil"/>
              <w:bottom w:val="nil"/>
            </w:tcBorders>
          </w:tcPr>
          <w:p w14:paraId="5D281948" w14:textId="5B418712" w:rsidR="00FC49FD" w:rsidRDefault="005C5A55" w:rsidP="000C5899">
            <w:r>
              <w:t xml:space="preserve">Prostate epithelial cells </w:t>
            </w:r>
            <w:r w:rsidR="00AE290C">
              <w:fldChar w:fldCharType="begin" w:fldLock="1"/>
            </w:r>
            <w:r w:rsidR="002061C2">
              <w:instrText>ADDIN CSL_CITATION { "citationItems" : [ { "id" : "ITEM-1", "itemData" : { "DOI" : "10.1038/cdd.2008.178", "ISSN" : "1476-5403", "PMID" : "19079138", "abstract" : "Neoplastic transformation of prostate epithelium involves aberrant activation of anti-apoptotic and pro-invasive pathways triggered by multiple poorly understood genetic events. We demonstrated earlier that depletion of mitochondrial DNA (mtDNA) induces prostate cancer progression. Here, using normal prostate epithelial PNT1A cells we demonstrate that mtDNA depletion prevents detachment-induced apoptosis (anoikis) and promotes migratory capabilities onto basement membrane proteins through upregulation of p85 and p110 phosphatidylinositol 3-kinase (PI3K) subunits, which results in Akt2 activation and phosphorylation of downstream substrates GSK3beta, c-Myc, MMP-9, Mdm2, and p53. Pharmacological or genetic PI3K inhibition, siRNA-mediated Akt2 depletion, as well as mtDNA reconstitution were sufficient to restore sensitivity to anoikis and curtail cell migration. Moreover, Akt2 activation induced glucose transporter 1 (GLUT1) expression, glucose uptake, and lactate production, common phenotypic changes seen in neoplastic cells. In keeping with these findings, several prostate carcinoma cell lines displayed reduced mtDNA content and increased PI3K/Akt2 levels when compared to normal PNT1A cells, and Akt2 downregulation prevented their survival, migration and glycolytic metabolism. On a tissue microarray, we also found a statistically significant decrease in mtDNA-encoded cytochrome oxidase I in prostate carcinomas. Taken together, these results provide novel mechanistic evidence supporting the notion that mtDNA mutations may confer survival and migratory advantage to prostate cancer cells through Akt2 signaling.", "author" : [ { "dropping-particle" : "", "family" : "Moro", "given" : "L", "non-dropping-particle" : "", "parse-names" : false, "suffix" : "" }, { "dropping-particle" : "", "family" : "Arbini", "given" : "A A", "non-dropping-particle" : "", "parse-names" : false, "suffix" : "" }, { "dropping-particle" : "", "family" : "Yao", "given" : "J L", "non-dropping-particle" : "", "parse-names" : false, "suffix" : "" }, { "dropping-particle" : "", "family" : "Sant'Agnese", "given" : "P A", "non-dropping-particle" : "di", "parse-names" : false, "suffix" : "" }, { "dropping-particle" : "", "family" : "Marra", "given" : "E", "non-dropping-particle" : "", "parse-names" : false, "suffix" : "" }, { "dropping-particle" : "", "family" : "Greco", "given" : "M", "non-dropping-particle" : "", "parse-names" : false, "suffix" : "" } ], "container-title" : "Cell death and differentiation", "id" : "ITEM-1", "issue" : "4", "issued" : { "date-parts" : [ [ "2009", "4" ] ] }, "page" : "571-83", "title" : "Mitochondrial DNA depletion in prostate epithelial cells promotes anoikis resistance and invasion through activation of PI3K/Akt2.", "type" : "article-journal", "volume" : "16" }, "uris" : [ "http://www.mendeley.com/documents/?uuid=03c1702f-5570-4766-b531-6c49cf298bc8" ] } ], "mendeley" : { "formattedCitation" : "[105]", "plainTextFormattedCitation" : "[105]", "previouslyFormattedCitation" : "[105]" }, "properties" : { "noteIndex" : 0 }, "schema" : "https://github.com/citation-style-language/schema/raw/master/csl-citation.json" }</w:instrText>
            </w:r>
            <w:r w:rsidR="00AE290C">
              <w:fldChar w:fldCharType="separate"/>
            </w:r>
            <w:r w:rsidR="00AE290C" w:rsidRPr="00AE290C">
              <w:rPr>
                <w:noProof/>
              </w:rPr>
              <w:t>[105]</w:t>
            </w:r>
            <w:r w:rsidR="00AE290C">
              <w:fldChar w:fldCharType="end"/>
            </w:r>
          </w:p>
        </w:tc>
      </w:tr>
      <w:tr w:rsidR="00200323" w14:paraId="31761147" w14:textId="77777777" w:rsidTr="00411CD8">
        <w:tc>
          <w:tcPr>
            <w:tcW w:w="745" w:type="pct"/>
            <w:tcBorders>
              <w:top w:val="nil"/>
              <w:bottom w:val="nil"/>
            </w:tcBorders>
          </w:tcPr>
          <w:p w14:paraId="5D758314" w14:textId="77777777" w:rsidR="00FC49FD" w:rsidRDefault="00FC49FD" w:rsidP="000C5899"/>
        </w:tc>
        <w:tc>
          <w:tcPr>
            <w:tcW w:w="2900" w:type="pct"/>
            <w:tcBorders>
              <w:top w:val="nil"/>
              <w:bottom w:val="nil"/>
            </w:tcBorders>
          </w:tcPr>
          <w:p w14:paraId="00328B62" w14:textId="77777777" w:rsidR="00FC49FD" w:rsidRPr="00AE290C" w:rsidRDefault="009B39C1" w:rsidP="000C5899">
            <w:pPr>
              <w:rPr>
                <w:rFonts w:ascii="Cambria" w:hAnsi="Cambria"/>
                <w:color w:val="000000"/>
                <w:sz w:val="24"/>
                <w:szCs w:val="24"/>
              </w:rPr>
            </w:pPr>
            <w:r>
              <w:rPr>
                <w:rFonts w:ascii="Cambria" w:hAnsi="Cambria"/>
                <w:color w:val="000000"/>
              </w:rPr>
              <w:t>AKT</w:t>
            </w:r>
            <w:r w:rsidR="00AE290C">
              <w:rPr>
                <w:rFonts w:ascii="Cambria" w:hAnsi="Cambria"/>
                <w:color w:val="000000"/>
              </w:rPr>
              <w:t>2 inhibits p53 via MDMD2</w:t>
            </w:r>
          </w:p>
        </w:tc>
        <w:tc>
          <w:tcPr>
            <w:tcW w:w="1355" w:type="pct"/>
            <w:tcBorders>
              <w:top w:val="nil"/>
              <w:bottom w:val="nil"/>
            </w:tcBorders>
          </w:tcPr>
          <w:p w14:paraId="2E19DE68" w14:textId="0AD1C90D" w:rsidR="00FC49FD" w:rsidRDefault="005C5A55" w:rsidP="000C5899">
            <w:r>
              <w:t xml:space="preserve">Prostate epithelial cells </w:t>
            </w:r>
            <w:r w:rsidR="00AE290C">
              <w:fldChar w:fldCharType="begin" w:fldLock="1"/>
            </w:r>
            <w:r w:rsidR="002061C2">
              <w:instrText>ADDIN CSL_CITATION { "citationItems" : [ { "id" : "ITEM-1", "itemData" : { "DOI" : "10.1038/cdd.2008.178", "ISSN" : "1476-5403", "PMID" : "19079138", "abstract" : "Neoplastic transformation of prostate epithelium involves aberrant activation of anti-apoptotic and pro-invasive pathways triggered by multiple poorly understood genetic events. We demonstrated earlier that depletion of mitochondrial DNA (mtDNA) induces prostate cancer progression. Here, using normal prostate epithelial PNT1A cells we demonstrate that mtDNA depletion prevents detachment-induced apoptosis (anoikis) and promotes migratory capabilities onto basement membrane proteins through upregulation of p85 and p110 phosphatidylinositol 3-kinase (PI3K) subunits, which results in Akt2 activation and phosphorylation of downstream substrates GSK3beta, c-Myc, MMP-9, Mdm2, and p53. Pharmacological or genetic PI3K inhibition, siRNA-mediated Akt2 depletion, as well as mtDNA reconstitution were sufficient to restore sensitivity to anoikis and curtail cell migration. Moreover, Akt2 activation induced glucose transporter 1 (GLUT1) expression, glucose uptake, and lactate production, common phenotypic changes seen in neoplastic cells. In keeping with these findings, several prostate carcinoma cell lines displayed reduced mtDNA content and increased PI3K/Akt2 levels when compared to normal PNT1A cells, and Akt2 downregulation prevented their survival, migration and glycolytic metabolism. On a tissue microarray, we also found a statistically significant decrease in mtDNA-encoded cytochrome oxidase I in prostate carcinomas. Taken together, these results provide novel mechanistic evidence supporting the notion that mtDNA mutations may confer survival and migratory advantage to prostate cancer cells through Akt2 signaling.", "author" : [ { "dropping-particle" : "", "family" : "Moro", "given" : "L", "non-dropping-particle" : "", "parse-names" : false, "suffix" : "" }, { "dropping-particle" : "", "family" : "Arbini", "given" : "A A", "non-dropping-particle" : "", "parse-names" : false, "suffix" : "" }, { "dropping-particle" : "", "family" : "Yao", "given" : "J L", "non-dropping-particle" : "", "parse-names" : false, "suffix" : "" }, { "dropping-particle" : "", "family" : "Sant'Agnese", "given" : "P A", "non-dropping-particle" : "di", "parse-names" : false, "suffix" : "" }, { "dropping-particle" : "", "family" : "Marra", "given" : "E", "non-dropping-particle" : "", "parse-names" : false, "suffix" : "" }, { "dropping-particle" : "", "family" : "Greco", "given" : "M", "non-dropping-particle" : "", "parse-names" : false, "suffix" : "" } ], "container-title" : "Cell death and differentiation", "id" : "ITEM-1", "issue" : "4", "issued" : { "date-parts" : [ [ "2009", "4" ] ] }, "page" : "571-83", "title" : "Mitochondrial DNA depletion in prostate epithelial cells promotes anoikis resistance and invasion through activation of PI3K/Akt2.", "type" : "article-journal", "volume" : "16" }, "uris" : [ "http://www.mendeley.com/documents/?uuid=03c1702f-5570-4766-b531-6c49cf298bc8" ] } ], "mendeley" : { "formattedCitation" : "[105]", "plainTextFormattedCitation" : "[105]", "previouslyFormattedCitation" : "[105]" }, "properties" : { "noteIndex" : 0 }, "schema" : "https://github.com/citation-style-language/schema/raw/master/csl-citation.json" }</w:instrText>
            </w:r>
            <w:r w:rsidR="00AE290C">
              <w:fldChar w:fldCharType="separate"/>
            </w:r>
            <w:r w:rsidR="00AE290C" w:rsidRPr="00AE290C">
              <w:rPr>
                <w:noProof/>
              </w:rPr>
              <w:t>[105]</w:t>
            </w:r>
            <w:r w:rsidR="00AE290C">
              <w:fldChar w:fldCharType="end"/>
            </w:r>
          </w:p>
        </w:tc>
      </w:tr>
      <w:tr w:rsidR="00200323" w14:paraId="689A4A09" w14:textId="77777777" w:rsidTr="00411CD8">
        <w:tc>
          <w:tcPr>
            <w:tcW w:w="745" w:type="pct"/>
            <w:tcBorders>
              <w:top w:val="nil"/>
              <w:bottom w:val="nil"/>
            </w:tcBorders>
          </w:tcPr>
          <w:p w14:paraId="19819C53" w14:textId="77777777" w:rsidR="00FC49FD" w:rsidRDefault="00FC49FD" w:rsidP="000C5899"/>
        </w:tc>
        <w:tc>
          <w:tcPr>
            <w:tcW w:w="2900" w:type="pct"/>
            <w:tcBorders>
              <w:top w:val="nil"/>
              <w:bottom w:val="nil"/>
            </w:tcBorders>
          </w:tcPr>
          <w:p w14:paraId="1C56D33A" w14:textId="77777777" w:rsidR="00FC49FD" w:rsidRPr="00AE290C" w:rsidRDefault="00AE290C" w:rsidP="00C92524">
            <w:pPr>
              <w:rPr>
                <w:rFonts w:ascii="Cambria" w:hAnsi="Cambria"/>
                <w:color w:val="000000"/>
                <w:sz w:val="24"/>
                <w:szCs w:val="24"/>
              </w:rPr>
            </w:pPr>
            <w:r>
              <w:rPr>
                <w:rFonts w:ascii="Cambria" w:hAnsi="Cambria"/>
                <w:color w:val="000000"/>
              </w:rPr>
              <w:t xml:space="preserve">CTNNB1 -&gt; </w:t>
            </w:r>
            <w:r w:rsidR="00C92524">
              <w:rPr>
                <w:rFonts w:ascii="Cambria" w:hAnsi="Cambria"/>
                <w:color w:val="000000"/>
              </w:rPr>
              <w:t>p</w:t>
            </w:r>
            <w:r>
              <w:rPr>
                <w:rFonts w:ascii="Cambria" w:hAnsi="Cambria"/>
                <w:color w:val="000000"/>
              </w:rPr>
              <w:t xml:space="preserve">53 at protein level through inhibiting </w:t>
            </w:r>
            <w:r>
              <w:rPr>
                <w:rFonts w:ascii="Cambria" w:hAnsi="Cambria"/>
                <w:color w:val="000000"/>
              </w:rPr>
              <w:lastRenderedPageBreak/>
              <w:t>mdm2 and through p14ARF</w:t>
            </w:r>
          </w:p>
        </w:tc>
        <w:tc>
          <w:tcPr>
            <w:tcW w:w="1355" w:type="pct"/>
            <w:tcBorders>
              <w:top w:val="nil"/>
              <w:bottom w:val="nil"/>
            </w:tcBorders>
          </w:tcPr>
          <w:p w14:paraId="49F21EF4" w14:textId="496A953F" w:rsidR="00FC49FD" w:rsidRDefault="00A1286A" w:rsidP="000C5899">
            <w:r>
              <w:lastRenderedPageBreak/>
              <w:t xml:space="preserve">lymph node metastatic </w:t>
            </w:r>
            <w:r>
              <w:lastRenderedPageBreak/>
              <w:t xml:space="preserve">cells, </w:t>
            </w:r>
            <w:r w:rsidRPr="00A1286A">
              <w:t>endometrial carc</w:t>
            </w:r>
            <w:r w:rsidRPr="00A1286A">
              <w:t>i</w:t>
            </w:r>
            <w:r w:rsidRPr="00A1286A">
              <w:t xml:space="preserve">noma cells </w:t>
            </w:r>
            <w:r w:rsidR="00AE290C">
              <w:fldChar w:fldCharType="begin" w:fldLock="1"/>
            </w:r>
            <w:r w:rsidR="002061C2">
              <w:instrText>ADDIN CSL_CITATION { "citationItems" : [ { "id" : "ITEM-1", "itemData" : { "DOI" : "10.1093/emboj/18.11.3054", "ISSN" : "0261-4189", "PMID" : "10357817", "abstract" : "beta-catenin is a multifunctional protein, acting both as a structural component of the cell adhesion machinery and as a transducer of extracellular signals. Deregulated beta-catenin protein expression, due to mutations in the beta-catenin gene itself or in its upstream regulator, the adenomatous polyposis coli (APC) gene, is prevalent in colorectal cancer and in several other tumor types, and attests to the potential oncogenic activity of this protein. Increased expression of beta-catenin is an early event in colorectal carcinogenesis, and is usually followed by a later mutational inactivation of the p53 tumor suppressor. To examine whether these two key steps in carcinogenesis are interrelated, we studied the effect of excess beta-catenin on p53. We report here that overexpression of beta-catenin results in accumulation of p53, apparently through interference with its proteolytic degradation. This effect involves both Mdm2-dependent and -independent p53 degradation pathways, and is accompanied by augmented transcriptional activity of p53 in the affected cells. Increased p53 activity may provide a safeguard against oncogenic deregulation of beta-catenin, and thus impose a pressure for mutational inactivation of p53 during the later stages of tumor progression.", "author" : [ { "dropping-particle" : "", "family" : "Damalas", "given" : "A", "non-dropping-particle" : "", "parse-names" : false, "suffix" : "" }, { "dropping-particle" : "", "family" : "Ben-Ze'ev", "given" : "A", "non-dropping-particle" : "", "parse-names" : false, "suffix" : "" }, { "dropping-particle" : "", "family" : "Simcha", "given" : "I", "non-dropping-particle" : "", "parse-names" : false, "suffix" : "" }, { "dropping-particle" : "", "family" : "Shtutman", "given" : "M", "non-dropping-particle" : "", "parse-names" : false, "suffix" : "" }, { "dropping-particle" : "", "family" : "Leal", "given" : "J F", "non-dropping-particle" : "", "parse-names" : false, "suffix" : "" }, { "dropping-particle" : "", "family" : "Zhurinsky", "given" : "J", "non-dropping-particle" : "", "parse-names" : false, "suffix" : "" }, { "dropping-particle" : "", "family" : "Geiger", "given" : "B", "non-dropping-particle" : "", "parse-names" : false, "suffix" : "" }, { "dropping-particle" : "", "family" : "Oren", "given" : "M", "non-dropping-particle" : "", "parse-names" : false, "suffix" : "" } ], "container-title" : "The EMBO journal", "id" : "ITEM-1", "issue" : "11", "issued" : { "date-parts" : [ [ "1999", "6", "1" ] ] }, "page" : "3054-63", "title" : "Excess beta-catenin promotes accumulation of transcriptionally active p53.", "type" : "article-journal", "volume" : "18" }, "uris" : [ "http://www.mendeley.com/documents/?uuid=06f2d0b9-21d9-4e51-b3e5-4c937dfd6056" ] }, { "id" : "ITEM-2", "itemData" : { "ISSN" : "0002-9440", "PMID" : "15111320", "abstract" : "The functional consequences of up-regulation of beta-catenin as a transcription factor are complex in different tumors. To clarify roles during squamous differentiation (SqD) of endometrial carcinoma (Em Ca) cells, we investigated expression of beta-catenin, as well as cyclin D1, p53, p21WAF1, and PML (promyelocytic leukemia) in 80 cases of Em Ca with SqD areas, in comparison with cell proliferation determined with reference to Ki-67 antigen positivity. The impact of beta-catenin-T-cell factor (TCF)-mediated transcription was also examined using Em Ca cells. In clinical cases, nuclear beta-catenin accumulation was more frequent in SqD areas, being positively linked with expression of cyclin D1, p53, and p21WAF1, and inversely with Ki-67 and PML immunoreactivity. Significant correlations of nuclear beta-catenin, cyclin D1, p53, and p21WAF1 were noted between SqD and the surrounding carcinoma lesions. The Ishikawa cell line, with stable or tetracycline-regulated expression of mutant beta-catenin, showed an increase in expression levels of cyclin D1, p14ARF, p53, and p21WAF1 but not PML, and activation of beta-catenin-TCF4-mediated transcription determined with TOP/FOP constructs. The cell morphology was senescence-like rather than squamoid in appearance. Moreover, overexpressed beta-catenin could activate transcription from p14ARF and cyclin D1 promoters, in a TCF4-dependent manner. These findings indicate that in Em Cas, nuclear beta-catenin can simultaneously induce activation of the p53-p21WAF1 pathway and overexpression of cyclin D1, leading to suppression of cell proliferation or induction of cell senescence. However, overexpression of beta-catenin alone is not sufficient for development of a squamoid phenotype in Em Ca cells, suggesting that nuclear accumulation is an initial signal for trans-differentiation.", "author" : [ { "dropping-particle" : "", "family" : "Saegusa", "given" : "Makoto", "non-dropping-particle" : "", "parse-names" : false, "suffix" : "" }, { "dropping-particle" : "", "family" : "Hashimura", "given" : "Miki", "non-dropping-particle" : "", "parse-names" : false, "suffix" : "" }, { "dropping-particle" : "", "family" : "Kuwata", "given" : "Takeshi", "non-dropping-particle" : "", "parse-names" : false, "suffix" : "" }, { "dropping-particle" : "", "family" : "Hamano", "given" : "Mieko", "non-dropping-particle" : "", "parse-names" : false, "suffix" : "" }, { "dropping-particle" : "", "family" : "Okayasu", "given" : "Isao", "non-dropping-particle" : "", "parse-names" : false, "suffix" : "" } ], "container-title" : "The American journal of pathology", "id" : "ITEM-2", "issue" : "5", "issued" : { "date-parts" : [ [ "2004", "5" ] ] }, "page" : "1739-49", "title" : "Beta-catenin simultaneously induces activation of the p53-p21WAF1 pathway and overexpression of cyclin D1 during squamous differentiation of endometrial carcinoma cells.", "type" : "article-journal", "volume" : "164" }, "uris" : [ "http://www.mendeley.com/documents/?uuid=76aca101-7195-4e5d-90e2-a068978ca93b" ] } ], "mendeley" : { "formattedCitation" : "[106,107]", "plainTextFormattedCitation" : "[106,107]", "previouslyFormattedCitation" : "[106,107]" }, "properties" : { "noteIndex" : 0 }, "schema" : "https://github.com/citation-style-language/schema/raw/master/csl-citation.json" }</w:instrText>
            </w:r>
            <w:r w:rsidR="00AE290C">
              <w:fldChar w:fldCharType="separate"/>
            </w:r>
            <w:r w:rsidR="00AE290C" w:rsidRPr="00AE290C">
              <w:rPr>
                <w:noProof/>
              </w:rPr>
              <w:t>[106,107]</w:t>
            </w:r>
            <w:r w:rsidR="00AE290C">
              <w:fldChar w:fldCharType="end"/>
            </w:r>
          </w:p>
        </w:tc>
      </w:tr>
      <w:tr w:rsidR="00200323" w14:paraId="37893D63" w14:textId="77777777" w:rsidTr="00411CD8">
        <w:tc>
          <w:tcPr>
            <w:tcW w:w="745" w:type="pct"/>
            <w:tcBorders>
              <w:top w:val="nil"/>
              <w:bottom w:val="nil"/>
            </w:tcBorders>
          </w:tcPr>
          <w:p w14:paraId="02171B7B" w14:textId="77777777" w:rsidR="00FC49FD" w:rsidRDefault="00FC49FD" w:rsidP="000C5899"/>
        </w:tc>
        <w:tc>
          <w:tcPr>
            <w:tcW w:w="2900" w:type="pct"/>
            <w:tcBorders>
              <w:top w:val="nil"/>
              <w:bottom w:val="nil"/>
            </w:tcBorders>
          </w:tcPr>
          <w:p w14:paraId="4B85F9DA" w14:textId="77777777" w:rsidR="00FC49FD" w:rsidRPr="00AE290C" w:rsidRDefault="00AE290C" w:rsidP="000C5899">
            <w:pPr>
              <w:rPr>
                <w:rFonts w:ascii="Cambria" w:hAnsi="Cambria"/>
                <w:color w:val="000000"/>
                <w:sz w:val="24"/>
                <w:szCs w:val="24"/>
              </w:rPr>
            </w:pPr>
            <w:r>
              <w:rPr>
                <w:rFonts w:ascii="Cambria" w:hAnsi="Cambria"/>
                <w:color w:val="000000"/>
              </w:rPr>
              <w:t xml:space="preserve">NICD -&gt; </w:t>
            </w:r>
            <w:proofErr w:type="spellStart"/>
            <w:r>
              <w:rPr>
                <w:rFonts w:ascii="Cambria" w:hAnsi="Cambria"/>
                <w:color w:val="000000"/>
              </w:rPr>
              <w:t>myc</w:t>
            </w:r>
            <w:proofErr w:type="spellEnd"/>
            <w:r>
              <w:rPr>
                <w:rFonts w:ascii="Cambria" w:hAnsi="Cambria"/>
                <w:color w:val="000000"/>
              </w:rPr>
              <w:t xml:space="preserve"> -&gt; p14ARF-&gt;p53</w:t>
            </w:r>
          </w:p>
        </w:tc>
        <w:tc>
          <w:tcPr>
            <w:tcW w:w="1355" w:type="pct"/>
            <w:tcBorders>
              <w:top w:val="nil"/>
              <w:bottom w:val="nil"/>
            </w:tcBorders>
          </w:tcPr>
          <w:p w14:paraId="6DCEF490" w14:textId="79853AC6" w:rsidR="00FC49FD" w:rsidRDefault="00A1286A" w:rsidP="000C5899">
            <w:r>
              <w:t>Fibroblast</w:t>
            </w:r>
            <w:r w:rsidR="00EA721E">
              <w:t xml:space="preserve">, </w:t>
            </w:r>
            <w:r w:rsidR="00EA721E" w:rsidRPr="00EA721E">
              <w:t>T-acute ly</w:t>
            </w:r>
            <w:r w:rsidR="00EA721E" w:rsidRPr="00EA721E">
              <w:t>m</w:t>
            </w:r>
            <w:r w:rsidR="00EA721E" w:rsidRPr="00EA721E">
              <w:t xml:space="preserve">phoblastic </w:t>
            </w:r>
            <w:proofErr w:type="spellStart"/>
            <w:r w:rsidR="00EA721E" w:rsidRPr="00EA721E">
              <w:t>leukemia</w:t>
            </w:r>
            <w:proofErr w:type="spellEnd"/>
            <w:r w:rsidR="00EA721E">
              <w:t xml:space="preserve"> </w:t>
            </w:r>
            <w:r w:rsidR="001F17FF">
              <w:fldChar w:fldCharType="begin" w:fldLock="1"/>
            </w:r>
            <w:r w:rsidR="002061C2">
              <w:instrText>ADDIN CSL_CITATION { "citationItems" : [ { "id" : "ITEM-1", "itemData" : { "DOI" : "10.1371/journal.pone.0025645", "ISSN" : "1932-6203", "PMID" : "22022427", "abstract" : "BACKGROUND: The functional interchangeability of mammalian Notch receptors (Notch1-4) in normal and pathophysiologic contexts such as cancer is unsettled. We used complementary in vivo, cell-based and structural analyses to compare the abilities of activated Notch1-4 to support T cell development, induce T cell acute lymphoblastic leukemia/lymphoma (T-ALL), and maintain T-ALL cell growth and survival. PRINCIPAL FINDINGS: We find that the activated intracellular domains of Notch1-4 (ICN1-4) all support T cell development in mice and thymic organ culture. However, unlike ICN1-3, ICN4 fails to induce T-cell acute lymphoblastic leukemia/lymphoma (T-ALL) and is unable to rescue the growth of Notch1-dependent T-ALL cell lines. The ICN4 phenotype is mimicked by weak gain-of-function forms of Notch1, suggesting that it stems from a failure to transactivate one or more critical target genes above a necessary threshold. Experiments with chimeric receptors demonstrate that the Notch ankyrin repeat domains differ in their leukemogenic potential, and that this difference correlates with activation of Myc, a direct Notch target that has an important role in Notch-associated T-ALL. CONCLUSIONS/SIGNIFICANCE: We conclude that the leukemogenic potentials of Notch receptors vary, and that this functional difference stems in part from divergence among the highly conserved ankyrin repeats, which influence the transactivation of specific target genes involved in leukemogenesis.", "author" : [ { "dropping-particle" : "", "family" : "Aster", "given" : "Jon C", "non-dropping-particle" : "", "parse-names" : false, "suffix" : "" }, { "dropping-particle" : "", "family" : "Bodnar", "given" : "Nick", "non-dropping-particle" : "", "parse-names" : false, "suffix" : "" }, { "dropping-particle" : "", "family" : "Xu", "given" : "Lanwei", "non-dropping-particle" : "", "parse-names" : false, "suffix" : "" }, { "dropping-particle" : "", "family" : "Karnell", "given" : "Fredrick", "non-dropping-particle" : "", "parse-names" : false, "suffix" : "" }, { "dropping-particle" : "", "family" : "Milholland", "given" : "John M", "non-dropping-particle" : "", "parse-names" : false, "suffix" : "" }, { "dropping-particle" : "", "family" : "Maillard", "given" : "Ivan", "non-dropping-particle" : "", "parse-names" : false, "suffix" : "" }, { "dropping-particle" : "", "family" : "Histen", "given" : "Gavin", "non-dropping-particle" : "", "parse-names" : false, "suffix" : "" }, { "dropping-particle" : "", "family" : "Nam", "given" : "Yunsun", "non-dropping-particle" : "", "parse-names" : false, "suffix" : "" }, { "dropping-particle" : "", "family" : "Blacklow", "given" : "Stephen C", "non-dropping-particle" : "", "parse-names" : false, "suffix" : "" }, { "dropping-particle" : "", "family" : "Pear", "given" : "Warren S", "non-dropping-particle" : "", "parse-names" : false, "suffix" : "" } ], "container-title" : "PloS one", "id" : "ITEM-1", "issue" : "10", "issued" : { "date-parts" : [ [ "2011", "1" ] ] }, "page" : "e25645", "title" : "Notch ankyrin repeat domain variation influences leukemogenesis and Myc transactivation.", "type" : "article-journal", "volume" : "6" }, "uris" : [ "http://www.mendeley.com/documents/?uuid=a38741c0-278d-4822-9600-1c6ed4b913ee" ] }, { "id" : "ITEM-2", "itemData" : { "DOI" : "10.1038/sj.onc.1208615", "ISSN" : "0950-9232", "PMID" : "15838523", "abstract" : "The p53 pathway responds to stresses that can disrupt the fidelity of DNA replication and cell division. A stress signal is transmitted to the p53 protein by post-translational modifications. This results in the activation of the p53 protein as a transcription factor that initiates a program of cell cycle arrest, cellular senescence or apoptosis. The transcriptional network of p53-responsive genes produces proteins that interact with a large number of other signal transduction pathways in the cell and a number of positive and negative autoregulatory feedback loops act upon the p53 response. There are at least seven negative and three positive feedback loops described here, and of these, six act through the MDM-2 protein to regulate p53 activity. The p53 circuit communicates with the Wnt-beta-catenin, IGF-1-AKT, Rb-E2F, p38 MAP kinase, cyclin-cdk, p14/19 ARF pathways and the cyclin G-PP2A, and p73 gene products. There are at least three different ubiquitin ligases that can regulate p53 in an autoregulatory manner: MDM-2, Cop-1 and Pirh-2. The meaning of this redundancy and the relative activity of each of these feedback loops in different cell types or stages of development remains to be elucidated. The interconnections between signal transduction pathways will play a central role in our understanding of cancer.", "author" : [ { "dropping-particle" : "", "family" : "Harris", "given" : "Sandra L", "non-dropping-particle" : "", "parse-names" : false, "suffix" : "" }, { "dropping-particle" : "", "family" : "Levine", "given" : "Arnold J", "non-dropping-particle" : "", "parse-names" : false, "suffix" : "" } ], "container-title" : "Oncogene", "id" : "ITEM-2", "issue" : "17", "issued" : { "date-parts" : [ [ "2005", "4", "18" ] ] }, "page" : "2899-908", "title" : "The p53 pathway: positive and negative feedback loops.", "type" : "article-journal", "volume" : "24" }, "uris" : [ "http://www.mendeley.com/documents/?uuid=76a201b6-d44f-4fe2-8b94-a38fc1397764" ] } ], "mendeley" : { "formattedCitation" : "[35,108]", "plainTextFormattedCitation" : "[35,108]", "previouslyFormattedCitation" : "[35,108]" }, "properties" : { "noteIndex" : 0 }, "schema" : "https://github.com/citation-style-language/schema/raw/master/csl-citation.json" }</w:instrText>
            </w:r>
            <w:r w:rsidR="001F17FF">
              <w:fldChar w:fldCharType="separate"/>
            </w:r>
            <w:r w:rsidR="001F17FF" w:rsidRPr="001F17FF">
              <w:rPr>
                <w:noProof/>
              </w:rPr>
              <w:t>[35,108]</w:t>
            </w:r>
            <w:r w:rsidR="001F17FF">
              <w:fldChar w:fldCharType="end"/>
            </w:r>
          </w:p>
        </w:tc>
      </w:tr>
      <w:tr w:rsidR="00200323" w14:paraId="0E6F3D87" w14:textId="77777777" w:rsidTr="00411CD8">
        <w:tc>
          <w:tcPr>
            <w:tcW w:w="745" w:type="pct"/>
            <w:tcBorders>
              <w:top w:val="nil"/>
              <w:bottom w:val="single" w:sz="4" w:space="0" w:color="auto"/>
            </w:tcBorders>
          </w:tcPr>
          <w:p w14:paraId="2704C938" w14:textId="77777777" w:rsidR="00FC49FD" w:rsidRDefault="00FC49FD" w:rsidP="000C5899"/>
        </w:tc>
        <w:tc>
          <w:tcPr>
            <w:tcW w:w="2900" w:type="pct"/>
            <w:tcBorders>
              <w:top w:val="nil"/>
              <w:bottom w:val="single" w:sz="4" w:space="0" w:color="auto"/>
            </w:tcBorders>
          </w:tcPr>
          <w:p w14:paraId="7DA84367" w14:textId="77777777" w:rsidR="00FC49FD" w:rsidRPr="001F17FF" w:rsidRDefault="001F17FF" w:rsidP="000C5899">
            <w:pPr>
              <w:rPr>
                <w:rFonts w:ascii="Cambria" w:hAnsi="Cambria"/>
                <w:color w:val="000000"/>
                <w:sz w:val="24"/>
                <w:szCs w:val="24"/>
              </w:rPr>
            </w:pPr>
            <w:r>
              <w:rPr>
                <w:rFonts w:ascii="Cambria" w:hAnsi="Cambria"/>
                <w:color w:val="000000"/>
              </w:rPr>
              <w:t>mir34a -| sirt1 -| p53</w:t>
            </w:r>
          </w:p>
        </w:tc>
        <w:tc>
          <w:tcPr>
            <w:tcW w:w="1355" w:type="pct"/>
            <w:tcBorders>
              <w:top w:val="nil"/>
              <w:bottom w:val="single" w:sz="4" w:space="0" w:color="auto"/>
            </w:tcBorders>
          </w:tcPr>
          <w:p w14:paraId="3B2ED35C" w14:textId="3BC4F1F4" w:rsidR="00FC49FD" w:rsidRDefault="00FB363A" w:rsidP="00FB363A">
            <w:r>
              <w:t>Colon carcinoma</w:t>
            </w:r>
            <w:r w:rsidR="004A47ED">
              <w:t xml:space="preserve"> </w:t>
            </w:r>
            <w:r w:rsidR="001F17FF">
              <w:fldChar w:fldCharType="begin" w:fldLock="1"/>
            </w:r>
            <w:r w:rsidR="002061C2">
              <w:instrText>ADDIN CSL_CITATION { "citationItems" : [ { "id" : "ITEM-1", "itemData" : { "DOI" : "10.1093/jmcb/mjq040", "ISSN" : "1759-4685", "PMID" : "21278451", "abstract" : "Tumor suppressor p53 plays a central role in tumor prevention. As a transcription factor, p53 mainly exerts its function through transcription regulation of its target genes to initiate various cellular responses. To maintain its proper function, p53 is tightly regulated by a wide variety of regulators in cells. Thus, p53, its regulators and regulated genes form a complex p53 network which is composed of hundreds of genes and their products. microRNAs (miRNAs) are a class of endogenously expressed, small non-coding RNA molecules which play a key role in regulation of gene expression at the post-transcriptional level. Recent studies have demonstrated that miRNAs interact with p53 and its network at multiple levels. p53 regulates the transcription expression and the maturation of a group of miRNAs. On the other hand, miRNAs can regulate the activity and function of p53 through direct repression of p53 or its regulators in cells. These findings have demonstrated that miRNAs are important components in the p53 network, and also added another layer of complexity to the p53 network.", "author" : [ { "dropping-particle" : "", "family" : "Feng", "given" : "Zhaohui", "non-dropping-particle" : "", "parse-names" : false, "suffix" : "" }, { "dropping-particle" : "", "family" : "Zhang", "given" : "Cen", "non-dropping-particle" : "", "parse-names" : false, "suffix" : "" }, { "dropping-particle" : "", "family" : "Wu", "given" : "Rui", "non-dropping-particle" : "", "parse-names" : false, "suffix" : "" }, { "dropping-particle" : "", "family" : "Hu", "given" : "Wenwei", "non-dropping-particle" : "", "parse-names" : false, "suffix" : "" } ], "container-title" : "Journal of molecular cell biology", "id" : "ITEM-1", "issue" : "1", "issued" : { "date-parts" : [ [ "2011", "2" ] ] }, "page" : "44-50", "title" : "Tumor suppressor p53 meets microRNAs.", "type" : "article-journal", "volume" : "3" }, "uris" : [ "http://www.mendeley.com/documents/?uuid=cbeb2a0c-6f24-48e1-817f-9b0711888828" ] } ], "mendeley" : { "formattedCitation" : "[109]", "plainTextFormattedCitation" : "[109]", "previouslyFormattedCitation" : "[109]" }, "properties" : { "noteIndex" : 0 }, "schema" : "https://github.com/citation-style-language/schema/raw/master/csl-citation.json" }</w:instrText>
            </w:r>
            <w:r w:rsidR="001F17FF">
              <w:fldChar w:fldCharType="separate"/>
            </w:r>
            <w:r w:rsidR="001F17FF" w:rsidRPr="001F17FF">
              <w:rPr>
                <w:noProof/>
              </w:rPr>
              <w:t>[109]</w:t>
            </w:r>
            <w:r w:rsidR="001F17FF">
              <w:fldChar w:fldCharType="end"/>
            </w:r>
          </w:p>
        </w:tc>
      </w:tr>
      <w:tr w:rsidR="00200323" w14:paraId="7B21DFAA" w14:textId="77777777" w:rsidTr="00411CD8">
        <w:tc>
          <w:tcPr>
            <w:tcW w:w="745" w:type="pct"/>
            <w:tcBorders>
              <w:bottom w:val="nil"/>
            </w:tcBorders>
          </w:tcPr>
          <w:p w14:paraId="5C9813FF" w14:textId="77777777" w:rsidR="00FC49FD" w:rsidRPr="005271C8" w:rsidRDefault="005271C8" w:rsidP="000C5899">
            <w:pPr>
              <w:rPr>
                <w:rFonts w:ascii="Cambria" w:hAnsi="Cambria"/>
                <w:color w:val="000000"/>
                <w:sz w:val="24"/>
                <w:szCs w:val="24"/>
              </w:rPr>
            </w:pPr>
            <w:r>
              <w:rPr>
                <w:rFonts w:ascii="Cambria" w:hAnsi="Cambria"/>
                <w:color w:val="000000"/>
              </w:rPr>
              <w:t>p73</w:t>
            </w:r>
          </w:p>
        </w:tc>
        <w:tc>
          <w:tcPr>
            <w:tcW w:w="2900" w:type="pct"/>
            <w:tcBorders>
              <w:bottom w:val="nil"/>
            </w:tcBorders>
          </w:tcPr>
          <w:p w14:paraId="51440111" w14:textId="77777777" w:rsidR="00FC49FD" w:rsidRPr="005271C8" w:rsidRDefault="005271C8" w:rsidP="000C5899">
            <w:pPr>
              <w:rPr>
                <w:rFonts w:ascii="Cambria" w:hAnsi="Cambria"/>
                <w:color w:val="000000"/>
                <w:sz w:val="24"/>
                <w:szCs w:val="24"/>
              </w:rPr>
            </w:pPr>
            <w:r>
              <w:rPr>
                <w:rFonts w:ascii="Cambria" w:hAnsi="Cambria"/>
                <w:color w:val="000000"/>
              </w:rPr>
              <w:t>p53 inhibit p73 expression</w:t>
            </w:r>
          </w:p>
        </w:tc>
        <w:tc>
          <w:tcPr>
            <w:tcW w:w="1355" w:type="pct"/>
            <w:tcBorders>
              <w:bottom w:val="nil"/>
            </w:tcBorders>
          </w:tcPr>
          <w:p w14:paraId="38E9C470" w14:textId="64A4BE68" w:rsidR="00FC49FD" w:rsidRDefault="00FB363A" w:rsidP="000C5899">
            <w:r w:rsidRPr="00FB363A">
              <w:t>ovarian epithelium cells</w:t>
            </w:r>
            <w:r w:rsidR="00CF5591">
              <w:t xml:space="preserve"> </w:t>
            </w:r>
            <w:r w:rsidR="005E2FD4">
              <w:fldChar w:fldCharType="begin" w:fldLock="1"/>
            </w:r>
            <w:r w:rsidR="002061C2">
              <w:instrText>ADDIN CSL_CITATION { "citationItems" : [ { "id" : "ITEM-1", "itemData" : { "ISSN" : "1551-4005", "PMID" : "15254416", "abstract" : "When p73 and p63 were initially described as homologues of the tumor suppressor p53, the three family members seemed almost exchangeable, raising the question why all three were retained during evolution. It later turned out that the corresponding genes, TP63 and TP73, appear phylogenetically older than TP53, and that their targeted deletion causes severe developmental defects, in contrast to a deletion of TP53. Hence, p63 and p73 are responsible for biological effects that cannot be elicited by p53 alone. Here, we provide an overview of properties ascribed to p63 and p73 that distinguish them from p53. Differences occur at the following levels: (i) protein structure, especially with regard to the aminoterminal transactivation domains and the carboxyterminal portions unique to p63 and p73; (ii) regulation, affecting mRNA levels, posttranslational modifications and interaction with other cellular proteins; (iii) activities, resulting in the regulation of gene expression, the programming of development, and the emergence of tumors. We speculate that, during the course of evolution, p63 and p73 have first pursued a broader range of activities, whereas p53 later specialized on genome maintenance.", "author" : [ { "dropping-particle" : "", "family" : "Blandino", "given" : "Giovanni", "non-dropping-particle" : "", "parse-names" : false, "suffix" : "" }, { "dropping-particle" : "", "family" : "Dobbelstein", "given" : "Matthias", "non-dropping-particle" : "", "parse-names" : false, "suffix" : "" } ], "container-title" : "Cell cycle (Georgetown, Tex.)", "id" : "ITEM-1", "issue" : "7", "issued" : { "date-parts" : [ [ "2004", "7" ] ] }, "page" : "886-94", "title" : "p73 and p63: why do we still need them?", "type" : "article-journal", "volume" : "3" }, "uris" : [ "http://www.mendeley.com/documents/?uuid=e358c9d8-28c4-49b5-a94c-5e98b013a739" ] } ], "mendeley" : { "formattedCitation" : "[110]", "plainTextFormattedCitation" : "[110]", "previouslyFormattedCitation" : "[110]" }, "properties" : { "noteIndex" : 0 }, "schema" : "https://github.com/citation-style-language/schema/raw/master/csl-citation.json" }</w:instrText>
            </w:r>
            <w:r w:rsidR="005E2FD4">
              <w:fldChar w:fldCharType="separate"/>
            </w:r>
            <w:r w:rsidR="005E2FD4" w:rsidRPr="005E2FD4">
              <w:rPr>
                <w:noProof/>
              </w:rPr>
              <w:t>[110]</w:t>
            </w:r>
            <w:r w:rsidR="005E2FD4">
              <w:fldChar w:fldCharType="end"/>
            </w:r>
          </w:p>
        </w:tc>
      </w:tr>
      <w:tr w:rsidR="00200323" w14:paraId="294B66EF" w14:textId="77777777" w:rsidTr="00411CD8">
        <w:tc>
          <w:tcPr>
            <w:tcW w:w="745" w:type="pct"/>
            <w:tcBorders>
              <w:top w:val="nil"/>
              <w:bottom w:val="nil"/>
            </w:tcBorders>
          </w:tcPr>
          <w:p w14:paraId="5D8E7AF0" w14:textId="77777777" w:rsidR="00FC49FD" w:rsidRDefault="00FC49FD" w:rsidP="000C5899"/>
        </w:tc>
        <w:tc>
          <w:tcPr>
            <w:tcW w:w="2900" w:type="pct"/>
            <w:tcBorders>
              <w:top w:val="nil"/>
              <w:bottom w:val="nil"/>
            </w:tcBorders>
          </w:tcPr>
          <w:p w14:paraId="3E0F1E88" w14:textId="77777777" w:rsidR="00FC49FD" w:rsidRPr="005E2FD4" w:rsidRDefault="009B39C1" w:rsidP="000C5899">
            <w:pPr>
              <w:rPr>
                <w:rFonts w:ascii="Cambria" w:hAnsi="Cambria"/>
                <w:color w:val="000000"/>
                <w:sz w:val="24"/>
                <w:szCs w:val="24"/>
              </w:rPr>
            </w:pPr>
            <w:r>
              <w:rPr>
                <w:rFonts w:ascii="Cambria" w:hAnsi="Cambria"/>
                <w:color w:val="000000"/>
              </w:rPr>
              <w:t>AKT1</w:t>
            </w:r>
            <w:r w:rsidR="005E2FD4">
              <w:rPr>
                <w:rFonts w:ascii="Cambria" w:hAnsi="Cambria"/>
                <w:color w:val="000000"/>
              </w:rPr>
              <w:t>/2 inhibits p73 via mdm2</w:t>
            </w:r>
          </w:p>
        </w:tc>
        <w:tc>
          <w:tcPr>
            <w:tcW w:w="1355" w:type="pct"/>
            <w:tcBorders>
              <w:top w:val="nil"/>
              <w:bottom w:val="nil"/>
            </w:tcBorders>
          </w:tcPr>
          <w:p w14:paraId="65131CF9" w14:textId="31248098" w:rsidR="00FC49FD" w:rsidRDefault="00CF5591" w:rsidP="000C5899">
            <w:r>
              <w:rPr>
                <w:color w:val="000000"/>
                <w:shd w:val="clear" w:color="auto" w:fill="FFFFFF"/>
              </w:rPr>
              <w:t xml:space="preserve">lymphoblastic </w:t>
            </w:r>
            <w:proofErr w:type="spellStart"/>
            <w:r>
              <w:rPr>
                <w:color w:val="000000"/>
                <w:shd w:val="clear" w:color="auto" w:fill="FFFFFF"/>
              </w:rPr>
              <w:t>leukemia</w:t>
            </w:r>
            <w:proofErr w:type="spellEnd"/>
            <w:r>
              <w:rPr>
                <w:color w:val="000000"/>
                <w:shd w:val="clear" w:color="auto" w:fill="FFFFFF"/>
              </w:rPr>
              <w:t xml:space="preserve"> cell line</w:t>
            </w:r>
            <w:r>
              <w:rPr>
                <w:rStyle w:val="apple-converted-space"/>
                <w:color w:val="000000"/>
                <w:shd w:val="clear" w:color="auto" w:fill="FFFFFF"/>
              </w:rPr>
              <w:t xml:space="preserve">, HeLa cells </w:t>
            </w:r>
            <w:r w:rsidR="005E2FD4">
              <w:fldChar w:fldCharType="begin" w:fldLock="1"/>
            </w:r>
            <w:r w:rsidR="002061C2">
              <w:instrText>ADDIN CSL_CITATION { "citationItems" : [ { "id" : "ITEM-1", "itemData" : { "DOI" : "10.1038/nrc2675", "ISSN" : "1474-1768", "PMID" : "19609265", "abstract" : "Understanding the complexity of cancer depends on an elucidation of the underlying regulatory networks, at the cellular and intercellular levels and in their temporal dimension. This Opinion article focuses on the multilevel crosstalk between the Notch pathway and the p53 and p63 pathways. These two coordinated signalling modules are at the interface of external damaging signals and control of stem cell potential and differentiation. Positive or negative reciprocal regulation of the two pathways can vary with cell type and cancer stage. Therefore, selective or combined targeting of the two pathways could improve the efficacy and reduce the toxicity of cancer therapies.", "author" : [ { "dropping-particle" : "", "family" : "Dotto", "given" : "G Paolo", "non-dropping-particle" : "", "parse-names" : false, "suffix" : "" } ], "container-title" : "Nature reviews. Cancer", "id" : "ITEM-1", "issue" : "8", "issued" : { "date-parts" : [ [ "2009", "8" ] ] }, "page" : "587-95", "title" : "Crosstalk of Notch with p53 and p63 in cancer growth control.", "type" : "article-journal", "volume" : "9" }, "uris" : [ "http://www.mendeley.com/documents/?uuid=c0d75995-c3c5-4f98-ad7c-e90f47d36f68" ] }, { "id" : "ITEM-2", "itemData" : { "DOI" : "10.1016/j.bbrc.2010.11.043", "ISSN" : "1090-2104", "PMID" : "21093410", "abstract" : "It has been shown that MDM2 inhibits the transcriptional and pro-apoptotic activities of p73 but does not promote its proteasomal degradation. In this study, we found that MDM2 indirectly induces the degradation of p73 through the interaction with Itch in HeLa cells. During adriamycin (ADR)-mediated apoptosis, p53 and p73 were induced to stabilize in association with a significant reduction of MDM2 and Itch, suggesting that, in addition to Itch, MDM2 could also be involved in the stability control of p73. As expected, forced expression of MDM2 resulted in a remarkable reduction of p73. MDM2-mediated degradation of p73 was inhibited by MG-132. Intriguingly, siRNA-mediated knockdown of Itch significantly attenuated the negative effect of MDM2 on p73. Additionally, MDM2 bound to Itch in HeLa cells but not in H1299 cells. Collectively, our present findings suggest that MDM2 promotes Itch-mediated degradation of p73 through the interaction with Itch in HeLa cells.", "author" : [ { "dropping-particle" : "", "family" : "Kubo", "given" : "Natsumi", "non-dropping-particle" : "", "parse-names" : false, "suffix" : "" }, { "dropping-particle" : "", "family" : "Okoshi", "given" : "Rintaro", "non-dropping-particle" : "", "parse-names" : false, "suffix" : "" }, { "dropping-particle" : "", "family" : "Nakashima", "given" : "Kumiko", "non-dropping-particle" : "", "parse-names" : false, "suffix" : "" }, { "dropping-particle" : "", "family" : "Shimozato", "given" : "Osamu", "non-dropping-particle" : "", "parse-names" : false, "suffix" : "" }, { "dropping-particle" : "", "family" : "Nakagawara", "given" : "Akira", "non-dropping-particle" : "", "parse-names" : false, "suffix" : "" }, { "dropping-particle" : "", "family" : "Ozaki", "given" : "Toshinori", "non-dropping-particle" : "", "parse-names" : false, "suffix" : "" } ], "container-title" : "Biochemical and biophysical research communications", "id" : "ITEM-2", "issue" : "3-4", "issued" : { "date-parts" : [ [ "2010", "12", "17" ] ] }, "page" : "405-11", "title" : "MDM2 promotes the proteasomal degradation of p73 through the interaction with Itch in HeLa cells.", "type" : "article-journal", "volume" : "403" }, "uris" : [ "http://www.mendeley.com/documents/?uuid=0ab4fa32-d9e1-4eaf-9042-aba6f738c91b" ] } ], "mendeley" : { "formattedCitation" : "[70,111]", "plainTextFormattedCitation" : "[70,111]", "previouslyFormattedCitation" : "[70,111]" }, "properties" : { "noteIndex" : 0 }, "schema" : "https://github.com/citation-style-language/schema/raw/master/csl-citation.json" }</w:instrText>
            </w:r>
            <w:r w:rsidR="005E2FD4">
              <w:fldChar w:fldCharType="separate"/>
            </w:r>
            <w:r w:rsidR="005E2FD4" w:rsidRPr="005E2FD4">
              <w:rPr>
                <w:noProof/>
              </w:rPr>
              <w:t>[70,111]</w:t>
            </w:r>
            <w:r w:rsidR="005E2FD4">
              <w:fldChar w:fldCharType="end"/>
            </w:r>
          </w:p>
        </w:tc>
      </w:tr>
      <w:tr w:rsidR="00200323" w14:paraId="75891AA9" w14:textId="77777777" w:rsidTr="00411CD8">
        <w:tc>
          <w:tcPr>
            <w:tcW w:w="745" w:type="pct"/>
            <w:tcBorders>
              <w:top w:val="nil"/>
              <w:bottom w:val="single" w:sz="4" w:space="0" w:color="auto"/>
            </w:tcBorders>
          </w:tcPr>
          <w:p w14:paraId="4CB89692" w14:textId="77777777" w:rsidR="00FC49FD" w:rsidRDefault="00FC49FD" w:rsidP="000C5899"/>
        </w:tc>
        <w:tc>
          <w:tcPr>
            <w:tcW w:w="2900" w:type="pct"/>
            <w:tcBorders>
              <w:top w:val="nil"/>
              <w:bottom w:val="single" w:sz="4" w:space="0" w:color="auto"/>
            </w:tcBorders>
          </w:tcPr>
          <w:p w14:paraId="60753E45" w14:textId="77777777" w:rsidR="00FC49FD" w:rsidRPr="005E2FD4" w:rsidRDefault="005E2FD4" w:rsidP="000C5899">
            <w:pPr>
              <w:rPr>
                <w:rFonts w:ascii="Cambria" w:hAnsi="Cambria"/>
                <w:color w:val="000000"/>
                <w:sz w:val="24"/>
                <w:szCs w:val="24"/>
              </w:rPr>
            </w:pPr>
            <w:r>
              <w:rPr>
                <w:rFonts w:ascii="Cambria" w:hAnsi="Cambria"/>
                <w:color w:val="000000"/>
              </w:rPr>
              <w:t>Zeb1 -| p73 expression</w:t>
            </w:r>
          </w:p>
        </w:tc>
        <w:tc>
          <w:tcPr>
            <w:tcW w:w="1355" w:type="pct"/>
            <w:tcBorders>
              <w:top w:val="nil"/>
              <w:bottom w:val="single" w:sz="4" w:space="0" w:color="auto"/>
            </w:tcBorders>
          </w:tcPr>
          <w:p w14:paraId="0CE2D81A" w14:textId="3DAD188C" w:rsidR="00FC49FD" w:rsidRDefault="00DB2125" w:rsidP="000C5899">
            <w:r>
              <w:t xml:space="preserve">Ovarian epithelium cells </w:t>
            </w:r>
            <w:r w:rsidR="005E2FD4">
              <w:fldChar w:fldCharType="begin" w:fldLock="1"/>
            </w:r>
            <w:r w:rsidR="002061C2">
              <w:instrText>ADDIN CSL_CITATION { "citationItems" : [ { "id" : "ITEM-1", "itemData" : { "ISSN" : "1551-4005", "PMID" : "15254416", "abstract" : "When p73 and p63 were initially described as homologues of the tumor suppressor p53, the three family members seemed almost exchangeable, raising the question why all three were retained during evolution. It later turned out that the corresponding genes, TP63 and TP73, appear phylogenetically older than TP53, and that their targeted deletion causes severe developmental defects, in contrast to a deletion of TP53. Hence, p63 and p73 are responsible for biological effects that cannot be elicited by p53 alone. Here, we provide an overview of properties ascribed to p63 and p73 that distinguish them from p53. Differences occur at the following levels: (i) protein structure, especially with regard to the aminoterminal transactivation domains and the carboxyterminal portions unique to p63 and p73; (ii) regulation, affecting mRNA levels, posttranslational modifications and interaction with other cellular proteins; (iii) activities, resulting in the regulation of gene expression, the programming of development, and the emergence of tumors. We speculate that, during the course of evolution, p63 and p73 have first pursued a broader range of activities, whereas p53 later specialized on genome maintenance.", "author" : [ { "dropping-particle" : "", "family" : "Blandino", "given" : "Giovanni", "non-dropping-particle" : "", "parse-names" : false, "suffix" : "" }, { "dropping-particle" : "", "family" : "Dobbelstein", "given" : "Matthias", "non-dropping-particle" : "", "parse-names" : false, "suffix" : "" } ], "container-title" : "Cell cycle (Georgetown, Tex.)", "id" : "ITEM-1", "issue" : "7", "issued" : { "date-parts" : [ [ "2004", "7" ] ] }, "page" : "886-94", "title" : "p73 and p63: why do we still need them?", "type" : "article-journal", "volume" : "3" }, "uris" : [ "http://www.mendeley.com/documents/?uuid=e358c9d8-28c4-49b5-a94c-5e98b013a739" ] } ], "mendeley" : { "formattedCitation" : "[110]", "plainTextFormattedCitation" : "[110]", "previouslyFormattedCitation" : "[110]" }, "properties" : { "noteIndex" : 0 }, "schema" : "https://github.com/citation-style-language/schema/raw/master/csl-citation.json" }</w:instrText>
            </w:r>
            <w:r w:rsidR="005E2FD4">
              <w:fldChar w:fldCharType="separate"/>
            </w:r>
            <w:r w:rsidR="005E2FD4" w:rsidRPr="005E2FD4">
              <w:rPr>
                <w:noProof/>
              </w:rPr>
              <w:t>[110]</w:t>
            </w:r>
            <w:r w:rsidR="005E2FD4">
              <w:fldChar w:fldCharType="end"/>
            </w:r>
          </w:p>
        </w:tc>
      </w:tr>
      <w:tr w:rsidR="00200323" w14:paraId="4C377157" w14:textId="77777777" w:rsidTr="00411CD8">
        <w:tc>
          <w:tcPr>
            <w:tcW w:w="745" w:type="pct"/>
            <w:tcBorders>
              <w:bottom w:val="nil"/>
            </w:tcBorders>
          </w:tcPr>
          <w:p w14:paraId="27D0AE98" w14:textId="77777777" w:rsidR="00FC49FD" w:rsidRPr="005E2FD4" w:rsidRDefault="005E2FD4" w:rsidP="000C5899">
            <w:pPr>
              <w:rPr>
                <w:rFonts w:ascii="Cambria" w:hAnsi="Cambria"/>
                <w:color w:val="000000"/>
                <w:sz w:val="24"/>
                <w:szCs w:val="24"/>
              </w:rPr>
            </w:pPr>
            <w:r>
              <w:rPr>
                <w:rFonts w:ascii="Cambria" w:hAnsi="Cambria"/>
                <w:color w:val="000000"/>
              </w:rPr>
              <w:t>miR200</w:t>
            </w:r>
          </w:p>
        </w:tc>
        <w:tc>
          <w:tcPr>
            <w:tcW w:w="2900" w:type="pct"/>
            <w:tcBorders>
              <w:bottom w:val="nil"/>
            </w:tcBorders>
          </w:tcPr>
          <w:p w14:paraId="0BC6D7F6" w14:textId="77777777" w:rsidR="00FC49FD" w:rsidRPr="005E2FD4" w:rsidRDefault="005E2FD4" w:rsidP="000C5899">
            <w:pPr>
              <w:rPr>
                <w:rFonts w:ascii="Cambria" w:hAnsi="Cambria"/>
                <w:color w:val="000000"/>
                <w:sz w:val="24"/>
                <w:szCs w:val="24"/>
              </w:rPr>
            </w:pPr>
            <w:r>
              <w:rPr>
                <w:rFonts w:ascii="Cambria" w:hAnsi="Cambria"/>
                <w:color w:val="000000"/>
              </w:rPr>
              <w:t>p53 activates transcription of miR200c</w:t>
            </w:r>
          </w:p>
        </w:tc>
        <w:tc>
          <w:tcPr>
            <w:tcW w:w="1355" w:type="pct"/>
            <w:tcBorders>
              <w:bottom w:val="nil"/>
            </w:tcBorders>
          </w:tcPr>
          <w:p w14:paraId="6657AA91" w14:textId="3548CE4C" w:rsidR="00FC49FD" w:rsidRDefault="00DB2125" w:rsidP="000C5899">
            <w:r>
              <w:t xml:space="preserve">Keratinocytes </w:t>
            </w:r>
            <w:r w:rsidR="005E2FD4">
              <w:fldChar w:fldCharType="begin" w:fldLock="1"/>
            </w:r>
            <w:r w:rsidR="002061C2">
              <w:instrText>ADDIN CSL_CITATION { "citationItems" : [ { "id" : "ITEM-1", "itemData" : { "DOI" : "10.1111/j.1365-2133.2012.10824.x", "ISSN" : "1365-2133", "PMID" : "22332917", "abstract" : "Transition of normal melanocytic cells to malignant melanoma has characteristic features of epithelial to mesenchymal transition. This includes the disruption of the adherens junctions caused by the downregulation of E-cadherin and the upregulation of N-cadherin. The cadherins have functional importance in normal skin homeostasis and melanoma development; however, the exact mechanism(s) that regulate the 'cadherin switch' are unclear.", "author" : [ { "dropping-particle" : "", "family" : "Hao", "given" : "L", "non-dropping-particle" : "", "parse-names" : false, "suffix" : "" }, { "dropping-particle" : "", "family" : "Ha", "given" : "J R", "non-dropping-particle" : "", "parse-names" : false, "suffix" : "" }, { "dropping-particle" : "", "family" : "Kuzel", "given" : "P", "non-dropping-particle" : "", "parse-names" : false, "suffix" : "" }, { "dropping-particle" : "", "family" : "Garcia", "given" : "E", "non-dropping-particle" : "", "parse-names" : false, "suffix" : "" }, { "dropping-particle" : "", "family" : "Persad", "given" : "S", "non-dropping-particle" : "", "parse-names" : false, "suffix" : "" } ], "container-title" : "The British journal of dermatology", "id" : "ITEM-1", "issue" : "6", "issued" : { "date-parts" : [ [ "2012", "6", "13" ] ] }, "page" : "1184-97", "title" : "Cadherin switch from E- to N-cadherin in melanoma progression is regulated by the PI3K/PTEN pathway through Twist and Snail.", "type" : "article-journal", "volume" : "166" }, "uris" : [ "http://www.mendeley.com/documents/?uuid=25f1e8f4-dfce-40fb-a0d9-9d45450a90a3" ] } ], "mendeley" : { "formattedCitation" : "[45]", "plainTextFormattedCitation" : "[45]", "previouslyFormattedCitation" : "[45]" }, "properties" : { "noteIndex" : 0 }, "schema" : "https://github.com/citation-style-language/schema/raw/master/csl-citation.json" }</w:instrText>
            </w:r>
            <w:r w:rsidR="005E2FD4">
              <w:fldChar w:fldCharType="separate"/>
            </w:r>
            <w:r w:rsidR="005E2FD4" w:rsidRPr="005E2FD4">
              <w:rPr>
                <w:noProof/>
              </w:rPr>
              <w:t>[45]</w:t>
            </w:r>
            <w:r w:rsidR="005E2FD4">
              <w:fldChar w:fldCharType="end"/>
            </w:r>
          </w:p>
        </w:tc>
      </w:tr>
      <w:tr w:rsidR="00200323" w14:paraId="54BE3A90" w14:textId="77777777" w:rsidTr="00411CD8">
        <w:tc>
          <w:tcPr>
            <w:tcW w:w="745" w:type="pct"/>
            <w:tcBorders>
              <w:top w:val="nil"/>
              <w:bottom w:val="nil"/>
            </w:tcBorders>
          </w:tcPr>
          <w:p w14:paraId="0603E955" w14:textId="77777777" w:rsidR="00FC49FD" w:rsidRDefault="00FC49FD" w:rsidP="000C5899"/>
        </w:tc>
        <w:tc>
          <w:tcPr>
            <w:tcW w:w="2900" w:type="pct"/>
            <w:tcBorders>
              <w:top w:val="nil"/>
              <w:bottom w:val="nil"/>
            </w:tcBorders>
          </w:tcPr>
          <w:p w14:paraId="5F1B035F" w14:textId="77777777" w:rsidR="00FC49FD" w:rsidRPr="005E2FD4" w:rsidRDefault="005E2FD4" w:rsidP="000C5899">
            <w:pPr>
              <w:rPr>
                <w:rFonts w:ascii="Cambria" w:hAnsi="Cambria"/>
                <w:color w:val="000000"/>
                <w:sz w:val="24"/>
                <w:szCs w:val="24"/>
              </w:rPr>
            </w:pPr>
            <w:r>
              <w:rPr>
                <w:rFonts w:ascii="Cambria" w:hAnsi="Cambria"/>
                <w:color w:val="000000"/>
              </w:rPr>
              <w:t>p63 and p73 activate transcription of miR200 family</w:t>
            </w:r>
          </w:p>
        </w:tc>
        <w:tc>
          <w:tcPr>
            <w:tcW w:w="1355" w:type="pct"/>
            <w:tcBorders>
              <w:top w:val="nil"/>
              <w:bottom w:val="nil"/>
            </w:tcBorders>
          </w:tcPr>
          <w:p w14:paraId="2A5D34C5" w14:textId="54770A6D" w:rsidR="00FC49FD" w:rsidRDefault="00F27F26" w:rsidP="000C5899">
            <w:r w:rsidRPr="00F27F26">
              <w:t>human ovarian surface epithelial</w:t>
            </w:r>
            <w:r>
              <w:t xml:space="preserve"> cells</w:t>
            </w:r>
            <w:r w:rsidRPr="00F27F26">
              <w:t xml:space="preserve"> </w:t>
            </w:r>
            <w:r w:rsidR="005E2FD4">
              <w:fldChar w:fldCharType="begin" w:fldLock="1"/>
            </w:r>
            <w:r w:rsidR="002061C2">
              <w:instrText>ADDIN CSL_CITATION { "citationItems" : [ { "id" : "ITEM-1", "itemData" : { "DOI" : "10.1093/nar/gkr731", "ISSN" : "1362-4962", "PMID" : "21917857", "abstract" : "Although microRNAs (miRNAs) are important regulators of gene expression, the transcriptional regulation of miRNAs themselves is not well understood. We employed an integrative computational pipeline to dissect the transcription factors (TFs) responsible for altered miRNA expression in ovarian carcinoma. Using experimental data and computational predictions to define miRNA promoters across the human genome, we identified TFs with binding sites significantly overrepresented among miRNA genes overexpressed in ovarian carcinoma. This pipeline nominated TFs of the p53/p63/p73 family as candidate drivers of miRNA overexpression. Analysis of data from an independent set of 253 ovarian carcinomas in The Cancer Genome Atlas showed that p73 and p63 expression is significantly correlated with expression of miRNAs whose promoters contain p53/p63/p73 family binding sites. In experimental validation of specific miRNAs predicted by the analysis to be regulated by p73 and p63, we found that p53/p63/p73 family binding sites modulate promoter activity of miRNAs of the miR-200 family, which are known regulators of cancer stem cells and epithelial-mesenchymal transitions. Furthermore, in chromatin immunoprecipitation studies both p73 and p63 directly associated with the miR-200b/a/429 promoter. This study delineates an integrative approach that can be applied to discover transcriptional regulatory mechanisms in other biological settings where analogous genomic data are available.", "author" : [ { "dropping-particle" : "", "family" : "Knouf", "given" : "Emily C", "non-dropping-particle" : "", "parse-names" : false, "suffix" : "" }, { "dropping-particle" : "", "family" : "Garg", "given" : "Kavita", "non-dropping-particle" : "", "parse-names" : false, "suffix" : "" }, { "dropping-particle" : "", "family" : "Arroyo", "given" : "Jason D", "non-dropping-particle" : "", "parse-names" : false, "suffix" : "" }, { "dropping-particle" : "", "family" : "Correa", "given" : "Yesenia", "non-dropping-particle" : "", "parse-names" : false, "suffix" : "" }, { "dropping-particle" : "", "family" : "Sarkar", "given" : "Deepayan", "non-dropping-particle" : "", "parse-names" : false, "suffix" : "" }, { "dropping-particle" : "", "family" : "Parkin", "given" : "Rachael K", "non-dropping-particle" : "", "parse-names" : false, "suffix" : "" }, { "dropping-particle" : "", "family" : "Wurz", "given" : "Kaitlyn", "non-dropping-particle" : "", "parse-names" : false, "suffix" : "" }, { "dropping-particle" : "", "family" : "O'Briant", "given" : "Kathy C", "non-dropping-particle" : "", "parse-names" : false, "suffix" : "" }, { "dropping-particle" : "", "family" : "Godwin", "given" : "Andrew K", "non-dropping-particle" : "", "parse-names" : false, "suffix" : "" }, { "dropping-particle" : "", "family" : "Urban", "given" : "Nicole D", "non-dropping-particle" : "", "parse-names" : false, "suffix" : "" }, { "dropping-particle" : "", "family" : "Ruzzo", "given" : "Walter L", "non-dropping-particle" : "", "parse-names" : false, "suffix" : "" }, { "dropping-particle" : "", "family" : "Gentleman", "given" : "Robert", "non-dropping-particle" : "", "parse-names" : false, "suffix" : "" }, { "dropping-particle" : "", "family" : "Drescher", "given" : "Charles W", "non-dropping-particle" : "", "parse-names" : false, "suffix" : "" }, { "dropping-particle" : "", "family" : "Swisher", "given" : "Elizabeth M", "non-dropping-particle" : "", "parse-names" : false, "suffix" : "" }, { "dropping-particle" : "", "family" : "Tewari", "given" : "Muneesh", "non-dropping-particle" : "", "parse-names" : false, "suffix" : "" } ], "container-title" : "Nucleic acids research", "id" : "ITEM-1", "issue" : "2", "issued" : { "date-parts" : [ [ "2012", "1" ] ] }, "page" : "499-510", "title" : "An integrative genomic approach identifies p73 and p63 as activators of miR-200 microRNA family transcription.", "type" : "article-journal", "volume" : "40" }, "uris" : [ "http://www.mendeley.com/documents/?uuid=b38c735e-0b24-4e9d-b0d4-f6125bbef617" ] } ], "mendeley" : { "formattedCitation" : "[112]", "plainTextFormattedCitation" : "[112]", "previouslyFormattedCitation" : "[112]" }, "properties" : { "noteIndex" : 0 }, "schema" : "https://github.com/citation-style-language/schema/raw/master/csl-citation.json" }</w:instrText>
            </w:r>
            <w:r w:rsidR="005E2FD4">
              <w:fldChar w:fldCharType="separate"/>
            </w:r>
            <w:r w:rsidR="005E2FD4" w:rsidRPr="005E2FD4">
              <w:rPr>
                <w:noProof/>
              </w:rPr>
              <w:t>[112]</w:t>
            </w:r>
            <w:r w:rsidR="005E2FD4">
              <w:fldChar w:fldCharType="end"/>
            </w:r>
          </w:p>
        </w:tc>
      </w:tr>
      <w:tr w:rsidR="00200323" w14:paraId="2FA4E910" w14:textId="77777777" w:rsidTr="00411CD8">
        <w:tc>
          <w:tcPr>
            <w:tcW w:w="745" w:type="pct"/>
            <w:tcBorders>
              <w:top w:val="nil"/>
              <w:bottom w:val="nil"/>
            </w:tcBorders>
          </w:tcPr>
          <w:p w14:paraId="20D98DB7" w14:textId="77777777" w:rsidR="00FC49FD" w:rsidRDefault="00FC49FD" w:rsidP="000C5899"/>
        </w:tc>
        <w:tc>
          <w:tcPr>
            <w:tcW w:w="2900" w:type="pct"/>
            <w:tcBorders>
              <w:top w:val="nil"/>
              <w:bottom w:val="nil"/>
            </w:tcBorders>
          </w:tcPr>
          <w:p w14:paraId="551E726E" w14:textId="77777777" w:rsidR="00FC49FD" w:rsidRPr="005E2FD4" w:rsidRDefault="005E2FD4" w:rsidP="000C5899">
            <w:pPr>
              <w:rPr>
                <w:rFonts w:ascii="Cambria" w:hAnsi="Cambria"/>
                <w:color w:val="000000"/>
                <w:sz w:val="24"/>
                <w:szCs w:val="24"/>
              </w:rPr>
            </w:pPr>
            <w:r>
              <w:rPr>
                <w:rFonts w:ascii="Cambria" w:hAnsi="Cambria"/>
                <w:color w:val="000000"/>
              </w:rPr>
              <w:t>Zeb1 and Zeb2 inhibit expression of miR200</w:t>
            </w:r>
          </w:p>
        </w:tc>
        <w:tc>
          <w:tcPr>
            <w:tcW w:w="1355" w:type="pct"/>
            <w:tcBorders>
              <w:top w:val="nil"/>
              <w:bottom w:val="nil"/>
            </w:tcBorders>
          </w:tcPr>
          <w:p w14:paraId="0C18D4B5" w14:textId="50BE98BC" w:rsidR="00FC49FD" w:rsidRDefault="00F27F26" w:rsidP="00F27F26">
            <w:r>
              <w:t xml:space="preserve">Human breast cancer cell line, </w:t>
            </w:r>
            <w:r w:rsidRPr="00F27F26">
              <w:t>NCI-60 cell lines</w:t>
            </w:r>
            <w:r>
              <w:t xml:space="preserve"> </w:t>
            </w:r>
            <w:r w:rsidR="005E2FD4">
              <w:fldChar w:fldCharType="begin" w:fldLock="1"/>
            </w:r>
            <w:r w:rsidR="002061C2">
              <w:instrText>ADDIN CSL_CITATION { "citationItems" : [ { "id" : "ITEM-1", "itemData" : { "DOI" : "10.1371/journal.pone.0035440", "ISSN" : "1932-6203", "PMID" : "22514743", "abstract" : "The majority of human cancer deaths are caused by metastasis. The metastatic dissemination is initiated by the breakdown of epithelial cell homeostasis. During this phenomenon, referred to as epithelial to mesenchymal transition (EMT), cells change their genetic and trancriptomic program leading to phenotypic and functional alterations. The challenge of understanding this dynamic process resides in unraveling regulatory networks involving master transcription factors (e.g. SNAI1/2, ZEB1/2 and TWIST1) and microRNAs. Here we investigated microRNAs regulated by SNAI1 and their potential role in the regulatory networks underlying epithelial plasticity.", "author" : [ { "dropping-particle" : "", "family" : "Moes", "given" : "Mich\u00e8le", "non-dropping-particle" : "", "parse-names" : false, "suffix" : "" }, { "dropping-particle" : "", "family" : "B\u00e9chec", "given" : "Antony", "non-dropping-particle" : "Le", "parse-names" : false, "suffix" : "" }, { "dropping-particle" : "", "family" : "Crespo", "given" : "Isaac", "non-dropping-particle" : "", "parse-names" : false, "suffix" : "" }, { "dropping-particle" : "", "family" : "Laurini", "given" : "Christina", "non-dropping-particle" : "", "parse-names" : false, "suffix" : "" }, { "dropping-particle" : "", "family" : "Halavatyi", "given" : "Aliaksandr", "non-dropping-particle" : "", "parse-names" : false, "suffix" : "" }, { "dropping-particle" : "", "family" : "Vetter", "given" : "Guillaume", "non-dropping-particle" : "", "parse-names" : false, "suffix" : "" }, { "dropping-particle" : "", "family" : "Sol", "given" : "Antonio", "non-dropping-particle" : "Del", "parse-names" : false, "suffix" : "" }, { "dropping-particle" : "", "family" : "Friederich", "given" : "Evelyne", "non-dropping-particle" : "", "parse-names" : false, "suffix" : "" } ], "container-title" : "PloS one", "id" : "ITEM-1", "issue" : "4", "issued" : { "date-parts" : [ [ "2012", "1" ] ] }, "page" : "e35440", "title" : "A Novel Network Integrating a miRNA-203/SNAI1 Feedback Loop which Regulates Epithelial to Mesenchymal Transition.", "type" : "article-journal", "volume" : "7" }, "uris" : [ "http://www.mendeley.com/documents/?uuid=1d557a1b-6485-4269-b059-70d4c9019e90" ] }, { "id" : "ITEM-2", "itemData" : { "DOI" : "10.1002/ijc.27708", "ISSN" : "1097-0215", "PMID" : "22753312", "abstract" : "Embryonic differentiation programs of epithelial-mesenchymal and mesenchymal-epithelial transition (EMT and MET) represent a mechanistic basis for epithelial cell plasticity implicated in cancer. Transcription factors of the ZEB protein family (ZEB1 and ZEB2) and several microRNA species (predominantly miR-200 family members) form a double negative feedback loop, which controls EMT and MET programs in both development and tumorigenesis. In this article, we review crosstalk between the ZEB/miR-200 axis and several signal transduction pathways activated at different stages of tumor development. The close association of ZEB proteins with these pathways is indirect evidence for the involvement of a ZEB/miR-200 loop in tumor initiation, progression and spread. Additionally, the configuration of signaling pathways involving ZEB/miR-200 loop suggests that ZEB1 and ZEB2 may have different, possibly even opposing, roles in some forms of human cancer.", "author" : [ { "dropping-particle" : "", "family" : "Hill", "given" : "Louise", "non-dropping-particle" : "", "parse-names" : false, "suffix" : "" }, { "dropping-particle" : "", "family" : "Browne", "given" : "Gareth", "non-dropping-particle" : "", "parse-names" : false, "suffix" : "" }, { "dropping-particle" : "", "family" : "Tulchinsky", "given" : "Eugene", "non-dropping-particle" : "", "parse-names" : false, "suffix" : "" } ], "container-title" : "International journal of cancer. Journal international du cancer", "id" : "ITEM-2", "issued" : { "date-parts" : [ [ "2012", "7", "2" ] ] }, "title" : "ZEB/miR-200 feedback loop: At the crossroads of signal transduction in cancer.", "type" : "article-journal" }, "uris" : [ "http://www.mendeley.com/documents/?uuid=5c3dc956-f953-4fb4-be40-93cc1191f22f" ] } ], "mendeley" : { "formattedCitation" : "[54,66]", "plainTextFormattedCitation" : "[54,66]", "previouslyFormattedCitation" : "[54,66]" }, "properties" : { "noteIndex" : 0 }, "schema" : "https://github.com/citation-style-language/schema/raw/master/csl-citation.json" }</w:instrText>
            </w:r>
            <w:r w:rsidR="005E2FD4">
              <w:fldChar w:fldCharType="separate"/>
            </w:r>
            <w:r w:rsidR="005E2FD4" w:rsidRPr="005E2FD4">
              <w:rPr>
                <w:noProof/>
              </w:rPr>
              <w:t>[54,66]</w:t>
            </w:r>
            <w:r w:rsidR="005E2FD4">
              <w:fldChar w:fldCharType="end"/>
            </w:r>
          </w:p>
        </w:tc>
      </w:tr>
      <w:tr w:rsidR="00200323" w14:paraId="0EE8FCB1" w14:textId="77777777" w:rsidTr="00411CD8">
        <w:tc>
          <w:tcPr>
            <w:tcW w:w="745" w:type="pct"/>
            <w:tcBorders>
              <w:top w:val="nil"/>
              <w:bottom w:val="nil"/>
            </w:tcBorders>
          </w:tcPr>
          <w:p w14:paraId="648DE553" w14:textId="77777777" w:rsidR="00FC49FD" w:rsidRDefault="00FC49FD" w:rsidP="000C5899"/>
        </w:tc>
        <w:tc>
          <w:tcPr>
            <w:tcW w:w="2900" w:type="pct"/>
            <w:tcBorders>
              <w:top w:val="nil"/>
              <w:bottom w:val="nil"/>
            </w:tcBorders>
          </w:tcPr>
          <w:p w14:paraId="32A38B2D" w14:textId="77777777" w:rsidR="00FC49FD" w:rsidRPr="00A370DA" w:rsidRDefault="00A370DA" w:rsidP="000C5899">
            <w:pPr>
              <w:rPr>
                <w:rFonts w:ascii="Cambria" w:hAnsi="Cambria"/>
                <w:color w:val="000000"/>
                <w:sz w:val="24"/>
                <w:szCs w:val="24"/>
              </w:rPr>
            </w:pPr>
            <w:r>
              <w:rPr>
                <w:rFonts w:ascii="Cambria" w:hAnsi="Cambria"/>
                <w:color w:val="000000"/>
              </w:rPr>
              <w:t>Snai1 and Snai2 inhibit expression of miR200</w:t>
            </w:r>
          </w:p>
        </w:tc>
        <w:tc>
          <w:tcPr>
            <w:tcW w:w="1355" w:type="pct"/>
            <w:tcBorders>
              <w:top w:val="nil"/>
              <w:bottom w:val="nil"/>
            </w:tcBorders>
          </w:tcPr>
          <w:p w14:paraId="471F1803" w14:textId="22152250" w:rsidR="00FC49FD" w:rsidRDefault="00F27F26" w:rsidP="000C5899">
            <w:r>
              <w:t xml:space="preserve">Human breast cancer cell line </w:t>
            </w:r>
            <w:r w:rsidR="00A370DA">
              <w:fldChar w:fldCharType="begin" w:fldLock="1"/>
            </w:r>
            <w:r w:rsidR="002061C2">
              <w:instrText>ADDIN CSL_CITATION { "citationItems" : [ { "id" : "ITEM-1", "itemData" : { "DOI" : "10.1371/journal.pone.0035440", "ISSN" : "1932-6203", "PMID" : "22514743", "abstract" : "The majority of human cancer deaths are caused by metastasis. The metastatic dissemination is initiated by the breakdown of epithelial cell homeostasis. During this phenomenon, referred to as epithelial to mesenchymal transition (EMT), cells change their genetic and trancriptomic program leading to phenotypic and functional alterations. The challenge of understanding this dynamic process resides in unraveling regulatory networks involving master transcription factors (e.g. SNAI1/2, ZEB1/2 and TWIST1) and microRNAs. Here we investigated microRNAs regulated by SNAI1 and their potential role in the regulatory networks underlying epithelial plasticity.", "author" : [ { "dropping-particle" : "", "family" : "Moes", "given" : "Mich\u00e8le", "non-dropping-particle" : "", "parse-names" : false, "suffix" : "" }, { "dropping-particle" : "", "family" : "B\u00e9chec", "given" : "Antony", "non-dropping-particle" : "Le", "parse-names" : false, "suffix" : "" }, { "dropping-particle" : "", "family" : "Crespo", "given" : "Isaac", "non-dropping-particle" : "", "parse-names" : false, "suffix" : "" }, { "dropping-particle" : "", "family" : "Laurini", "given" : "Christina", "non-dropping-particle" : "", "parse-names" : false, "suffix" : "" }, { "dropping-particle" : "", "family" : "Halavatyi", "given" : "Aliaksandr", "non-dropping-particle" : "", "parse-names" : false, "suffix" : "" }, { "dropping-particle" : "", "family" : "Vetter", "given" : "Guillaume", "non-dropping-particle" : "", "parse-names" : false, "suffix" : "" }, { "dropping-particle" : "", "family" : "Sol", "given" : "Antonio", "non-dropping-particle" : "Del", "parse-names" : false, "suffix" : "" }, { "dropping-particle" : "", "family" : "Friederich", "given" : "Evelyne", "non-dropping-particle" : "", "parse-names" : false, "suffix" : "" } ], "container-title" : "PloS one", "id" : "ITEM-1", "issue" : "4", "issued" : { "date-parts" : [ [ "2012", "1" ] ] }, "page" : "e35440", "title" : "A Novel Network Integrating a miRNA-203/SNAI1 Feedback Loop which Regulates Epithelial to Mesenchymal Transition.", "type" : "article-journal", "volume" : "7" }, "uris" : [ "http://www.mendeley.com/documents/?uuid=1d557a1b-6485-4269-b059-70d4c9019e90" ] } ], "mendeley" : { "formattedCitation" : "[54]", "plainTextFormattedCitation" : "[54]", "previouslyFormattedCitation" : "[54]" }, "properties" : { "noteIndex" : 0 }, "schema" : "https://github.com/citation-style-language/schema/raw/master/csl-citation.json" }</w:instrText>
            </w:r>
            <w:r w:rsidR="00A370DA">
              <w:fldChar w:fldCharType="separate"/>
            </w:r>
            <w:r w:rsidR="00A370DA" w:rsidRPr="00A370DA">
              <w:rPr>
                <w:noProof/>
              </w:rPr>
              <w:t>[54]</w:t>
            </w:r>
            <w:r w:rsidR="00A370DA">
              <w:fldChar w:fldCharType="end"/>
            </w:r>
          </w:p>
        </w:tc>
      </w:tr>
      <w:tr w:rsidR="00200323" w14:paraId="19308C6A" w14:textId="77777777" w:rsidTr="00411CD8">
        <w:tc>
          <w:tcPr>
            <w:tcW w:w="745" w:type="pct"/>
            <w:tcBorders>
              <w:top w:val="nil"/>
              <w:bottom w:val="single" w:sz="4" w:space="0" w:color="auto"/>
            </w:tcBorders>
          </w:tcPr>
          <w:p w14:paraId="1B32BE5C" w14:textId="77777777" w:rsidR="00FC49FD" w:rsidRDefault="00FC49FD" w:rsidP="000C5899"/>
        </w:tc>
        <w:tc>
          <w:tcPr>
            <w:tcW w:w="2900" w:type="pct"/>
            <w:tcBorders>
              <w:top w:val="nil"/>
              <w:bottom w:val="single" w:sz="4" w:space="0" w:color="auto"/>
            </w:tcBorders>
          </w:tcPr>
          <w:p w14:paraId="04BDA1C6" w14:textId="77777777" w:rsidR="00FC49FD" w:rsidRPr="00A370DA" w:rsidRDefault="009B39C1" w:rsidP="000C5899">
            <w:pPr>
              <w:rPr>
                <w:rFonts w:ascii="Cambria" w:hAnsi="Cambria"/>
                <w:color w:val="000000"/>
                <w:sz w:val="24"/>
                <w:szCs w:val="24"/>
              </w:rPr>
            </w:pPr>
            <w:r>
              <w:rPr>
                <w:rFonts w:ascii="Cambria" w:hAnsi="Cambria"/>
                <w:color w:val="000000"/>
              </w:rPr>
              <w:t>AKT</w:t>
            </w:r>
            <w:r w:rsidR="00A370DA">
              <w:rPr>
                <w:rFonts w:ascii="Cambria" w:hAnsi="Cambria"/>
                <w:color w:val="000000"/>
              </w:rPr>
              <w:t>2 inhibits miR200</w:t>
            </w:r>
          </w:p>
        </w:tc>
        <w:tc>
          <w:tcPr>
            <w:tcW w:w="1355" w:type="pct"/>
            <w:tcBorders>
              <w:top w:val="nil"/>
              <w:bottom w:val="single" w:sz="4" w:space="0" w:color="auto"/>
            </w:tcBorders>
          </w:tcPr>
          <w:p w14:paraId="79F3CDF1" w14:textId="62FCBF56" w:rsidR="00FC49FD" w:rsidRDefault="00AC197A" w:rsidP="000C5899">
            <w:r w:rsidRPr="00AC197A">
              <w:t>Lung fibroblast and ki</w:t>
            </w:r>
            <w:r w:rsidRPr="00AC197A">
              <w:t>d</w:t>
            </w:r>
            <w:r w:rsidRPr="00AC197A">
              <w:t>ney epithelia cells</w:t>
            </w:r>
            <w:r>
              <w:t xml:space="preserve"> </w:t>
            </w:r>
            <w:r w:rsidR="00A370DA">
              <w:fldChar w:fldCharType="begin" w:fldLock="1"/>
            </w:r>
            <w:r w:rsidR="002061C2">
              <w:instrText>ADDIN CSL_CITATION { "citationItems" : [ { "id" : "ITEM-1", "itemData" : { "DOI" : "10.1126/scisignal.2000356", "ISSN" : "1937-9145", "PMID" : "19825827", "abstract" : "Although Akt is known to play a role in human cancer, the relative contribution of its three isoforms to oncogenesis remains to be determined. We expressed each isoform individually in an Akt1(-/-)/Akt2(-/-)/Akt3(-/-) cell line. MicroRNA profiling of growth factor-stimulated cells revealed unique microRNA signatures for cells with each isoform. Among the differentially regulated microRNAs, the abundance of the miR-200 family was decreased in cells bearing Akt2. Knockdown of Akt1 in transforming growth factor-beta (TGFbeta)-treated MCF10A cells also decreased the abundance of miR-200; however, knockdown of Akt2, or of both Akt1 and Akt2, did not. Furthermore, Akt1 knockdown in MCF10A cells promoted TGFbeta-induced epithelial-mesenchymal transition (EMT) and a stem cell-like phenotype. Carcinomas developing in MMTV-cErbB2/Akt1(-/-) mice showed increased invasiveness because of miR-200 down-regulation. Finally, the ratio of Akt1 to Akt2 and the abundance of miR-200 and of the messenger RNA encoding E-cadherin in a set of primary and metastatic human breast cancers were consistent with the hypothesis that in many cases breast cancer metastasis may be under the control of the Akt-miR-200-E-cadherin axis. We conclude that induction of EMT is controlled by microRNAs whose abundance depends on the balance between Akt1 and Akt2 rather than on the overall activity of Akt.", "author" : [ { "dropping-particle" : "", "family" : "Iliopoulos", "given" : "Dimitrios", "non-dropping-particle" : "", "parse-names" : false, "suffix" : "" }, { "dropping-particle" : "", "family" : "Polytarchou", "given" : "Christos", "non-dropping-particle" : "", "parse-names" : false, "suffix" : "" }, { "dropping-particle" : "", "family" : "Hatziapostolou", "given" : "Maria", "non-dropping-particle" : "", "parse-names" : false, "suffix" : "" }, { "dropping-particle" : "", "family" : "Kottakis", "given" : "Filippos", "non-dropping-particle" : "", "parse-names" : false, "suffix" : "" }, { "dropping-particle" : "", "family" : "Maroulakou", "given" : "Ioanna G", "non-dropping-particle" : "", "parse-names" : false, "suffix" : "" }, { "dropping-particle" : "", "family" : "Struhl", "given" : "Kevin", "non-dropping-particle" : "", "parse-names" : false, "suffix" : "" }, { "dropping-particle" : "", "family" : "Tsichlis", "given" : "Philip N", "non-dropping-particle" : "", "parse-names" : false, "suffix" : "" } ], "container-title" : "Science signaling", "id" : "ITEM-1", "issue" : "92", "issued" : { "date-parts" : [ [ "2009", "1" ] ] }, "page" : "ra62", "title" : "MicroRNAs differentially regulated by Akt isoforms control EMT and stem cell renewal in cancer cells.", "type" : "article-journal", "volume" : "2" }, "uris" : [ "http://www.mendeley.com/documents/?uuid=1767f745-dc46-4855-81b2-297522afb6ca" ] }, { "id" : "ITEM-2", "itemData" : { "DOI" : "10.1006/bbrc.2002.6528", "ISSN" : "0006-291X", "PMID" : "11866432", "abstract" : "To clarify functional diversities among the Notch receptors, we generated truncated forms of Notch1, Notch2, and Notch3 comprising the intracellular domain (aN1, aN2, and aN3) and investigated their transcriptional activities for HES1 and HES5 promoters driving the luciferase reporter gene (HES1-Luc and HES5-Luc). The reporter assays demonstrated that the transcriptional activities of aNs were markedly different from each other and dependent on the promoters examined. Furthermore, relative activities between some aN and another for each promoter were altered by the expression level of RBP-J kappa. We also found that the activities of aN1 and aN3 were reduced by coexpression of aN2. These observations suggest that each Notch receptor has a diverse role in the downstream gene expression and that the levels of HES1 and HES5 gene expression are complexly determined by various factors, such as the type and combination of the Notch receptors which confer the downstream signals and the expression level of RBP-J kappa.", "author" : [ { "dropping-particle" : "", "family" : "Shimizu", "given" : "Kiyoshi", "non-dropping-particle" : "", "parse-names" : false, "suffix" : "" }, { "dropping-particle" : "", "family" : "Chiba", "given" : "Shigeru", "non-dropping-particle" : "", "parse-names" : false, "suffix" : "" }, { "dropping-particle" : "", "family" : "Saito", "given" : "Toshiki", "non-dropping-particle" : "", "parse-names" : false, "suffix" : "" }, { "dropping-particle" : "", "family" : "Kumano", "given" : "Keiki", "non-dropping-particle" : "", "parse-names" : false, "suffix" : "" }, { "dropping-particle" : "", "family" : "Hamada", "given" : "Yoshio", "non-dropping-particle" : "", "parse-names" : false, "suffix" : "" }, { "dropping-particle" : "", "family" : "Hirai", "given" : "Hisamaru", "non-dropping-particle" : "", "parse-names" : false, "suffix" : "" } ], "container-title" : "Biochemical and biophysical research communications", "id" : "ITEM-2", "issue" : "4", "issued" : { "date-parts" : [ [ "2002", "3", "8" ] ] }, "page" : "775-9", "title" : "Functional diversity among Notch1, Notch2, and Notch3 receptors.", "type" : "article-journal", "volume" : "291" }, "uris" : [ "http://www.mendeley.com/documents/?uuid=bce555d8-4f29-49d6-a0d5-93727cd41bfb" ] } ], "mendeley" : { "formattedCitation" : "[113,114]", "plainTextFormattedCitation" : "[113,114]", "previouslyFormattedCitation" : "[113,114]" }, "properties" : { "noteIndex" : 0 }, "schema" : "https://github.com/citation-style-language/schema/raw/master/csl-citation.json" }</w:instrText>
            </w:r>
            <w:r w:rsidR="00A370DA">
              <w:fldChar w:fldCharType="separate"/>
            </w:r>
            <w:r w:rsidR="00A370DA" w:rsidRPr="00A370DA">
              <w:rPr>
                <w:noProof/>
              </w:rPr>
              <w:t>[113,114]</w:t>
            </w:r>
            <w:r w:rsidR="00A370DA">
              <w:fldChar w:fldCharType="end"/>
            </w:r>
          </w:p>
        </w:tc>
      </w:tr>
      <w:tr w:rsidR="00200323" w14:paraId="7EDF408B" w14:textId="77777777" w:rsidTr="00411CD8">
        <w:tc>
          <w:tcPr>
            <w:tcW w:w="745" w:type="pct"/>
            <w:tcBorders>
              <w:bottom w:val="nil"/>
            </w:tcBorders>
          </w:tcPr>
          <w:p w14:paraId="76878DB4" w14:textId="77777777" w:rsidR="00FC49FD" w:rsidRPr="00C95795" w:rsidRDefault="00C95795" w:rsidP="000C5899">
            <w:pPr>
              <w:rPr>
                <w:rFonts w:ascii="Cambria" w:hAnsi="Cambria"/>
                <w:color w:val="000000"/>
                <w:sz w:val="24"/>
                <w:szCs w:val="24"/>
              </w:rPr>
            </w:pPr>
            <w:r>
              <w:rPr>
                <w:rFonts w:ascii="Cambria" w:hAnsi="Cambria"/>
                <w:color w:val="000000"/>
              </w:rPr>
              <w:t>miR203</w:t>
            </w:r>
          </w:p>
        </w:tc>
        <w:tc>
          <w:tcPr>
            <w:tcW w:w="2900" w:type="pct"/>
            <w:tcBorders>
              <w:bottom w:val="nil"/>
            </w:tcBorders>
          </w:tcPr>
          <w:p w14:paraId="4954325E" w14:textId="77777777" w:rsidR="00FC49FD" w:rsidRPr="00C95795" w:rsidRDefault="00C95795" w:rsidP="000C5899">
            <w:pPr>
              <w:rPr>
                <w:rFonts w:ascii="Cambria" w:hAnsi="Cambria"/>
                <w:color w:val="000000"/>
                <w:sz w:val="24"/>
                <w:szCs w:val="24"/>
              </w:rPr>
            </w:pPr>
            <w:r>
              <w:rPr>
                <w:rFonts w:ascii="Cambria" w:hAnsi="Cambria"/>
                <w:color w:val="000000"/>
              </w:rPr>
              <w:t>p53 activates transcription of miR203 in keratinocytes</w:t>
            </w:r>
          </w:p>
        </w:tc>
        <w:tc>
          <w:tcPr>
            <w:tcW w:w="1355" w:type="pct"/>
            <w:tcBorders>
              <w:bottom w:val="nil"/>
            </w:tcBorders>
          </w:tcPr>
          <w:p w14:paraId="3E1D2347" w14:textId="7E8F9AEC" w:rsidR="00FC49FD" w:rsidRDefault="00D476DE" w:rsidP="000C5899">
            <w:r>
              <w:t xml:space="preserve">Keratinocytes </w:t>
            </w:r>
            <w:r w:rsidR="00C95795">
              <w:fldChar w:fldCharType="begin" w:fldLock="1"/>
            </w:r>
            <w:r w:rsidR="002061C2">
              <w:instrText>ADDIN CSL_CITATION { "citationItems" : [ { "id" : "ITEM-1", "itemData" : { "DOI" : "10.1128/JVI.00703-10", "ISSN" : "1098-5514", "PMID" : "20702634", "abstract" : "A screen of microRNA (miRNA) expression following differentiation in human foreskin keratinocytes (HFKs) identified changes in several miRNAs, including miRNA 203 (miR-203), which has previously been shown to play an important role in epithelial cell biology by regulating p63 levels. We investigated how expression of human papillomavirus type 16 (HPV16) oncoproteins E6 and E7 affected miR-203 expression during proliferation and differentiation of HFKs. We demonstrated that miR-203 expression is reduced in HFKs where p53 function is compromised, either by the viral oncoprotein E6 or by knockout of p53 using short hairpin RNAs (p53i). We show that the induction of miR-203 observed during calcium-induced differentiation of HFKs is significantly reduced in HFKs expressing E6 and in p53i HFKs. Induction of miR-203 in response to DNA damage is also reduced in the absence of p53. We report that proliferation of HFKs is dependent on the level of miR-203 expression and that overexpression of miR-203 can reduce overproliferation in E6/E7-expressing and p53i HFKs. In summary, these results indicate that expression of miR-203 is dependent on p53, which may explain how expression of HPV16 E6 can disrupt the balance between proliferation and differentiation, as well as the response to DNA damage, in keratinocytes.", "author" : [ { "dropping-particle" : "", "family" : "McKenna", "given" : "Declan J", "non-dropping-particle" : "", "parse-names" : false, "suffix" : "" }, { "dropping-particle" : "", "family" : "McDade", "given" : "Simon S", "non-dropping-particle" : "", "parse-names" : false, "suffix" : "" }, { "dropping-particle" : "", "family" : "Patel", "given" : "Daksha", "non-dropping-particle" : "", "parse-names" : false, "suffix" : "" }, { "dropping-particle" : "", "family" : "McCance", "given" : "Dennis J", "non-dropping-particle" : "", "parse-names" : false, "suffix" : "" } ], "container-title" : "Journal of virology", "id" : "ITEM-1", "issue" : "20", "issued" : { "date-parts" : [ [ "2010", "10" ] ] }, "page" : "10644-52", "title" : "MicroRNA 203 expression in keratinocytes is dependent on regulation of p53 levels by E6.", "type" : "article-journal", "volume" : "84" }, "uris" : [ "http://www.mendeley.com/documents/?uuid=02837bdf-7a65-4bcb-9ae4-836068a33c00" ] } ], "mendeley" : { "formattedCitation" : "[115]", "plainTextFormattedCitation" : "[115]", "previouslyFormattedCitation" : "[115]" }, "properties" : { "noteIndex" : 0 }, "schema" : "https://github.com/citation-style-language/schema/raw/master/csl-citation.json" }</w:instrText>
            </w:r>
            <w:r w:rsidR="00C95795">
              <w:fldChar w:fldCharType="separate"/>
            </w:r>
            <w:r w:rsidR="00C95795" w:rsidRPr="00C95795">
              <w:rPr>
                <w:noProof/>
              </w:rPr>
              <w:t>[115]</w:t>
            </w:r>
            <w:r w:rsidR="00C95795">
              <w:fldChar w:fldCharType="end"/>
            </w:r>
          </w:p>
        </w:tc>
      </w:tr>
      <w:tr w:rsidR="00200323" w14:paraId="2427A285" w14:textId="77777777" w:rsidTr="00411CD8">
        <w:tc>
          <w:tcPr>
            <w:tcW w:w="745" w:type="pct"/>
            <w:tcBorders>
              <w:top w:val="nil"/>
              <w:bottom w:val="nil"/>
            </w:tcBorders>
          </w:tcPr>
          <w:p w14:paraId="55BC07F6" w14:textId="77777777" w:rsidR="00FC49FD" w:rsidRDefault="00FC49FD" w:rsidP="000C5899"/>
        </w:tc>
        <w:tc>
          <w:tcPr>
            <w:tcW w:w="2900" w:type="pct"/>
            <w:tcBorders>
              <w:top w:val="nil"/>
              <w:bottom w:val="nil"/>
            </w:tcBorders>
          </w:tcPr>
          <w:p w14:paraId="298A3EC3" w14:textId="77777777" w:rsidR="00FC49FD" w:rsidRPr="000F6AE4" w:rsidRDefault="000F6AE4" w:rsidP="000C5899">
            <w:pPr>
              <w:rPr>
                <w:rFonts w:ascii="Cambria" w:hAnsi="Cambria"/>
                <w:color w:val="000000"/>
                <w:sz w:val="24"/>
                <w:szCs w:val="24"/>
              </w:rPr>
            </w:pPr>
            <w:r>
              <w:rPr>
                <w:rFonts w:ascii="Cambria" w:hAnsi="Cambria"/>
                <w:color w:val="000000"/>
              </w:rPr>
              <w:t>Snai1 inhibits expression of miR203</w:t>
            </w:r>
          </w:p>
        </w:tc>
        <w:tc>
          <w:tcPr>
            <w:tcW w:w="1355" w:type="pct"/>
            <w:tcBorders>
              <w:top w:val="nil"/>
              <w:bottom w:val="nil"/>
            </w:tcBorders>
          </w:tcPr>
          <w:p w14:paraId="379682E0" w14:textId="3E847E98" w:rsidR="00FC49FD" w:rsidRDefault="00D476DE" w:rsidP="000C5899">
            <w:r w:rsidRPr="00D476DE">
              <w:t xml:space="preserve">human prostate cell lines </w:t>
            </w:r>
            <w:r>
              <w:t xml:space="preserve"> </w:t>
            </w:r>
            <w:r w:rsidR="000F6AE4">
              <w:fldChar w:fldCharType="begin" w:fldLock="1"/>
            </w:r>
            <w:r w:rsidR="002061C2">
              <w:instrText>ADDIN CSL_CITATION { "citationItems" : [ { "id" : "ITEM-1", "itemData" : { "DOI" : "10.1158/1078-0432.CCR-10-2619", "ISSN" : "1078-0432", "PMID" : "21159887", "abstract" : "Advanced metastatic prostate cancer (PCa) is a fatal disease, with only palliative therapeutic options. Though almost 80% of cases of metastatic PCa present bone metastasis, our current understanding of the molecular mechanisms that govern this metastatic dissemination remains fragmentary. The main objective of the present study was to identify microRNA (miRNA) genes that regulate metastatic PCa.", "author" : [ { "dropping-particle" : "", "family" : "Saini", "given" : "Sharanjot", "non-dropping-particle" : "", "parse-names" : false, "suffix" : "" }, { "dropping-particle" : "", "family" : "Majid", "given" : "Shahana", "non-dropping-particle" : "", "parse-names" : false, "suffix" : "" }, { "dropping-particle" : "", "family" : "Yamamura", "given" : "Soichiro", "non-dropping-particle" : "", "parse-names" : false, "suffix" : "" }, { "dropping-particle" : "", "family" : "Tabatabai", "given" : "Laura", "non-dropping-particle" : "", "parse-names" : false, "suffix" : "" }, { "dropping-particle" : "", "family" : "Suh", "given" : "Seong O", "non-dropping-particle" : "", "parse-names" : false, "suffix" : "" }, { "dropping-particle" : "", "family" : "Shahryari", "given" : "Varahram", "non-dropping-particle" : "", "parse-names" : false, "suffix" : "" }, { "dropping-particle" : "", "family" : "Chen", "given" : "Yi", "non-dropping-particle" : "", "parse-names" : false, "suffix" : "" }, { "dropping-particle" : "", "family" : "Deng", "given" : "Guoren", "non-dropping-particle" : "", "parse-names" : false, "suffix" : "" }, { "dropping-particle" : "", "family" : "Tanaka", "given" : "Yuichiro", "non-dropping-particle" : "", "parse-names" : false, "suffix" : "" }, { "dropping-particle" : "", "family" : "Dahiya", "given" : "Rajvir", "non-dropping-particle" : "", "parse-names" : false, "suffix" : "" } ], "container-title" : "Clinical cancer research : an official journal of the American Association for Cancer Research", "id" : "ITEM-1", "issue" : "16", "issued" : { "date-parts" : [ [ "2011", "8", "15" ] ] }, "page" : "5287-98", "title" : "Regulatory Role of mir-203 in Prostate Cancer Progression and Metastasis.", "type" : "article-journal", "volume" : "17" }, "uris" : [ "http://www.mendeley.com/documents/?uuid=9d82e6f6-f1e7-41fb-b5ab-bf8dd18e8ae3" ] } ], "mendeley" : { "formattedCitation" : "[69]", "plainTextFormattedCitation" : "[69]", "previouslyFormattedCitation" : "[69]" }, "properties" : { "noteIndex" : 0 }, "schema" : "https://github.com/citation-style-language/schema/raw/master/csl-citation.json" }</w:instrText>
            </w:r>
            <w:r w:rsidR="000F6AE4">
              <w:fldChar w:fldCharType="separate"/>
            </w:r>
            <w:r w:rsidR="000F6AE4" w:rsidRPr="000F6AE4">
              <w:rPr>
                <w:noProof/>
              </w:rPr>
              <w:t>[69]</w:t>
            </w:r>
            <w:r w:rsidR="000F6AE4">
              <w:fldChar w:fldCharType="end"/>
            </w:r>
          </w:p>
        </w:tc>
      </w:tr>
      <w:tr w:rsidR="00200323" w14:paraId="13ED0852" w14:textId="77777777" w:rsidTr="00411CD8">
        <w:tc>
          <w:tcPr>
            <w:tcW w:w="745" w:type="pct"/>
            <w:tcBorders>
              <w:top w:val="nil"/>
              <w:bottom w:val="single" w:sz="4" w:space="0" w:color="auto"/>
            </w:tcBorders>
          </w:tcPr>
          <w:p w14:paraId="1F92854F" w14:textId="77777777" w:rsidR="00FC49FD" w:rsidRDefault="00FC49FD" w:rsidP="000C5899"/>
        </w:tc>
        <w:tc>
          <w:tcPr>
            <w:tcW w:w="2900" w:type="pct"/>
            <w:tcBorders>
              <w:top w:val="nil"/>
              <w:bottom w:val="single" w:sz="4" w:space="0" w:color="auto"/>
            </w:tcBorders>
          </w:tcPr>
          <w:p w14:paraId="5310FBFE" w14:textId="77777777" w:rsidR="00FC49FD" w:rsidRPr="000F6AE4" w:rsidRDefault="000F6AE4" w:rsidP="000C5899">
            <w:pPr>
              <w:rPr>
                <w:rFonts w:ascii="Cambria" w:hAnsi="Cambria"/>
                <w:color w:val="000000"/>
                <w:sz w:val="24"/>
                <w:szCs w:val="24"/>
              </w:rPr>
            </w:pPr>
            <w:r>
              <w:rPr>
                <w:rFonts w:ascii="Cambria" w:hAnsi="Cambria"/>
                <w:color w:val="000000"/>
              </w:rPr>
              <w:t>Zeb1 and Zeb2 inhibit expression of miR203</w:t>
            </w:r>
          </w:p>
        </w:tc>
        <w:tc>
          <w:tcPr>
            <w:tcW w:w="1355" w:type="pct"/>
            <w:tcBorders>
              <w:top w:val="nil"/>
              <w:bottom w:val="single" w:sz="4" w:space="0" w:color="auto"/>
            </w:tcBorders>
          </w:tcPr>
          <w:p w14:paraId="4DA02660" w14:textId="076B90F2" w:rsidR="00FC49FD" w:rsidRDefault="00205975" w:rsidP="000C5899">
            <w:r>
              <w:t xml:space="preserve">Human breast cancer cell line </w:t>
            </w:r>
            <w:r w:rsidR="000F6AE4">
              <w:fldChar w:fldCharType="begin" w:fldLock="1"/>
            </w:r>
            <w:r w:rsidR="002061C2">
              <w:instrText>ADDIN CSL_CITATION { "citationItems" : [ { "id" : "ITEM-1", "itemData" : { "DOI" : "10.1371/journal.pone.0035440", "ISSN" : "1932-6203", "PMID" : "22514743", "abstract" : "The majority of human cancer deaths are caused by metastasis. The metastatic dissemination is initiated by the breakdown of epithelial cell homeostasis. During this phenomenon, referred to as epithelial to mesenchymal transition (EMT), cells change their genetic and trancriptomic program leading to phenotypic and functional alterations. The challenge of understanding this dynamic process resides in unraveling regulatory networks involving master transcription factors (e.g. SNAI1/2, ZEB1/2 and TWIST1) and microRNAs. Here we investigated microRNAs regulated by SNAI1 and their potential role in the regulatory networks underlying epithelial plasticity.", "author" : [ { "dropping-particle" : "", "family" : "Moes", "given" : "Mich\u00e8le", "non-dropping-particle" : "", "parse-names" : false, "suffix" : "" }, { "dropping-particle" : "", "family" : "B\u00e9chec", "given" : "Antony", "non-dropping-particle" : "Le", "parse-names" : false, "suffix" : "" }, { "dropping-particle" : "", "family" : "Crespo", "given" : "Isaac", "non-dropping-particle" : "", "parse-names" : false, "suffix" : "" }, { "dropping-particle" : "", "family" : "Laurini", "given" : "Christina", "non-dropping-particle" : "", "parse-names" : false, "suffix" : "" }, { "dropping-particle" : "", "family" : "Halavatyi", "given" : "Aliaksandr", "non-dropping-particle" : "", "parse-names" : false, "suffix" : "" }, { "dropping-particle" : "", "family" : "Vetter", "given" : "Guillaume", "non-dropping-particle" : "", "parse-names" : false, "suffix" : "" }, { "dropping-particle" : "", "family" : "Sol", "given" : "Antonio", "non-dropping-particle" : "Del", "parse-names" : false, "suffix" : "" }, { "dropping-particle" : "", "family" : "Friederich", "given" : "Evelyne", "non-dropping-particle" : "", "parse-names" : false, "suffix" : "" } ], "container-title" : "PloS one", "id" : "ITEM-1", "issue" : "4", "issued" : { "date-parts" : [ [ "2012", "1" ] ] }, "page" : "e35440", "title" : "A Novel Network Integrating a miRNA-203/SNAI1 Feedback Loop which Regulates Epithelial to Mesenchymal Transition.", "type" : "article-journal", "volume" : "7" }, "uris" : [ "http://www.mendeley.com/documents/?uuid=1d557a1b-6485-4269-b059-70d4c9019e90" ] } ], "mendeley" : { "formattedCitation" : "[54]", "plainTextFormattedCitation" : "[54]", "previouslyFormattedCitation" : "[54]" }, "properties" : { "noteIndex" : 0 }, "schema" : "https://github.com/citation-style-language/schema/raw/master/csl-citation.json" }</w:instrText>
            </w:r>
            <w:r w:rsidR="000F6AE4">
              <w:fldChar w:fldCharType="separate"/>
            </w:r>
            <w:r w:rsidR="000F6AE4" w:rsidRPr="000F6AE4">
              <w:rPr>
                <w:noProof/>
              </w:rPr>
              <w:t>[54]</w:t>
            </w:r>
            <w:r w:rsidR="000F6AE4">
              <w:fldChar w:fldCharType="end"/>
            </w:r>
          </w:p>
        </w:tc>
      </w:tr>
      <w:tr w:rsidR="00200323" w14:paraId="4A6EC34B" w14:textId="77777777" w:rsidTr="00411CD8">
        <w:tc>
          <w:tcPr>
            <w:tcW w:w="745" w:type="pct"/>
            <w:tcBorders>
              <w:bottom w:val="nil"/>
            </w:tcBorders>
          </w:tcPr>
          <w:p w14:paraId="0764E44B" w14:textId="77777777" w:rsidR="00FC49FD" w:rsidRPr="000F6AE4" w:rsidRDefault="000F6AE4" w:rsidP="000C5899">
            <w:pPr>
              <w:rPr>
                <w:rFonts w:ascii="Cambria" w:hAnsi="Cambria"/>
                <w:color w:val="000000"/>
                <w:sz w:val="24"/>
                <w:szCs w:val="24"/>
              </w:rPr>
            </w:pPr>
            <w:r>
              <w:rPr>
                <w:rFonts w:ascii="Cambria" w:hAnsi="Cambria"/>
                <w:color w:val="000000"/>
              </w:rPr>
              <w:t>miR34</w:t>
            </w:r>
          </w:p>
        </w:tc>
        <w:tc>
          <w:tcPr>
            <w:tcW w:w="2900" w:type="pct"/>
            <w:tcBorders>
              <w:bottom w:val="nil"/>
            </w:tcBorders>
          </w:tcPr>
          <w:p w14:paraId="4496D50E" w14:textId="77777777" w:rsidR="00FC49FD" w:rsidRPr="000F6AE4" w:rsidRDefault="000F6AE4" w:rsidP="000C5899">
            <w:pPr>
              <w:rPr>
                <w:rFonts w:ascii="Cambria" w:hAnsi="Cambria"/>
                <w:color w:val="000000"/>
                <w:sz w:val="24"/>
                <w:szCs w:val="24"/>
              </w:rPr>
            </w:pPr>
            <w:r>
              <w:rPr>
                <w:rFonts w:ascii="Cambria" w:hAnsi="Cambria"/>
                <w:color w:val="000000"/>
              </w:rPr>
              <w:t>miR34 is a p53 target gene</w:t>
            </w:r>
          </w:p>
        </w:tc>
        <w:tc>
          <w:tcPr>
            <w:tcW w:w="1355" w:type="pct"/>
            <w:tcBorders>
              <w:bottom w:val="nil"/>
            </w:tcBorders>
          </w:tcPr>
          <w:p w14:paraId="697862AF" w14:textId="1910A836" w:rsidR="00FC49FD" w:rsidRDefault="00205975" w:rsidP="000C5899">
            <w:r>
              <w:t>Mouse embryonic fibr</w:t>
            </w:r>
            <w:r>
              <w:t>o</w:t>
            </w:r>
            <w:r>
              <w:t>blast, lung carcinoma</w:t>
            </w:r>
            <w:r w:rsidR="00AD6158">
              <w:t>, breast cancer, osteosa</w:t>
            </w:r>
            <w:r w:rsidR="00AD6158">
              <w:t>r</w:t>
            </w:r>
            <w:r w:rsidR="00AD6158">
              <w:t>coma</w:t>
            </w:r>
            <w:r>
              <w:t xml:space="preserve"> and colon carcin</w:t>
            </w:r>
            <w:r>
              <w:t>o</w:t>
            </w:r>
            <w:r>
              <w:t xml:space="preserve">ma cell line </w:t>
            </w:r>
            <w:r w:rsidR="000F6AE4">
              <w:fldChar w:fldCharType="begin" w:fldLock="1"/>
            </w:r>
            <w:r w:rsidR="002061C2">
              <w:instrText>ADDIN CSL_CITATION { "citationItems" : [ { "id" : "ITEM-1", "itemData" : { "ISSN" : "1551-4005", "PMID" : "17554199", "abstract" : "In a genome-wide screen for microRNAs regulated by the transcription factor encoded by the p53 tumor suppressor gene we found that after p53-activation the abundance of thirty-four miRNAs was significantly increased, whereas sixteen miRNAs were suppressed. The induction of miR-34a was most pronounced among all differential regulations. Also expression of the primary miR-34a transcript was induced after p53 activation and by DNA damage in a p53-dependent manner. p53 occupied an evolutionarily conserved binding site proximal to the first non-coding exon of miR-34a. Ectopic miR-34a induced apoptosis and a cell cycle arrest in the G1-phase, thereby suppressing tumor cell proliferation. Other p53-induced miRNAs identified here may also have tumor suppressive potential as they are known to suppress the anti-apoptotic factor Bcl2 (miR-15a/16) and the oncogenes RAS and HMGA2 (let-7a). Our results for the first time directly integrate the regulation of miRNA expression into the transcriptional network regulated by p53. siRNAs corresponding to p53-induced miRNAs may have potential as cancer therapeutic agents as RNA interference based therapies are currently emerging.", "author" : [ { "dropping-particle" : "", "family" : "Tarasov", "given" : "Valery", "non-dropping-particle" : "", "parse-names" : false, "suffix" : "" }, { "dropping-particle" : "", "family" : "Jung", "given" : "Peter", "non-dropping-particle" : "", "parse-names" : false, "suffix" : "" }, { "dropping-particle" : "", "family" : "Verdoodt", "given" : "Berlinda", "non-dropping-particle" : "", "parse-names" : false, "suffix" : "" }, { "dropping-particle" : "", "family" : "Lodygin", "given" : "Dmitri", "non-dropping-particle" : "", "parse-names" : false, "suffix" : "" }, { "dropping-particle" : "", "family" : "Epanchintsev", "given" : "Alexey", "non-dropping-particle" : "", "parse-names" : false, "suffix" : "" }, { "dropping-particle" : "", "family" : "Menssen", "given" : "Antje", "non-dropping-particle" : "", "parse-names" : false, "suffix" : "" }, { "dropping-particle" : "", "family" : "Meister", "given" : "Gunter", "non-dropping-particle" : "", "parse-names" : false, "suffix" : "" }, { "dropping-particle" : "", "family" : "Hermeking", "given" : "Heiko", "non-dropping-particle" : "", "parse-names" : false, "suffix" : "" } ], "container-title" : "Cell cycle (Georgetown, Tex.)", "id" : "ITEM-1", "issue" : "13", "issued" : { "date-parts" : [ [ "2007", "7", "1" ] ] }, "page" : "1586-93", "title" : "Differential regulation of microRNAs by p53 revealed by massively parallel sequencing: miR-34a is a p53 target that induces apoptosis and G1-arrest.", "type" : "article-journal", "volume" : "6" }, "uris" : [ "http://www.mendeley.com/documents/?uuid=742bce5b-1332-4f6c-88c0-86119d196a55" ] }, { "id" : "ITEM-2", "itemData" : { "DOI" : "10.1083/jcb.201103097", "ISSN" : "1540-8140", "PMID" : "22024162", "abstract" : "Snail1 is a zinc finger transcriptional repressor whose pathological expression has been linked to cancer cell epithelial-mesenchymal transition (EMT) programs and the induction of tissue-invasive activity, but pro-oncogenic events capable of regulating Snail1 activity remain largely uncharacterized. Herein, we demonstrate that p53 loss-of-function or mutation promotes cancer cell EMT by de-repressing Snail1 protein expression and activity. In the absence of wild-type p53 function, Snail1-dependent EMT is activated in colon, breast, and lung carcinoma cells as a consequence of a decrease in miRNA-34 levels, which suppress Snail1 activity by binding to highly conserved 3' untranslated regions in Snail1 itself as well as those of key Snail1 regulatory molecules, including \u03b2-catenin, LEF1, and Axin2. Although p53 activity can impact cell cycle regulation, apoptosis, and DNA repair pathways, the EMT and invasion programs initiated by p53 loss of function or mutation are completely dependent on Snail1 expression. These results identify a new link between p53, miR-34, and Snail1 in the regulation of cancer cell EMT programs.", "author" : [ { "dropping-particle" : "", "family" : "Kim", "given" : "Nam Hee", "non-dropping-particle" : "", "parse-names" : false, "suffix" : "" }, { "dropping-particle" : "", "family" : "Kim", "given" : "Hyun Sil", "non-dropping-particle" : "", "parse-names" : false, "suffix" : "" }, { "dropping-particle" : "", "family" : "Li", "given" : "Xiao-Yan", "non-dropping-particle" : "", "parse-names" : false, "suffix" : "" }, { "dropping-particle" : "", "family" : "Lee", "given" : "Inhan", "non-dropping-particle" : "", "parse-names" : false, "suffix" : "" }, { "dropping-particle" : "", "family" : "Choi", "given" : "Hyung-Seok", "non-dropping-particle" : "", "parse-names" : false, "suffix" : "" }, { "dropping-particle" : "", "family" : "Kang", "given" : "Shi Eun", "non-dropping-particle" : "", "parse-names" : false, "suffix" : "" }, { "dropping-particle" : "", "family" : "Cha", "given" : "So Young", "non-dropping-particle" : "", "parse-names" : false, "suffix" : "" }, { "dropping-particle" : "", "family" : "Ryu", "given" : "Joo Kyung", "non-dropping-particle" : "", "parse-names" : false, "suffix" : "" }, { "dropping-particle" : "", "family" : "Yoon", "given" : "Dojun", "non-dropping-particle" : "", "parse-names" : false, "suffix" : "" }, { "dropping-particle" : "", "family" : "Fearon", "given" : "Eric R", "non-dropping-particle" : "", "parse-names" : false, "suffix" : "" }, { "dropping-particle" : "", "family" : "Rowe", "given" : "R Grant", "non-dropping-particle" : "", "parse-names" : false, "suffix" : "" }, { "dropping-particle" : "", "family" : "Lee", "given" : "Sanghyuk", "non-dropping-particle" : "", "parse-names" : false, "suffix" : "" }, { "dropping-particle" : "", "family" : "Maher", "given" : "Christopher A", "non-dropping-particle" : "", "parse-names" : false, "suffix" : "" }, { "dropping-particle" : "", "family" : "Weiss", "given" : "Stephen J", "non-dropping-particle" : "", "parse-names" : false, "suffix" : "" }, { "dropping-particle" : "", "family" : "Yook", "given" : "Jong In", "non-dropping-particle" : "", "parse-names" : false, "suffix" : "" } ], "container-title" : "The Journal of cell biology", "id" : "ITEM-2", "issue" : "3", "issued" : { "date-parts" : [ [ "2011", "10", "31" ] ] }, "page" : "417-33", "title" : "A p53/miRNA-34 axis regulates Snail1-dependent cancer cell epithelial-mesenchymal transition.", "type" : "article-journal", "volume" : "195" }, "uris" : [ "http://www.mendeley.com/documents/?uuid=1b3935a3-a2eb-4693-ab3a-023cb63f2f15" ] } ], "mendeley" : { "formattedCitation" : "[85,116]", "plainTextFormattedCitation" : "[85,116]", "previouslyFormattedCitation" : "[85,116]" }, "properties" : { "noteIndex" : 0 }, "schema" : "https://github.com/citation-style-language/schema/raw/master/csl-citation.json" }</w:instrText>
            </w:r>
            <w:r w:rsidR="000F6AE4">
              <w:fldChar w:fldCharType="separate"/>
            </w:r>
            <w:r w:rsidR="000F6AE4" w:rsidRPr="000F6AE4">
              <w:rPr>
                <w:noProof/>
              </w:rPr>
              <w:t>[85,116]</w:t>
            </w:r>
            <w:r w:rsidR="000F6AE4">
              <w:fldChar w:fldCharType="end"/>
            </w:r>
          </w:p>
        </w:tc>
      </w:tr>
      <w:tr w:rsidR="00200323" w14:paraId="4E2B2FFC" w14:textId="77777777" w:rsidTr="00411CD8">
        <w:tc>
          <w:tcPr>
            <w:tcW w:w="745" w:type="pct"/>
            <w:tcBorders>
              <w:top w:val="nil"/>
              <w:bottom w:val="nil"/>
            </w:tcBorders>
          </w:tcPr>
          <w:p w14:paraId="1646E76B" w14:textId="77777777" w:rsidR="00FC49FD" w:rsidRDefault="00FC49FD" w:rsidP="000C5899"/>
        </w:tc>
        <w:tc>
          <w:tcPr>
            <w:tcW w:w="2900" w:type="pct"/>
            <w:tcBorders>
              <w:top w:val="nil"/>
              <w:bottom w:val="nil"/>
            </w:tcBorders>
          </w:tcPr>
          <w:p w14:paraId="3928BF2D" w14:textId="77777777" w:rsidR="00FC49FD" w:rsidRPr="000F6AE4" w:rsidRDefault="000F6AE4" w:rsidP="000C5899">
            <w:pPr>
              <w:rPr>
                <w:rFonts w:ascii="Cambria" w:hAnsi="Cambria"/>
                <w:color w:val="000000"/>
                <w:sz w:val="24"/>
                <w:szCs w:val="24"/>
              </w:rPr>
            </w:pPr>
            <w:r>
              <w:rPr>
                <w:rFonts w:ascii="Cambria" w:hAnsi="Cambria"/>
                <w:color w:val="000000"/>
              </w:rPr>
              <w:t>Snai1 and Zeb1 regulate miR34 expression</w:t>
            </w:r>
          </w:p>
        </w:tc>
        <w:tc>
          <w:tcPr>
            <w:tcW w:w="1355" w:type="pct"/>
            <w:tcBorders>
              <w:top w:val="nil"/>
              <w:bottom w:val="nil"/>
            </w:tcBorders>
          </w:tcPr>
          <w:p w14:paraId="6B3AE9E0" w14:textId="5A5612CB" w:rsidR="00FC49FD" w:rsidRDefault="00C828A3" w:rsidP="000C5899">
            <w:r>
              <w:t xml:space="preserve">Colon adenocarcinoma </w:t>
            </w:r>
            <w:r w:rsidR="000F6AE4">
              <w:fldChar w:fldCharType="begin" w:fldLock="1"/>
            </w:r>
            <w:r w:rsidR="002061C2">
              <w:instrText>ADDIN CSL_CITATION { "citationItems" : [ { "id" : "ITEM-1", "itemData" : { "DOI" : "10.4161/cc.10.24.18552", "ISSN" : "1551-4005", "PMID" : "22134354", "abstract" : "Recently, the inhibition of epithelial-mesenchymal-transition (EMT) by p53 has been described as a new mode of tumor suppression which presumably prevents metastasis. Here we report that activation of p53 down-regulates the EMT-inducing transcription factor SNAIL via induction of the miR-34a/b/c genes. Suppression of miR-34a/b/c caused up-regulation of SNAIL and cells displayed EMT markers and related features, as enhanced migration and invasion. Ectopic miR-34a induced mesenchymal-epithelial-transition (MET) and down-regulation of SNAIL, which was mediated by a conserved miR-34a/b/c seed-matching sequence in the SNAIL 3'-UTR. miR-34a also down-regulated SLUG and ZEB1, as well as the stemness factors BMI1, CD44, CD133, OLFM4 and c-MYC. Conversely, the transcription factors SNAIL and ZEB1 bound to E-boxes in the miR-34a/b/c promoters, thereby repressing miR-34a and miR-34b/c expression. Since ectopic miR-34a prevented TGF-\u03b2-induced EMT, the repression of miR-34 genes by SNAIL and related factors is part of the EMT program. In conclusion, the frequent inactivation of p53 and/or miR-34a/b/c found in cancer may shift the equilibrium of these reciprocal regulations towards the mesenchymal state and thereby lock cells in a metastatic state.", "author" : [ { "dropping-particle" : "", "family" : "Siemens", "given" : "Helge", "non-dropping-particle" : "", "parse-names" : false, "suffix" : "" }, { "dropping-particle" : "", "family" : "Jackstadt", "given" : "Rene", "non-dropping-particle" : "", "parse-names" : false, "suffix" : "" }, { "dropping-particle" : "", "family" : "H\u00fcnten", "given" : "Sabine", "non-dropping-particle" : "", "parse-names" : false, "suffix" : "" }, { "dropping-particle" : "", "family" : "Kaller", "given" : "Markus", "non-dropping-particle" : "", "parse-names" : false, "suffix" : "" }, { "dropping-particle" : "", "family" : "Menssen", "given" : "Antje", "non-dropping-particle" : "", "parse-names" : false, "suffix" : "" }, { "dropping-particle" : "", "family" : "G\u00f6tz", "given" : "Ursula", "non-dropping-particle" : "", "parse-names" : false, "suffix" : "" }, { "dropping-particle" : "", "family" : "Hermeking", "given" : "Heiko", "non-dropping-particle" : "", "parse-names" : false, "suffix" : "" } ], "container-title" : "Cell cycle (Georgetown, Tex.)", "id" : "ITEM-1", "issue" : "24", "issued" : { "date-parts" : [ [ "2011", "12", "15" ] ] }, "page" : "4256-71", "title" : "miR-34 and SNAIL form a double-negative feedback loop to regulate epithelial-mesenchymal transitions.", "type" : "article-journal", "volume" : "10" }, "uris" : [ "http://www.mendeley.com/documents/?uuid=81722c21-8f56-419f-9055-572cfb51882f" ] } ], "mendeley" : { "formattedCitation" : "[55]", "plainTextFormattedCitation" : "[55]", "previouslyFormattedCitation" : "[55]" }, "properties" : { "noteIndex" : 0 }, "schema" : "https://github.com/citation-style-language/schema/raw/master/csl-citation.json" }</w:instrText>
            </w:r>
            <w:r w:rsidR="000F6AE4">
              <w:fldChar w:fldCharType="separate"/>
            </w:r>
            <w:r w:rsidR="000F6AE4" w:rsidRPr="000F6AE4">
              <w:rPr>
                <w:noProof/>
              </w:rPr>
              <w:t>[55]</w:t>
            </w:r>
            <w:r w:rsidR="000F6AE4">
              <w:fldChar w:fldCharType="end"/>
            </w:r>
          </w:p>
        </w:tc>
      </w:tr>
      <w:tr w:rsidR="00200323" w14:paraId="0D13B143" w14:textId="77777777" w:rsidTr="00411CD8">
        <w:tc>
          <w:tcPr>
            <w:tcW w:w="745" w:type="pct"/>
            <w:tcBorders>
              <w:top w:val="nil"/>
              <w:bottom w:val="nil"/>
            </w:tcBorders>
          </w:tcPr>
          <w:p w14:paraId="69DCA8E4" w14:textId="77777777" w:rsidR="00FC49FD" w:rsidRDefault="00FC49FD" w:rsidP="000C5899"/>
        </w:tc>
        <w:tc>
          <w:tcPr>
            <w:tcW w:w="2900" w:type="pct"/>
            <w:tcBorders>
              <w:top w:val="nil"/>
              <w:bottom w:val="nil"/>
            </w:tcBorders>
          </w:tcPr>
          <w:p w14:paraId="51482492" w14:textId="77777777" w:rsidR="00FC49FD" w:rsidRPr="000F6AE4" w:rsidRDefault="000F6AE4" w:rsidP="000C5899">
            <w:pPr>
              <w:rPr>
                <w:rFonts w:ascii="Cambria" w:hAnsi="Cambria"/>
                <w:color w:val="000000"/>
                <w:sz w:val="24"/>
                <w:szCs w:val="24"/>
              </w:rPr>
            </w:pPr>
            <w:r>
              <w:rPr>
                <w:rFonts w:ascii="Cambria" w:hAnsi="Cambria"/>
                <w:color w:val="000000"/>
              </w:rPr>
              <w:t>p63 represses miR34</w:t>
            </w:r>
          </w:p>
        </w:tc>
        <w:tc>
          <w:tcPr>
            <w:tcW w:w="1355" w:type="pct"/>
            <w:tcBorders>
              <w:top w:val="nil"/>
              <w:bottom w:val="nil"/>
            </w:tcBorders>
          </w:tcPr>
          <w:p w14:paraId="57AFC489" w14:textId="257ECA72" w:rsidR="00FC49FD" w:rsidRDefault="00A574C9" w:rsidP="000C5899">
            <w:r>
              <w:t xml:space="preserve">Keratinocytes </w:t>
            </w:r>
            <w:r w:rsidR="000F6AE4">
              <w:fldChar w:fldCharType="begin" w:fldLock="1"/>
            </w:r>
            <w:r w:rsidR="002061C2">
              <w:instrText>ADDIN CSL_CITATION { "citationItems" : [ { "id" : "ITEM-1", "itemData" : { "DOI" : "10.1038/jid.2009.438", "ISSN" : "1523-1747", "PMID" : "20090763", "abstract" : "p63, a p53 family member, is highly expressed in the basal proliferative compartment of the epidermis and its expression has been correlated with the growth ability and regenerative capacity of keratinocytes. In this study we report a mechanism through which p63 maintains cell cycle progression by directly repressing miR-34a and miR-34c. In the absence of p63, increased levels of miR-34a and miR-34c were observed in primary keratinocytes and in embryonic skin, with concomitant G1-phase arrest and inhibition of the cell cycle regulators cyclin D1 and cyclin-dependent kinase 4 (Cdk4). p63 directly bound to p53-consensus sites in both miR-34a and miR-34c regulatory regions and inhibited their activity. Concomitant downregulation of miR-34a and miR-34c substantially restored cell cycle progression and expression of cyclin D1 and Cdk4. Our data indicate that specific miR-34 family members have a significant role downstream of p63 in controlling epidermal cell proliferation.", "author" : [ { "dropping-particle" : "", "family" : "Antonini", "given" : "Dario", "non-dropping-particle" : "", "parse-names" : false, "suffix" : "" }, { "dropping-particle" : "", "family" : "Russo", "given" : "Monia T", "non-dropping-particle" : "", "parse-names" : false, "suffix" : "" }, { "dropping-particle" : "", "family" : "Rosa", "given" : "Laura", "non-dropping-particle" : "De", "parse-names" : false, "suffix" : "" }, { "dropping-particle" : "", "family" : "Gorrese", "given" : "Marisa", "non-dropping-particle" : "", "parse-names" : false, "suffix" : "" }, { "dropping-particle" : "", "family" : "Vecchio", "given" : "Luigi", "non-dropping-particle" : "Del", "parse-names" : false, "suffix" : "" }, { "dropping-particle" : "", "family" : "Missero", "given" : "Caterina", "non-dropping-particle" : "", "parse-names" : false, "suffix" : "" } ], "container-title" : "The Journal of investigative dermatology", "id" : "ITEM-1", "issue" : "5", "issued" : { "date-parts" : [ [ "2010", "5" ] ] }, "page" : "1249-57", "title" : "Transcriptional repression of miR-34 family contributes to p63-mediated cell cycle progression in epidermal cells.", "type" : "article-journal", "volume" : "130" }, "uris" : [ "http://www.mendeley.com/documents/?uuid=64b58ea7-7799-41d4-9d14-867201bdf419" ] } ], "mendeley" : { "formattedCitation" : "[117]", "plainTextFormattedCitation" : "[117]", "previouslyFormattedCitation" : "[117]" }, "properties" : { "noteIndex" : 0 }, "schema" : "https://github.com/citation-style-language/schema/raw/master/csl-citation.json" }</w:instrText>
            </w:r>
            <w:r w:rsidR="000F6AE4">
              <w:fldChar w:fldCharType="separate"/>
            </w:r>
            <w:r w:rsidR="000F6AE4" w:rsidRPr="000F6AE4">
              <w:rPr>
                <w:noProof/>
              </w:rPr>
              <w:t>[117]</w:t>
            </w:r>
            <w:r w:rsidR="000F6AE4">
              <w:fldChar w:fldCharType="end"/>
            </w:r>
          </w:p>
        </w:tc>
      </w:tr>
      <w:tr w:rsidR="00200323" w14:paraId="5DD9A637" w14:textId="77777777" w:rsidTr="00411CD8">
        <w:tc>
          <w:tcPr>
            <w:tcW w:w="745" w:type="pct"/>
            <w:tcBorders>
              <w:top w:val="nil"/>
              <w:bottom w:val="nil"/>
            </w:tcBorders>
          </w:tcPr>
          <w:p w14:paraId="4784039F" w14:textId="77777777" w:rsidR="00FC49FD" w:rsidRDefault="00FC49FD" w:rsidP="000C5899"/>
        </w:tc>
        <w:tc>
          <w:tcPr>
            <w:tcW w:w="2900" w:type="pct"/>
            <w:tcBorders>
              <w:top w:val="nil"/>
              <w:bottom w:val="nil"/>
            </w:tcBorders>
          </w:tcPr>
          <w:p w14:paraId="2E8BD204" w14:textId="77777777" w:rsidR="00FC49FD" w:rsidRPr="000F6AE4" w:rsidRDefault="000F6AE4" w:rsidP="000C5899">
            <w:pPr>
              <w:rPr>
                <w:rFonts w:ascii="Cambria" w:hAnsi="Cambria"/>
                <w:color w:val="000000"/>
                <w:sz w:val="24"/>
                <w:szCs w:val="24"/>
              </w:rPr>
            </w:pPr>
            <w:r>
              <w:rPr>
                <w:rFonts w:ascii="Cambria" w:hAnsi="Cambria"/>
                <w:color w:val="000000"/>
              </w:rPr>
              <w:t>p73 induces gene transcription miR34</w:t>
            </w:r>
          </w:p>
        </w:tc>
        <w:tc>
          <w:tcPr>
            <w:tcW w:w="1355" w:type="pct"/>
            <w:tcBorders>
              <w:top w:val="nil"/>
              <w:bottom w:val="nil"/>
            </w:tcBorders>
          </w:tcPr>
          <w:p w14:paraId="4504A278" w14:textId="3F073913" w:rsidR="00FC49FD" w:rsidRDefault="00A574C9" w:rsidP="000C5899">
            <w:r>
              <w:t xml:space="preserve">Mouse cortical neurons </w:t>
            </w:r>
            <w:r w:rsidR="000F6AE4">
              <w:fldChar w:fldCharType="begin" w:fldLock="1"/>
            </w:r>
            <w:r w:rsidR="002061C2">
              <w:instrText>ADDIN CSL_CITATION { "citationItems" : [ { "id" : "ITEM-1", "itemData" : { "DOI" : "10.1073/pnas.1112063108", "ISSN" : "1091-6490", "PMID" : "22160706", "abstract" : "The p53 family member TAp73 is a transcription factor that plays a key role in many biological processes, including neuronal development. In particular, we have shown that p73 drives the expression of miR-34a, but not miR-34b and c, in mouse cortical neurons. miR-34a in turn modulates the expression of synaptic targets including synaptotagmin-1 and syntaxin-1A. Here we show that this axis is retained in mouse ES cells committed to differentiate toward a neurological phenotype. Moreover, overexpression of miR-34a alters hippocampal spinal morphology, and results in electrophysiological changes consistent with a reduction in spinal function. Therefore, the TAp73/miR-34a axis has functional relevance in primary neurons. These data reinforce a role for miR-34a in neuronal development.", "author" : [ { "dropping-particle" : "", "family" : "Agostini", "given" : "Massimiliano", "non-dropping-particle" : "", "parse-names" : false, "suffix" : "" }, { "dropping-particle" : "", "family" : "Tucci", "given" : "Paola", "non-dropping-particle" : "", "parse-names" : false, "suffix" : "" }, { "dropping-particle" : "", "family" : "Steinert", "given" : "Joern R", "non-dropping-particle" : "", "parse-names" : false, "suffix" : "" }, { "dropping-particle" : "", "family" : "Shalom-Feuerstein", "given" : "Ruby", "non-dropping-particle" : "", "parse-names" : false, "suffix" : "" }, { "dropping-particle" : "", "family" : "Rouleau", "given" : "Matthieu", "non-dropping-particle" : "", "parse-names" : false, "suffix" : "" }, { "dropping-particle" : "", "family" : "Aberdam", "given" : "Daniel", "non-dropping-particle" : "", "parse-names" : false, "suffix" : "" }, { "dropping-particle" : "", "family" : "Forsythe", "given" : "Ian D", "non-dropping-particle" : "", "parse-names" : false, "suffix" : "" }, { "dropping-particle" : "", "family" : "Young", "given" : "Kenneth W", "non-dropping-particle" : "", "parse-names" : false, "suffix" : "" }, { "dropping-particle" : "", "family" : "Ventura", "given" : "Andrea", "non-dropping-particle" : "", "parse-names" : false, "suffix" : "" }, { "dropping-particle" : "", "family" : "Concepcion", "given" : "Carla P", "non-dropping-particle" : "", "parse-names" : false, "suffix" : "" }, { "dropping-particle" : "", "family" : "Han", "given" : "Yoon-Chi", "non-dropping-particle" : "", "parse-names" : false, "suffix" : "" }, { "dropping-particle" : "", "family" : "Candi", "given" : "Eleonora", "non-dropping-particle" : "", "parse-names" : false, "suffix" : "" }, { "dropping-particle" : "", "family" : "Knight", "given" : "Richard A", "non-dropping-particle" : "", "parse-names" : false, "suffix" : "" }, { "dropping-particle" : "", "family" : "Mak", "given" : "Tak W", "non-dropping-particle" : "", "parse-names" : false, "suffix" : "" }, { "dropping-particle" : "", "family" : "Melino", "given" : "Gerry", "non-dropping-particle" : "", "parse-names" : false, "suffix" : "" } ], "container-title" : "Proceedings of the National Academy of Sciences of the United States of America", "id" : "ITEM-1", "issue" : "52", "issued" : { "date-parts" : [ [ "2011", "12", "27" ] ] }, "page" : "21099-104", "title" : "microRNA-34a regulates neurite outgrowth, spinal morphology, and function.", "type" : "article-journal", "volume" : "108" }, "uris" : [ "http://www.mendeley.com/documents/?uuid=13e5cf73-10b7-4390-b2dd-7f7a69f422ab" ] } ], "mendeley" : { "formattedCitation" : "[118]", "plainTextFormattedCitation" : "[118]", "previouslyFormattedCitation" : "[118]" }, "properties" : { "noteIndex" : 0 }, "schema" : "https://github.com/citation-style-language/schema/raw/master/csl-citation.json" }</w:instrText>
            </w:r>
            <w:r w:rsidR="000F6AE4">
              <w:fldChar w:fldCharType="separate"/>
            </w:r>
            <w:r w:rsidR="000F6AE4" w:rsidRPr="000F6AE4">
              <w:rPr>
                <w:noProof/>
              </w:rPr>
              <w:t>[118]</w:t>
            </w:r>
            <w:r w:rsidR="000F6AE4">
              <w:fldChar w:fldCharType="end"/>
            </w:r>
          </w:p>
        </w:tc>
      </w:tr>
      <w:tr w:rsidR="00200323" w14:paraId="32BACDF0" w14:textId="77777777" w:rsidTr="00411CD8">
        <w:tc>
          <w:tcPr>
            <w:tcW w:w="745" w:type="pct"/>
            <w:tcBorders>
              <w:top w:val="nil"/>
              <w:bottom w:val="nil"/>
            </w:tcBorders>
          </w:tcPr>
          <w:p w14:paraId="01CA76E8" w14:textId="77777777" w:rsidR="00FC49FD" w:rsidRDefault="00FC49FD" w:rsidP="000C5899"/>
        </w:tc>
        <w:tc>
          <w:tcPr>
            <w:tcW w:w="2900" w:type="pct"/>
            <w:tcBorders>
              <w:top w:val="nil"/>
              <w:bottom w:val="nil"/>
            </w:tcBorders>
          </w:tcPr>
          <w:p w14:paraId="4F405D79" w14:textId="77777777" w:rsidR="00FC49FD" w:rsidRPr="000F6AE4" w:rsidRDefault="009B39C1" w:rsidP="000C5899">
            <w:pPr>
              <w:rPr>
                <w:rFonts w:ascii="Cambria" w:hAnsi="Cambria"/>
                <w:color w:val="000000"/>
                <w:sz w:val="24"/>
                <w:szCs w:val="24"/>
              </w:rPr>
            </w:pPr>
            <w:r>
              <w:rPr>
                <w:rFonts w:ascii="Cambria" w:hAnsi="Cambria"/>
                <w:color w:val="000000"/>
              </w:rPr>
              <w:t>AKT1</w:t>
            </w:r>
            <w:r w:rsidR="000F6AE4">
              <w:rPr>
                <w:rFonts w:ascii="Cambria" w:hAnsi="Cambria"/>
                <w:color w:val="000000"/>
              </w:rPr>
              <w:t xml:space="preserve"> inhibits miR34</w:t>
            </w:r>
          </w:p>
        </w:tc>
        <w:tc>
          <w:tcPr>
            <w:tcW w:w="1355" w:type="pct"/>
            <w:tcBorders>
              <w:top w:val="nil"/>
              <w:bottom w:val="nil"/>
            </w:tcBorders>
          </w:tcPr>
          <w:p w14:paraId="734ED7D4" w14:textId="15D92AE9" w:rsidR="00FC49FD" w:rsidRDefault="00BF137C" w:rsidP="000C5899">
            <w:r>
              <w:t xml:space="preserve">Breast cancer </w:t>
            </w:r>
            <w:r w:rsidR="000F6AE4">
              <w:fldChar w:fldCharType="begin" w:fldLock="1"/>
            </w:r>
            <w:r w:rsidR="002061C2">
              <w:instrText>ADDIN CSL_CITATION { "citationItems" : [ { "id" : "ITEM-1", "itemData" : { "DOI" : "10.1126/scisignal.2000356", "ISSN" : "1937-9145", "PMID" : "19825827", "abstract" : "Although Akt is known to play a role in human cancer, the relative contribution of its three isoforms to oncogenesis remains to be determined. We expressed each isoform individually in an Akt1(-/-)/Akt2(-/-)/Akt3(-/-) cell line. MicroRNA profiling of growth factor-stimulated cells revealed unique microRNA signatures for cells with each isoform. Among the differentially regulated microRNAs, the abundance of the miR-200 family was decreased in cells bearing Akt2. Knockdown of Akt1 in transforming growth factor-beta (TGFbeta)-treated MCF10A cells also decreased the abundance of miR-200; however, knockdown of Akt2, or of both Akt1 and Akt2, did not. Furthermore, Akt1 knockdown in MCF10A cells promoted TGFbeta-induced epithelial-mesenchymal transition (EMT) and a stem cell-like phenotype. Carcinomas developing in MMTV-cErbB2/Akt1(-/-) mice showed increased invasiveness because of miR-200 down-regulation. Finally, the ratio of Akt1 to Akt2 and the abundance of miR-200 and of the messenger RNA encoding E-cadherin in a set of primary and metastatic human breast cancers were consistent with the hypothesis that in many cases breast cancer metastasis may be under the control of the Akt-miR-200-E-cadherin axis. We conclude that induction of EMT is controlled by microRNAs whose abundance depends on the balance between Akt1 and Akt2 rather than on the overall activity of Akt.", "author" : [ { "dropping-particle" : "", "family" : "Iliopoulos", "given" : "Dimitrios", "non-dropping-particle" : "", "parse-names" : false, "suffix" : "" }, { "dropping-particle" : "", "family" : "Polytarchou", "given" : "Christos", "non-dropping-particle" : "", "parse-names" : false, "suffix" : "" }, { "dropping-particle" : "", "family" : "Hatziapostolou", "given" : "Maria", "non-dropping-particle" : "", "parse-names" : false, "suffix" : "" }, { "dropping-particle" : "", "family" : "Kottakis", "given" : "Filippos", "non-dropping-particle" : "", "parse-names" : false, "suffix" : "" }, { "dropping-particle" : "", "family" : "Maroulakou", "given" : "Ioanna G", "non-dropping-particle" : "", "parse-names" : false, "suffix" : "" }, { "dropping-particle" : "", "family" : "Struhl", "given" : "Kevin", "non-dropping-particle" : "", "parse-names" : false, "suffix" : "" }, { "dropping-particle" : "", "family" : "Tsichlis", "given" : "Philip N", "non-dropping-particle" : "", "parse-names" : false, "suffix" : "" } ], "container-title" : "Science signaling", "id" : "ITEM-1", "issue" : "92", "issued" : { "date-parts" : [ [ "2009", "1" ] ] }, "page" : "ra62", "title" : "MicroRNAs differentially regulated by Akt isoforms control EMT and stem cell renewal in cancer cells.", "type" : "article-journal", "volume" : "2" }, "uris" : [ "http://www.mendeley.com/documents/?uuid=1767f745-dc46-4855-81b2-297522afb6ca" ] } ], "mendeley" : { "formattedCitation" : "[113]", "plainTextFormattedCitation" : "[113]", "previouslyFormattedCitation" : "[113]" }, "properties" : { "noteIndex" : 0 }, "schema" : "https://github.com/citation-style-language/schema/raw/master/csl-citation.json" }</w:instrText>
            </w:r>
            <w:r w:rsidR="000F6AE4">
              <w:fldChar w:fldCharType="separate"/>
            </w:r>
            <w:r w:rsidR="000F6AE4" w:rsidRPr="000F6AE4">
              <w:rPr>
                <w:noProof/>
              </w:rPr>
              <w:t>[113]</w:t>
            </w:r>
            <w:r w:rsidR="000F6AE4">
              <w:fldChar w:fldCharType="end"/>
            </w:r>
          </w:p>
        </w:tc>
      </w:tr>
      <w:tr w:rsidR="00200323" w14:paraId="501AEE95" w14:textId="77777777" w:rsidTr="00411CD8">
        <w:tc>
          <w:tcPr>
            <w:tcW w:w="745" w:type="pct"/>
            <w:tcBorders>
              <w:top w:val="nil"/>
              <w:bottom w:val="single" w:sz="4" w:space="0" w:color="auto"/>
            </w:tcBorders>
          </w:tcPr>
          <w:p w14:paraId="437B35A5" w14:textId="77777777" w:rsidR="00FC49FD" w:rsidRDefault="00FC49FD" w:rsidP="000C5899"/>
        </w:tc>
        <w:tc>
          <w:tcPr>
            <w:tcW w:w="2900" w:type="pct"/>
            <w:tcBorders>
              <w:top w:val="nil"/>
              <w:bottom w:val="single" w:sz="4" w:space="0" w:color="auto"/>
            </w:tcBorders>
          </w:tcPr>
          <w:p w14:paraId="68C5E364" w14:textId="77777777" w:rsidR="00FC49FD" w:rsidRPr="000F6AE4" w:rsidRDefault="009B39C1" w:rsidP="000C5899">
            <w:pPr>
              <w:rPr>
                <w:rFonts w:ascii="Cambria" w:hAnsi="Cambria"/>
                <w:color w:val="000000"/>
                <w:sz w:val="24"/>
                <w:szCs w:val="24"/>
              </w:rPr>
            </w:pPr>
            <w:r>
              <w:rPr>
                <w:rFonts w:ascii="Cambria" w:hAnsi="Cambria"/>
                <w:color w:val="000000"/>
              </w:rPr>
              <w:t>AKT</w:t>
            </w:r>
            <w:r w:rsidR="000F6AE4">
              <w:rPr>
                <w:rFonts w:ascii="Cambria" w:hAnsi="Cambria"/>
                <w:color w:val="000000"/>
              </w:rPr>
              <w:t>2 induces mir34</w:t>
            </w:r>
          </w:p>
        </w:tc>
        <w:tc>
          <w:tcPr>
            <w:tcW w:w="1355" w:type="pct"/>
            <w:tcBorders>
              <w:top w:val="nil"/>
              <w:bottom w:val="single" w:sz="4" w:space="0" w:color="auto"/>
            </w:tcBorders>
          </w:tcPr>
          <w:p w14:paraId="0AB1551D" w14:textId="2A4EF168" w:rsidR="00FC49FD" w:rsidRDefault="00BF137C" w:rsidP="000C5899">
            <w:r>
              <w:t xml:space="preserve">Breast cancer </w:t>
            </w:r>
            <w:r w:rsidR="000F6AE4">
              <w:fldChar w:fldCharType="begin" w:fldLock="1"/>
            </w:r>
            <w:r w:rsidR="002061C2">
              <w:instrText>ADDIN CSL_CITATION { "citationItems" : [ { "id" : "ITEM-1", "itemData" : { "DOI" : "10.1126/scisignal.2000356", "ISSN" : "1937-9145", "PMID" : "19825827", "abstract" : "Although Akt is known to play a role in human cancer, the relative contribution of its three isoforms to oncogenesis remains to be determined. We expressed each isoform individually in an Akt1(-/-)/Akt2(-/-)/Akt3(-/-) cell line. MicroRNA profiling of growth factor-stimulated cells revealed unique microRNA signatures for cells with each isoform. Among the differentially regulated microRNAs, the abundance of the miR-200 family was decreased in cells bearing Akt2. Knockdown of Akt1 in transforming growth factor-beta (TGFbeta)-treated MCF10A cells also decreased the abundance of miR-200; however, knockdown of Akt2, or of both Akt1 and Akt2, did not. Furthermore, Akt1 knockdown in MCF10A cells promoted TGFbeta-induced epithelial-mesenchymal transition (EMT) and a stem cell-like phenotype. Carcinomas developing in MMTV-cErbB2/Akt1(-/-) mice showed increased invasiveness because of miR-200 down-regulation. Finally, the ratio of Akt1 to Akt2 and the abundance of miR-200 and of the messenger RNA encoding E-cadherin in a set of primary and metastatic human breast cancers were consistent with the hypothesis that in many cases breast cancer metastasis may be under the control of the Akt-miR-200-E-cadherin axis. We conclude that induction of EMT is controlled by microRNAs whose abundance depends on the balance between Akt1 and Akt2 rather than on the overall activity of Akt.", "author" : [ { "dropping-particle" : "", "family" : "Iliopoulos", "given" : "Dimitrios", "non-dropping-particle" : "", "parse-names" : false, "suffix" : "" }, { "dropping-particle" : "", "family" : "Polytarchou", "given" : "Christos", "non-dropping-particle" : "", "parse-names" : false, "suffix" : "" }, { "dropping-particle" : "", "family" : "Hatziapostolou", "given" : "Maria", "non-dropping-particle" : "", "parse-names" : false, "suffix" : "" }, { "dropping-particle" : "", "family" : "Kottakis", "given" : "Filippos", "non-dropping-particle" : "", "parse-names" : false, "suffix" : "" }, { "dropping-particle" : "", "family" : "Maroulakou", "given" : "Ioanna G", "non-dropping-particle" : "", "parse-names" : false, "suffix" : "" }, { "dropping-particle" : "", "family" : "Struhl", "given" : "Kevin", "non-dropping-particle" : "", "parse-names" : false, "suffix" : "" }, { "dropping-particle" : "", "family" : "Tsichlis", "given" : "Philip N", "non-dropping-particle" : "", "parse-names" : false, "suffix" : "" } ], "container-title" : "Science signaling", "id" : "ITEM-1", "issue" : "92", "issued" : { "date-parts" : [ [ "2009", "1" ] ] }, "page" : "ra62", "title" : "MicroRNAs differentially regulated by Akt isoforms control EMT and stem cell renewal in cancer cells.", "type" : "article-journal", "volume" : "2" }, "uris" : [ "http://www.mendeley.com/documents/?uuid=1767f745-dc46-4855-81b2-297522afb6ca" ] } ], "mendeley" : { "formattedCitation" : "[113]", "plainTextFormattedCitation" : "[113]", "previouslyFormattedCitation" : "[113]" }, "properties" : { "noteIndex" : 0 }, "schema" : "https://github.com/citation-style-language/schema/raw/master/csl-citation.json" }</w:instrText>
            </w:r>
            <w:r w:rsidR="000F6AE4">
              <w:fldChar w:fldCharType="separate"/>
            </w:r>
            <w:r w:rsidR="000F6AE4" w:rsidRPr="000F6AE4">
              <w:rPr>
                <w:noProof/>
              </w:rPr>
              <w:t>[113]</w:t>
            </w:r>
            <w:r w:rsidR="000F6AE4">
              <w:fldChar w:fldCharType="end"/>
            </w:r>
          </w:p>
        </w:tc>
      </w:tr>
      <w:tr w:rsidR="00200323" w14:paraId="50BDADE5" w14:textId="77777777" w:rsidTr="00411CD8">
        <w:tc>
          <w:tcPr>
            <w:tcW w:w="745" w:type="pct"/>
            <w:tcBorders>
              <w:bottom w:val="nil"/>
            </w:tcBorders>
          </w:tcPr>
          <w:p w14:paraId="343FBB0C" w14:textId="77777777" w:rsidR="00FC49FD" w:rsidRPr="000F6AE4" w:rsidRDefault="009B39C1" w:rsidP="000C5899">
            <w:pPr>
              <w:rPr>
                <w:rFonts w:ascii="Cambria" w:hAnsi="Cambria"/>
                <w:color w:val="000000"/>
                <w:sz w:val="24"/>
                <w:szCs w:val="24"/>
              </w:rPr>
            </w:pPr>
            <w:r>
              <w:rPr>
                <w:rFonts w:ascii="Cambria" w:hAnsi="Cambria"/>
                <w:color w:val="000000"/>
              </w:rPr>
              <w:t>AKT</w:t>
            </w:r>
            <w:r w:rsidR="000F6AE4">
              <w:rPr>
                <w:rFonts w:ascii="Cambria" w:hAnsi="Cambria"/>
                <w:color w:val="000000"/>
              </w:rPr>
              <w:t>2</w:t>
            </w:r>
          </w:p>
        </w:tc>
        <w:tc>
          <w:tcPr>
            <w:tcW w:w="2900" w:type="pct"/>
            <w:tcBorders>
              <w:bottom w:val="nil"/>
            </w:tcBorders>
          </w:tcPr>
          <w:p w14:paraId="0BF78AF0" w14:textId="77777777" w:rsidR="00FC49FD" w:rsidRPr="000F6AE4" w:rsidRDefault="000F6AE4" w:rsidP="000C5899">
            <w:pPr>
              <w:rPr>
                <w:rFonts w:ascii="Cambria" w:hAnsi="Cambria"/>
                <w:color w:val="000000"/>
                <w:sz w:val="24"/>
                <w:szCs w:val="24"/>
              </w:rPr>
            </w:pPr>
            <w:r>
              <w:rPr>
                <w:rFonts w:ascii="Cambria" w:hAnsi="Cambria"/>
                <w:color w:val="000000"/>
              </w:rPr>
              <w:t xml:space="preserve">Twist induces </w:t>
            </w:r>
            <w:r w:rsidR="009B39C1">
              <w:rPr>
                <w:rFonts w:ascii="Cambria" w:hAnsi="Cambria"/>
                <w:color w:val="000000"/>
              </w:rPr>
              <w:t>AKT</w:t>
            </w:r>
            <w:r>
              <w:rPr>
                <w:rFonts w:ascii="Cambria" w:hAnsi="Cambria"/>
                <w:color w:val="000000"/>
              </w:rPr>
              <w:t>2 transcription</w:t>
            </w:r>
          </w:p>
        </w:tc>
        <w:tc>
          <w:tcPr>
            <w:tcW w:w="1355" w:type="pct"/>
            <w:tcBorders>
              <w:bottom w:val="nil"/>
            </w:tcBorders>
          </w:tcPr>
          <w:p w14:paraId="3299C8EB" w14:textId="18F865F4" w:rsidR="00FC49FD" w:rsidRDefault="00BF137C" w:rsidP="000C5899">
            <w:r>
              <w:t>Breast cancer cell line</w:t>
            </w:r>
            <w:r w:rsidR="000F6AE4">
              <w:fldChar w:fldCharType="begin" w:fldLock="1"/>
            </w:r>
            <w:r w:rsidR="002061C2">
              <w:instrText>ADDIN CSL_CITATION { "citationItems" : [ { "id" : "ITEM-1", "itemData" : { "DOI" : "10.1158/0008-5472.CAN-06-1479", "ISSN" : "0008-5472", "PMID" : "17332325", "abstract" : "Metastasis, the cardinal feature of malignant tumors, is an important clinical variable in patient prognosis. To understand the basis for metastasis, we systematically selected for highly invasive cells from breast cancer cell lines, MCF7 and MDA-MB-453, with moderate to low invasive ability using Boyden chamber invasion assay. The four-cycle selected invasive lines, named MCF7-I4 and MDA-MB-453-I4, respectively, displayed epithelial-mesenchymal transition (EMT) and dramatically enhanced invasive ability. EMT changes were corroborated with decreased level of E-cadherin and increased vimentin, fibronectin, and beta(1) integrin. Twist, a basic helix-loop-helix transcription factor, and AKT2, a known proto-oncogene, were found to be elevated in the invasive cells compared with the parental. Ectopic expression and knockdown of Twist by short interference RNA resulted in significant increase and reduction, respectively, of AKT2 protein and mRNA expression. Twist bound to E-box elements on AKT2 promoter and enhanced its transcriptional activity. Moreover, silencing AKT2 decreased Twist-promoted migration, invasion, and paclitaxel resistance. Reintroducing AKT2 largely rescued the phenotype resulted from knockdown of Twist in I4 cells, suggesting that AKT2 is a downstream target and functional mediator of Twist. Finally, we observed a 68.8% correlation of elevated Twist and AKT2 expression in late-stage breast cancers as oppose to 13% in early-stage breast cancers. Our study identifies Twist as a positive transcriptional regulator of AKT2 expression, and Twist-AKT2 signaling is involved in promoting invasive ability and survival of breast cancer cells.", "author" : [ { "dropping-particle" : "", "family" : "Cheng", "given" : "George Z", "non-dropping-particle" : "", "parse-names" : false, "suffix" : "" }, { "dropping-particle" : "", "family" : "Chan", "given" : "Joseph", "non-dropping-particle" : "", "parse-names" : false, "suffix" : "" }, { "dropping-particle" : "", "family" : "Wang", "given" : "Qi", "non-dropping-particle" : "", "parse-names" : false, "suffix" : "" }, { "dropping-particle" : "", "family" : "Zhang", "given" : "Weizhou", "non-dropping-particle" : "", "parse-names" : false, "suffix" : "" }, { "dropping-particle" : "", "family" : "Sun", "given" : "Calvin D", "non-dropping-particle" : "", "parse-names" : false, "suffix" : "" }, { "dropping-particle" : "", "family" : "Wang", "given" : "Lu-Hai", "non-dropping-particle" : "", "parse-names" : false, "suffix" : "" } ], "container-title" : "Cancer research", "id" : "ITEM-1", "issue" : "5", "issued" : { "date-parts" : [ [ "2007", "3", "1" ] ] }, "page" : "1979-87", "title" : "Twist transcriptionally up-regulates AKT2 in breast cancer cells leading to increased migration, invasion, and resistance to paclitaxel.", "type" : "article-journal", "volume" : "67" }, "uris" : [ "http://www.mendeley.com/documents/?uuid=b2f83a0e-984c-486c-b345-c8ea794d9eee" ] }, { "id" : "ITEM-2", "itemData" : { "DOI" : "10.1158/0008-5472.CAN-07-5067", "ISSN" : "1538-7445", "PMID" : "18281467", "abstract" : "Metastasis, the foremost cause of mortality in cancer patients, is increasingly recognized as a coordinated biological process. The multistep process of metastasis posts difficulty in studying its mechanism and molecular basis. Recent works have shown that the basic helix-loop-helix transcriptional factor Twist and the serine/threonine kinase AKT play pivotal roles in tumor development and progression. Our recent study has shown that AKT2 is a transcriptional regulatory target of Twist and acts downstream of Twist to promote cancer cell survival, migration, and invasion. Functional convergence of Twist and AKT2 underscores the importance of this signaling pathway in tumor development and progression and as a potential therapeutic target.", "author" : [ { "dropping-particle" : "", "family" : "Cheng", "given" : "George Z", "non-dropping-particle" : "", "parse-names" : false, "suffix" : "" }, { "dropping-particle" : "", "family" : "Zhang", "given" : "Weizhou", "non-dropping-particle" : "", "parse-names" : false, "suffix" : "" }, { "dropping-particle" : "", "family" : "Wang", "given" : "Lu-Hai", "non-dropping-particle" : "", "parse-names" : false, "suffix" : "" } ], "container-title" : "Cancer research", "id" : "ITEM-2", "issue" : "4", "issued" : { "date-parts" : [ [ "2008", "2", "15" ] ] }, "page" : "957-60", "title" : "Regulation of cancer cell survival, migration, and invasion by Twist: AKT2 comes to interplay.", "type" : "article-journal", "volume" : "68" }, "uris" : [ "http://www.mendeley.com/documents/?uuid=7a26dd85-d2ff-4ca0-894f-6eba9bb67bb4" ] } ], "mendeley" : { "formattedCitation" : "[3,4]", "plainTextFormattedCitation" : "[3,4]", "previouslyFormattedCitation" : "[3,4]" }, "properties" : { "noteIndex" : 0 }, "schema" : "https://github.com/citation-style-language/schema/raw/master/csl-citation.json" }</w:instrText>
            </w:r>
            <w:r w:rsidR="000F6AE4">
              <w:fldChar w:fldCharType="separate"/>
            </w:r>
            <w:r w:rsidR="000F6AE4" w:rsidRPr="000F6AE4">
              <w:rPr>
                <w:noProof/>
              </w:rPr>
              <w:t>[3,4]</w:t>
            </w:r>
            <w:r w:rsidR="000F6AE4">
              <w:fldChar w:fldCharType="end"/>
            </w:r>
          </w:p>
        </w:tc>
      </w:tr>
      <w:tr w:rsidR="00200323" w14:paraId="499E3524" w14:textId="77777777" w:rsidTr="00411CD8">
        <w:tc>
          <w:tcPr>
            <w:tcW w:w="745" w:type="pct"/>
            <w:tcBorders>
              <w:top w:val="nil"/>
              <w:bottom w:val="nil"/>
            </w:tcBorders>
          </w:tcPr>
          <w:p w14:paraId="17C511D2" w14:textId="77777777" w:rsidR="00FC49FD" w:rsidRDefault="00FC49FD" w:rsidP="000C5899"/>
        </w:tc>
        <w:tc>
          <w:tcPr>
            <w:tcW w:w="2900" w:type="pct"/>
            <w:tcBorders>
              <w:top w:val="nil"/>
              <w:bottom w:val="nil"/>
            </w:tcBorders>
          </w:tcPr>
          <w:p w14:paraId="7E4960C7" w14:textId="77777777" w:rsidR="00FC49FD" w:rsidRPr="000F6AE4" w:rsidRDefault="000F6AE4" w:rsidP="000C5899">
            <w:pPr>
              <w:rPr>
                <w:rFonts w:ascii="Cambria" w:hAnsi="Cambria"/>
                <w:color w:val="000000"/>
                <w:sz w:val="24"/>
                <w:szCs w:val="24"/>
              </w:rPr>
            </w:pPr>
            <w:r>
              <w:rPr>
                <w:rFonts w:ascii="Cambria" w:hAnsi="Cambria"/>
                <w:color w:val="000000"/>
              </w:rPr>
              <w:t xml:space="preserve">knock </w:t>
            </w:r>
            <w:r w:rsidR="007A3920">
              <w:rPr>
                <w:rFonts w:ascii="Cambria" w:hAnsi="Cambria"/>
                <w:color w:val="000000"/>
              </w:rPr>
              <w:t xml:space="preserve">down of </w:t>
            </w:r>
            <w:r w:rsidR="009B39C1">
              <w:rPr>
                <w:rFonts w:ascii="Cambria" w:hAnsi="Cambria"/>
                <w:color w:val="000000"/>
              </w:rPr>
              <w:t>AKT1</w:t>
            </w:r>
            <w:r>
              <w:rPr>
                <w:rFonts w:ascii="Cambria" w:hAnsi="Cambria"/>
                <w:color w:val="000000"/>
              </w:rPr>
              <w:t xml:space="preserve"> increases </w:t>
            </w:r>
            <w:r w:rsidR="009B39C1">
              <w:rPr>
                <w:rFonts w:ascii="Cambria" w:hAnsi="Cambria"/>
                <w:color w:val="000000"/>
              </w:rPr>
              <w:t>AKT</w:t>
            </w:r>
            <w:r>
              <w:rPr>
                <w:rFonts w:ascii="Cambria" w:hAnsi="Cambria"/>
                <w:color w:val="000000"/>
              </w:rPr>
              <w:t>2</w:t>
            </w:r>
          </w:p>
        </w:tc>
        <w:tc>
          <w:tcPr>
            <w:tcW w:w="1355" w:type="pct"/>
            <w:tcBorders>
              <w:top w:val="nil"/>
              <w:bottom w:val="nil"/>
            </w:tcBorders>
          </w:tcPr>
          <w:p w14:paraId="6012BB09" w14:textId="307729E3" w:rsidR="00FC49FD" w:rsidRDefault="00BF137C" w:rsidP="000C5899">
            <w:r>
              <w:t xml:space="preserve">Breast cancer </w:t>
            </w:r>
            <w:r w:rsidR="000F6AE4">
              <w:fldChar w:fldCharType="begin" w:fldLock="1"/>
            </w:r>
            <w:r w:rsidR="002061C2">
              <w:instrText>ADDIN CSL_CITATION { "citationItems" : [ { "id" : "ITEM-1", "itemData" : { "DOI" : "10.1126/scisignal.2000356", "ISSN" : "1937-9145", "PMID" : "19825827", "abstract" : "Although Akt is known to play a role in human cancer, the relative contribution of its three isoforms to oncogenesis remains to be determined. We expressed each isoform individually in an Akt1(-/-)/Akt2(-/-)/Akt3(-/-) cell line. MicroRNA profiling of growth factor-stimulated cells revealed unique microRNA signatures for cells with each isoform. Among the differentially regulated microRNAs, the abundance of the miR-200 family was decreased in cells bearing Akt2. Knockdown of Akt1 in transforming growth factor-beta (TGFbeta)-treated MCF10A cells also decreased the abundance of miR-200; however, knockdown of Akt2, or of both Akt1 and Akt2, did not. Furthermore, Akt1 knockdown in MCF10A cells promoted TGFbeta-induced epithelial-mesenchymal transition (EMT) and a stem cell-like phenotype. Carcinomas developing in MMTV-cErbB2/Akt1(-/-) mice showed increased invasiveness because of miR-200 down-regulation. Finally, the ratio of Akt1 to Akt2 and the abundance of miR-200 and of the messenger RNA encoding E-cadherin in a set of primary and metastatic human breast cancers were consistent with the hypothesis that in many cases breast cancer metastasis may be under the control of the Akt-miR-200-E-cadherin axis. We conclude that induction of EMT is controlled by microRNAs whose abundance depends on the balance between Akt1 and Akt2 rather than on the overall activity of Akt.", "author" : [ { "dropping-particle" : "", "family" : "Iliopoulos", "given" : "Dimitrios", "non-dropping-particle" : "", "parse-names" : false, "suffix" : "" }, { "dropping-particle" : "", "family" : "Polytarchou", "given" : "Christos", "non-dropping-particle" : "", "parse-names" : false, "suffix" : "" }, { "dropping-particle" : "", "family" : "Hatziapostolou", "given" : "Maria", "non-dropping-particle" : "", "parse-names" : false, "suffix" : "" }, { "dropping-particle" : "", "family" : "Kottakis", "given" : "Filippos", "non-dropping-particle" : "", "parse-names" : false, "suffix" : "" }, { "dropping-particle" : "", "family" : "Maroulakou", "given" : "Ioanna G", "non-dropping-particle" : "", "parse-names" : false, "suffix" : "" }, { "dropping-particle" : "", "family" : "Struhl", "given" : "Kevin", "non-dropping-particle" : "", "parse-names" : false, "suffix" : "" }, { "dropping-particle" : "", "family" : "Tsichlis", "given" : "Philip N", "non-dropping-particle" : "", "parse-names" : false, "suffix" : "" } ], "container-title" : "Science signaling", "id" : "ITEM-1", "issue" : "92", "issued" : { "date-parts" : [ [ "2009", "1" ] ] }, "page" : "ra62", "title" : "MicroRNAs differentially regulated by Akt isoforms control EMT and stem cell renewal in cancer cells.", "type" : "article-journal", "volume" : "2" }, "uris" : [ "http://www.mendeley.com/documents/?uuid=1767f745-dc46-4855-81b2-297522afb6ca" ] } ], "mendeley" : { "formattedCitation" : "[113]", "plainTextFormattedCitation" : "[113]", "previouslyFormattedCitation" : "[113]" }, "properties" : { "noteIndex" : 0 }, "schema" : "https://github.com/citation-style-language/schema/raw/master/csl-citation.json" }</w:instrText>
            </w:r>
            <w:r w:rsidR="000F6AE4">
              <w:fldChar w:fldCharType="separate"/>
            </w:r>
            <w:r w:rsidR="000F6AE4" w:rsidRPr="000F6AE4">
              <w:rPr>
                <w:noProof/>
              </w:rPr>
              <w:t>[113]</w:t>
            </w:r>
            <w:r w:rsidR="000F6AE4">
              <w:fldChar w:fldCharType="end"/>
            </w:r>
          </w:p>
        </w:tc>
      </w:tr>
      <w:tr w:rsidR="00200323" w14:paraId="5F3D1B48" w14:textId="77777777" w:rsidTr="00411CD8">
        <w:tc>
          <w:tcPr>
            <w:tcW w:w="745" w:type="pct"/>
            <w:tcBorders>
              <w:top w:val="nil"/>
              <w:bottom w:val="nil"/>
            </w:tcBorders>
          </w:tcPr>
          <w:p w14:paraId="55697CFE" w14:textId="77777777" w:rsidR="00FC49FD" w:rsidRDefault="00FC49FD" w:rsidP="000C5899"/>
        </w:tc>
        <w:tc>
          <w:tcPr>
            <w:tcW w:w="2900" w:type="pct"/>
            <w:tcBorders>
              <w:top w:val="nil"/>
              <w:bottom w:val="nil"/>
            </w:tcBorders>
          </w:tcPr>
          <w:p w14:paraId="4AED1116" w14:textId="77777777" w:rsidR="00FC49FD" w:rsidRPr="007A3920" w:rsidRDefault="007A3920" w:rsidP="000C5899">
            <w:pPr>
              <w:rPr>
                <w:rFonts w:ascii="Cambria" w:hAnsi="Cambria"/>
                <w:color w:val="000000"/>
                <w:sz w:val="24"/>
                <w:szCs w:val="24"/>
              </w:rPr>
            </w:pPr>
            <w:r>
              <w:rPr>
                <w:rFonts w:ascii="Cambria" w:hAnsi="Cambria"/>
                <w:color w:val="000000"/>
              </w:rPr>
              <w:t xml:space="preserve">miR203 inhibits </w:t>
            </w:r>
            <w:r w:rsidR="009B39C1">
              <w:rPr>
                <w:rFonts w:ascii="Cambria" w:hAnsi="Cambria"/>
                <w:color w:val="000000"/>
              </w:rPr>
              <w:t>AKT</w:t>
            </w:r>
            <w:r>
              <w:rPr>
                <w:rFonts w:ascii="Cambria" w:hAnsi="Cambria"/>
                <w:color w:val="000000"/>
              </w:rPr>
              <w:t>2</w:t>
            </w:r>
          </w:p>
        </w:tc>
        <w:tc>
          <w:tcPr>
            <w:tcW w:w="1355" w:type="pct"/>
            <w:tcBorders>
              <w:top w:val="nil"/>
              <w:bottom w:val="nil"/>
            </w:tcBorders>
          </w:tcPr>
          <w:p w14:paraId="03B559A7" w14:textId="1E84CDF3" w:rsidR="00FC49FD" w:rsidRDefault="00BF137C" w:rsidP="000C5899">
            <w:r>
              <w:t xml:space="preserve">Colon cancer </w:t>
            </w:r>
            <w:r w:rsidR="007A3920">
              <w:fldChar w:fldCharType="begin" w:fldLock="1"/>
            </w:r>
            <w:r w:rsidR="002061C2">
              <w:instrText>ADDIN CSL_CITATION { "citationItems" : [ { "id" : "ITEM-1", "itemData" : { "DOI" : "10.1016/j.canlet.2011.02.003", "ISSN" : "1872-7980", "PMID" : "21354697", "abstract" : "In this study, we explored miR-203's role in the chemoresistance of colon cancer. We found that overexpression of miR-203 significantly decreased cell proliferation and survival, and induced cell apoptosis in the p53-mutated colon cancer cells. Importantly, miR-203 overexpression increased the cytotoxic role of paclitaxel in the p53-mutated colon cancer cells, but not in the p53 wild-type cells. We further demonstrated that the tumor suppressive role of miR-203 was mediated by negatively regulating Akt2 protein expression through mRNA degradation. The inhibition of Akt2 activity downregulated the protein expression of its downstream molecules involved in chemoresistance, such as MTDH and HSP90 genes. Also, overexpression of miR-203 decreased anti-apoptotic gene Bcl-xL expression and increased apoptotic proteins Bax and active caspase-3 levels. Our study is the first to identify the tumor suppressive role of overexpressed miR-203, describe its associated signaling pathways, and highlight the role of miR-203 in chemoresistance.", "author" : [ { "dropping-particle" : "", "family" : "Li", "given" : "Jian", "non-dropping-particle" : "", "parse-names" : false, "suffix" : "" }, { "dropping-particle" : "", "family" : "Chen", "given" : "Yuxiang", "non-dropping-particle" : "", "parse-names" : false, "suffix" : "" }, { "dropping-particle" : "", "family" : "Zhao", "given" : "Jingfeng", "non-dropping-particle" : "", "parse-names" : false, "suffix" : "" }, { "dropping-particle" : "", "family" : "Kong", "given" : "Fangren", "non-dropping-particle" : "", "parse-names" : false, "suffix" : "" }, { "dropping-particle" : "", "family" : "Zhang", "given" : "Yangde", "non-dropping-particle" : "", "parse-names" : false, "suffix" : "" } ], "container-title" : "Cancer letters", "id" : "ITEM-1", "issue" : "1", "issued" : { "date-parts" : [ [ "2011", "5", "1" ] ] }, "page" : "52-9", "title" : "miR-203 reverses chemoresistance in p53-mutated colon cancer cells through downregulation of Akt2 expression.", "type" : "article-journal", "volume" : "304" }, "uris" : [ "http://www.mendeley.com/documents/?uuid=351eebff-44ed-413e-8633-184f066466f2" ] } ], "mendeley" : { "formattedCitation" : "[119]", "plainTextFormattedCitation" : "[119]", "previouslyFormattedCitation" : "[119]" }, "properties" : { "noteIndex" : 0 }, "schema" : "https://github.com/citation-style-language/schema/raw/master/csl-citation.json" }</w:instrText>
            </w:r>
            <w:r w:rsidR="007A3920">
              <w:fldChar w:fldCharType="separate"/>
            </w:r>
            <w:r w:rsidR="007A3920" w:rsidRPr="007A3920">
              <w:rPr>
                <w:noProof/>
              </w:rPr>
              <w:t>[119]</w:t>
            </w:r>
            <w:r w:rsidR="007A3920">
              <w:fldChar w:fldCharType="end"/>
            </w:r>
          </w:p>
        </w:tc>
      </w:tr>
      <w:tr w:rsidR="00200323" w14:paraId="132DD8D6" w14:textId="77777777" w:rsidTr="00411CD8">
        <w:tc>
          <w:tcPr>
            <w:tcW w:w="745" w:type="pct"/>
            <w:tcBorders>
              <w:top w:val="nil"/>
              <w:bottom w:val="nil"/>
            </w:tcBorders>
          </w:tcPr>
          <w:p w14:paraId="464C7B2A" w14:textId="77777777" w:rsidR="00FC49FD" w:rsidRDefault="00FC49FD" w:rsidP="000C5899"/>
        </w:tc>
        <w:tc>
          <w:tcPr>
            <w:tcW w:w="2900" w:type="pct"/>
            <w:tcBorders>
              <w:top w:val="nil"/>
              <w:bottom w:val="nil"/>
            </w:tcBorders>
          </w:tcPr>
          <w:p w14:paraId="7F1DC435" w14:textId="77777777" w:rsidR="00FC49FD" w:rsidRPr="007A3920" w:rsidRDefault="007A3920" w:rsidP="000C5899">
            <w:pPr>
              <w:rPr>
                <w:rFonts w:ascii="Cambria" w:hAnsi="Cambria"/>
                <w:color w:val="000000"/>
                <w:sz w:val="24"/>
                <w:szCs w:val="24"/>
              </w:rPr>
            </w:pPr>
            <w:r>
              <w:rPr>
                <w:rFonts w:ascii="Cambria" w:hAnsi="Cambria"/>
                <w:color w:val="000000"/>
              </w:rPr>
              <w:t xml:space="preserve">miR34 inhibits </w:t>
            </w:r>
            <w:r w:rsidR="009B39C1">
              <w:rPr>
                <w:rFonts w:ascii="Cambria" w:hAnsi="Cambria"/>
                <w:color w:val="000000"/>
              </w:rPr>
              <w:t>AKT</w:t>
            </w:r>
            <w:r>
              <w:rPr>
                <w:rFonts w:ascii="Cambria" w:hAnsi="Cambria"/>
                <w:color w:val="000000"/>
              </w:rPr>
              <w:t>2</w:t>
            </w:r>
          </w:p>
        </w:tc>
        <w:tc>
          <w:tcPr>
            <w:tcW w:w="1355" w:type="pct"/>
            <w:tcBorders>
              <w:top w:val="nil"/>
              <w:bottom w:val="nil"/>
            </w:tcBorders>
          </w:tcPr>
          <w:p w14:paraId="33FD302C" w14:textId="1A78591D" w:rsidR="00FC49FD" w:rsidRDefault="00BF137C" w:rsidP="000C5899">
            <w:r>
              <w:t xml:space="preserve">Prostate cancer </w:t>
            </w:r>
            <w:r w:rsidR="007A3920">
              <w:fldChar w:fldCharType="begin" w:fldLock="1"/>
            </w:r>
            <w:r w:rsidR="002061C2">
              <w:instrText>ADDIN CSL_CITATION { "citationItems" : [ { "id" : "ITEM-1", "itemData" : { "DOI" : "10.1158/1078-0432.CCR-12-2952", "ISSN" : "1078-0432", "PMID" : "23147995", "abstract" : "PURPOSE: miRNAs can act as oncomirs or tumor-suppressor miRs in cancer. This study was undertaken to investigate the status and role of miR-34b in prostate cancer. EXPERIMENTAL DESIGN: Profiling of miR-34b was carried out in human prostate cancer cell lines and clinical samples by quantitative real-time PCR and in situ hybridization. Statistical analyses were done to assess diagnostic/prognostic potential. Biological significance was elucidated by carrying out a series of experiments in vitro and in vivo. RESULTS: We report that miR-34b is silenced in human prostate cancer and the mechanism is through CpG hypermethylation. miR-34b directly targeted methyltransferases and deacetylases resulting in a positive feedback loop inducing partial demethylation and active chromatin modifications. miR-34b expression could predict overall and recurrence-free survival such that patients with high miR-34b levels had longer survival. Functionally, miR-34b inhibited cell proliferation, colony formation, migration/invasion, and triggered G(0)/G(1) cell-cycle arrest and apoptosis by directly targeting the Akt and its downstream proliferative genes. miR-34b caused a decline in the mesenchymal markers vimentin, ZO1, N-cadherin, and Snail with an increase in E-cadherin expression, thus inhibiting epithelial-to-mesenchymal transition. Finally we showed the antitumor effect of miR-34b in vivo. MiR-34b caused a dramatic decrease in tumor growth in nude mice compared with cont-miR. CONCLUSION: These findings offer new insight into the role of miR-34b in the inhibition of prostate cancer through demethylation, active chromatin modification, and Akt pathways and may provide a rationale for the development of new strategies targeting epigenetic regulation of miRNAs for the treatment of prostate cancer.", "author" : [ { "dropping-particle" : "", "family" : "Majid", "given" : "Shahana", "non-dropping-particle" : "", "parse-names" : false, "suffix" : "" }, { "dropping-particle" : "", "family" : "Dar", "given" : "Altaf A", "non-dropping-particle" : "", "parse-names" : false, "suffix" : "" }, { "dropping-particle" : "", "family" : "Saini", "given" : "Sharanjot", "non-dropping-particle" : "", "parse-names" : false, "suffix" : "" }, { "dropping-particle" : "", "family" : "Shahryari", "given" : "Varahram", "non-dropping-particle" : "", "parse-names" : false, "suffix" : "" }, { "dropping-particle" : "", "family" : "Arora", "given" : "Sumit", "non-dropping-particle" : "", "parse-names" : false, "suffix" : "" }, { "dropping-particle" : "", "family" : "Zaman", "given" : "Mohd Saif", "non-dropping-particle" : "", "parse-names" : false, "suffix" : "" }, { "dropping-particle" : "", "family" : "Chang", "given" : "Inik", "non-dropping-particle" : "", "parse-names" : false, "suffix" : "" }, { "dropping-particle" : "", "family" : "Yamamura", "given" : "Soichiro", "non-dropping-particle" : "", "parse-names" : false, "suffix" : "" }, { "dropping-particle" : "", "family" : "Tanaka", "given" : "Yuichiro", "non-dropping-particle" : "", "parse-names" : false, "suffix" : "" }, { "dropping-particle" : "", "family" : "Chiyomaru", "given" : "Takeshi", "non-dropping-particle" : "", "parse-names" : false, "suffix" : "" }, { "dropping-particle" : "", "family" : "Deng", "given" : "Guoren", "non-dropping-particle" : "", "parse-names" : false, "suffix" : "" }, { "dropping-particle" : "", "family" : "Dahiya", "given" : "Rajvir", "non-dropping-particle" : "", "parse-names" : false, "suffix" : "" } ], "container-title" : "Clinical cancer research : an official journal of the American Association for Cancer Research", "id" : "ITEM-1", "issue" : "1", "issued" : { "date-parts" : [ [ "2013", "1", "1" ] ] }, "page" : "73-84", "title" : "miRNA-34b inhibits prostate cancer through demethylation, active chromatin modifications, and AKT pathways.", "type" : "article-journal", "volume" : "19" }, "uris" : [ "http://www.mendeley.com/documents/?uuid=6b475379-b2a1-4510-a1fa-da79f885a3a5" ] } ], "mendeley" : { "formattedCitation" : "[120]", "plainTextFormattedCitation" : "[120]", "previouslyFormattedCitation" : "[120]" }, "properties" : { "noteIndex" : 0 }, "schema" : "https://github.com/citation-style-language/schema/raw/master/csl-citation.json" }</w:instrText>
            </w:r>
            <w:r w:rsidR="007A3920">
              <w:fldChar w:fldCharType="separate"/>
            </w:r>
            <w:r w:rsidR="007A3920" w:rsidRPr="007A3920">
              <w:rPr>
                <w:noProof/>
              </w:rPr>
              <w:t>[120]</w:t>
            </w:r>
            <w:r w:rsidR="007A3920">
              <w:fldChar w:fldCharType="end"/>
            </w:r>
          </w:p>
        </w:tc>
      </w:tr>
      <w:tr w:rsidR="00200323" w14:paraId="0F209CAF" w14:textId="77777777" w:rsidTr="00411CD8">
        <w:tc>
          <w:tcPr>
            <w:tcW w:w="745" w:type="pct"/>
            <w:tcBorders>
              <w:top w:val="nil"/>
              <w:bottom w:val="nil"/>
            </w:tcBorders>
          </w:tcPr>
          <w:p w14:paraId="60E43CD7" w14:textId="77777777" w:rsidR="00FC49FD" w:rsidRDefault="00FC49FD" w:rsidP="000C5899"/>
        </w:tc>
        <w:tc>
          <w:tcPr>
            <w:tcW w:w="2900" w:type="pct"/>
            <w:tcBorders>
              <w:top w:val="nil"/>
              <w:bottom w:val="nil"/>
            </w:tcBorders>
          </w:tcPr>
          <w:p w14:paraId="2EFEFFAA" w14:textId="77777777" w:rsidR="00FC49FD" w:rsidRPr="007A3920" w:rsidRDefault="009B39C1" w:rsidP="000C5899">
            <w:pPr>
              <w:rPr>
                <w:rFonts w:ascii="Cambria" w:hAnsi="Cambria"/>
                <w:color w:val="000000"/>
                <w:sz w:val="24"/>
                <w:szCs w:val="24"/>
              </w:rPr>
            </w:pPr>
            <w:r>
              <w:rPr>
                <w:rFonts w:ascii="Cambria" w:hAnsi="Cambria"/>
                <w:color w:val="000000"/>
              </w:rPr>
              <w:t>TGF-β</w:t>
            </w:r>
            <w:r w:rsidR="007A3920">
              <w:rPr>
                <w:rFonts w:ascii="Cambria" w:hAnsi="Cambria"/>
                <w:color w:val="000000"/>
              </w:rPr>
              <w:t xml:space="preserve"> activates PI3K through association of its rece</w:t>
            </w:r>
            <w:r w:rsidR="007A3920">
              <w:rPr>
                <w:rFonts w:ascii="Cambria" w:hAnsi="Cambria"/>
                <w:color w:val="000000"/>
              </w:rPr>
              <w:t>p</w:t>
            </w:r>
            <w:r w:rsidR="007A3920">
              <w:rPr>
                <w:rFonts w:ascii="Cambria" w:hAnsi="Cambria"/>
                <w:color w:val="000000"/>
              </w:rPr>
              <w:t>tors with p85 subunit</w:t>
            </w:r>
          </w:p>
        </w:tc>
        <w:tc>
          <w:tcPr>
            <w:tcW w:w="1355" w:type="pct"/>
            <w:tcBorders>
              <w:top w:val="nil"/>
              <w:bottom w:val="nil"/>
            </w:tcBorders>
          </w:tcPr>
          <w:p w14:paraId="07A2E465" w14:textId="284C25D4" w:rsidR="00FC49FD" w:rsidRDefault="00AB0333" w:rsidP="000C5899">
            <w:r>
              <w:t xml:space="preserve">Epithelial cells </w:t>
            </w:r>
            <w:r w:rsidR="007A3920">
              <w:fldChar w:fldCharType="begin" w:fldLock="1"/>
            </w:r>
            <w:r w:rsidR="002061C2">
              <w:instrText>ADDIN CSL_CITATION { "citationItems" : [ { "id" : "ITEM-1", "itemData" : { "DOI" : "10.1074/jbc.M413223200", "ISSN" : "0021-9258", "PMID" : "15657037", "abstract" : "We have examined the interaction of transforming growth factor (TGF)beta receptors with phosphatidylinositol 3-(PI3) kinase in epithelial cells. In COS7 cells, treatment with TGFbeta increased PI3 kinase activity as measured by the ability of p85-associated immune complexes to phosphorylate inositides in vitro. Both type I and type II TGFbeta receptors (TbetaR) associated with p85, but the association of TbetaRII appeared to be constitutive. The interaction of TbetaRI with p85 was induced by treatment with TGFbeta. The receptor association with PI3 kinase was not direct as (35)S-labeled rabbit reticulocyte p85 did not couple with fusion proteins containing type I and type II receptors. A kinase-dead, dominant-negative mutant of TbetaRII blocked ligand-induced p85-TbetaRI association and PI3 kinase activity. In TbetaRI-null R1B cells, TGFbeta did not stimulate PI3 kinase activity. This stimulation was restored upon reconstitution of TbetaRI by transfection. In R1B and NMuMG epithelial cells, overexpression of a dominant active mutant form of TbetaRI markedly enhanced ligand-independent PI3 kinase activity, which was blocked by the addition of the TbetaRI kinase inhibitor LY580276, suggesting a causal link between TbetaRI function and PI3 kinase. Overexpressed Smad7 also prevented ligand-induced PI3 kinase activity. Taken together, these data suggest that 1) TGFbeta receptors can indirectly associate with p85, 2) both receptors are required for ligand-induced PI3 kinase activation, and 3) the activated TbetaRI serine-threonine kinase can potently induce PI3 kinase activity.", "author" : [ { "dropping-particle" : "", "family" : "Yi", "given" : "Jae Youn", "non-dropping-particle" : "", "parse-names" : false, "suffix" : "" }, { "dropping-particle" : "", "family" : "Shin", "given" : "Incheol", "non-dropping-particle" : "", "parse-names" : false, "suffix" : "" }, { "dropping-particle" : "", "family" : "Arteaga", "given" : "Carlos L", "non-dropping-particle" : "", "parse-names" : false, "suffix" : "" } ], "container-title" : "The Journal of biological chemistry", "id" : "ITEM-1", "issue" : "11", "issued" : { "date-parts" : [ [ "2005", "3", "18" ] ] }, "page" : "10870-6", "title" : "Type I transforming growth factor beta receptor binds to and activates phosphatidylinositol 3-kinase.", "type" : "article-journal", "volume" : "280" }, "uris" : [ "http://www.mendeley.com/documents/?uuid=843d1f84-8f5f-481f-8093-b9a592d58d24" ] } ], "mendeley" : { "formattedCitation" : "[121]", "plainTextFormattedCitation" : "[121]", "previouslyFormattedCitation" : "[121]" }, "properties" : { "noteIndex" : 0 }, "schema" : "https://github.com/citation-style-language/schema/raw/master/csl-citation.json" }</w:instrText>
            </w:r>
            <w:r w:rsidR="007A3920">
              <w:fldChar w:fldCharType="separate"/>
            </w:r>
            <w:r w:rsidR="007A3920" w:rsidRPr="007A3920">
              <w:rPr>
                <w:noProof/>
              </w:rPr>
              <w:t>[121]</w:t>
            </w:r>
            <w:r w:rsidR="007A3920">
              <w:fldChar w:fldCharType="end"/>
            </w:r>
          </w:p>
        </w:tc>
      </w:tr>
      <w:tr w:rsidR="00200323" w14:paraId="5841FA41" w14:textId="77777777" w:rsidTr="00411CD8">
        <w:tc>
          <w:tcPr>
            <w:tcW w:w="745" w:type="pct"/>
            <w:tcBorders>
              <w:top w:val="nil"/>
              <w:bottom w:val="nil"/>
            </w:tcBorders>
          </w:tcPr>
          <w:p w14:paraId="71279C92" w14:textId="77777777" w:rsidR="00FC49FD" w:rsidRDefault="00FC49FD" w:rsidP="000C5899"/>
        </w:tc>
        <w:tc>
          <w:tcPr>
            <w:tcW w:w="2900" w:type="pct"/>
            <w:tcBorders>
              <w:top w:val="nil"/>
              <w:bottom w:val="nil"/>
            </w:tcBorders>
          </w:tcPr>
          <w:p w14:paraId="17AE7352" w14:textId="77777777" w:rsidR="00FC49FD" w:rsidRPr="007A3920" w:rsidRDefault="009E67A8" w:rsidP="000C5899">
            <w:pPr>
              <w:rPr>
                <w:rFonts w:ascii="Cambria" w:hAnsi="Cambria"/>
                <w:color w:val="000000"/>
                <w:sz w:val="24"/>
                <w:szCs w:val="24"/>
              </w:rPr>
            </w:pPr>
            <w:r>
              <w:rPr>
                <w:rFonts w:ascii="Cambria" w:hAnsi="Cambria"/>
                <w:color w:val="000000"/>
              </w:rPr>
              <w:t>CDH</w:t>
            </w:r>
            <w:r w:rsidR="007A3920">
              <w:rPr>
                <w:rFonts w:ascii="Cambria" w:hAnsi="Cambria"/>
                <w:color w:val="000000"/>
              </w:rPr>
              <w:t xml:space="preserve">2 can activate FGFR thereby activating </w:t>
            </w:r>
            <w:r w:rsidR="009B39C1">
              <w:rPr>
                <w:rFonts w:ascii="Cambria" w:hAnsi="Cambria"/>
                <w:color w:val="000000"/>
              </w:rPr>
              <w:t>AKT</w:t>
            </w:r>
            <w:r w:rsidR="007A3920">
              <w:rPr>
                <w:rFonts w:ascii="Cambria" w:hAnsi="Cambria"/>
                <w:color w:val="000000"/>
              </w:rPr>
              <w:t>2</w:t>
            </w:r>
          </w:p>
        </w:tc>
        <w:tc>
          <w:tcPr>
            <w:tcW w:w="1355" w:type="pct"/>
            <w:tcBorders>
              <w:top w:val="nil"/>
              <w:bottom w:val="nil"/>
            </w:tcBorders>
          </w:tcPr>
          <w:p w14:paraId="1A8AC205" w14:textId="0C53F569" w:rsidR="00FC49FD" w:rsidRDefault="00AB0333" w:rsidP="000C5899">
            <w:r>
              <w:t xml:space="preserve">Mice </w:t>
            </w:r>
            <w:r w:rsidR="007A3920">
              <w:fldChar w:fldCharType="begin" w:fldLock="1"/>
            </w:r>
            <w:r w:rsidR="002061C2">
              <w:instrText>ADDIN CSL_CITATION { "citationItems" : [ { "id" : "ITEM-1", "itemData" : { "DOI" : "10.1038/onc.2013.310", "ISSN" : "1476-5594", "PMID" : "23975425", "abstract" : "N-cadherin and HER2/neu were found to be co-expressed in invasive breast carcinomas. To test the contribution of N-cadherin and HER2 in mammary tumor metastasis, we targeted N-cadherin expression in the mammary epithelium of the MMTV-Neu mouse. In the context of ErbB2/Neu, N-cadherin stimulated carcinoma cell invasion, proliferation and metastasis. N-cadherin caused fibroblast growth factor receptor (FGFR) upmodulation, resulting in epithelial-to-mesenchymal transition (EMT) and stem/progenitor like properties, involving Snail and Slug upregulation, mammosphere formation and aldehyde dehydrogenase activity. N-cadherin potentiation of the FGFR stimulated extracellular signal regulated kinase (ERK) and protein kinase B (AKT) phosphorylation resulting in differential effects on metastasis. Although ERK inhibition suppressed cyclin D1 expression, cell proliferation and stem/progenitor cell properties, it did not affect invasion or EMT. Conversely, AKT inhibition suppressed invasion through Akt 2 attenuation, and EMT through Snail inhibition, but had no effect on cyclin D1 expression, cell proliferation or mammosphere formation. These findings suggest N-cadherin/FGFR has a pivotal role in promoting metastasis through differential regulation of ERK and AKT, and underscore the potential for targeting the FGFR in advanced ErbB2-amplified breast tumors.Oncogene advance online publication, 26 August 2013; doi:10.1038/onc.2013.310.", "author" : [ { "dropping-particle" : "", "family" : "Qian", "given" : "X", "non-dropping-particle" : "", "parse-names" : false, "suffix" : "" }, { "dropping-particle" : "", "family" : "Anzovino", "given" : "A", "non-dropping-particle" : "", "parse-names" : false, "suffix" : "" }, { "dropping-particle" : "", "family" : "Kim", "given" : "S", "non-dropping-particle" : "", "parse-names" : false, "suffix" : "" }, { "dropping-particle" : "", "family" : "Suyama", "given" : "K", "non-dropping-particle" : "", "parse-names" : false, "suffix" : "" }, { "dropping-particle" : "", "family" : "Yao", "given" : "J", "non-dropping-particle" : "", "parse-names" : false, "suffix" : "" }, { "dropping-particle" : "", "family" : "Hulit", "given" : "J", "non-dropping-particle" : "", "parse-names" : false, "suffix" : "" }, { "dropping-particle" : "", "family" : "Agiostratidou", "given" : "G", "non-dropping-particle" : "", "parse-names" : false, "suffix" : "" }, { "dropping-particle" : "", "family" : "Chandiramani", "given" : "N", "non-dropping-particle" : "", "parse-names" : false, "suffix" : "" }, { "dropping-particle" : "", "family" : "McDaid", "given" : "H M", "non-dropping-particle" : "", "parse-names" : false, "suffix" : "" }, { "dropping-particle" : "", "family" : "Nagi", "given" : "C", "non-dropping-particle" : "", "parse-names" : false, "suffix" : "" }, { "dropping-particle" : "", "family" : "Cohen", "given" : "H W", "non-dropping-particle" : "", "parse-names" : false, "suffix" : "" }, { "dropping-particle" : "", "family" : "Phillips", "given" : "G R", "non-dropping-particle" : "", "parse-names" : false, "suffix" : "" }, { "dropping-particle" : "", "family" : "Norton", "given" : "L", "non-dropping-particle" : "", "parse-names" : false, "suffix" : "" }, { "dropping-particle" : "", "family" : "Hazan", "given" : "R B", "non-dropping-particle" : "", "parse-names" : false, "suffix" : "" } ], "container-title" : "Oncogene", "id" : "ITEM-1", "issued" : { "date-parts" : [ [ "2013", "8", "26" ] ] }, "title" : "N-cadherin/FGFR promotes metastasis through epithelial-to-mesenchymal transition and stem/progenitor cell-like properties.", "type" : "article-journal" }, "uris" : [ "http://www.mendeley.com/documents/?uuid=7b00e61c-867e-4681-95b6-15529f72f8b2" ] } ], "mendeley" : { "formattedCitation" : "[75]", "plainTextFormattedCitation" : "[75]", "previouslyFormattedCitation" : "[75]" }, "properties" : { "noteIndex" : 0 }, "schema" : "https://github.com/citation-style-language/schema/raw/master/csl-citation.json" }</w:instrText>
            </w:r>
            <w:r w:rsidR="007A3920">
              <w:fldChar w:fldCharType="separate"/>
            </w:r>
            <w:r w:rsidR="007A3920" w:rsidRPr="007A3920">
              <w:rPr>
                <w:noProof/>
              </w:rPr>
              <w:t>[75]</w:t>
            </w:r>
            <w:r w:rsidR="007A3920">
              <w:fldChar w:fldCharType="end"/>
            </w:r>
          </w:p>
        </w:tc>
      </w:tr>
      <w:tr w:rsidR="00200323" w14:paraId="06378082" w14:textId="77777777" w:rsidTr="00411CD8">
        <w:tc>
          <w:tcPr>
            <w:tcW w:w="745" w:type="pct"/>
            <w:tcBorders>
              <w:top w:val="nil"/>
              <w:bottom w:val="single" w:sz="4" w:space="0" w:color="auto"/>
            </w:tcBorders>
          </w:tcPr>
          <w:p w14:paraId="762A718B" w14:textId="77777777" w:rsidR="00FC49FD" w:rsidRDefault="00FC49FD" w:rsidP="000C5899"/>
        </w:tc>
        <w:tc>
          <w:tcPr>
            <w:tcW w:w="2900" w:type="pct"/>
            <w:tcBorders>
              <w:top w:val="nil"/>
              <w:bottom w:val="single" w:sz="4" w:space="0" w:color="auto"/>
            </w:tcBorders>
          </w:tcPr>
          <w:p w14:paraId="5552CAD8" w14:textId="77777777" w:rsidR="00FC49FD" w:rsidRPr="007A3920" w:rsidRDefault="007A3920" w:rsidP="000C5899">
            <w:pPr>
              <w:rPr>
                <w:rFonts w:ascii="Cambria" w:hAnsi="Cambria"/>
                <w:color w:val="000000"/>
                <w:sz w:val="24"/>
                <w:szCs w:val="24"/>
              </w:rPr>
            </w:pPr>
            <w:r>
              <w:rPr>
                <w:rFonts w:ascii="Cambria" w:hAnsi="Cambria"/>
                <w:color w:val="000000"/>
              </w:rPr>
              <w:t xml:space="preserve">p53 inhibits </w:t>
            </w:r>
            <w:r w:rsidR="009B39C1">
              <w:rPr>
                <w:rFonts w:ascii="Cambria" w:hAnsi="Cambria"/>
                <w:color w:val="000000"/>
              </w:rPr>
              <w:t>AKT</w:t>
            </w:r>
            <w:r>
              <w:rPr>
                <w:rFonts w:ascii="Cambria" w:hAnsi="Cambria"/>
                <w:color w:val="000000"/>
              </w:rPr>
              <w:t>2 through PTEN</w:t>
            </w:r>
          </w:p>
        </w:tc>
        <w:tc>
          <w:tcPr>
            <w:tcW w:w="1355" w:type="pct"/>
            <w:tcBorders>
              <w:top w:val="nil"/>
              <w:bottom w:val="single" w:sz="4" w:space="0" w:color="auto"/>
            </w:tcBorders>
          </w:tcPr>
          <w:p w14:paraId="643CA94B" w14:textId="1BC11723" w:rsidR="00FC49FD" w:rsidRDefault="007A3920" w:rsidP="000C5899">
            <w:r>
              <w:fldChar w:fldCharType="begin" w:fldLock="1"/>
            </w:r>
            <w:r w:rsidR="002061C2">
              <w:instrText>ADDIN CSL_CITATION { "citationItems" : [ { "id" : "ITEM-1", "itemData" : { "DOI" : "10.1128/MCB.02061-07", "ISSN" : "1098-5549", "PMID" : "18172008", "abstract" : "The product of the Snail1 gene is a transcriptional repressor required for triggering the epithelial-to-mesenchymal transition. Furthermore, ectopic expression of Snail1 in epithelial cells promotes resistance to apoptosis. In this study, we demonstrate that this resistance to gamma radiation-induced apoptosis caused by Snail1 is associated with the inhibition of PTEN phosphatase. In MDCK cells, mRNA levels of the p53 target gene PTEN are induced after gamma radiation; the transfection of Snail1 prevents this up-regulation. Decreased mRNA levels of PTEN were also detected in RWP-1 cells after the ectopic expression of this transcriptional factor. Snail1 represses and associates to the PTEN promoter as detected both by the electrophoretic mobility shift assay and chromatin immunoprecipitation experiments performed with either endogenous or ectopic Snail1. The binding of Snail1 to the PTEN promoter increases after gamma radiation, correlating with the stabilization of Snail1 protein, and prevents the association of p53 to the PTEN promoter. These results stress the critical role of Snail1 in the control of apoptosis and demonstrate the regulation of PTEN phosphatase by this transcriptional repressor.", "author" : [ { "dropping-particle" : "", "family" : "Escriv\u00e0", "given" : "Maria", "non-dropping-particle" : "", "parse-names" : false, "suffix" : "" }, { "dropping-particle" : "", "family" : "Peir\u00f3", "given" : "Sandra", "non-dropping-particle" : "", "parse-names" : false, "suffix" : "" }, { "dropping-particle" : "", "family" : "Herranz", "given" : "Nicol\u00e1s", "non-dropping-particle" : "", "parse-names" : false, "suffix" : "" }, { "dropping-particle" : "", "family" : "Villagrasa", "given" : "Patricia", "non-dropping-particle" : "", "parse-names" : false, "suffix" : "" }, { "dropping-particle" : "", "family" : "Dave", "given" : "Nat\u00e0lia", "non-dropping-particle" : "", "parse-names" : false, "suffix" : "" }, { "dropping-particle" : "", "family" : "Montserrat-Sent\u00eds", "given" : "B\u00e0rbara", "non-dropping-particle" : "", "parse-names" : false, "suffix" : "" }, { "dropping-particle" : "", "family" : "Murray", "given" : "Stephen A", "non-dropping-particle" : "", "parse-names" : false, "suffix" : "" }, { "dropping-particle" : "", "family" : "Franc\u00ed", "given" : "Clara", "non-dropping-particle" : "", "parse-names" : false, "suffix" : "" }, { "dropping-particle" : "", "family" : "Gridley", "given" : "Thomas", "non-dropping-particle" : "", "parse-names" : false, "suffix" : "" }, { "dropping-particle" : "", "family" : "Virtanen", "given" : "Ismo", "non-dropping-particle" : "", "parse-names" : false, "suffix" : "" }, { "dropping-particle" : "", "family" : "Garc\u00eda de Herreros", "given" : "Antonio", "non-dropping-particle" : "", "parse-names" : false, "suffix" : "" } ], "container-title" : "Molecular and cellular biology", "id" : "ITEM-1", "issue" : "5", "issued" : { "date-parts" : [ [ "2008", "3" ] ] }, "page" : "1528-40", "title" : "Repression of PTEN phosphatase by Snail1 transcriptional factor during gamma radiation-induced apoptosis.", "type" : "article-journal", "volume" : "28" }, "uris" : [ "http://www.mendeley.com/documents/?uuid=0cb653f0-24f6-4dad-bb72-c289bd6ad057" ] } ], "mendeley" : { "formattedCitation" : "[72]", "plainTextFormattedCitation" : "[72]", "previouslyFormattedCitation" : "[72]" }, "properties" : { "noteIndex" : 0 }, "schema" : "https://github.com/citation-style-language/schema/raw/master/csl-citation.json" }</w:instrText>
            </w:r>
            <w:r>
              <w:fldChar w:fldCharType="separate"/>
            </w:r>
            <w:r w:rsidRPr="007A3920">
              <w:rPr>
                <w:noProof/>
              </w:rPr>
              <w:t>[72]</w:t>
            </w:r>
            <w:r>
              <w:fldChar w:fldCharType="end"/>
            </w:r>
          </w:p>
        </w:tc>
      </w:tr>
      <w:tr w:rsidR="00200323" w14:paraId="2B5F196E" w14:textId="77777777" w:rsidTr="00411CD8">
        <w:tc>
          <w:tcPr>
            <w:tcW w:w="745" w:type="pct"/>
            <w:tcBorders>
              <w:bottom w:val="nil"/>
            </w:tcBorders>
          </w:tcPr>
          <w:p w14:paraId="1A49C209" w14:textId="77777777" w:rsidR="00FC49FD" w:rsidRPr="007A3920" w:rsidRDefault="007A3920" w:rsidP="000C5899">
            <w:pPr>
              <w:rPr>
                <w:rFonts w:ascii="Cambria" w:hAnsi="Cambria"/>
                <w:color w:val="000000"/>
                <w:sz w:val="24"/>
                <w:szCs w:val="24"/>
              </w:rPr>
            </w:pPr>
            <w:r>
              <w:rPr>
                <w:rFonts w:ascii="Cambria" w:hAnsi="Cambria"/>
                <w:color w:val="000000"/>
              </w:rPr>
              <w:t>ERK</w:t>
            </w:r>
          </w:p>
        </w:tc>
        <w:tc>
          <w:tcPr>
            <w:tcW w:w="2900" w:type="pct"/>
            <w:tcBorders>
              <w:bottom w:val="nil"/>
            </w:tcBorders>
          </w:tcPr>
          <w:p w14:paraId="1AA59FB3" w14:textId="77777777" w:rsidR="00FC49FD" w:rsidRPr="007A3920" w:rsidRDefault="009B39C1" w:rsidP="000C5899">
            <w:pPr>
              <w:rPr>
                <w:rFonts w:ascii="Cambria" w:hAnsi="Cambria"/>
                <w:color w:val="000000"/>
                <w:sz w:val="24"/>
                <w:szCs w:val="24"/>
              </w:rPr>
            </w:pPr>
            <w:r>
              <w:rPr>
                <w:rFonts w:ascii="Cambria" w:hAnsi="Cambria"/>
                <w:color w:val="000000"/>
              </w:rPr>
              <w:t>TGF-β</w:t>
            </w:r>
            <w:r w:rsidR="007A3920">
              <w:rPr>
                <w:rFonts w:ascii="Cambria" w:hAnsi="Cambria"/>
                <w:color w:val="000000"/>
              </w:rPr>
              <w:t xml:space="preserve"> activates ERK</w:t>
            </w:r>
          </w:p>
        </w:tc>
        <w:tc>
          <w:tcPr>
            <w:tcW w:w="1355" w:type="pct"/>
            <w:tcBorders>
              <w:bottom w:val="nil"/>
            </w:tcBorders>
          </w:tcPr>
          <w:p w14:paraId="5EEC53FE" w14:textId="7682977B" w:rsidR="00FC49FD" w:rsidRDefault="00AB7C97" w:rsidP="000C5899">
            <w:r w:rsidRPr="00931F2F">
              <w:rPr>
                <w:rFonts w:ascii="Calibri" w:hAnsi="Calibri"/>
                <w:noProof/>
              </w:rPr>
              <w:t>mammary adenocarcinoma</w:t>
            </w:r>
            <w:r>
              <w:rPr>
                <w:rFonts w:ascii="Calibri" w:hAnsi="Calibri"/>
                <w:noProof/>
              </w:rPr>
              <w:t xml:space="preserve">, mouse </w:t>
            </w:r>
            <w:r>
              <w:rPr>
                <w:rFonts w:ascii="Calibri" w:hAnsi="Calibri"/>
                <w:noProof/>
              </w:rPr>
              <w:lastRenderedPageBreak/>
              <w:t>fibroblast</w:t>
            </w:r>
            <w:r>
              <w:t xml:space="preserve"> </w:t>
            </w:r>
            <w:r w:rsidR="007A3920">
              <w:fldChar w:fldCharType="begin" w:fldLock="1"/>
            </w:r>
            <w:r w:rsidR="002061C2">
              <w:instrText>ADDIN CSL_CITATION { "citationItems" : [ { "id" : "ITEM-1", "itemData" : { "DOI" : "10.3892/or.2012.1813", "ISSN" : "1791-2431", "PMID" : "22614218", "abstract" : "Breast cancer progression and metastasis have been linked to abnormal signaling by transforming growth factor-\u03b2 (TGF-\u03b2) cytokines. In early-stage breast cancers, TGF-\u03b2 exhibits tumor suppressor activity by repressing cell proliferation and inducing cell death, whereas in advanced-stage tumors, TGF-\u03b2 promotes invasion and metastatic dissemination. The molecular mechanisms underlying pro-oncogenic activities of TGF-\u03b2 are not fully understood. The present study validates the role of TGF-\u03b2 signaling in cancer progression and explores mediators of pro-oncogenic TGF-\u03b2 activities using the LM3 mammary adenocarcinoma cell line, derived from a spontaneous murine mammary adenocarcinoma. Expression of kinase-inactive TGF-\u03b2 receptors decreased both basal and TGF-\u03b2-induced invasion. Analysis of signal transduction mediators showed that p38MAPK and MEK contribute to TGF-\u03b2 stimulation of cell motility and invasion. TGF-\u03b2 disrupted the epithelial actin structures supporting cell-cell adhesions, and increased linear actin filaments. Moreover, MEK and p38MAPK pathways showed opposite effects on actin remodeling in response to TGF-\u03b2. Blockade of Raf-MEK signaling enhanced TGF-\u03b2 induction of actin stress-fibers whereas p38MAPK inhibitors blocked this effect. A novel observation was made that TGF-\u03b2 rapidly activates the actin nucleation Arp2/3 complex. In addition, TGF-\u03b2 stimulated matrix metalloproteinase MMP-9 secretion via a MAPK-independent pathway. Experiments using syngeneic mice showed that kinase-inactive TGF-\u03b2 receptors inhibit the first stages of LM3 tumor growth in vivo. Our studies demonstrate that autocrine TGF-\u03b2 signaling contributes to the invasive behavior of mammary carcinoma cells. Moreover, we show that both MAPK-dependent and -independent pathways are necessary for TGF-\u03b2-induced effects. Therefore, MEK-ERK and p38 MAPK pathways are potential venues for therapeutic intervention in pro-oncogenic TGF-\u03b2 signaling.", "author" : [ { "dropping-particle" : "", "family" : "Daroqui", "given" : "Mar\u00eda Cecilia", "non-dropping-particle" : "", "parse-names" : false, "suffix" : "" }, { "dropping-particle" : "", "family" : "Vazquez", "given" : "Paula", "non-dropping-particle" : "", "parse-names" : false, "suffix" : "" }, { "dropping-particle" : "", "family" : "Bal de Kier Joff\u00e9", "given" : "Elisa", "non-dropping-particle" : "", "parse-names" : false, "suffix" : "" }, { "dropping-particle" : "V", "family" : "Bakin", "given" : "Andrei", "non-dropping-particle" : "", "parse-names" : false, "suffix" : "" }, { "dropping-particle" : "", "family" : "Puricelli", "given" : "Lydia I", "non-dropping-particle" : "", "parse-names" : false, "suffix" : "" } ], "container-title" : "Oncology reports", "id" : "ITEM-1", "issue" : "2", "issued" : { "date-parts" : [ [ "2012", "8" ] ] }, "page" : "567-75", "title" : "TGF-\u03b2 autocrine pathway and MAPK signaling promote cell invasiveness and in vivo mammary adenocarcinoma tumor progression.", "type" : "article-journal", "volume" : "28" }, "uris" : [ "http://www.mendeley.com/documents/?uuid=5d24e219-4aa3-4148-89d5-a5b8d167db92" ] }, { "id" : "ITEM-2", "itemData" : { "DOI" : "10.1371/journal.pone.0042513", "ISSN" : "1932-6203", "PMID" : "22880011", "abstract" : "The Transforming Growth Factor-Beta (TGF-\u03b2) family is involved in regulating a variety of cellular processes such as apoptosis, differentiation, and proliferation. TGF-\u03b2 binding to a Serine/Threonine kinase receptor complex causes the recruitment and subsequent activation of transcription factors known as smad2 and smad3. These proteins subsequently translocate into the nucleus to negatively or positively regulate gene expression. In this study, we define a second signaling pathway leading to TGF-\u03b2 receptor activation of Extracellular Signal Regulated Kinase (Erk) in a cell-type dependent manner. TGF-\u03b2 induced Erk activation was found in phenotypically normal mesenchymal cells, but not normal epithelial cells. By activating phosphotidylinositol 3-kinase (PI3K), TGF-\u03b2 stimulates p21-activated kinase2 (Pak2) to phosphorylate c-Raf, ultimately resulting in Erk activation. Activation of Erk was necessary for TGF-\u03b2 induced fibroblast replication. In addition, Erk phosphorylated the linker region of nuclear localized smads, resulting in increased half-life of C-terminal phospho-smad 2 and 3 and increased duration of smad target gene transcription. Together, these data show that in mesenchymal cell types the TGF-\u03b2/PI3K/Pak2/Raf/MEK/Erk pathway regulates smad signaling, is critical for TGF-\u03b2-induced growth and is part of an integrated signaling web containing multiple interacting pathways rather than discrete smad/non-smad pathways.", "author" : [ { "dropping-particle" : "", "family" : "Hough", "given" : "Chris", "non-dropping-particle" : "", "parse-names" : false, "suffix" : "" }, { "dropping-particle" : "", "family" : "Radu", "given" : "Maria", "non-dropping-particle" : "", "parse-names" : false, "suffix" : "" }, { "dropping-particle" : "", "family" : "Dor\u00e9", "given" : "Jules J E", "non-dropping-particle" : "", "parse-names" : false, "suffix" : "" } ], "container-title" : "PloS one", "id" : "ITEM-2", "issue" : "8", "issued" : { "date-parts" : [ [ "2012", "1" ] ] }, "page" : "e42513", "title" : "Tgf-beta induced Erk phosphorylation of smad linker region regulates smad signaling.", "type" : "article-journal", "volume" : "7" }, "uris" : [ "http://www.mendeley.com/documents/?uuid=a96ee5b2-8781-4003-bf4f-a52dff7f6edc" ] } ], "mendeley" : { "formattedCitation" : "[10,122]", "plainTextFormattedCitation" : "[10,122]", "previouslyFormattedCitation" : "[10,122]" }, "properties" : { "noteIndex" : 0 }, "schema" : "https://github.com/citation-style-language/schema/raw/master/csl-citation.json" }</w:instrText>
            </w:r>
            <w:r w:rsidR="007A3920">
              <w:fldChar w:fldCharType="separate"/>
            </w:r>
            <w:r w:rsidR="007A3920" w:rsidRPr="007A3920">
              <w:rPr>
                <w:noProof/>
              </w:rPr>
              <w:t>[10,122]</w:t>
            </w:r>
            <w:r w:rsidR="007A3920">
              <w:fldChar w:fldCharType="end"/>
            </w:r>
          </w:p>
        </w:tc>
      </w:tr>
      <w:tr w:rsidR="00200323" w14:paraId="12B15456" w14:textId="77777777" w:rsidTr="00411CD8">
        <w:tc>
          <w:tcPr>
            <w:tcW w:w="745" w:type="pct"/>
            <w:tcBorders>
              <w:top w:val="nil"/>
              <w:bottom w:val="nil"/>
            </w:tcBorders>
          </w:tcPr>
          <w:p w14:paraId="7A5F68D9" w14:textId="77777777" w:rsidR="00FC49FD" w:rsidRDefault="00FC49FD" w:rsidP="000C5899"/>
        </w:tc>
        <w:tc>
          <w:tcPr>
            <w:tcW w:w="2900" w:type="pct"/>
            <w:tcBorders>
              <w:top w:val="nil"/>
              <w:bottom w:val="nil"/>
            </w:tcBorders>
          </w:tcPr>
          <w:p w14:paraId="39464F82" w14:textId="77777777" w:rsidR="00FC49FD" w:rsidRPr="007A3920" w:rsidRDefault="009E67A8" w:rsidP="000C5899">
            <w:pPr>
              <w:rPr>
                <w:rFonts w:ascii="Cambria" w:hAnsi="Cambria"/>
                <w:color w:val="000000"/>
                <w:sz w:val="24"/>
                <w:szCs w:val="24"/>
              </w:rPr>
            </w:pPr>
            <w:r>
              <w:rPr>
                <w:rFonts w:ascii="Cambria" w:hAnsi="Cambria"/>
                <w:color w:val="000000"/>
              </w:rPr>
              <w:t>CDH</w:t>
            </w:r>
            <w:r w:rsidR="007A3920">
              <w:rPr>
                <w:rFonts w:ascii="Cambria" w:hAnsi="Cambria"/>
                <w:color w:val="000000"/>
              </w:rPr>
              <w:t>2 can activates ERK via FGFR polymerisation</w:t>
            </w:r>
          </w:p>
        </w:tc>
        <w:tc>
          <w:tcPr>
            <w:tcW w:w="1355" w:type="pct"/>
            <w:tcBorders>
              <w:top w:val="nil"/>
              <w:bottom w:val="nil"/>
            </w:tcBorders>
          </w:tcPr>
          <w:p w14:paraId="5964FFAC" w14:textId="0BFA63E3" w:rsidR="00FC49FD" w:rsidRDefault="00AB0333" w:rsidP="000C5899">
            <w:r>
              <w:t xml:space="preserve">Mice </w:t>
            </w:r>
            <w:r w:rsidR="007A3920">
              <w:fldChar w:fldCharType="begin" w:fldLock="1"/>
            </w:r>
            <w:r w:rsidR="002061C2">
              <w:instrText>ADDIN CSL_CITATION { "citationItems" : [ { "id" : "ITEM-1", "itemData" : { "DOI" : "10.1038/onc.2013.310", "ISSN" : "1476-5594", "PMID" : "23975425", "abstract" : "N-cadherin and HER2/neu were found to be co-expressed in invasive breast carcinomas. To test the contribution of N-cadherin and HER2 in mammary tumor metastasis, we targeted N-cadherin expression in the mammary epithelium of the MMTV-Neu mouse. In the context of ErbB2/Neu, N-cadherin stimulated carcinoma cell invasion, proliferation and metastasis. N-cadherin caused fibroblast growth factor receptor (FGFR) upmodulation, resulting in epithelial-to-mesenchymal transition (EMT) and stem/progenitor like properties, involving Snail and Slug upregulation, mammosphere formation and aldehyde dehydrogenase activity. N-cadherin potentiation of the FGFR stimulated extracellular signal regulated kinase (ERK) and protein kinase B (AKT) phosphorylation resulting in differential effects on metastasis. Although ERK inhibition suppressed cyclin D1 expression, cell proliferation and stem/progenitor cell properties, it did not affect invasion or EMT. Conversely, AKT inhibition suppressed invasion through Akt 2 attenuation, and EMT through Snail inhibition, but had no effect on cyclin D1 expression, cell proliferation or mammosphere formation. These findings suggest N-cadherin/FGFR has a pivotal role in promoting metastasis through differential regulation of ERK and AKT, and underscore the potential for targeting the FGFR in advanced ErbB2-amplified breast tumors.Oncogene advance online publication, 26 August 2013; doi:10.1038/onc.2013.310.", "author" : [ { "dropping-particle" : "", "family" : "Qian", "given" : "X", "non-dropping-particle" : "", "parse-names" : false, "suffix" : "" }, { "dropping-particle" : "", "family" : "Anzovino", "given" : "A", "non-dropping-particle" : "", "parse-names" : false, "suffix" : "" }, { "dropping-particle" : "", "family" : "Kim", "given" : "S", "non-dropping-particle" : "", "parse-names" : false, "suffix" : "" }, { "dropping-particle" : "", "family" : "Suyama", "given" : "K", "non-dropping-particle" : "", "parse-names" : false, "suffix" : "" }, { "dropping-particle" : "", "family" : "Yao", "given" : "J", "non-dropping-particle" : "", "parse-names" : false, "suffix" : "" }, { "dropping-particle" : "", "family" : "Hulit", "given" : "J", "non-dropping-particle" : "", "parse-names" : false, "suffix" : "" }, { "dropping-particle" : "", "family" : "Agiostratidou", "given" : "G", "non-dropping-particle" : "", "parse-names" : false, "suffix" : "" }, { "dropping-particle" : "", "family" : "Chandiramani", "given" : "N", "non-dropping-particle" : "", "parse-names" : false, "suffix" : "" }, { "dropping-particle" : "", "family" : "McDaid", "given" : "H M", "non-dropping-particle" : "", "parse-names" : false, "suffix" : "" }, { "dropping-particle" : "", "family" : "Nagi", "given" : "C", "non-dropping-particle" : "", "parse-names" : false, "suffix" : "" }, { "dropping-particle" : "", "family" : "Cohen", "given" : "H W", "non-dropping-particle" : "", "parse-names" : false, "suffix" : "" }, { "dropping-particle" : "", "family" : "Phillips", "given" : "G R", "non-dropping-particle" : "", "parse-names" : false, "suffix" : "" }, { "dropping-particle" : "", "family" : "Norton", "given" : "L", "non-dropping-particle" : "", "parse-names" : false, "suffix" : "" }, { "dropping-particle" : "", "family" : "Hazan", "given" : "R B", "non-dropping-particle" : "", "parse-names" : false, "suffix" : "" } ], "container-title" : "Oncogene", "id" : "ITEM-1", "issued" : { "date-parts" : [ [ "2013", "8", "26" ] ] }, "title" : "N-cadherin/FGFR promotes metastasis through epithelial-to-mesenchymal transition and stem/progenitor cell-like properties.", "type" : "article-journal" }, "uris" : [ "http://www.mendeley.com/documents/?uuid=7b00e61c-867e-4681-95b6-15529f72f8b2" ] } ], "mendeley" : { "formattedCitation" : "[75]", "plainTextFormattedCitation" : "[75]", "previouslyFormattedCitation" : "[75]" }, "properties" : { "noteIndex" : 0 }, "schema" : "https://github.com/citation-style-language/schema/raw/master/csl-citation.json" }</w:instrText>
            </w:r>
            <w:r w:rsidR="007A3920">
              <w:fldChar w:fldCharType="separate"/>
            </w:r>
            <w:r w:rsidR="007A3920" w:rsidRPr="007A3920">
              <w:rPr>
                <w:noProof/>
              </w:rPr>
              <w:t>[75]</w:t>
            </w:r>
            <w:r w:rsidR="007A3920">
              <w:fldChar w:fldCharType="end"/>
            </w:r>
          </w:p>
        </w:tc>
      </w:tr>
      <w:tr w:rsidR="00200323" w14:paraId="71A1A338" w14:textId="77777777" w:rsidTr="00411CD8">
        <w:tc>
          <w:tcPr>
            <w:tcW w:w="745" w:type="pct"/>
            <w:tcBorders>
              <w:top w:val="nil"/>
              <w:bottom w:val="nil"/>
            </w:tcBorders>
          </w:tcPr>
          <w:p w14:paraId="37FD1B78" w14:textId="77777777" w:rsidR="00FC49FD" w:rsidRDefault="00FC49FD" w:rsidP="000C5899"/>
        </w:tc>
        <w:tc>
          <w:tcPr>
            <w:tcW w:w="2900" w:type="pct"/>
            <w:tcBorders>
              <w:top w:val="nil"/>
              <w:bottom w:val="nil"/>
            </w:tcBorders>
          </w:tcPr>
          <w:p w14:paraId="0413953A" w14:textId="77777777" w:rsidR="00FC49FD" w:rsidRPr="007A3920" w:rsidRDefault="009B39C1" w:rsidP="000C5899">
            <w:pPr>
              <w:rPr>
                <w:rFonts w:ascii="Cambria" w:hAnsi="Cambria"/>
                <w:color w:val="000000"/>
                <w:sz w:val="24"/>
                <w:szCs w:val="24"/>
              </w:rPr>
            </w:pPr>
            <w:r>
              <w:rPr>
                <w:rFonts w:ascii="Cambria" w:hAnsi="Cambria"/>
                <w:color w:val="000000"/>
              </w:rPr>
              <w:t>AKT1</w:t>
            </w:r>
            <w:r w:rsidR="007A3920">
              <w:rPr>
                <w:rFonts w:ascii="Cambria" w:hAnsi="Cambria"/>
                <w:color w:val="000000"/>
              </w:rPr>
              <w:t xml:space="preserve"> inhibits ERK signalling</w:t>
            </w:r>
          </w:p>
        </w:tc>
        <w:tc>
          <w:tcPr>
            <w:tcW w:w="1355" w:type="pct"/>
            <w:tcBorders>
              <w:top w:val="nil"/>
              <w:bottom w:val="nil"/>
            </w:tcBorders>
          </w:tcPr>
          <w:p w14:paraId="7E50823F" w14:textId="2DF973F7" w:rsidR="00FC49FD" w:rsidRDefault="00C90ED0" w:rsidP="000C5899">
            <w:r>
              <w:t xml:space="preserve">Breast epithelial cells, breast cancer cells </w:t>
            </w:r>
            <w:r w:rsidR="007A3920">
              <w:fldChar w:fldCharType="begin" w:fldLock="1"/>
            </w:r>
            <w:r w:rsidR="002061C2">
              <w:instrText>ADDIN CSL_CITATION { "citationItems" : [ { "id" : "ITEM-1", "itemData" : { "DOI" : "10.1083/jcb.200505087", "ISSN" : "0021-9525", "PMID" : "16365168", "abstract" : "The Akt family of kinases are activated by growth factors and regulate pleiotropic cellular activities. In this study, we provide evidence for isoform-specific positive and negative roles for Akt1 and -2 in regulating growth factor-stimulated phenotypes in breast epithelial cells. Insulin-like growth factor-I receptor (IGF-IR) hyperstimulation induced hyperproliferation and antiapoptotic activities that were reversed by Akt2 down-regulation. In contrast, Akt1 down-regulation in IGF-IR-stimulated cells promoted dramatic neomorphic effects characteristic of an epithelial-mesenchymal transition (EMT) and enhanced cell migration induced by IGF-I or EGF stimulation. The phenotypic effects of Akt1 down-regulation were accompanied by enhanced extracellular signal-related kinase (ERK) activation, which contributed to the induction of migration and EMT. Interestingly, down-regulation of Akt2 suppressed the EMT-like morphological conversion induced by Akt1 down-regulation in IGF-IR-overexpressing cells and inhibited migration in EGF-stimulated cells. These results highlight the distinct functions of Akt isoforms in regulating growth factor-stimulated EMT and cell migration, as well as the importance of Akt1 in cross-regulating the ERK signaling pathway.", "author" : [ { "dropping-particle" : "", "family" : "Irie", "given" : "Hanna Y", "non-dropping-particle" : "", "parse-names" : false, "suffix" : "" }, { "dropping-particle" : "V", "family" : "Pearline", "given" : "Rachel", "non-dropping-particle" : "", "parse-names" : false, "suffix" : "" }, { "dropping-particle" : "", "family" : "Grueneberg", "given" : "Dorre", "non-dropping-particle" : "", "parse-names" : false, "suffix" : "" }, { "dropping-particle" : "", "family" : "Hsia", "given" : "Maximilian", "non-dropping-particle" : "", "parse-names" : false, "suffix" : "" }, { "dropping-particle" : "", "family" : "Ravichandran", "given" : "Preethi", "non-dropping-particle" : "", "parse-names" : false, "suffix" : "" }, { "dropping-particle" : "", "family" : "Kothari", "given" : "Nayantara", "non-dropping-particle" : "", "parse-names" : false, "suffix" : "" }, { "dropping-particle" : "", "family" : "Natesan", "given" : "Sridaran", "non-dropping-particle" : "", "parse-names" : false, "suffix" : "" }, { "dropping-particle" : "", "family" : "Brugge", "given" : "Joan S", "non-dropping-particle" : "", "parse-names" : false, "suffix" : "" } ], "container-title" : "The Journal of cell biology", "id" : "ITEM-1", "issue" : "6", "issued" : { "date-parts" : [ [ "2005", "12", "19" ] ] }, "page" : "1023-34", "title" : "Distinct roles of Akt1 and Akt2 in regulating cell migration and epithelial-mesenchymal transition.", "type" : "article-journal", "volume" : "171" }, "uris" : [ "http://www.mendeley.com/documents/?uuid=c04d31f3-46b4-42f0-8967-a7e7e6fe4360" ] }, { "id" : "ITEM-2", "itemData" : { "DOI" : "10.1158/0008-5472.CAN-06-0743", "ISSN" : "0008-5472", "PMID" : "16618711", "abstract" : "The frequent deregulation of the phosphoinositide 3-kinase/Akt survival signaling pathway in cancer has prompted significant interest in blocking this pathway to treat cancer. Recently, however, two studies have shown that the Akt isoform Akt1 limits the invasive migration of breast cancer cells. These studies suggest that Akt1 may have a dual role in tumorigenesis, acting not only pro-oncogenically by suppressing apoptosis but also anti-oncogenically by suppressing invasion and metastasis. We discuss the possible implications of these findings for therapeutic development of Akt inhibitors to treat cancer.", "author" : [ { "dropping-particle" : "", "family" : "Toker", "given" : "Alex", "non-dropping-particle" : "", "parse-names" : false, "suffix" : "" }, { "dropping-particle" : "", "family" : "Yoeli-Lerner", "given" : "Merav", "non-dropping-particle" : "", "parse-names" : false, "suffix" : "" } ], "container-title" : "Cancer research", "id" : "ITEM-2", "issue" : "8", "issued" : { "date-parts" : [ [ "2006", "4", "15" ] ] }, "page" : "3963-6", "title" : "Akt signaling and cancer: surviving but not moving on.", "type" : "article-journal", "volume" : "66" }, "uris" : [ "http://www.mendeley.com/documents/?uuid=482eaf62-a704-42de-8eb0-87b6097a61b8" ] } ], "mendeley" : { "formattedCitation" : "[8,123]", "plainTextFormattedCitation" : "[8,123]", "previouslyFormattedCitation" : "[8,123]" }, "properties" : { "noteIndex" : 0 }, "schema" : "https://github.com/citation-style-language/schema/raw/master/csl-citation.json" }</w:instrText>
            </w:r>
            <w:r w:rsidR="007A3920">
              <w:fldChar w:fldCharType="separate"/>
            </w:r>
            <w:r w:rsidR="007A3920" w:rsidRPr="007A3920">
              <w:rPr>
                <w:noProof/>
              </w:rPr>
              <w:t>[8,123]</w:t>
            </w:r>
            <w:r w:rsidR="007A3920">
              <w:fldChar w:fldCharType="end"/>
            </w:r>
          </w:p>
        </w:tc>
      </w:tr>
      <w:tr w:rsidR="00200323" w14:paraId="446DF207" w14:textId="77777777" w:rsidTr="00411CD8">
        <w:tc>
          <w:tcPr>
            <w:tcW w:w="745" w:type="pct"/>
            <w:tcBorders>
              <w:top w:val="nil"/>
              <w:bottom w:val="single" w:sz="4" w:space="0" w:color="auto"/>
            </w:tcBorders>
          </w:tcPr>
          <w:p w14:paraId="60FF90C1" w14:textId="77777777" w:rsidR="00FC49FD" w:rsidRDefault="00FC49FD" w:rsidP="000C5899"/>
        </w:tc>
        <w:tc>
          <w:tcPr>
            <w:tcW w:w="2900" w:type="pct"/>
            <w:tcBorders>
              <w:top w:val="nil"/>
              <w:bottom w:val="single" w:sz="4" w:space="0" w:color="auto"/>
            </w:tcBorders>
          </w:tcPr>
          <w:p w14:paraId="47612E3B" w14:textId="367A7EA2" w:rsidR="00FC49FD" w:rsidRPr="007A3920" w:rsidRDefault="007A3920" w:rsidP="000C5899">
            <w:pPr>
              <w:rPr>
                <w:rFonts w:ascii="Cambria" w:hAnsi="Cambria"/>
                <w:color w:val="000000"/>
                <w:sz w:val="24"/>
                <w:szCs w:val="24"/>
              </w:rPr>
            </w:pPr>
            <w:r>
              <w:rPr>
                <w:rFonts w:ascii="Cambria" w:hAnsi="Cambria"/>
                <w:color w:val="000000"/>
              </w:rPr>
              <w:t xml:space="preserve">NICD -&gt; HES1 -| DUSP1/6 -| </w:t>
            </w:r>
            <w:proofErr w:type="spellStart"/>
            <w:r w:rsidR="008C58FB">
              <w:rPr>
                <w:rFonts w:ascii="Cambria" w:hAnsi="Cambria"/>
                <w:color w:val="000000"/>
              </w:rPr>
              <w:t>E</w:t>
            </w:r>
            <w:r w:rsidR="00200323">
              <w:rPr>
                <w:rFonts w:ascii="Cambria" w:hAnsi="Cambria"/>
                <w:color w:val="000000"/>
              </w:rPr>
              <w:t>rk</w:t>
            </w:r>
            <w:proofErr w:type="spellEnd"/>
          </w:p>
        </w:tc>
        <w:tc>
          <w:tcPr>
            <w:tcW w:w="1355" w:type="pct"/>
            <w:tcBorders>
              <w:top w:val="nil"/>
              <w:bottom w:val="single" w:sz="4" w:space="0" w:color="auto"/>
            </w:tcBorders>
          </w:tcPr>
          <w:p w14:paraId="76375968" w14:textId="3B3D1AA7" w:rsidR="00FC49FD" w:rsidRDefault="00C90ED0" w:rsidP="000C5899">
            <w:r w:rsidRPr="00931F2F">
              <w:rPr>
                <w:rFonts w:ascii="Calibri" w:hAnsi="Calibri"/>
                <w:noProof/>
              </w:rPr>
              <w:t>murine non-small cell lung cancer</w:t>
            </w:r>
            <w:r>
              <w:t xml:space="preserve">  </w:t>
            </w:r>
            <w:r w:rsidR="00200323">
              <w:fldChar w:fldCharType="begin" w:fldLock="1"/>
            </w:r>
            <w:r w:rsidR="002061C2">
              <w:instrText>ADDIN CSL_CITATION { "citationItems" : [ { "id" : "ITEM-1", "itemData" : { "DOI" : "10.1038/onc.2013.592", "ISSN" : "1476-5594", "PMID" : "24509876", "abstract" : "Lung cancer is the leading cause of cancer-related deaths worldwide. Recently, we have shown that Notch1 inhibition resulted in substantial cell death of non-small cell lung cancer (NSCLC) cells in vitro. New compounds targeting Notch signal transduction have been developed and are now being tested in clinical trials. However, the tumorigenic role of individual Notch receptors in vivo remains largely unclear. Using a Kras(G12D)-driven endogenous NSCLC mouse model, we analyzed the effect of conditional Notch1 and Notch2 receptor deletion on NSCLC tumorigenesis. Notch1 deficiency led to a reduced early tumor formation and lower activity of MAPK compared with the controls. Unexpectedly, Notch2 deletion resulted in a dramatically increased carcinogenesis and increased MAPK activity. These mice died significantly earlier due to rapidly growing tumor burden. We found that Notch1 regulates Ras/MAPK pathway via HES1-induced repression of the DUSP1 promoter encoding a phosphatase specifically suppressing pERK1/2. Interestingly, Notch1 but not Notch2 ablation leads to decreased HES1 and DUSP1 expression. However, Notch2-depleted tumors showed an appreciable increase in \u03b2-catenin expression, a known activator of HES1 and important lung cancer oncogene. Characteristically for \u03b2-catenin upregulation, we found that the majority of Notch2-deficient tumors revealed an undifferentiated phenotype as determined by their morphology, E-Cadherin and TTF1 expression levels. In addition, these carcinomas showed aggressive growth patterns with bronchus invasion and obstruction. Together, we show that Notch2 mediates differentiation and has tumor suppressor functions during lung carcinogenesis, whereas Notch1 promotes tumor initiation and progression. These data are further supported by immunohistochemical analysis of human NSCLC samples showing loss or downregulation of Notch2 compared with normal lung tissue. In conclusion, this is the first study characterizing the in vivo functions of Notch1 and Notch2 in Kras(G12D)-driven NSCLC tumorigenesis. These data highlight the clinical importance of a thorough understanding of Notch signaling especially with regard to Notch-targeted therapies.Oncogene advance online publication, 10 February 2014; doi:10.1038/onc.2013.592.", "author" : [ { "dropping-particle" : "", "family" : "Baumgart", "given" : "A", "non-dropping-particle" : "", "parse-names" : false, "suffix" : "" }, { "dropping-particle" : "", "family" : "Mazur", "given" : "P K", "non-dropping-particle" : "", "parse-names" : false, "suffix" : "" }, { "dropping-particle" : "", "family" : "Anton", "given" : "M", "non-dropping-particle" : "", "parse-names" : false, "suffix" : "" }, { "dropping-particle" : "", "family" : "Rudelius", "given" : "M", "non-dropping-particle" : "", "parse-names" : false, "suffix" : "" }, { "dropping-particle" : "", "family" : "Schwamborn", "given" : "K", "non-dropping-particle" : "", "parse-names" : false, "suffix" : "" }, { "dropping-particle" : "", "family" : "Feuchtinger", "given" : "A", "non-dropping-particle" : "", "parse-names" : false, "suffix" : "" }, { "dropping-particle" : "", "family" : "Behnke", "given" : "K", "non-dropping-particle" : "", "parse-names" : false, "suffix" : "" }, { "dropping-particle" : "", "family" : "Walch", "given" : "A", "non-dropping-particle" : "", "parse-names" : false, "suffix" : "" }, { "dropping-particle" : "", "family" : "Braren", "given" : "R", "non-dropping-particle" : "", "parse-names" : false, "suffix" : "" }, { "dropping-particle" : "", "family" : "Peschel", "given" : "C", "non-dropping-particle" : "", "parse-names" : false, "suffix" : "" }, { "dropping-particle" : "", "family" : "Duyster", "given" : "J", "non-dropping-particle" : "", "parse-names" : false, "suffix" : "" }, { "dropping-particle" : "", "family" : "Siveke", "given" : "J T", "non-dropping-particle" : "", "parse-names" : false, "suffix" : "" }, { "dropping-particle" : "", "family" : "Dechow", "given" : "T", "non-dropping-particle" : "", "parse-names" : false, "suffix" : "" } ], "container-title" : "Oncogene", "id" : "ITEM-1", "issued" : { "date-parts" : [ [ "2014", "2", "10" ] ] }, "title" : "Opposing role of Notch1 and Notch2 in a Kras(G12D)-driven murine non-small cell lung cancer model.", "type" : "article-journal" }, "uris" : [ "http://www.mendeley.com/documents/?uuid=260e8658-d830-4b49-9b78-f816fb493703" ] } ], "mendeley" : { "formattedCitation" : "[124]", "plainTextFormattedCitation" : "[124]", "previouslyFormattedCitation" : "[124]" }, "properties" : { "noteIndex" : 0 }, "schema" : "https://github.com/citation-style-language/schema/raw/master/csl-citation.json" }</w:instrText>
            </w:r>
            <w:r w:rsidR="00200323">
              <w:fldChar w:fldCharType="separate"/>
            </w:r>
            <w:r w:rsidR="00200323" w:rsidRPr="00200323">
              <w:rPr>
                <w:noProof/>
              </w:rPr>
              <w:t>[124]</w:t>
            </w:r>
            <w:r w:rsidR="00200323">
              <w:fldChar w:fldCharType="end"/>
            </w:r>
          </w:p>
        </w:tc>
      </w:tr>
      <w:tr w:rsidR="00200323" w14:paraId="2777EF66" w14:textId="77777777" w:rsidTr="00411CD8">
        <w:tc>
          <w:tcPr>
            <w:tcW w:w="745" w:type="pct"/>
            <w:tcBorders>
              <w:bottom w:val="nil"/>
            </w:tcBorders>
          </w:tcPr>
          <w:p w14:paraId="48EACB23" w14:textId="77777777" w:rsidR="00FC49FD" w:rsidRPr="00200323" w:rsidRDefault="00200323" w:rsidP="000C5899">
            <w:pPr>
              <w:rPr>
                <w:rFonts w:ascii="Cambria" w:hAnsi="Cambria"/>
                <w:color w:val="000000"/>
                <w:sz w:val="24"/>
                <w:szCs w:val="24"/>
              </w:rPr>
            </w:pPr>
            <w:r>
              <w:rPr>
                <w:rFonts w:ascii="Cambria" w:hAnsi="Cambria"/>
                <w:color w:val="000000"/>
              </w:rPr>
              <w:t>SMAD</w:t>
            </w:r>
          </w:p>
        </w:tc>
        <w:tc>
          <w:tcPr>
            <w:tcW w:w="2900" w:type="pct"/>
            <w:tcBorders>
              <w:bottom w:val="nil"/>
            </w:tcBorders>
          </w:tcPr>
          <w:p w14:paraId="727FDA53" w14:textId="77777777" w:rsidR="00FC49FD" w:rsidRPr="00200323" w:rsidRDefault="00200323" w:rsidP="000C5899">
            <w:pPr>
              <w:rPr>
                <w:rFonts w:ascii="Cambria" w:hAnsi="Cambria"/>
                <w:color w:val="000000"/>
                <w:sz w:val="24"/>
                <w:szCs w:val="24"/>
              </w:rPr>
            </w:pPr>
            <w:r>
              <w:rPr>
                <w:rFonts w:ascii="Cambria" w:hAnsi="Cambria"/>
                <w:color w:val="000000"/>
              </w:rPr>
              <w:t>miR203 -| smad4: transcriptional component of the TGF-b pathway</w:t>
            </w:r>
          </w:p>
        </w:tc>
        <w:tc>
          <w:tcPr>
            <w:tcW w:w="1355" w:type="pct"/>
            <w:tcBorders>
              <w:bottom w:val="nil"/>
            </w:tcBorders>
          </w:tcPr>
          <w:p w14:paraId="2DE78F79" w14:textId="32A85D13" w:rsidR="00FC49FD" w:rsidRDefault="008D2749" w:rsidP="000C5899">
            <w:r w:rsidRPr="00626442">
              <w:rPr>
                <w:rFonts w:ascii="Calibri" w:hAnsi="Calibri"/>
                <w:noProof/>
              </w:rPr>
              <w:t>hepatocellular carcinoma</w:t>
            </w:r>
            <w:r>
              <w:t xml:space="preserve">  </w:t>
            </w:r>
            <w:r w:rsidR="00200323">
              <w:fldChar w:fldCharType="begin" w:fldLock="1"/>
            </w:r>
            <w:r w:rsidR="002061C2">
              <w:instrText>ADDIN CSL_CITATION { "citationItems" : [ { "id" : "ITEM-1", "itemData" : { "DOI" : "10.1093/carcin/bgp250", "ISSN" : "1460-2180", "PMID" : "19843643", "abstract" : "MicroRNAs (miRNAs) are a class of small non-coding RNAs that, in general, negatively regulate gene expression. They have been identified in various tumor types, showing that different sets of miRNAs are usually deregulated in different cancers. Some miRNA genes harboring CpG islands undergo methylation-mediated silencing, a characteristic of many tumor suppressor genes. To identify such miRNAs in hepatocellular carcinoma (HCC), we first examined the methylation status of 43 loci containing CpG islands around 39 mature miRNA genes in a panel of HCC cell lines and non-cancerous liver tissues as controls. Among 11 miRNA genes frequently methylated in HCC cell lines but not in non-cancerous liver tissues, three miRNA genes, i.e. miR-124, miR-203 and miR-375, were selected as silenced miRNAs through CpG-island methylation by comparing methylation and expression status and evaluating restored expression after treatment with 5-aza-2'-deoxycytidine. In primary tumors of HCC with paired non-tumorous liver tissues, only miR-124 and miR-203 showed frequent tumor-specific methylation, and their expression status was inversely correlated with methylation status. Ectopic expression of miR-124 or miR-203 in HCC cells lacking their expression inhibited cell growth, with direct downregulation of possible targets, cyclin-dependent kinase 6 (CDK6), vimentin (VIM), SET and MYND domain containing 3 (SMYD3) and IQ motif containing GTPase activating protein 1 (IQGAP1) or ATP-binding cassette, subfamily E, member 1 (ABCE1), respectively. Our results suggest that miR-124 and miR-203 are novel tumor-suppressive miRNAs for HCC epigenetically silenced and activating multiple targets during hepatocarcinogenesis.", "author" : [ { "dropping-particle" : "", "family" : "Furuta", "given" : "Mayuko", "non-dropping-particle" : "", "parse-names" : false, "suffix" : "" }, { "dropping-particle" : "", "family" : "Kozaki", "given" : "Ken-ich", "non-dropping-particle" : "", "parse-names" : false, "suffix" : "" }, { "dropping-particle" : "", "family" : "Tanaka", "given" : "Shinji", "non-dropping-particle" : "", "parse-names" : false, "suffix" : "" }, { "dropping-particle" : "", "family" : "Arii", "given" : "Shigeki", "non-dropping-particle" : "", "parse-names" : false, "suffix" : "" }, { "dropping-particle" : "", "family" : "Imoto", "given" : "Issei", "non-dropping-particle" : "", "parse-names" : false, "suffix" : "" }, { "dropping-particle" : "", "family" : "Inazawa", "given" : "Johji", "non-dropping-particle" : "", "parse-names" : false, "suffix" : "" } ], "container-title" : "Carcinogenesis", "id" : "ITEM-1", "issue" : "5", "issued" : { "date-parts" : [ [ "2010", "5" ] ] }, "page" : "766-76", "title" : "miR-124 and miR-203 are epigenetically silenced tumor-suppressive microRNAs in hepatocellular carcinoma.", "type" : "article-journal", "volume" : "31" }, "uris" : [ "http://www.mendeley.com/documents/?uuid=ff58e42f-9846-45f3-a6b3-27f92352e318" ] } ], "mendeley" : { "formattedCitation" : "[28]", "plainTextFormattedCitation" : "[28]", "previouslyFormattedCitation" : "[28]" }, "properties" : { "noteIndex" : 0 }, "schema" : "https://github.com/citation-style-language/schema/raw/master/csl-citation.json" }</w:instrText>
            </w:r>
            <w:r w:rsidR="00200323">
              <w:fldChar w:fldCharType="separate"/>
            </w:r>
            <w:r w:rsidR="00626442" w:rsidRPr="00626442">
              <w:rPr>
                <w:noProof/>
              </w:rPr>
              <w:t>[28]</w:t>
            </w:r>
            <w:r w:rsidR="00200323">
              <w:fldChar w:fldCharType="end"/>
            </w:r>
          </w:p>
        </w:tc>
      </w:tr>
      <w:tr w:rsidR="00200323" w14:paraId="2ED91233" w14:textId="77777777" w:rsidTr="00411CD8">
        <w:tc>
          <w:tcPr>
            <w:tcW w:w="745" w:type="pct"/>
            <w:tcBorders>
              <w:top w:val="nil"/>
              <w:bottom w:val="single" w:sz="4" w:space="0" w:color="auto"/>
            </w:tcBorders>
          </w:tcPr>
          <w:p w14:paraId="3F27D8BF" w14:textId="77777777" w:rsidR="00FC49FD" w:rsidRDefault="00FC49FD" w:rsidP="000C5899"/>
        </w:tc>
        <w:tc>
          <w:tcPr>
            <w:tcW w:w="2900" w:type="pct"/>
            <w:tcBorders>
              <w:top w:val="nil"/>
              <w:bottom w:val="single" w:sz="4" w:space="0" w:color="auto"/>
            </w:tcBorders>
          </w:tcPr>
          <w:p w14:paraId="76B2F62B" w14:textId="77777777" w:rsidR="00FC49FD" w:rsidRPr="00200323" w:rsidRDefault="00200323" w:rsidP="000C5899">
            <w:pPr>
              <w:rPr>
                <w:rFonts w:ascii="Cambria" w:hAnsi="Cambria"/>
                <w:color w:val="000000"/>
                <w:sz w:val="24"/>
                <w:szCs w:val="24"/>
              </w:rPr>
            </w:pPr>
            <w:r>
              <w:rPr>
                <w:rFonts w:ascii="Cambria" w:hAnsi="Cambria"/>
                <w:color w:val="000000"/>
              </w:rPr>
              <w:t>miR200 -|Smad2 and 3</w:t>
            </w:r>
          </w:p>
        </w:tc>
        <w:tc>
          <w:tcPr>
            <w:tcW w:w="1355" w:type="pct"/>
            <w:tcBorders>
              <w:top w:val="nil"/>
              <w:bottom w:val="single" w:sz="4" w:space="0" w:color="auto"/>
            </w:tcBorders>
          </w:tcPr>
          <w:p w14:paraId="4A9AC735" w14:textId="08D38B9F" w:rsidR="00FC49FD" w:rsidRDefault="008D2749" w:rsidP="000C5899">
            <w:r>
              <w:t xml:space="preserve">Intestinal epithelial cells </w:t>
            </w:r>
            <w:r w:rsidR="00200323">
              <w:fldChar w:fldCharType="begin" w:fldLock="1"/>
            </w:r>
            <w:r w:rsidR="002061C2">
              <w:instrText>ADDIN CSL_CITATION { "citationItems" : [ { "id" : "ITEM-1", "itemData" : { "DOI" : "10.1038/cddis.2013.22", "ISSN" : "2041-4889", "PMID" : "23492772", "abstract" : "Inflammatory bowel disease (IBD), which consists of Crohn's disease (CD) and ulcerative colitis (UC), is a chronic, inflammatory disorder of the gastro-intestinal tract with unknown etiology. Current evidence suggests that intestinal epithelial cells (IECs) is prominently linked to the pathogenesis of IBD. Therefore, maintaining the intact of epithelium has potential roles in improving pathophysiology and clinical outcomes of IBD. MicroRNAs (miRNAs) act as post-transcriptional gene regulators and regulate many biological processes, including embryonal development, cell differentiation, apoptosis and proliferation. In this study, we found that miR-200b decreased significantly in inflamed mucosa of IBD, especially for UC, when compared with their adjacent normal tissue. Simultaneously, we also found that the genes of E-cadherin and cyclin D1 were reduced significantly and correlated positively to the miR-200b. In addition, the upregulation of transforming growth factor-beta 1 (TGF-\u03b21) was inversely correlated to the miR-200b in IBD. To investigate the possible roles of miR-200b in IECs maintaining, we used TGF-\u03b21 to induce epithelial-mesenchymal transition (EMT) in IEC-6 initially. After sustained over-expressing miR-200b in IEC-6, the EMT was inhibited significantly that was characterized by downregulation of vimentin and upregulation of E-cadherin. Furthermore, we found that miR-200b enhanced E-cadherin expression through targeting of ZEB1, which encode transcriptional repressors of E-cadherin. SMAD2 was found to act as a target of miR-200b with direct evidence that miR-200b binding to the 3' UTR of SAMD2 and the ability of miR-200b to repress SMAD2 protein expression. With SMAD2 depletion, the expression of vimentin decreased correspondingly, which suggested miR-200b might reduce vimentin through regulating the SMAD2. With endogenous over-expression of miR-200b, the proliferation of IEC-6 cells increased significantly by increasing S-phase entry and promoting expression of the protein cyclin D1. Summarily, our study suggested a potential role for mir-200b in maintaining intact of intestinal epithelium through inhibiting EMT and promoting proliferation of IECs.", "author" : [ { "dropping-particle" : "", "family" : "Chen", "given" : "Y", "non-dropping-particle" : "", "parse-names" : false, "suffix" : "" }, { "dropping-particle" : "", "family" : "Xiao", "given" : "Y", "non-dropping-particle" : "", "parse-names" : false, "suffix" : "" }, { "dropping-particle" : "", "family" : "Ge", "given" : "W", "non-dropping-particle" : "", "parse-names" : false, "suffix" : "" }, { "dropping-particle" : "", "family" : "Zhou", "given" : "K", "non-dropping-particle" : "", "parse-names" : false, "suffix" : "" }, { "dropping-particle" : "", "family" : "Wen", "given" : "J", "non-dropping-particle" : "", "parse-names" : false, "suffix" : "" }, { "dropping-particle" : "", "family" : "Yan", "given" : "W", "non-dropping-particle" : "", "parse-names" : false, "suffix" : "" }, { "dropping-particle" : "", "family" : "Wang", "given" : "Y", "non-dropping-particle" : "", "parse-names" : false, "suffix" : "" }, { "dropping-particle" : "", "family" : "Wang", "given" : "B", "non-dropping-particle" : "", "parse-names" : false, "suffix" : "" }, { "dropping-particle" : "", "family" : "Qu", "given" : "C", "non-dropping-particle" : "", "parse-names" : false, "suffix" : "" }, { "dropping-particle" : "", "family" : "Wu", "given" : "J", "non-dropping-particle" : "", "parse-names" : false, "suffix" : "" }, { "dropping-particle" : "", "family" : "Xu", "given" : "L", "non-dropping-particle" : "", "parse-names" : false, "suffix" : "" }, { "dropping-particle" : "", "family" : "Cai", "given" : "W", "non-dropping-particle" : "", "parse-names" : false, "suffix" : "" } ], "container-title" : "Cell death &amp; disease", "id" : "ITEM-1", "issued" : { "date-parts" : [ [ "2013", "1" ] ] }, "page" : "e541", "title" : "miR-200b inhibits TGF-\u03b21-induced epithelial-mesenchymal transition and promotes growth of intestinal epithelial cells.", "type" : "article-journal", "volume" : "4" }, "uris" : [ "http://www.mendeley.com/documents/?uuid=7fc694a6-e855-4c02-9c50-1a6d3732c961" ] } ], "mendeley" : { "formattedCitation" : "[125]", "plainTextFormattedCitation" : "[125]", "previouslyFormattedCitation" : "[125]" }, "properties" : { "noteIndex" : 0 }, "schema" : "https://github.com/citation-style-language/schema/raw/master/csl-citation.json" }</w:instrText>
            </w:r>
            <w:r w:rsidR="00200323">
              <w:fldChar w:fldCharType="separate"/>
            </w:r>
            <w:r w:rsidR="00200323" w:rsidRPr="00200323">
              <w:rPr>
                <w:noProof/>
              </w:rPr>
              <w:t>[125]</w:t>
            </w:r>
            <w:r w:rsidR="00200323">
              <w:fldChar w:fldCharType="end"/>
            </w:r>
          </w:p>
        </w:tc>
      </w:tr>
      <w:tr w:rsidR="00200323" w14:paraId="6DC7411A" w14:textId="77777777" w:rsidTr="00411CD8">
        <w:tc>
          <w:tcPr>
            <w:tcW w:w="745" w:type="pct"/>
            <w:tcBorders>
              <w:bottom w:val="nil"/>
            </w:tcBorders>
          </w:tcPr>
          <w:p w14:paraId="589BEF1D" w14:textId="77777777" w:rsidR="00FC49FD" w:rsidRPr="00200323" w:rsidRDefault="009B39C1" w:rsidP="000C5899">
            <w:pPr>
              <w:rPr>
                <w:rFonts w:ascii="Cambria" w:hAnsi="Cambria"/>
                <w:color w:val="000000"/>
                <w:sz w:val="24"/>
                <w:szCs w:val="24"/>
              </w:rPr>
            </w:pPr>
            <w:r>
              <w:rPr>
                <w:rFonts w:ascii="Cambria" w:hAnsi="Cambria"/>
                <w:color w:val="000000"/>
              </w:rPr>
              <w:t>TGF-β</w:t>
            </w:r>
          </w:p>
        </w:tc>
        <w:tc>
          <w:tcPr>
            <w:tcW w:w="2900" w:type="pct"/>
            <w:tcBorders>
              <w:bottom w:val="nil"/>
            </w:tcBorders>
          </w:tcPr>
          <w:p w14:paraId="71311B67" w14:textId="77777777" w:rsidR="00FC49FD" w:rsidRPr="00200323" w:rsidRDefault="00200323" w:rsidP="000C5899">
            <w:pPr>
              <w:rPr>
                <w:rFonts w:ascii="Cambria" w:hAnsi="Cambria"/>
                <w:color w:val="000000"/>
                <w:sz w:val="24"/>
                <w:szCs w:val="24"/>
              </w:rPr>
            </w:pPr>
            <w:r>
              <w:rPr>
                <w:rFonts w:ascii="Cambria" w:hAnsi="Cambria"/>
                <w:color w:val="000000"/>
              </w:rPr>
              <w:t xml:space="preserve">CTNNB1 -&gt; Bambi -| </w:t>
            </w:r>
            <w:r w:rsidR="009B39C1">
              <w:rPr>
                <w:rFonts w:ascii="Cambria" w:hAnsi="Cambria"/>
                <w:color w:val="000000"/>
              </w:rPr>
              <w:t>TGF-β</w:t>
            </w:r>
          </w:p>
        </w:tc>
        <w:tc>
          <w:tcPr>
            <w:tcW w:w="1355" w:type="pct"/>
            <w:tcBorders>
              <w:bottom w:val="nil"/>
            </w:tcBorders>
          </w:tcPr>
          <w:p w14:paraId="03F51F87" w14:textId="575DC026" w:rsidR="00FC49FD" w:rsidRDefault="008D2749" w:rsidP="008D2749">
            <w:r>
              <w:t xml:space="preserve">Colorectal tumours </w:t>
            </w:r>
            <w:r w:rsidR="00200323">
              <w:fldChar w:fldCharType="begin" w:fldLock="1"/>
            </w:r>
            <w:r w:rsidR="002061C2">
              <w:instrText>ADDIN CSL_CITATION { "citationItems" : [ { "id" : "ITEM-1", "itemData" : { "DOI" : "10.1074/jbc.M310876200", "ISSN" : "0021-9258", "PMID" : "14660579", "abstract" : "The Wnt signaling pathway is activated in most human colorectal tumors. Mutational inactivation in the tumor suppressor adenomatous polyposis coli (APC), as well as activation of beta-catenin, causes the accumulation of beta-catenin, which in turn associates with the T cell factor/lymphoid enhancer factor (TCF/LEF) family of transcription factors and activates transcription of their target genes. Here we show that beta-catenin activates transcription of the BMP and activin membrane-bound inhibitor (BAMBI)/NMA gene. The expression level of BAMBI was found to be aberrantly elevated in most colorectal and hepatocellular carcinomas relative to the corresponding non-cancerous tissues. Expression of BAMBI in colorectal tumor cell lines was repressed by a dominant-negative mutant of TCF-4 or by an inhibitor of beta-catenin-TCF interaction, suggesting that beta-catenin is responsible for the aberrant expression of BAMBI in colorectal tumor cells. Furthermore, overexpression of BAMBI inhibited the response of tumor cells to transforming growth factor-beta signaling. These results suggest that beta-catenin interferes with transforming growth factor-beta-mediated growth arrest by inducing the expression of BAMBI, and this may contribute to colorectal and hepatocellular tumorigenesis.", "author" : [ { "dropping-particle" : "", "family" : "Sekiya", "given" : "Takashi", "non-dropping-particle" : "", "parse-names" : false, "suffix" : "" }, { "dropping-particle" : "", "family" : "Adachi", "given" : "Shungo", "non-dropping-particle" : "", "parse-names" : false, "suffix" : "" }, { "dropping-particle" : "", "family" : "Kohu", "given" : "Kazuyoshi", "non-dropping-particle" : "", "parse-names" : false, "suffix" : "" }, { "dropping-particle" : "", "family" : "Yamada", "given" : "Tatsuya", "non-dropping-particle" : "", "parse-names" : false, "suffix" : "" }, { "dropping-particle" : "", "family" : "Higuchi", "given" : "Osamu", "non-dropping-particle" : "", "parse-names" : false, "suffix" : "" }, { "dropping-particle" : "", "family" : "Furukawa", "given" : "Yoichi", "non-dropping-particle" : "", "parse-names" : false, "suffix" : "" }, { "dropping-particle" : "", "family" : "Nakamura", "given" : "Yusuke", "non-dropping-particle" : "", "parse-names" : false, "suffix" : "" }, { "dropping-particle" : "", "family" : "Nakamura", "given" : "Tsutomu", "non-dropping-particle" : "", "parse-names" : false, "suffix" : "" }, { "dropping-particle" : "", "family" : "Tashiro", "given" : "Kousuke", "non-dropping-particle" : "", "parse-names" : false, "suffix" : "" }, { "dropping-particle" : "", "family" : "Kuhara", "given" : "Satoru", "non-dropping-particle" : "", "parse-names" : false, "suffix" : "" }, { "dropping-particle" : "", "family" : "Ohwada", "given" : "Susumu", "non-dropping-particle" : "", "parse-names" : false, "suffix" : "" }, { "dropping-particle" : "", "family" : "Akiyama", "given" : "Tetsu", "non-dropping-particle" : "", "parse-names" : false, "suffix" : "" } ], "container-title" : "The Journal of biological chemistry", "id" : "ITEM-1", "issue" : "8", "issued" : { "date-parts" : [ [ "2004", "2", "20" ] ] }, "page" : "6840-6", "title" : "Identification of BMP and activin membrane-bound inhibitor (BAMBI), an inhibitor of transforming growth factor-beta signaling, as a target of the beta-catenin pathway in colorectal tumor cells.", "type" : "article-journal", "volume" : "279" }, "uris" : [ "http://www.mendeley.com/documents/?uuid=357fa1fe-de9a-4657-869c-d326f3d0f53a" ] } ], "mendeley" : { "formattedCitation" : "[126]", "plainTextFormattedCitation" : "[126]", "previouslyFormattedCitation" : "[126]" }, "properties" : { "noteIndex" : 0 }, "schema" : "https://github.com/citation-style-language/schema/raw/master/csl-citation.json" }</w:instrText>
            </w:r>
            <w:r w:rsidR="00200323">
              <w:fldChar w:fldCharType="separate"/>
            </w:r>
            <w:r w:rsidR="00200323" w:rsidRPr="00200323">
              <w:rPr>
                <w:noProof/>
              </w:rPr>
              <w:t>[126]</w:t>
            </w:r>
            <w:r w:rsidR="00200323">
              <w:fldChar w:fldCharType="end"/>
            </w:r>
          </w:p>
        </w:tc>
      </w:tr>
      <w:tr w:rsidR="00200323" w14:paraId="0F3C0FD1" w14:textId="77777777" w:rsidTr="00411CD8">
        <w:tc>
          <w:tcPr>
            <w:tcW w:w="745" w:type="pct"/>
            <w:tcBorders>
              <w:top w:val="nil"/>
            </w:tcBorders>
          </w:tcPr>
          <w:p w14:paraId="10197217" w14:textId="77777777" w:rsidR="00F77B15" w:rsidRDefault="00F77B15" w:rsidP="000C5899"/>
        </w:tc>
        <w:tc>
          <w:tcPr>
            <w:tcW w:w="2900" w:type="pct"/>
            <w:tcBorders>
              <w:top w:val="nil"/>
            </w:tcBorders>
          </w:tcPr>
          <w:p w14:paraId="3B3AA8B5" w14:textId="77777777" w:rsidR="00FC49FD" w:rsidRPr="00200323" w:rsidRDefault="00200323" w:rsidP="000C5899">
            <w:pPr>
              <w:rPr>
                <w:rFonts w:ascii="Cambria" w:hAnsi="Cambria"/>
                <w:color w:val="000000"/>
                <w:sz w:val="24"/>
                <w:szCs w:val="24"/>
              </w:rPr>
            </w:pPr>
            <w:r>
              <w:rPr>
                <w:rFonts w:ascii="Cambria" w:hAnsi="Cambria"/>
                <w:color w:val="000000"/>
              </w:rPr>
              <w:t xml:space="preserve">Notch -&gt; Nodal -&gt; </w:t>
            </w:r>
            <w:r w:rsidR="009B39C1">
              <w:rPr>
                <w:rFonts w:ascii="Cambria" w:hAnsi="Cambria"/>
                <w:color w:val="000000"/>
              </w:rPr>
              <w:t>TGF-β</w:t>
            </w:r>
          </w:p>
        </w:tc>
        <w:tc>
          <w:tcPr>
            <w:tcW w:w="1355" w:type="pct"/>
            <w:tcBorders>
              <w:top w:val="nil"/>
            </w:tcBorders>
          </w:tcPr>
          <w:p w14:paraId="5467051D" w14:textId="058A643E" w:rsidR="00FC49FD" w:rsidRDefault="00CE2386" w:rsidP="000C5899">
            <w:r>
              <w:t xml:space="preserve">Heart tissue from zebrafish </w:t>
            </w:r>
            <w:r w:rsidR="00200323">
              <w:fldChar w:fldCharType="begin" w:fldLock="1"/>
            </w:r>
            <w:r w:rsidR="002061C2">
              <w:instrText>ADDIN CSL_CITATION { "citationItems" : [ { "id" : "ITEM-1", "itemData" : { "DOI" : "10.1073/pnas.1834204100", "ISSN" : "0027-8424", "PMID" : "12909711", "abstract" : "Several vertebrates display the ability to regenerate parts of their body after amputation. During this process, differentiated cells reenter the cell cycle and proliferate to generate a mass of undifferentiated cells. Repatterning mechanisms act on these cells to eventually shape a regenerated tissue or organ that replaces the amputated one. Experiments with regenerating limbs/fins in newts and zebrafish have shown that members of the Msx family of homeodomain-containing transcription factors play key roles during blastema formation and patterning. Here we show that adult zebrafish have a remarkable capacity to regenerate the heart in a process that involves up-regulation of msxB and msxC genes. We present evidence indicating that heart regeneration involves the execution of a specific genetic program, rather than redeployment of a cardiac development program. Preceding Msx activation, there is a marked increase in the expression of notch1b and deltaC, which we show are also up-regulated during fin regeneration. These data suggest a role for the Notch pathway in the activation of the regenerative response. Taken together, our results underscore the use of zebrafish as a model for investigating the process of regeneration in particular and the biology of stem cells in general. Advances in these fields will undoubtedly aid in the implementation of strategies for regenerative medicine.", "author" : [ { "dropping-particle" : "", "family" : "Raya", "given" : "Angel", "non-dropping-particle" : "", "parse-names" : false, "suffix" : "" }, { "dropping-particle" : "", "family" : "Koth", "given" : "Christopher M", "non-dropping-particle" : "", "parse-names" : false, "suffix" : "" }, { "dropping-particle" : "", "family" : "B\u00fcscher", "given" : "Dirk", "non-dropping-particle" : "", "parse-names" : false, "suffix" : "" }, { "dropping-particle" : "", "family" : "Kawakami", "given" : "Yasuhiko", "non-dropping-particle" : "", "parse-names" : false, "suffix" : "" }, { "dropping-particle" : "", "family" : "Itoh", "given" : "Tohru", "non-dropping-particle" : "", "parse-names" : false, "suffix" : "" }, { "dropping-particle" : "", "family" : "Raya", "given" : "R Marina", "non-dropping-particle" : "", "parse-names" : false, "suffix" : "" }, { "dropping-particle" : "", "family" : "Sternik", "given" : "Gabriel", "non-dropping-particle" : "", "parse-names" : false, "suffix" : "" }, { "dropping-particle" : "", "family" : "Tsai", "given" : "Huai-Jen", "non-dropping-particle" : "", "parse-names" : false, "suffix" : "" }, { "dropping-particle" : "", "family" : "Rodr\u00edguez-Esteban", "given" : "Concepci\u00f3n", "non-dropping-particle" : "", "parse-names" : false, "suffix" : "" }, { "dropping-particle" : "", "family" : "Izpis\u00faa-Belmonte", "given" : "Juan Carlos", "non-dropping-particle" : "", "parse-names" : false, "suffix" : "" } ], "container-title" : "Proceedings of the National Academy of Sciences of the United States of America", "id" : "ITEM-1", "issued" : { "date-parts" : [ [ "2003", "9", "30" ] ] }, "page" : "11889-95", "title" : "Activation of Notch signaling pathway precedes heart regeneration in zebrafish.", "type" : "article-journal", "volume" : "100 Suppl" }, "uris" : [ "http://www.mendeley.com/documents/?uuid=08d62cd2-e13c-4d4d-8d63-8db103c126b1" ] } ], "mendeley" : { "formattedCitation" : "[127]", "plainTextFormattedCitation" : "[127]", "previouslyFormattedCitation" : "[127]" }, "properties" : { "noteIndex" : 0 }, "schema" : "https://github.com/citation-style-language/schema/raw/master/csl-citation.json" }</w:instrText>
            </w:r>
            <w:r w:rsidR="00200323">
              <w:fldChar w:fldCharType="separate"/>
            </w:r>
            <w:r w:rsidR="00200323" w:rsidRPr="00200323">
              <w:rPr>
                <w:noProof/>
              </w:rPr>
              <w:t>[127]</w:t>
            </w:r>
            <w:r w:rsidR="00200323">
              <w:fldChar w:fldCharType="end"/>
            </w:r>
          </w:p>
        </w:tc>
      </w:tr>
      <w:tr w:rsidR="00572656" w14:paraId="29531C31" w14:textId="77777777" w:rsidTr="00411CD8">
        <w:tc>
          <w:tcPr>
            <w:tcW w:w="745" w:type="pct"/>
          </w:tcPr>
          <w:p w14:paraId="0DD0B3CD" w14:textId="77777777" w:rsidR="00572656" w:rsidRDefault="00572656" w:rsidP="000C5899"/>
        </w:tc>
        <w:tc>
          <w:tcPr>
            <w:tcW w:w="2900" w:type="pct"/>
          </w:tcPr>
          <w:p w14:paraId="1A8E7F9D" w14:textId="77777777" w:rsidR="00572656" w:rsidRDefault="00572656" w:rsidP="000C5899"/>
        </w:tc>
        <w:tc>
          <w:tcPr>
            <w:tcW w:w="1355" w:type="pct"/>
          </w:tcPr>
          <w:p w14:paraId="67C27017" w14:textId="77777777" w:rsidR="00572656" w:rsidRDefault="00572656" w:rsidP="000C5899"/>
        </w:tc>
      </w:tr>
      <w:tr w:rsidR="00F77B15" w14:paraId="1DFA5754" w14:textId="77777777" w:rsidTr="00411CD8">
        <w:tc>
          <w:tcPr>
            <w:tcW w:w="745" w:type="pct"/>
          </w:tcPr>
          <w:p w14:paraId="0E377615" w14:textId="77777777" w:rsidR="00F77B15" w:rsidRDefault="00F77B15" w:rsidP="000C5899">
            <w:r>
              <w:t>GF</w:t>
            </w:r>
          </w:p>
        </w:tc>
        <w:tc>
          <w:tcPr>
            <w:tcW w:w="2900" w:type="pct"/>
          </w:tcPr>
          <w:p w14:paraId="746D449C" w14:textId="1EEE1972" w:rsidR="00572656" w:rsidRDefault="00572656" w:rsidP="000C5899">
            <w:r>
              <w:t>CDH1 -| GF</w:t>
            </w:r>
          </w:p>
          <w:p w14:paraId="2F52FF29" w14:textId="4B6CCB15" w:rsidR="00572656" w:rsidRDefault="00572656" w:rsidP="000C5899">
            <w:r>
              <w:t>CDH2 -&gt; GF</w:t>
            </w:r>
          </w:p>
          <w:p w14:paraId="00B9BD1A" w14:textId="47367CF5" w:rsidR="00F77B15" w:rsidRDefault="00F77B15" w:rsidP="000C5899">
            <w:r>
              <w:t xml:space="preserve">GF autoregulation: </w:t>
            </w:r>
            <w:r w:rsidRPr="00F77B15">
              <w:t>the cell itself can produce ligands and thus it can activate the receptor tyrosine kinase family of receptors and eventually stimulate the cell to produce GF</w:t>
            </w:r>
            <w:r w:rsidR="00931F2F">
              <w:t>. Cis-inhibition observed for Notch receptors has not been demonstrated for RTK</w:t>
            </w:r>
          </w:p>
        </w:tc>
        <w:tc>
          <w:tcPr>
            <w:tcW w:w="1355" w:type="pct"/>
          </w:tcPr>
          <w:p w14:paraId="0B682F48" w14:textId="2F4FCA23" w:rsidR="00F77B15" w:rsidRDefault="00CE2386" w:rsidP="000C5899">
            <w:r>
              <w:t xml:space="preserve">Ovarian cancer cells </w:t>
            </w:r>
            <w:r w:rsidR="002061C2">
              <w:fldChar w:fldCharType="begin" w:fldLock="1"/>
            </w:r>
            <w:r w:rsidR="00D261F8">
              <w:instrText>ADDIN CSL_CITATION { "citationItems" : [ { "id" : "ITEM-1", "itemData" : { "DOI" : "10.1038/onc.2011.6", "ISSN" : "1476-5594", "PMID" : "21297666", "abstract" : "E-cadherin is a cell-cell adhesion protein and tumor suppressor that is silenced in many malignancies. E-cadherin is thought to suppress tumor cell growth by antagonizing \u03b2-catenin signaling. However, the role of E-cadherin in ovarian cancer progression is still controversial. In this study, we showed that loss of E-cadherin induced ovarian cancer cell growth and constitutive activation of phosphoinositide 3-kinase (PI3K)/Akt signaling by the inhibition of phosphatase and tensin homolog (PTEN) transcription through the downregulation of early growth response gene 1 (Egr1). In addition, immunofluorescence microscopy and T-cell factor promoter/luciferase reporter assays showed that E-cadherin loss was associated with enhanced nuclear \u03b2-catenin signaling. Constitutive activation of PI3K/Akt signaling reinforced nuclear \u03b2-catenin signaling by inactivating glycogen synthase kinase-3\u03b2 indicating cross-talk between the PI3K/Akt and \u03b2-catenin signaling pathways. Finally, we found that E-cadherin negatively regulates tumor cell growth, in part, by positively regulating PTEN expression via \u03b2-catenin-mediated Egr1 regulation, thus influencing PI3K/Akt signaling. In summary, endogenous E-cadherin inhibits PI3K/Akt signaling by antagonizing \u03b2-catenin-Egr1-mediated repression of PTEN expression. Thus, the loss of E-cadherin itself may contribute to dysregulated PI3K/Akt signaling through its effects on PTEN, or it may exacerbate the frequent activation of PI3K/Akt signaling that occurs as a result of overexpression, mutation and/or amplification.", "author" : [ { "dropping-particle" : "", "family" : "Lau", "given" : "M-T", "non-dropping-particle" : "", "parse-names" : false, "suffix" : "" }, { "dropping-particle" : "", "family" : "Klausen", "given" : "C", "non-dropping-particle" : "", "parse-names" : false, "suffix" : "" }, { "dropping-particle" : "", "family" : "Leung", "given" : "P C K", "non-dropping-particle" : "", "parse-names" : false, "suffix" : "" } ], "container-title" : "Oncogene", "id" : "ITEM-1", "issue" : "24", "issued" : { "date-parts" : [ [ "2011", "6", "16" ] ] }, "page" : "2753-66", "title" : "E-cadherin inhibits tumor cell growth by suppressing PI3K/Akt signaling via \u03b2-catenin-Egr1-mediated PTEN expression.", "type" : "article-journal", "volume" : "30" }, "uris" : [ "http://www.mendeley.com/documents/?uuid=68959406-77a7-4e01-855a-05e88d003e04" ] } ], "mendeley" : { "formattedCitation" : "[128]", "plainTextFormattedCitation" : "[128]", "previouslyFormattedCitation" : "[128]" }, "properties" : { "noteIndex" : 0 }, "schema" : "https://github.com/citation-style-language/schema/raw/master/csl-citation.json" }</w:instrText>
            </w:r>
            <w:r w:rsidR="002061C2">
              <w:fldChar w:fldCharType="separate"/>
            </w:r>
            <w:r w:rsidR="002061C2" w:rsidRPr="002061C2">
              <w:rPr>
                <w:noProof/>
              </w:rPr>
              <w:t>[128]</w:t>
            </w:r>
            <w:r w:rsidR="002061C2">
              <w:fldChar w:fldCharType="end"/>
            </w:r>
          </w:p>
          <w:p w14:paraId="55FA4338" w14:textId="7CF18F09" w:rsidR="00F51669" w:rsidRDefault="00F51669" w:rsidP="000C5899">
            <w:r>
              <w:t>Melanoma cells.</w:t>
            </w:r>
            <w:bookmarkStart w:id="0" w:name="_GoBack"/>
            <w:bookmarkEnd w:id="0"/>
          </w:p>
          <w:p w14:paraId="0294CA48" w14:textId="2658B41B" w:rsidR="00D261F8" w:rsidRDefault="00D14215" w:rsidP="00DB36A7">
            <w:r>
              <w:t>In mice</w:t>
            </w:r>
            <w:r w:rsidR="00BB6946">
              <w:t>, ovarian carcin</w:t>
            </w:r>
            <w:r w:rsidR="00BB6946">
              <w:t>o</w:t>
            </w:r>
            <w:r w:rsidR="00BB6946">
              <w:t>ma cells</w:t>
            </w:r>
            <w:r w:rsidR="00DB36A7">
              <w:t>, rat</w:t>
            </w:r>
            <w:r>
              <w:t xml:space="preserve"> intestinal epithelial </w:t>
            </w:r>
            <w:proofErr w:type="gramStart"/>
            <w:r>
              <w:t>cells ,</w:t>
            </w:r>
            <w:proofErr w:type="gramEnd"/>
            <w:r w:rsidR="001D5461">
              <w:t xml:space="preserve"> ovarian carcinoma cells</w:t>
            </w:r>
            <w:r w:rsidR="00DB36A7">
              <w:t xml:space="preserve"> </w:t>
            </w:r>
            <w:r w:rsidR="00E056E6">
              <w:fldChar w:fldCharType="begin" w:fldLock="1"/>
            </w:r>
            <w:r w:rsidR="00DB36A7">
              <w:instrText>ADDIN CSL_CITATION { "citationItems" : [ { "id" : "ITEM-1", "itemData" : { "DOI" : "10.1007/s00018-010-0366-y", "ISSN" : "1420-9071", "PMID" : "20372961", "abstract" : "The Wnt/beta-catenin/TCF4 pathway plays critical roles in the maintenance of small intestinal epithelium; however, downstream targets of the beta-catenin/TCF4 complex are not extensively characterized. We identified miR-30e as an immediate target activated by the beta-catenin/TCF4 complex. miR-30e was detected in the peri-nuclear region of the intestinal crypt IEC-6 cells. Bioinformatics analysis revealed clustered beta-catenin/TCF4 binding sites within the miR-30e promoter region. This promoter region was cloned into pGL3-control luciferase reporter vector, with the enhancer region removed. Transfection of pCMV-SPORT6-beta-catenin expression vector dose-dependently increased luciferase activity, and co-transfection of pCMV-SPORT6-TCF4 expression vector further enhanced the promoter activity. Dexamethasone-induced IEC-6 cells differentiation caused a 2.5-fold increase in miR-30e expression, and upon beta-catenin siRNA transfection, miR-30e increased 1.3-fold. Electrophoretic mobility shift assay and chromatin immunoprecipitation assay confirmed the binding between beta-catenin/TCF4 complexes from IEC-6 nuclear extracts and the putative sequences in the miR-30e promoter. These results demonstrate that beta-catenin/TCF4 transactivates miR-30e during intestinal cell differentiation.", "author" : [ { "dropping-particle" : "", "family" : "Liao", "given" : "Y", "non-dropping-particle" : "", "parse-names" : false, "suffix" : "" }, { "dropping-particle" : "", "family" : "L\u00f6nnerdal", "given" : "B", "non-dropping-particle" : "", "parse-names" : false, "suffix" : "" } ], "container-title" : "Cellular and molecular life sciences : CMLS", "id" : "ITEM-1", "issue" : "17", "issued" : { "date-parts" : [ [ "2010", "9" ] ] }, "page" : "2969-78", "title" : "Beta-catenin/TCF4 transactivates miR-30e during intestinal cell differentiation.", "type" : "article-journal", "volume" : "67" }, "uris" : [ "http://www.mendeley.com/documents/?uuid=651061da-06d9-4b10-9671-7a32b9bace6d" ] }, { "id" : "ITEM-2", "itemData" : { "ISSN" : "0022-3565", "PMID" : "11504779", "abstract" : "Cells of multicellular organisms require extracellular signals to survive. Numerous studies have implicated a variety of intracellular signaling pathways, including PI-3 kinase/Akt, Ras/mitogen-activated protein kinase, and Jak/signal transducers and activators of transcription, as effectors of these extracellular trophic factors. Binding of growth factors to their respective receptors results in the activation of individual and combined pathways resulting in pleiotropic effects on cellular biochemistry. Over the past decade, investigation of these pathways has provided insight into the mechanism of cell survival and apoptosis itself. The results of these studies are providing new clues for therapeutic intervention in human disease. In this review, we focus on advances in our current understanding of the receptor signaling pathways that regulate apoptosis. Implications for the pharmacological manipulation of apoptosis in the treatment of cancer are also discussed.", "author" : [ { "dropping-particle" : "", "family" : "Talapatra", "given" : "S", "non-dropping-particle" : "", "parse-names" : false, "suffix" : "" }, { "dropping-particle" : "", "family" : "Thompson", "given" : "C B", "non-dropping-particle" : "", "parse-names" : false, "suffix" : "" } ], "container-title" : "The Journal of pharmacology and experimental therapeutics", "id" : "ITEM-2", "issue" : "3", "issued" : { "date-parts" : [ [ "2001", "9" ] ] }, "page" : "873-8", "title" : "Growth factor signaling in cell survival: implications for cancer treatment.", "type" : "article-journal", "volume" : "298" }, "uris" : [ "http://www.mendeley.com/documents/?uuid=01cc8a7d-7c4a-48e1-a59f-216fee2fafc4" ] }, { "id" : "ITEM-3", "itemData" : { "DOI" : "10.1038/onc.2013.310", "ISSN" : "1476-5594", "PMID" : "23975425", "abstract" : "N-cadherin and HER2/neu were found to be co-expressed in invasive breast carcinomas. To test the contribution of N-cadherin and HER2 in mammary tumor metastasis, we targeted N-cadherin expression in the mammary epithelium of the MMTV-Neu mouse. In the context of ErbB2/Neu, N-cadherin stimulated carcinoma cell invasion, proliferation and metastasis. N-cadherin caused fibroblast growth factor receptor (FGFR) upmodulation, resulting in epithelial-to-mesenchymal transition (EMT) and stem/progenitor like properties, involving Snail and Slug upregulation, mammosphere formation and aldehyde dehydrogenase activity. N-cadherin potentiation of the FGFR stimulated extracellular signal regulated kinase (ERK) and protein kinase B (AKT) phosphorylation resulting in differential effects on metastasis. Although ERK inhibition suppressed cyclin D1 expression, cell proliferation and stem/progenitor cell properties, it did not affect invasion or EMT. Conversely, AKT inhibition suppressed invasion through Akt 2 attenuation, and EMT through Snail inhibition, but had no effect on cyclin D1 expression, cell proliferation or mammosphere formation. These findings suggest N-cadherin/FGFR has a pivotal role in promoting metastasis through differential regulation of ERK and AKT, and underscore the potential for targeting the FGFR in advanced ErbB2-amplified breast tumors.Oncogene advance online publication, 26 August 2013; doi:10.1038/onc.2013.310.", "author" : [ { "dropping-particle" : "", "family" : "Qian", "given" : "X", "non-dropping-particle" : "", "parse-names" : false, "suffix" : "" }, { "dropping-particle" : "", "family" : "Anzovino", "given" : "A", "non-dropping-particle" : "", "parse-names" : false, "suffix" : "" }, { "dropping-particle" : "", "family" : "Kim", "given" : "S", "non-dropping-particle" : "", "parse-names" : false, "suffix" : "" }, { "dropping-particle" : "", "family" : "Suyama", "given" : "K", "non-dropping-particle" : "", "parse-names" : false, "suffix" : "" }, { "dropping-particle" : "", "family" : "Yao", "given" : "J", "non-dropping-particle" : "", "parse-names" : false, "suffix" : "" }, { "dropping-particle" : "", "family" : "Hulit", "given" : "J", "non-dropping-particle" : "", "parse-names" : false, "suffix" : "" }, { "dropping-particle" : "", "family" : "Agiostratidou", "given" : "G", "non-dropping-particle" : "", "parse-names" : false, "suffix" : "" }, { "dropping-particle" : "", "family" : "Chandiramani", "given" : "N", "non-dropping-particle" : "", "parse-names" : false, "suffix" : "" }, { "dropping-particle" : "", "family" : "McDaid", "given" : "H M", "non-dropping-particle" : "", "parse-names" : false, "suffix" : "" }, { "dropping-particle" : "", "family" : "Nagi", "given" : "C", "non-dropping-particle" : "", "parse-names" : false, "suffix" : "" }, { "dropping-particle" : "", "family" : "Cohen", "given" : "H W", "non-dropping-particle" : "", "parse-names" : false, "suffix" : "" }, { "dropping-particle" : "", "family" : "Phillips", "given" : "G R", "non-dropping-particle" : "", "parse-names" : false, "suffix" : "" }, { "dropping-particle" : "", "family" : "Norton", "given" : "L", "non-dropping-particle" : "", "parse-names" : false, "suffix" : "" }, { "dropping-particle" : "", "family" : "Hazan", "given" : "R B", "non-dropping-particle" : "", "parse-names" : false, "suffix" : "" } ], "container-title" : "Oncogene", "id" : "ITEM-3", "issued" : { "date-parts" : [ [ "2013", "8", "26" ] ] }, "title" : "N-cadherin/FGFR promotes metastasis through epithelial-to-mesenchymal transition and stem/progenitor cell-like properties.", "type" : "article-journal" }, "uris" : [ "http://www.mendeley.com/documents/?uuid=7b00e61c-867e-4681-95b6-15529f72f8b2" ] } ], "mendeley" : { "formattedCitation" : "[57,75,129]", "plainTextFormattedCitation" : "[57,75,129]", "previouslyFormattedCitation" : "[57,75,129]" }, "properties" : { "noteIndex" : 0 }, "schema" : "https://github.com/citation-style-language/schema/raw/master/csl-citation.json" }</w:instrText>
            </w:r>
            <w:r w:rsidR="00E056E6">
              <w:fldChar w:fldCharType="separate"/>
            </w:r>
            <w:r w:rsidR="00DB36A7" w:rsidRPr="00DB36A7">
              <w:rPr>
                <w:noProof/>
              </w:rPr>
              <w:t>[57,75,129]</w:t>
            </w:r>
            <w:r w:rsidR="00E056E6">
              <w:fldChar w:fldCharType="end"/>
            </w:r>
          </w:p>
          <w:p w14:paraId="70984E22" w14:textId="29DF05E4" w:rsidR="00DB36A7" w:rsidRDefault="00C33979" w:rsidP="00DB36A7">
            <w:r>
              <w:rPr>
                <w:i/>
              </w:rPr>
              <w:t xml:space="preserve">Drosophila melanogaster </w:t>
            </w:r>
            <w:r w:rsidR="00DB36A7">
              <w:fldChar w:fldCharType="begin" w:fldLock="1"/>
            </w:r>
            <w:r w:rsidR="00DB36A7">
              <w:instrText>ADDIN CSL_CITATION { "citationItems" : [ { "id" : "ITEM-1", "itemData" : { "DOI" : "10.1126/scisignal.2004263", "ISSN" : "1945-0877", "author" : [ { "dropping-particle" : "", "family" : "VanHook", "given" : "A. M.", "non-dropping-particle" : "", "parse-names" : false, "suffix" : "" } ], "container-title" : "Science Signaling", "id" : "ITEM-1", "issue" : "272", "issued" : { "date-parts" : [ [ "2013" ] ] }, "page" : "ec90-ec90", "title" : "Serrate-Mediated Cis-Inhibition", "type" : "article-journal", "volume" : "6" }, "uris" : [ "http://www.mendeley.com/documents/?uuid=74a1cb60-c8c6-4ffa-9510-25490cdfee8e" ] } ], "mendeley" : { "formattedCitation" : "[130]", "plainTextFormattedCitation" : "[130]" }, "properties" : { "noteIndex" : 0 }, "schema" : "https://github.com/citation-style-language/schema/raw/master/csl-citation.json" }</w:instrText>
            </w:r>
            <w:r w:rsidR="00DB36A7">
              <w:fldChar w:fldCharType="separate"/>
            </w:r>
            <w:r w:rsidR="00DB36A7" w:rsidRPr="00DB36A7">
              <w:rPr>
                <w:noProof/>
              </w:rPr>
              <w:t>[130]</w:t>
            </w:r>
            <w:r w:rsidR="00DB36A7">
              <w:fldChar w:fldCharType="end"/>
            </w:r>
          </w:p>
        </w:tc>
      </w:tr>
      <w:tr w:rsidR="00F77B15" w14:paraId="3D7375BE" w14:textId="77777777" w:rsidTr="00411CD8">
        <w:tc>
          <w:tcPr>
            <w:tcW w:w="745" w:type="pct"/>
          </w:tcPr>
          <w:p w14:paraId="27F502F7" w14:textId="63C73E76" w:rsidR="00F77B15" w:rsidRDefault="00F77B15" w:rsidP="000C5899">
            <w:proofErr w:type="spellStart"/>
            <w:r>
              <w:t>ECMicro</w:t>
            </w:r>
            <w:r w:rsidR="00BF6B9E">
              <w:t>env</w:t>
            </w:r>
            <w:proofErr w:type="spellEnd"/>
          </w:p>
        </w:tc>
        <w:tc>
          <w:tcPr>
            <w:tcW w:w="2900" w:type="pct"/>
          </w:tcPr>
          <w:p w14:paraId="7D7F8236" w14:textId="3C0F98BB" w:rsidR="00F77B15" w:rsidRDefault="00F77B15" w:rsidP="000C5899">
            <w:r>
              <w:t>T</w:t>
            </w:r>
            <w:r w:rsidRPr="00F77B15">
              <w:t>he extracellular microenvironment refers to the extr</w:t>
            </w:r>
            <w:r w:rsidRPr="00F77B15">
              <w:t>a</w:t>
            </w:r>
            <w:r w:rsidRPr="00F77B15">
              <w:t>cellular matrix</w:t>
            </w:r>
            <w:r w:rsidR="005C7AB4">
              <w:t xml:space="preserve">. </w:t>
            </w:r>
            <w:proofErr w:type="spellStart"/>
            <w:r w:rsidR="005C7AB4">
              <w:t>ECMicroenv</w:t>
            </w:r>
            <w:proofErr w:type="spellEnd"/>
            <w:r w:rsidR="005C7AB4">
              <w:t xml:space="preserve"> is an input of the model</w:t>
            </w:r>
          </w:p>
        </w:tc>
        <w:tc>
          <w:tcPr>
            <w:tcW w:w="1355" w:type="pct"/>
          </w:tcPr>
          <w:p w14:paraId="1FB35292" w14:textId="77777777" w:rsidR="00F77B15" w:rsidRDefault="00F77B15" w:rsidP="000C5899"/>
        </w:tc>
      </w:tr>
      <w:tr w:rsidR="00F77B15" w14:paraId="2FD060DA" w14:textId="77777777" w:rsidTr="00411CD8">
        <w:tc>
          <w:tcPr>
            <w:tcW w:w="745" w:type="pct"/>
          </w:tcPr>
          <w:p w14:paraId="1178D78A" w14:textId="77777777" w:rsidR="00F77B15" w:rsidRDefault="00F77B15" w:rsidP="000C5899">
            <w:r>
              <w:t>DNAdamage</w:t>
            </w:r>
          </w:p>
        </w:tc>
        <w:tc>
          <w:tcPr>
            <w:tcW w:w="2900" w:type="pct"/>
          </w:tcPr>
          <w:p w14:paraId="63F1709E" w14:textId="3D631454" w:rsidR="00F77B15" w:rsidRDefault="00F77B15" w:rsidP="000C5899">
            <w:r>
              <w:t>DNA damage refers to any insults that lead to activation of p53 family members</w:t>
            </w:r>
            <w:r w:rsidR="005C7AB4">
              <w:t>. DNAdamage is an input of the model.</w:t>
            </w:r>
          </w:p>
        </w:tc>
        <w:tc>
          <w:tcPr>
            <w:tcW w:w="1355" w:type="pct"/>
          </w:tcPr>
          <w:p w14:paraId="407A5309" w14:textId="77777777" w:rsidR="00F77B15" w:rsidRDefault="00F77B15" w:rsidP="000C5899"/>
        </w:tc>
      </w:tr>
    </w:tbl>
    <w:p w14:paraId="68206A34" w14:textId="77777777" w:rsidR="00F77B15" w:rsidRDefault="00F77B15" w:rsidP="000C5899"/>
    <w:p w14:paraId="3E973305" w14:textId="77777777" w:rsidR="00BC6AB7" w:rsidRDefault="00BC6AB7" w:rsidP="00BC6AB7">
      <w:pPr>
        <w:pStyle w:val="Heading3"/>
      </w:pPr>
      <w:r>
        <w:t>Referen</w:t>
      </w:r>
      <w:r w:rsidR="009B39C1">
        <w:t>c</w:t>
      </w:r>
      <w:r>
        <w:t>es:</w:t>
      </w:r>
    </w:p>
    <w:p w14:paraId="53BCAC7A" w14:textId="371DFEBF" w:rsidR="00DB36A7" w:rsidRPr="00DB36A7" w:rsidRDefault="00BC6AB7">
      <w:pPr>
        <w:pStyle w:val="NormalWeb"/>
        <w:ind w:left="640" w:hanging="640"/>
        <w:divId w:val="1551766538"/>
        <w:rPr>
          <w:rFonts w:ascii="Calibri" w:hAnsi="Calibri"/>
          <w:noProof/>
          <w:sz w:val="22"/>
        </w:rPr>
      </w:pPr>
      <w:r>
        <w:fldChar w:fldCharType="begin" w:fldLock="1"/>
      </w:r>
      <w:r>
        <w:instrText xml:space="preserve">ADDIN Mendeley Bibliography CSL_BIBLIOGRAPHY </w:instrText>
      </w:r>
      <w:r>
        <w:fldChar w:fldCharType="separate"/>
      </w:r>
      <w:r w:rsidR="00DB36A7" w:rsidRPr="00DB36A7">
        <w:rPr>
          <w:rFonts w:ascii="Calibri" w:hAnsi="Calibri"/>
          <w:noProof/>
          <w:sz w:val="22"/>
        </w:rPr>
        <w:t xml:space="preserve">1. </w:t>
      </w:r>
      <w:r w:rsidR="00DB36A7" w:rsidRPr="00DB36A7">
        <w:rPr>
          <w:rFonts w:ascii="Calibri" w:hAnsi="Calibri"/>
          <w:noProof/>
          <w:sz w:val="22"/>
        </w:rPr>
        <w:tab/>
        <w:t>Arboleda MJ, Lyons JF, Kabbinavar FF, Bray MR, Snow BE, et al. (2003) Overexpression of AKT2/protein kinase Bbeta leads to up-regulation of beta1 integrins, increased invasion, and metastasis of human breast and ovarian cancer cells. Cancer Res 63: 196–206.</w:t>
      </w:r>
    </w:p>
    <w:p w14:paraId="0831A030"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2. </w:t>
      </w:r>
      <w:r w:rsidRPr="00DB36A7">
        <w:rPr>
          <w:rFonts w:ascii="Calibri" w:hAnsi="Calibri"/>
          <w:noProof/>
          <w:sz w:val="22"/>
        </w:rPr>
        <w:tab/>
        <w:t>Bulj Z, Duchi S, Bevilacqua A, Gherardi A, Dozza B, et al. (2013) Protein kinase B/AKT isoform 2 drives migration of human mesenchymal stem cells. Int J Oncol 42: 118–126. doi:10.3892/ijo.2012.1700.</w:t>
      </w:r>
    </w:p>
    <w:p w14:paraId="72DAF912"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3. </w:t>
      </w:r>
      <w:r w:rsidRPr="00DB36A7">
        <w:rPr>
          <w:rFonts w:ascii="Calibri" w:hAnsi="Calibri"/>
          <w:noProof/>
          <w:sz w:val="22"/>
        </w:rPr>
        <w:tab/>
        <w:t>Cheng GZ, Chan J, Wang Q, Zhang W, Sun CD, et al. (2007) Twist transcriptionally up-regulates AKT2 in breast cancer cells leading to increased migration, invasion, and resistance to paclitaxel. Cancer Res 67: 1979–1987. doi:10.1158/0008-5472.CAN-06-1479.</w:t>
      </w:r>
    </w:p>
    <w:p w14:paraId="55922B1D"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4. </w:t>
      </w:r>
      <w:r w:rsidRPr="00DB36A7">
        <w:rPr>
          <w:rFonts w:ascii="Calibri" w:hAnsi="Calibri"/>
          <w:noProof/>
          <w:sz w:val="22"/>
        </w:rPr>
        <w:tab/>
        <w:t>Cheng GZ, Zhang W, Wang L-H (2008) Regulation of cancer cell survival, migration, and invasion by Twist: AKT2 comes to interplay. Cancer Res 68: 957–960. doi:10.1158/0008-5472.CAN-07-5067.</w:t>
      </w:r>
    </w:p>
    <w:p w14:paraId="638CCFE0"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lastRenderedPageBreak/>
        <w:t xml:space="preserve">5. </w:t>
      </w:r>
      <w:r w:rsidRPr="00DB36A7">
        <w:rPr>
          <w:rFonts w:ascii="Calibri" w:hAnsi="Calibri"/>
          <w:noProof/>
          <w:sz w:val="22"/>
        </w:rPr>
        <w:tab/>
        <w:t>Chin YR, Toker A (2010) The actin-bundling protein palladin is an Akt1-specific substrate that regulates breast cancer cell migration. Mol Cell 38: 333–344. doi:10.1016/j.molcel.2010.02.031.</w:t>
      </w:r>
    </w:p>
    <w:p w14:paraId="2C0FA423"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6. </w:t>
      </w:r>
      <w:r w:rsidRPr="00DB36A7">
        <w:rPr>
          <w:rFonts w:ascii="Calibri" w:hAnsi="Calibri"/>
          <w:noProof/>
          <w:sz w:val="22"/>
        </w:rPr>
        <w:tab/>
        <w:t>Kimura H, Okubo N, Chosa N, Kyakumoto S, Kamo M, et al. (2013) EGF positively regulates the proliferation and migration, and negatively regulates the myofibroblast differentiation of periodontal ligament-derived endothelial progenitor cells through MEK/ERK- and JNK-dependent signals. Cell Physiol Biochem 32: 899–914. doi:10.1159/000354493.</w:t>
      </w:r>
    </w:p>
    <w:p w14:paraId="6F188B6F"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7. </w:t>
      </w:r>
      <w:r w:rsidRPr="00DB36A7">
        <w:rPr>
          <w:rFonts w:ascii="Calibri" w:hAnsi="Calibri"/>
          <w:noProof/>
          <w:sz w:val="22"/>
        </w:rPr>
        <w:tab/>
        <w:t>Howe EN, Cochrane DR, Richer JK (2011) Targets of miR-200c mediate suppression of cell motility and anoikis resistance. Breast Cancer Res 13: R45. doi:10.1186/bcr2867.</w:t>
      </w:r>
    </w:p>
    <w:p w14:paraId="1BAA0E6C"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8. </w:t>
      </w:r>
      <w:r w:rsidRPr="00DB36A7">
        <w:rPr>
          <w:rFonts w:ascii="Calibri" w:hAnsi="Calibri"/>
          <w:noProof/>
          <w:sz w:val="22"/>
        </w:rPr>
        <w:tab/>
        <w:t>Irie HY, Pearline R V, Grueneberg D, Hsia M, Ravichandran P, et al. (2005) Distinct roles of Akt1 and Akt2 in regulating cell migration and epithelial-mesenchymal transition. J Cell Biol 171: 1023–1034. doi:10.1083/jcb.200505087.</w:t>
      </w:r>
    </w:p>
    <w:p w14:paraId="65F80AB1"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9. </w:t>
      </w:r>
      <w:r w:rsidRPr="00DB36A7">
        <w:rPr>
          <w:rFonts w:ascii="Calibri" w:hAnsi="Calibri"/>
          <w:noProof/>
          <w:sz w:val="22"/>
        </w:rPr>
        <w:tab/>
        <w:t>Kim E-S, Kim M-S, Moon A (2004) TGF-beta-induced upregulation of MMP-2 and MMP-9 depends on p38 MAPK, but not ERK signaling in MCF10A human breast epithelial cells. Int J Oncol 25: 1375–1382.</w:t>
      </w:r>
    </w:p>
    <w:p w14:paraId="77BF10BF"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10. </w:t>
      </w:r>
      <w:r w:rsidRPr="00DB36A7">
        <w:rPr>
          <w:rFonts w:ascii="Calibri" w:hAnsi="Calibri"/>
          <w:noProof/>
          <w:sz w:val="22"/>
        </w:rPr>
        <w:tab/>
        <w:t>Daroqui MC, Vazquez P, Bal de Kier Joffé E, Bakin A V, Puricelli LI (2012) TGF-β autocrine pathway and MAPK signaling promote cell invasiveness and in vivo mammary adenocarcinoma tumor progression. Oncol Rep 28: 567–575. doi:10.3892/or.2012.1813.</w:t>
      </w:r>
    </w:p>
    <w:p w14:paraId="77F27787"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11. </w:t>
      </w:r>
      <w:r w:rsidRPr="00DB36A7">
        <w:rPr>
          <w:rFonts w:ascii="Calibri" w:hAnsi="Calibri"/>
          <w:noProof/>
          <w:sz w:val="22"/>
        </w:rPr>
        <w:tab/>
        <w:t>Jean C, Blanc A, Prade-Houdellier N, Ysebaert L, Hernandez-Pigeon H, et al. (2009) Epidermal growth factor receptor/beta-catenin/T-cell factor 4/matrix metalloproteinase 1: a new pathway for regulating keratinocyte invasiveness after UVA irradiation. Cancer Res 69: 3291–3299. doi:10.1158/0008-5472.CAN-08-1909.</w:t>
      </w:r>
    </w:p>
    <w:p w14:paraId="2BE077E5"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12. </w:t>
      </w:r>
      <w:r w:rsidRPr="00DB36A7">
        <w:rPr>
          <w:rFonts w:ascii="Calibri" w:hAnsi="Calibri"/>
          <w:noProof/>
          <w:sz w:val="22"/>
        </w:rPr>
        <w:tab/>
        <w:t>Planutiene M, Planutis K, Holcombe RF (2011) Lymphoid enhancer-binding factor 1, a representative of vertebrate-specific Lef1/Tcf1 sub-family, is a Wnt-beta-catenin pathway target gene in human endothelial cells which regulates matrix metalloproteinase-2 expression and promotes endothelial cell inva. Vasc Cell 3: 28. doi:10.1186/2045-824X-3-28.</w:t>
      </w:r>
    </w:p>
    <w:p w14:paraId="5D645DC9"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13. </w:t>
      </w:r>
      <w:r w:rsidRPr="00DB36A7">
        <w:rPr>
          <w:rFonts w:ascii="Calibri" w:hAnsi="Calibri"/>
          <w:noProof/>
          <w:sz w:val="22"/>
        </w:rPr>
        <w:tab/>
        <w:t>Blavier L, Lazaryev A, Shi X-H, Dorey FJ, Shackleford GM, et al. (2010) Stromelysin-1 (MMP-3) is a target and a regulator of Wnt1-induced epithelial-mesenchymal transition (EMT). Cancer Biol Ther 10: 198–208.</w:t>
      </w:r>
    </w:p>
    <w:p w14:paraId="6E6EE0CD"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14. </w:t>
      </w:r>
      <w:r w:rsidRPr="00DB36A7">
        <w:rPr>
          <w:rFonts w:ascii="Calibri" w:hAnsi="Calibri"/>
          <w:noProof/>
          <w:sz w:val="22"/>
        </w:rPr>
        <w:tab/>
        <w:t>Gustavson MD, Crawford HC, Fingleton B, Matrisian LM (2004) Tcf binding sequence and position determines beta-catenin and Lef-1 responsiveness of MMP-7 promoters. Mol Carcinog 41: 125–139. doi:10.1002/mc.20049.</w:t>
      </w:r>
    </w:p>
    <w:p w14:paraId="2EB3112F"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15. </w:t>
      </w:r>
      <w:r w:rsidRPr="00DB36A7">
        <w:rPr>
          <w:rFonts w:ascii="Calibri" w:hAnsi="Calibri"/>
          <w:noProof/>
          <w:sz w:val="22"/>
        </w:rPr>
        <w:tab/>
        <w:t>Wu B, Crampton SP, Hughes CCW (2007) Wnt signaling induces matrix metalloproteinase expression and regulates T cell transmigration. Immunity 26: 227–239. doi:10.1016/j.immuni.2006.12.007.</w:t>
      </w:r>
    </w:p>
    <w:p w14:paraId="26A70387"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16. </w:t>
      </w:r>
      <w:r w:rsidRPr="00DB36A7">
        <w:rPr>
          <w:rFonts w:ascii="Calibri" w:hAnsi="Calibri"/>
          <w:noProof/>
          <w:sz w:val="22"/>
        </w:rPr>
        <w:tab/>
        <w:t>Yun K, Im S-H (2007) Transcriptional regulation of MMP13 by Lef1 in chondrocytes. Biochem Biophys Res Commun 364: 1009–1014. doi:10.1016/j.bbrc.2007.10.121.</w:t>
      </w:r>
    </w:p>
    <w:p w14:paraId="703F2882"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lastRenderedPageBreak/>
        <w:t xml:space="preserve">17. </w:t>
      </w:r>
      <w:r w:rsidRPr="00DB36A7">
        <w:rPr>
          <w:rFonts w:ascii="Calibri" w:hAnsi="Calibri"/>
          <w:noProof/>
          <w:sz w:val="22"/>
        </w:rPr>
        <w:tab/>
        <w:t>De Wever O, Westbroek W, Verloes A, Bloemen N, Bracke M, et al. (2004) Critical role of N-cadherin in myofibroblast invasion and migration in vitro stimulated by colon-cancer-cell-derived TGF-beta or wounding. J Cell Sci 117: 4691–4703. doi:10.1242/jcs.01322.</w:t>
      </w:r>
    </w:p>
    <w:p w14:paraId="4201F498"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18. </w:t>
      </w:r>
      <w:r w:rsidRPr="00DB36A7">
        <w:rPr>
          <w:rFonts w:ascii="Calibri" w:hAnsi="Calibri"/>
          <w:noProof/>
          <w:sz w:val="22"/>
        </w:rPr>
        <w:tab/>
        <w:t>Futterman MA, García AJ, Zamir EA (2011) Evidence for partial epithelial-to-mesenchymal transition (pEMT) and recruitment of motile blastoderm edge cells during avian epiboly. Dev Dyn 240: 1502–1511. doi:10.1002/dvdy.22607.</w:t>
      </w:r>
    </w:p>
    <w:p w14:paraId="60113E50"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19. </w:t>
      </w:r>
      <w:r w:rsidRPr="00DB36A7">
        <w:rPr>
          <w:rFonts w:ascii="Calibri" w:hAnsi="Calibri"/>
          <w:noProof/>
          <w:sz w:val="22"/>
        </w:rPr>
        <w:tab/>
        <w:t>Nieto MA (2011) The ins and outs of the epithelial to mesenchymal transition in health and disease. Annu Rev Cell Dev Biol 27: 347–376. doi:10.1146/annurev-cellbio-092910-154036.</w:t>
      </w:r>
    </w:p>
    <w:p w14:paraId="10906DC3"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20. </w:t>
      </w:r>
      <w:r w:rsidRPr="00DB36A7">
        <w:rPr>
          <w:rFonts w:ascii="Calibri" w:hAnsi="Calibri"/>
          <w:noProof/>
          <w:sz w:val="22"/>
        </w:rPr>
        <w:tab/>
        <w:t>Leroy P, Mostov KE (2007) Slug is required for cell survival during partial epithelial-mesenchymal transition of HGF-induced tubulogenesis. Mol Biol Cell 18: 1943–1952. doi:10.1091/mbc.E06-09-0823.</w:t>
      </w:r>
    </w:p>
    <w:p w14:paraId="0FCF9E7F"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21. </w:t>
      </w:r>
      <w:r w:rsidRPr="00DB36A7">
        <w:rPr>
          <w:rFonts w:ascii="Calibri" w:hAnsi="Calibri"/>
          <w:noProof/>
          <w:sz w:val="22"/>
        </w:rPr>
        <w:tab/>
        <w:t>Akaogi K, Ono W, Hayashi Y, Kishimoto H, Yanagisawa J (2013) MYBBP1A suppresses breast cancer tumorigenesis by enhancing the p53 dependent anoikis. BMC Cancer 13: 65. doi:10.1186/1471-2407-13-65.</w:t>
      </w:r>
    </w:p>
    <w:p w14:paraId="2B001AA5"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22. </w:t>
      </w:r>
      <w:r w:rsidRPr="00DB36A7">
        <w:rPr>
          <w:rFonts w:ascii="Calibri" w:hAnsi="Calibri"/>
          <w:noProof/>
          <w:sz w:val="22"/>
        </w:rPr>
        <w:tab/>
        <w:t>Dufour G, Demers M-J, Gagné D, Dydensborg AB, Teller IC, et al. (2004) Human intestinal epithelial cell survival and anoikis. Differentiation state-distinct regulation and roles of protein kinase B/Akt isoforms. J Biol Chem 279: 44113–44122. doi:10.1074/jbc.M405323200.</w:t>
      </w:r>
    </w:p>
    <w:p w14:paraId="3E0B01BC"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23. </w:t>
      </w:r>
      <w:r w:rsidRPr="00DB36A7">
        <w:rPr>
          <w:rFonts w:ascii="Calibri" w:hAnsi="Calibri"/>
          <w:noProof/>
          <w:sz w:val="22"/>
        </w:rPr>
        <w:tab/>
        <w:t>Carroll DK, Carroll JS, Leong C-O, Cheng F, Brown M, et al. (2006) p63 regulates an adhesion programme and cell survival in epithelial cells. Nat Cell Biol 8: 551–561. doi:10.1038/ncb1420.</w:t>
      </w:r>
    </w:p>
    <w:p w14:paraId="474E6250"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24. </w:t>
      </w:r>
      <w:r w:rsidRPr="00DB36A7">
        <w:rPr>
          <w:rFonts w:ascii="Calibri" w:hAnsi="Calibri"/>
          <w:noProof/>
          <w:sz w:val="22"/>
        </w:rPr>
        <w:tab/>
        <w:t>De Krijger I, Mekenkamp LJM, Punt CJA, Nagtegaal ID (2011) MicroRNAs in colorectal cancer metastasis. J Pathol 224: 438–447. doi:10.1002/path.2922.</w:t>
      </w:r>
    </w:p>
    <w:p w14:paraId="251E68D0"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25. </w:t>
      </w:r>
      <w:r w:rsidRPr="00DB36A7">
        <w:rPr>
          <w:rFonts w:ascii="Calibri" w:hAnsi="Calibri"/>
          <w:noProof/>
          <w:sz w:val="22"/>
        </w:rPr>
        <w:tab/>
        <w:t>Zhu W, Xu H, Zhu D, Zhi H, Wang T, et al. (2012) miR-200bc/429 cluster modulates multidrug resistance of human cancer cell lines by targeting BCL2 and XIAP. Cancer Chemother Pharmacol 69: 723–731. doi:10.1007/s00280-011-1752-3.</w:t>
      </w:r>
    </w:p>
    <w:p w14:paraId="1AA7AD8F"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26. </w:t>
      </w:r>
      <w:r w:rsidRPr="00DB36A7">
        <w:rPr>
          <w:rFonts w:ascii="Calibri" w:hAnsi="Calibri"/>
          <w:noProof/>
          <w:sz w:val="22"/>
        </w:rPr>
        <w:tab/>
        <w:t>Neuzillet C, Hammel P, Tijeras-Raballand A, Couvelard A, Raymond E (2013) Targeting the Ras-ERK pathway in pancreatic adenocarcinoma. Cancer Metastasis Rev 32: 147–162. doi:10.1007/s10555-012-9396-2.</w:t>
      </w:r>
    </w:p>
    <w:p w14:paraId="2DBA110E"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27. </w:t>
      </w:r>
      <w:r w:rsidRPr="00DB36A7">
        <w:rPr>
          <w:rFonts w:ascii="Calibri" w:hAnsi="Calibri"/>
          <w:noProof/>
          <w:sz w:val="22"/>
        </w:rPr>
        <w:tab/>
        <w:t>Lee Y-M, Lee J-Y, Ho C-C, Hong Q-S, Yu S-L, et al. (2011) miRNA-34b as a tumor suppressor in estrogen-dependent growth of breast cancer cells. Breast Cancer Res 13: R116. doi:10.1186/bcr3059.</w:t>
      </w:r>
    </w:p>
    <w:p w14:paraId="562D1236"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28. </w:t>
      </w:r>
      <w:r w:rsidRPr="00DB36A7">
        <w:rPr>
          <w:rFonts w:ascii="Calibri" w:hAnsi="Calibri"/>
          <w:noProof/>
          <w:sz w:val="22"/>
        </w:rPr>
        <w:tab/>
        <w:t>Furuta M, Kozaki K, Tanaka S, Arii S, Imoto I, et al. (2010) miR-124 and miR-203 are epigenetically silenced tumor-suppressive microRNAs in hepatocellular carcinoma. Carcinogenesis 31: 766–776. doi:10.1093/carcin/bgp250.</w:t>
      </w:r>
    </w:p>
    <w:p w14:paraId="1A209070"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29. </w:t>
      </w:r>
      <w:r w:rsidRPr="00DB36A7">
        <w:rPr>
          <w:rFonts w:ascii="Calibri" w:hAnsi="Calibri"/>
          <w:noProof/>
          <w:sz w:val="22"/>
        </w:rPr>
        <w:tab/>
        <w:t>Cai J, Liu X, Cheng J, Li Y, Huang X, et al. (2012) MicroRNA-200 is commonly repressed in conjunctival MALT lymphoma, and targets cyclin E2. Graefes Arch Clin Exp Ophthalmol 250: 523–531. doi:10.1007/s00417-011-1885-4.</w:t>
      </w:r>
    </w:p>
    <w:p w14:paraId="6E51E4F6"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lastRenderedPageBreak/>
        <w:t xml:space="preserve">30. </w:t>
      </w:r>
      <w:r w:rsidRPr="00DB36A7">
        <w:rPr>
          <w:rFonts w:ascii="Calibri" w:hAnsi="Calibri"/>
          <w:noProof/>
          <w:sz w:val="22"/>
        </w:rPr>
        <w:tab/>
        <w:t>Héron-Milhavet L, Franckhauser C, Rana V, Berthenet C, Fisher D, et al. (2006) Only Akt1 is required for proliferation, while Akt2 promotes cell cycle exit through p21 binding. Mol Cell Biol 26: 8267–8280. doi:10.1128/MCB.00201-06.</w:t>
      </w:r>
    </w:p>
    <w:p w14:paraId="56C9AE1F"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31. </w:t>
      </w:r>
      <w:r w:rsidRPr="00DB36A7">
        <w:rPr>
          <w:rFonts w:ascii="Calibri" w:hAnsi="Calibri"/>
          <w:noProof/>
          <w:sz w:val="22"/>
        </w:rPr>
        <w:tab/>
        <w:t>Sayan AE, Griffiths TR, Pal R, Browne GJ, Ruddick A, et al. (2009) SIP1 protein protects cells from DNA damage-induced apoptosis and has independent prognostic value in bladder cancer. Proc Natl Acad Sci U S A 106: 14884–14889. doi:10.1073/pnas.0902042106.</w:t>
      </w:r>
    </w:p>
    <w:p w14:paraId="1229C5BD"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32. </w:t>
      </w:r>
      <w:r w:rsidRPr="00DB36A7">
        <w:rPr>
          <w:rFonts w:ascii="Calibri" w:hAnsi="Calibri"/>
          <w:noProof/>
          <w:sz w:val="22"/>
        </w:rPr>
        <w:tab/>
        <w:t>Murray-Zmijewski F, Lane DP, Bourdon J-C (2006) p53/p63/p73 isoforms: an orchestra of isoforms to harmonise cell differentiation and response to stress. Cell Death Differ 13: 962–972. doi:10.1038/sj.cdd.4401914.</w:t>
      </w:r>
    </w:p>
    <w:p w14:paraId="67939B68"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33. </w:t>
      </w:r>
      <w:r w:rsidRPr="00DB36A7">
        <w:rPr>
          <w:rFonts w:ascii="Calibri" w:hAnsi="Calibri"/>
          <w:noProof/>
          <w:sz w:val="22"/>
        </w:rPr>
        <w:tab/>
        <w:t>Dohn M, Zhang S, Chen X (2001) p63alpha and DeltaNp63alpha can induce cell cycle arrest and apoptosis and differentially regulate p53 target genes. Oncogene 20: 3193–3205. doi:10.1038/sj.onc.1204427.</w:t>
      </w:r>
    </w:p>
    <w:p w14:paraId="24BDC404"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34. </w:t>
      </w:r>
      <w:r w:rsidRPr="00DB36A7">
        <w:rPr>
          <w:rFonts w:ascii="Calibri" w:hAnsi="Calibri"/>
          <w:noProof/>
          <w:sz w:val="22"/>
        </w:rPr>
        <w:tab/>
        <w:t>Allocati N, Di Ilio C, De Laurenzi V (2012) p63/p73 in the control of cell cycle and cell death. Exp Cell Res 318: 1285–1290. doi:10.1016/j.yexcr.2012.01.023.</w:t>
      </w:r>
    </w:p>
    <w:p w14:paraId="1F15A220"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35. </w:t>
      </w:r>
      <w:r w:rsidRPr="00DB36A7">
        <w:rPr>
          <w:rFonts w:ascii="Calibri" w:hAnsi="Calibri"/>
          <w:noProof/>
          <w:sz w:val="22"/>
        </w:rPr>
        <w:tab/>
        <w:t>Harris SL, Levine AJ (2005) The p53 pathway: positive and negative feedback loops. Oncogene 24: 2899–2908. doi:10.1038/sj.onc.1208615.</w:t>
      </w:r>
    </w:p>
    <w:p w14:paraId="1BF962D8"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36. </w:t>
      </w:r>
      <w:r w:rsidRPr="00DB36A7">
        <w:rPr>
          <w:rFonts w:ascii="Calibri" w:hAnsi="Calibri"/>
          <w:noProof/>
          <w:sz w:val="22"/>
        </w:rPr>
        <w:tab/>
        <w:t>Agarwal ML, Agarwal A, Taylor WR, Stark GR (1995) p53 controls both the G2/M and the G1 cell cycle checkpoints and mediates reversible growth arrest in human fibroblasts. Proc Natl Acad Sci U S A 92: 8493–8497.</w:t>
      </w:r>
    </w:p>
    <w:p w14:paraId="4951BB4E"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37. </w:t>
      </w:r>
      <w:r w:rsidRPr="00DB36A7">
        <w:rPr>
          <w:rFonts w:ascii="Calibri" w:hAnsi="Calibri"/>
          <w:noProof/>
          <w:sz w:val="22"/>
        </w:rPr>
        <w:tab/>
        <w:t>Niimi H, Pardali K, Vanlandewijck M, Heldin C-H, Moustakas A (2007) Notch signaling is necessary for epithelial growth arrest by TGF-beta. J Cell Biol 176: 695–707. doi:10.1083/jcb.200612129.</w:t>
      </w:r>
    </w:p>
    <w:p w14:paraId="5F8B7A13"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38. </w:t>
      </w:r>
      <w:r w:rsidRPr="00DB36A7">
        <w:rPr>
          <w:rFonts w:ascii="Calibri" w:hAnsi="Calibri"/>
          <w:noProof/>
          <w:sz w:val="22"/>
        </w:rPr>
        <w:tab/>
        <w:t>Takahashi E, Funato N, Higashihori N, Hata Y, Gridley T, et al. (2004) Snail regulates p21(WAF/CIP1) expression in cooperation with E2A and Twist. Biochem Biophys Res Commun 325: 1136–1144. doi:10.1016/j.bbrc.2004.10.148.</w:t>
      </w:r>
    </w:p>
    <w:p w14:paraId="04D70379"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39. </w:t>
      </w:r>
      <w:r w:rsidRPr="00DB36A7">
        <w:rPr>
          <w:rFonts w:ascii="Calibri" w:hAnsi="Calibri"/>
          <w:noProof/>
          <w:sz w:val="22"/>
        </w:rPr>
        <w:tab/>
        <w:t>Heron-Milhavet L, Franckhauser C, Fernandez A, Lamb NJ (2013) Characterization of the Akt2 domain essential for binding nuclear p21cip1 to promote cell cycle arrest during myogenic differentiation. PLoS One 8: e76987. doi:10.1371/journal.pone.0076987.</w:t>
      </w:r>
    </w:p>
    <w:p w14:paraId="47ACE0E5"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40. </w:t>
      </w:r>
      <w:r w:rsidRPr="00DB36A7">
        <w:rPr>
          <w:rFonts w:ascii="Calibri" w:hAnsi="Calibri"/>
          <w:noProof/>
          <w:sz w:val="22"/>
        </w:rPr>
        <w:tab/>
        <w:t>Villagrasa P, Díaz VM, Viñas-Castells R, Peiró S, Del Valle-Pérez B, et al. (2012) Akt2 interacts with Snail1 in the E-cadherin promoter. Oncogene 31: 4022–4033. doi:10.1038/onc.2011.562.</w:t>
      </w:r>
    </w:p>
    <w:p w14:paraId="4E3C83E9"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41. </w:t>
      </w:r>
      <w:r w:rsidRPr="00DB36A7">
        <w:rPr>
          <w:rFonts w:ascii="Calibri" w:hAnsi="Calibri"/>
          <w:noProof/>
          <w:sz w:val="22"/>
        </w:rPr>
        <w:tab/>
        <w:t>Le Bras GF, Taubenslag KJ, Andl CD (2012) The regulation of cell-cell adhesion during epithelial-mesenchymal transition, motility and tumor progression. Cell Adh Migr 6: 365–373. doi:10.4161/cam.21326.</w:t>
      </w:r>
    </w:p>
    <w:p w14:paraId="029D6FDE"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42. </w:t>
      </w:r>
      <w:r w:rsidRPr="00DB36A7">
        <w:rPr>
          <w:rFonts w:ascii="Calibri" w:hAnsi="Calibri"/>
          <w:noProof/>
          <w:sz w:val="22"/>
        </w:rPr>
        <w:tab/>
        <w:t>Wels C, Joshi S, Koefinger P, Bergler H, Schaider H (2011) Transcriptional activation of ZEB1 by Slug leads to cooperative regulation of the epithelial-mesenchymal transition-like phenotype in melanoma. J Invest Dermatol 131: 1877–1885. doi:10.1038/jid.2011.142.</w:t>
      </w:r>
    </w:p>
    <w:p w14:paraId="6CD9528A"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lastRenderedPageBreak/>
        <w:t xml:space="preserve">43. </w:t>
      </w:r>
      <w:r w:rsidRPr="00DB36A7">
        <w:rPr>
          <w:rFonts w:ascii="Calibri" w:hAnsi="Calibri"/>
          <w:noProof/>
          <w:sz w:val="22"/>
        </w:rPr>
        <w:tab/>
        <w:t>Casas E, Kim J, Bendesky A, Ohno-Machado L, Wolfe CJ, et al. (2011) Snail2 is an essential mediator of Twist1-induced epithelial mesenchymal transition and metastasis. Cancer Res 71: 245–254. doi:10.1158/0008-5472.CAN-10-2330.</w:t>
      </w:r>
    </w:p>
    <w:p w14:paraId="68406F7E"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44. </w:t>
      </w:r>
      <w:r w:rsidRPr="00DB36A7">
        <w:rPr>
          <w:rFonts w:ascii="Calibri" w:hAnsi="Calibri"/>
          <w:noProof/>
          <w:sz w:val="22"/>
        </w:rPr>
        <w:tab/>
        <w:t>Sánchez-Tilló E, Liu Y, de Barrios O, Siles L, Fanlo L, et al. (2012) EMT-activating transcription factors in cancer: beyond EMT and tumor invasiveness. Cell Mol Life Sci 69: 3429–3456. doi:10.1007/s00018-012-1122-2.</w:t>
      </w:r>
    </w:p>
    <w:p w14:paraId="0B02332E"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45. </w:t>
      </w:r>
      <w:r w:rsidRPr="00DB36A7">
        <w:rPr>
          <w:rFonts w:ascii="Calibri" w:hAnsi="Calibri"/>
          <w:noProof/>
          <w:sz w:val="22"/>
        </w:rPr>
        <w:tab/>
        <w:t>Hao L, Ha JR, Kuzel P, Garcia E, Persad S (2012) Cadherin switch from E- to N-cadherin in melanoma progression is regulated by the PI3K/PTEN pathway through Twist and Snail. Br J Dermatol 166: 1184–1197. doi:10.1111/j.1365-2133.2012.10824.x.</w:t>
      </w:r>
    </w:p>
    <w:p w14:paraId="6E722F98"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46. </w:t>
      </w:r>
      <w:r w:rsidRPr="00DB36A7">
        <w:rPr>
          <w:rFonts w:ascii="Calibri" w:hAnsi="Calibri"/>
          <w:noProof/>
          <w:sz w:val="22"/>
        </w:rPr>
        <w:tab/>
        <w:t>Gilles C, Polette M, Mestdagt M, Nawrocki-Raby B, Ruggeri P, et al. (2003) Transactivation of vimentin by beta-catenin in human breast cancer cells. Cancer Res 63: 2658–2664.</w:t>
      </w:r>
    </w:p>
    <w:p w14:paraId="2D98C9CA"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47. </w:t>
      </w:r>
      <w:r w:rsidRPr="00DB36A7">
        <w:rPr>
          <w:rFonts w:ascii="Calibri" w:hAnsi="Calibri"/>
          <w:noProof/>
          <w:sz w:val="22"/>
        </w:rPr>
        <w:tab/>
        <w:t>Yates B, Zetterberg C, Rajeev V, Reiss M, Rittling SR (2007) Promoter-independent regulation of vimentin expression in mammary epithelial cells by val(12)ras and TGFbeta. Exp Cell Res 313: 3718–3728. doi:10.1016/j.yexcr.2007.07.026.</w:t>
      </w:r>
    </w:p>
    <w:p w14:paraId="59820FB1"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48. </w:t>
      </w:r>
      <w:r w:rsidRPr="00DB36A7">
        <w:rPr>
          <w:rFonts w:ascii="Calibri" w:hAnsi="Calibri"/>
          <w:noProof/>
          <w:sz w:val="22"/>
        </w:rPr>
        <w:tab/>
        <w:t>Okugawa Y, Inoue Y, Tanaka K, Kawamura M, Saigusa S, et al. (2013) Smad interacting protein 1 (SIP1) is associated with peritoneal carcinomatosis in intestinal type gastric cancer. Clin Exp Metastasis 30: 417–429. doi:10.1007/s10585-012-9547-4.</w:t>
      </w:r>
    </w:p>
    <w:p w14:paraId="6DA0D3D0"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49. </w:t>
      </w:r>
      <w:r w:rsidRPr="00DB36A7">
        <w:rPr>
          <w:rFonts w:ascii="Calibri" w:hAnsi="Calibri"/>
          <w:noProof/>
          <w:sz w:val="22"/>
        </w:rPr>
        <w:tab/>
        <w:t>Tran DD, Corsa CAS, Biswas H, Aft RL, Longmore GD (2011) Temporal and spatial cooperation of Snail1 and Twist1 during epithelial-mesenchymal transition predicts for human breast cancer recurrence. Mol Cancer Res 9: 1644–1657. doi:10.1158/1541-7786.MCR-11-0371.</w:t>
      </w:r>
    </w:p>
    <w:p w14:paraId="4DEABC96"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50. </w:t>
      </w:r>
      <w:r w:rsidRPr="00DB36A7">
        <w:rPr>
          <w:rFonts w:ascii="Calibri" w:hAnsi="Calibri"/>
          <w:noProof/>
          <w:sz w:val="22"/>
        </w:rPr>
        <w:tab/>
        <w:t>Hsu K-W, Hsieh R-H, Huang K-H, Fen-Yau Li A, Chi C-W, et al. (2012) Activation of the Notch1/STAT3/Twist signaling axis promotes gastric cancer progression. Carcinogenesis 33: 1459–1467. doi:10.1093/carcin/bgs165.</w:t>
      </w:r>
    </w:p>
    <w:p w14:paraId="4151A13B"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51. </w:t>
      </w:r>
      <w:r w:rsidRPr="00DB36A7">
        <w:rPr>
          <w:rFonts w:ascii="Calibri" w:hAnsi="Calibri"/>
          <w:noProof/>
          <w:sz w:val="22"/>
        </w:rPr>
        <w:tab/>
        <w:t>Heuberger J, Birchmeier W (2010) Interplay of cadherin-mediated cell adhesion and canonical Wnt signaling. Cold Spring Harb Perspect Biol 2: a002915. doi:10.1101/cshperspect.a002915.</w:t>
      </w:r>
    </w:p>
    <w:p w14:paraId="73A32CFF"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52. </w:t>
      </w:r>
      <w:r w:rsidRPr="00DB36A7">
        <w:rPr>
          <w:rFonts w:ascii="Calibri" w:hAnsi="Calibri"/>
          <w:noProof/>
          <w:sz w:val="22"/>
        </w:rPr>
        <w:tab/>
        <w:t>Dave N, Guaita-Esteruelas S, Gutarra S, Frias À, Beltran M, et al. (2011) Functional cooperation between Snail1 and twist in the regulation of ZEB1 expression during epithelial to mesenchymal transition. J Biol Chem 286: 12024–12032. doi:10.1074/jbc.M110.168625.</w:t>
      </w:r>
    </w:p>
    <w:p w14:paraId="5602274D"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53. </w:t>
      </w:r>
      <w:r w:rsidRPr="00DB36A7">
        <w:rPr>
          <w:rFonts w:ascii="Calibri" w:hAnsi="Calibri"/>
          <w:noProof/>
          <w:sz w:val="22"/>
        </w:rPr>
        <w:tab/>
        <w:t>Sahlgren C, Gustafsson M V, Jin S, Poellinger L, Lendahl U (2008) Notch signaling mediates hypoxia-induced tumor cell migration and invasion. Proc Natl Acad Sci U S A 105: 6392–6397. doi:10.1073/pnas.0802047105.</w:t>
      </w:r>
    </w:p>
    <w:p w14:paraId="2BAA87C5"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54. </w:t>
      </w:r>
      <w:r w:rsidRPr="00DB36A7">
        <w:rPr>
          <w:rFonts w:ascii="Calibri" w:hAnsi="Calibri"/>
          <w:noProof/>
          <w:sz w:val="22"/>
        </w:rPr>
        <w:tab/>
        <w:t>Moes M, Le Béchec A, Crespo I, Laurini C, Halavatyi A, et al. (2012) A Novel Network Integrating a miRNA-203/SNAI1 Feedback Loop which Regulates Epithelial to Mesenchymal Transition. PLoS One 7: e35440. doi:10.1371/journal.pone.0035440.</w:t>
      </w:r>
    </w:p>
    <w:p w14:paraId="48275F64"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55. </w:t>
      </w:r>
      <w:r w:rsidRPr="00DB36A7">
        <w:rPr>
          <w:rFonts w:ascii="Calibri" w:hAnsi="Calibri"/>
          <w:noProof/>
          <w:sz w:val="22"/>
        </w:rPr>
        <w:tab/>
        <w:t>Siemens H, Jackstadt R, Hünten S, Kaller M, Menssen A, et al. (2011) miR-34 and SNAIL form a double-negative feedback loop to regulate epithelial-mesenchymal transitions. Cell Cycle 10: 4256–4271. doi:10.4161/cc.10.24.18552.</w:t>
      </w:r>
    </w:p>
    <w:p w14:paraId="29835C77"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lastRenderedPageBreak/>
        <w:t xml:space="preserve">56. </w:t>
      </w:r>
      <w:r w:rsidRPr="00DB36A7">
        <w:rPr>
          <w:rFonts w:ascii="Calibri" w:hAnsi="Calibri"/>
          <w:noProof/>
          <w:sz w:val="22"/>
        </w:rPr>
        <w:tab/>
        <w:t>Lim S-O, Kim H, Jung G (2010) p53 inhibits tumor cell invasion via the degradation of snail protein in hepatocellular carcinoma. FEBS Lett 584: 2231–2236. doi:10.1016/j.febslet.2010.04.006.</w:t>
      </w:r>
    </w:p>
    <w:p w14:paraId="2F7F129B"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57. </w:t>
      </w:r>
      <w:r w:rsidRPr="00DB36A7">
        <w:rPr>
          <w:rFonts w:ascii="Calibri" w:hAnsi="Calibri"/>
          <w:noProof/>
          <w:sz w:val="22"/>
        </w:rPr>
        <w:tab/>
        <w:t>Liao Y, Lönnerdal B (2010) Beta-catenin/TCF4 transactivates miR-30e during intestinal cell differentiation. Cell Mol Life Sci 67: 2969–2978. doi:10.1007/s00018-010-0366-y.</w:t>
      </w:r>
    </w:p>
    <w:p w14:paraId="38F981D3"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58. </w:t>
      </w:r>
      <w:r w:rsidRPr="00DB36A7">
        <w:rPr>
          <w:rFonts w:ascii="Calibri" w:hAnsi="Calibri"/>
          <w:noProof/>
          <w:sz w:val="22"/>
        </w:rPr>
        <w:tab/>
        <w:t>Kumarswamy R, Mudduluru G, Ceppi P, Muppala S, Kozlowski M, et al. (2012) MicroRNA-30a inhibits epithelial-to-mesenchymal transition by targeting Snai1 and is downregulated in non-small cell lung cancer. Int J Cancer 130: 2044–2053. doi:10.1002/ijc.26218.</w:t>
      </w:r>
    </w:p>
    <w:p w14:paraId="56F65A5C"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59. </w:t>
      </w:r>
      <w:r w:rsidRPr="00DB36A7">
        <w:rPr>
          <w:rFonts w:ascii="Calibri" w:hAnsi="Calibri"/>
          <w:noProof/>
          <w:sz w:val="22"/>
        </w:rPr>
        <w:tab/>
        <w:t>Sakai D, Tanaka Y, Endo Y, Osumi N, Okamoto H, et al. (2005) Regulation of Slug transcription in embryonic ectoderm by beta-catenin-Lef/Tcf and BMP-Smad signaling. Dev Growth Differ 47: 471–482. doi:10.1111/j.1440-169X.2005.00821.x.</w:t>
      </w:r>
    </w:p>
    <w:p w14:paraId="43F56C0A"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60. </w:t>
      </w:r>
      <w:r w:rsidRPr="00DB36A7">
        <w:rPr>
          <w:rFonts w:ascii="Calibri" w:hAnsi="Calibri"/>
          <w:noProof/>
          <w:sz w:val="22"/>
        </w:rPr>
        <w:tab/>
        <w:t>Leong KG, Niessen K, Kulic I, Raouf A, Eaves C, et al. (2007) Jagged1-mediated Notch activation induces epithelial-to-mesenchymal transition through Slug-induced repression of E-cadherin. J Exp Med 204: 2935–2948. doi:10.1084/jem.20071082.</w:t>
      </w:r>
    </w:p>
    <w:p w14:paraId="393E95B3"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61. </w:t>
      </w:r>
      <w:r w:rsidRPr="00DB36A7">
        <w:rPr>
          <w:rFonts w:ascii="Calibri" w:hAnsi="Calibri"/>
          <w:noProof/>
          <w:sz w:val="22"/>
        </w:rPr>
        <w:tab/>
        <w:t>Niessen K, Fu Y, Chang L, Hoodless PA, McFadden D, et al. (2008) Slug is a direct Notch target required for initiation of cardiac cushion cellularization. J Cell Biol 182: 315–325. doi:10.1083/jcb.200710067.</w:t>
      </w:r>
    </w:p>
    <w:p w14:paraId="3101B43E"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62. </w:t>
      </w:r>
      <w:r w:rsidRPr="00DB36A7">
        <w:rPr>
          <w:rFonts w:ascii="Calibri" w:hAnsi="Calibri"/>
          <w:noProof/>
          <w:sz w:val="22"/>
        </w:rPr>
        <w:tab/>
        <w:t>Liu Y-N, Yin JJ, Abou-Kheir W, Hynes PG, Casey OM, et al. (2012) MiR-1 and miR-200 inhibit EMT via Slug-dependent and tumorigenesis via Slug-independent mechanisms. Oncogene. doi:10.1038/onc.2012.58.</w:t>
      </w:r>
    </w:p>
    <w:p w14:paraId="296C7B8D"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63. </w:t>
      </w:r>
      <w:r w:rsidRPr="00DB36A7">
        <w:rPr>
          <w:rFonts w:ascii="Calibri" w:hAnsi="Calibri"/>
          <w:noProof/>
          <w:sz w:val="22"/>
        </w:rPr>
        <w:tab/>
        <w:t>Wang S-P, Wang W-L, Chang Y-L, Wu C-T, Chao Y-C, et al. (2009) p53 controls cancer cell invasion by inducing the MDM2-mediated degradation of Slug. Nat Cell Biol 11: 694–704. doi:10.1038/ncb1875.</w:t>
      </w:r>
    </w:p>
    <w:p w14:paraId="41CC9F92"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64. </w:t>
      </w:r>
      <w:r w:rsidRPr="00DB36A7">
        <w:rPr>
          <w:rFonts w:ascii="Calibri" w:hAnsi="Calibri"/>
          <w:noProof/>
          <w:sz w:val="22"/>
        </w:rPr>
        <w:tab/>
        <w:t>Qu Y, Li W-C, Hellem MR, Rostad K, Popa M, et al. (2013) MiR-182 and miR-203 induce mesenchymal to epithelial transition and self-sufficiency of growth signals via repressing SNAI2 in prostate cells. Int J Cancer 133: 544–555. doi:10.1002/ijc.28056.</w:t>
      </w:r>
    </w:p>
    <w:p w14:paraId="62128B97"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65. </w:t>
      </w:r>
      <w:r w:rsidRPr="00DB36A7">
        <w:rPr>
          <w:rFonts w:ascii="Calibri" w:hAnsi="Calibri"/>
          <w:noProof/>
          <w:sz w:val="22"/>
        </w:rPr>
        <w:tab/>
        <w:t>Sánchez-Tilló E, de Barrios O, Siles L, Cuatrecasas M, Castells A, et al. (2011) β-catenin/TCF4 complex induces the epithelial-to-mesenchymal transition (EMT)-activator ZEB1 to regulate tumor invasiveness. Proc Natl Acad Sci U S A 108: 19204–19209. doi:10.1073/pnas.1108977108.</w:t>
      </w:r>
    </w:p>
    <w:p w14:paraId="7C81FABD"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66. </w:t>
      </w:r>
      <w:r w:rsidRPr="00DB36A7">
        <w:rPr>
          <w:rFonts w:ascii="Calibri" w:hAnsi="Calibri"/>
          <w:noProof/>
          <w:sz w:val="22"/>
        </w:rPr>
        <w:tab/>
        <w:t>Hill L, Browne G, Tulchinsky E (2012) ZEB/miR-200 feedback loop: At the crossroads of signal transduction in cancer. Int J Cancer. doi:10.1002/ijc.27708.</w:t>
      </w:r>
    </w:p>
    <w:p w14:paraId="217D3187"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67. </w:t>
      </w:r>
      <w:r w:rsidRPr="00DB36A7">
        <w:rPr>
          <w:rFonts w:ascii="Calibri" w:hAnsi="Calibri"/>
          <w:noProof/>
          <w:sz w:val="22"/>
        </w:rPr>
        <w:tab/>
        <w:t>Bao B, Wang Z, Ali S, Kong D, Li Y, et al. (2011) Notch-1 induces epithelial-mesenchymal transition consistent with cancer stem cell phenotype in pancreatic cancer cells. Cancer Lett 307: 26–36. doi:10.1016/j.canlet.2011.03.012.</w:t>
      </w:r>
    </w:p>
    <w:p w14:paraId="5AE1CE19"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68. </w:t>
      </w:r>
      <w:r w:rsidRPr="00DB36A7">
        <w:rPr>
          <w:rFonts w:ascii="Calibri" w:hAnsi="Calibri"/>
          <w:noProof/>
          <w:sz w:val="22"/>
        </w:rPr>
        <w:tab/>
        <w:t>Beltran M, Puig I, Peña C, García JM, Alvarez AB, et al. (2008) A natural antisense transcript regulates Zeb2/Sip1 gene expression during Snail1-induced epithelial-mesenchymal transition. Genes Dev 22: 756–769. doi:10.1101/gad.455708.</w:t>
      </w:r>
    </w:p>
    <w:p w14:paraId="23AC8EEB"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lastRenderedPageBreak/>
        <w:t xml:space="preserve">69. </w:t>
      </w:r>
      <w:r w:rsidRPr="00DB36A7">
        <w:rPr>
          <w:rFonts w:ascii="Calibri" w:hAnsi="Calibri"/>
          <w:noProof/>
          <w:sz w:val="22"/>
        </w:rPr>
        <w:tab/>
        <w:t>Saini S, Majid S, Yamamura S, Tabatabai L, Suh SO, et al. (2011) Regulatory Role of mir-203 in Prostate Cancer Progression and Metastasis. Clin Cancer Res 17: 5287–5298. doi:10.1158/1078-0432.CCR-10-2619.</w:t>
      </w:r>
    </w:p>
    <w:p w14:paraId="2DF38E2F"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70. </w:t>
      </w:r>
      <w:r w:rsidRPr="00DB36A7">
        <w:rPr>
          <w:rFonts w:ascii="Calibri" w:hAnsi="Calibri"/>
          <w:noProof/>
          <w:sz w:val="22"/>
        </w:rPr>
        <w:tab/>
        <w:t>Dotto GP (2009) Crosstalk of Notch with p53 and p63 in cancer growth control. Nat Rev Cancer 9: 587–595. doi:10.1038/nrc2675.</w:t>
      </w:r>
    </w:p>
    <w:p w14:paraId="73A27F7B"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71. </w:t>
      </w:r>
      <w:r w:rsidRPr="00DB36A7">
        <w:rPr>
          <w:rFonts w:ascii="Calibri" w:hAnsi="Calibri"/>
          <w:noProof/>
          <w:sz w:val="22"/>
        </w:rPr>
        <w:tab/>
        <w:t>Chen L, Huang K, Han L, Shi Z, Zhang K, et al. (2011) β-catenin/Tcf-4 complex transcriptionally regulates AKT1 in glioma. Int J Oncol 39: 883–890. doi:10.3892/ijo.2011.1104.</w:t>
      </w:r>
    </w:p>
    <w:p w14:paraId="3C018CCB"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72. </w:t>
      </w:r>
      <w:r w:rsidRPr="00DB36A7">
        <w:rPr>
          <w:rFonts w:ascii="Calibri" w:hAnsi="Calibri"/>
          <w:noProof/>
          <w:sz w:val="22"/>
        </w:rPr>
        <w:tab/>
        <w:t>Escrivà M, Peiró S, Herranz N, Villagrasa P, Dave N, et al. (2008) Repression of PTEN phosphatase by Snail1 transcriptional factor during gamma radiation-induced apoptosis. Mol Cell Biol 28: 1528–1540. doi:10.1128/MCB.02061-07.</w:t>
      </w:r>
    </w:p>
    <w:p w14:paraId="22830C02"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73. </w:t>
      </w:r>
      <w:r w:rsidRPr="00DB36A7">
        <w:rPr>
          <w:rFonts w:ascii="Calibri" w:hAnsi="Calibri"/>
          <w:noProof/>
          <w:sz w:val="22"/>
        </w:rPr>
        <w:tab/>
        <w:t>Dong F, Lou D (2012) MicroRNA-34b/c suppresses uveal melanoma cell proliferation and migration through multiple targets. Mol Vis 18: 537–546.</w:t>
      </w:r>
    </w:p>
    <w:p w14:paraId="18706E6A"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74. </w:t>
      </w:r>
      <w:r w:rsidRPr="00DB36A7">
        <w:rPr>
          <w:rFonts w:ascii="Calibri" w:hAnsi="Calibri"/>
          <w:noProof/>
          <w:sz w:val="22"/>
        </w:rPr>
        <w:tab/>
        <w:t>Horowitz JC, Lee DY, Waghray M, Keshamouni VG, Thomas PE, et al. (2004) Activation of the pro-survival phosphatidylinositol 3-kinase/AKT pathway by transforming growth factor-beta1 in mesenchymal cells is mediated by p38 MAPK-dependent induction of an autocrine growth factor. J Biol Chem 279: 1359–1367. doi:10.1074/jbc.M306248200.</w:t>
      </w:r>
    </w:p>
    <w:p w14:paraId="2C488923"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75. </w:t>
      </w:r>
      <w:r w:rsidRPr="00DB36A7">
        <w:rPr>
          <w:rFonts w:ascii="Calibri" w:hAnsi="Calibri"/>
          <w:noProof/>
          <w:sz w:val="22"/>
        </w:rPr>
        <w:tab/>
        <w:t>Qian X, Anzovino A, Kim S, Suyama K, Yao J, et al. (2013) N-cadherin/FGFR promotes metastasis through epithelial-to-mesenchymal transition and stem/progenitor cell-like properties. Oncogene. doi:10.1038/onc.2013.310.</w:t>
      </w:r>
    </w:p>
    <w:p w14:paraId="75C1D921"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76. </w:t>
      </w:r>
      <w:r w:rsidRPr="00DB36A7">
        <w:rPr>
          <w:rFonts w:ascii="Calibri" w:hAnsi="Calibri"/>
          <w:noProof/>
          <w:sz w:val="22"/>
        </w:rPr>
        <w:tab/>
        <w:t>Van Roy F, Berx G (2008) The cell-cell adhesion molecule E-cadherin. Cell Mol Life Sci 65: 3756–3788. doi:10.1007/s00018-008-8281-1.</w:t>
      </w:r>
    </w:p>
    <w:p w14:paraId="28B3C9E4"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77. </w:t>
      </w:r>
      <w:r w:rsidRPr="00DB36A7">
        <w:rPr>
          <w:rFonts w:ascii="Calibri" w:hAnsi="Calibri"/>
          <w:noProof/>
          <w:sz w:val="22"/>
        </w:rPr>
        <w:tab/>
        <w:t>Niida A, Hiroko T, Kasai M, Furukawa Y, Nakamura Y, et al. (2004) DKK1, a negative regulator of Wnt signaling, is a target of the beta-catenin/TCF pathway. Oncogene 23: 8520–8526. doi:10.1038/sj.onc.1207892.</w:t>
      </w:r>
    </w:p>
    <w:p w14:paraId="1454EFE5"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78. </w:t>
      </w:r>
      <w:r w:rsidRPr="00DB36A7">
        <w:rPr>
          <w:rFonts w:ascii="Calibri" w:hAnsi="Calibri"/>
          <w:noProof/>
          <w:sz w:val="22"/>
        </w:rPr>
        <w:tab/>
        <w:t>Pendás-Franco N, García JM, Peña C, Valle N, Pálmer HG, et al. (2008) DICKKOPF-4 is induced by TCF/beta-catenin and upregulated in human colon cancer, promotes tumour cell invasion and angiogenesis and is repressed by 1alpha,25-dihydroxyvitamin D3. Oncogene 27: 4467–4477. doi:10.1038/onc.2008.88.</w:t>
      </w:r>
    </w:p>
    <w:p w14:paraId="1983E349"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79. </w:t>
      </w:r>
      <w:r w:rsidRPr="00DB36A7">
        <w:rPr>
          <w:rFonts w:ascii="Calibri" w:hAnsi="Calibri"/>
          <w:noProof/>
          <w:sz w:val="22"/>
        </w:rPr>
        <w:tab/>
        <w:t>Katoh M, Katoh M (2007) WNT antagonist, DKK2, is a Notch signaling target in intestinal stem cells: augmentation of a negative regulation system for canonical WNT signaling pathway by the Notch-DKK2 signaling loop in primates. Int J Mol Med 19: 197–201.</w:t>
      </w:r>
    </w:p>
    <w:p w14:paraId="73B318BF"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80. </w:t>
      </w:r>
      <w:r w:rsidRPr="00DB36A7">
        <w:rPr>
          <w:rFonts w:ascii="Calibri" w:hAnsi="Calibri"/>
          <w:noProof/>
          <w:sz w:val="22"/>
        </w:rPr>
        <w:tab/>
        <w:t>Menezes ME, Devine DJ, Shevde LA, Samant RS (2012) Dickkopf1: a tumor suppressor or metastasis promoter? Int J Cancer 130: 1477–1483. doi:10.1002/ijc.26449.</w:t>
      </w:r>
    </w:p>
    <w:p w14:paraId="38C93E30"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81. </w:t>
      </w:r>
      <w:r w:rsidRPr="00DB36A7">
        <w:rPr>
          <w:rFonts w:ascii="Calibri" w:hAnsi="Calibri"/>
          <w:noProof/>
          <w:sz w:val="22"/>
        </w:rPr>
        <w:tab/>
        <w:t>González-Sancho JM, Aguilera O, García JM, Pendás-Franco N, Peña C, et al. (2005) The Wnt antagonist DICKKOPF-1 gene is a downstream target of beta-catenin/TCF and is downregulated in human colon cancer. Oncogene 24: 1098–1103. doi:10.1038/sj.onc.1208303.</w:t>
      </w:r>
    </w:p>
    <w:p w14:paraId="1B63995F"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lastRenderedPageBreak/>
        <w:t xml:space="preserve">82. </w:t>
      </w:r>
      <w:r w:rsidRPr="00DB36A7">
        <w:rPr>
          <w:rFonts w:ascii="Calibri" w:hAnsi="Calibri"/>
          <w:noProof/>
          <w:sz w:val="22"/>
        </w:rPr>
        <w:tab/>
        <w:t>Takemaru K-I, Fischer V, Li F-Q (2009) Fine-tuning of nuclear-catenin by Chibby and 14-3-3. Cell Cycle 8: 210–213.</w:t>
      </w:r>
    </w:p>
    <w:p w14:paraId="56FF947F"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83. </w:t>
      </w:r>
      <w:r w:rsidRPr="00DB36A7">
        <w:rPr>
          <w:rFonts w:ascii="Calibri" w:hAnsi="Calibri"/>
          <w:noProof/>
          <w:sz w:val="22"/>
        </w:rPr>
        <w:tab/>
        <w:t>Tian X, Liu Z, Niu B, Zhang J, Tan TK, et al. (2011) E-cadherin/β-catenin complex and the epithelial barrier. J Biomed Biotechnol 2011: 567305. doi:10.1155/2011/567305.</w:t>
      </w:r>
    </w:p>
    <w:p w14:paraId="25F0B4D0"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84. </w:t>
      </w:r>
      <w:r w:rsidRPr="00DB36A7">
        <w:rPr>
          <w:rFonts w:ascii="Calibri" w:hAnsi="Calibri"/>
          <w:noProof/>
          <w:sz w:val="22"/>
        </w:rPr>
        <w:tab/>
        <w:t>Ma L, Young J, Prabhala H, Pan E, Mestdagh P, et al. (2010) miR-9, a MYC/MYCN-activated microRNA, regulates E-cadherin and cancer metastasis. Nat Cell Biol 12: 247–256. doi:10.1038/ncb2024.</w:t>
      </w:r>
    </w:p>
    <w:p w14:paraId="1E555FE3"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85. </w:t>
      </w:r>
      <w:r w:rsidRPr="00DB36A7">
        <w:rPr>
          <w:rFonts w:ascii="Calibri" w:hAnsi="Calibri"/>
          <w:noProof/>
          <w:sz w:val="22"/>
        </w:rPr>
        <w:tab/>
        <w:t>Kim NH, Kim HS, Li X-Y, Lee I, Choi H-S, et al. (2011) A p53/miRNA-34 axis regulates Snail1-dependent cancer cell epithelial-mesenchymal transition. J Cell Biol 195: 417–433. doi:10.1083/jcb.201103097.</w:t>
      </w:r>
    </w:p>
    <w:p w14:paraId="4C4C5684"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86. </w:t>
      </w:r>
      <w:r w:rsidRPr="00DB36A7">
        <w:rPr>
          <w:rFonts w:ascii="Calibri" w:hAnsi="Calibri"/>
          <w:noProof/>
          <w:sz w:val="22"/>
        </w:rPr>
        <w:tab/>
        <w:t>Saydam O, Shen Y, Würdinger T, Senol O, Boke E, et al. (2009) Downregulated microRNA-200a in meningiomas promotes tumor growth by reducing E-cadherin and activating the Wnt/beta-catenin signaling pathway. Mol Cell Biol 29: 5923–5940. doi:10.1128/MCB.00332-09.</w:t>
      </w:r>
    </w:p>
    <w:p w14:paraId="279FD1A2"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87. </w:t>
      </w:r>
      <w:r w:rsidRPr="00DB36A7">
        <w:rPr>
          <w:rFonts w:ascii="Calibri" w:hAnsi="Calibri"/>
          <w:noProof/>
          <w:sz w:val="22"/>
        </w:rPr>
        <w:tab/>
        <w:t>Xia H, Ng SS, Jiang S, Cheung WKC, Sze J, et al. (2010) miR-200a-mediated downregulation of ZEB2 and CTNNB1 differentially inhibits nasopharyngeal carcinoma cell growth, migration and invasion. Biochem Biophys Res Commun 391: 535–541. doi:10.1016/j.bbrc.2009.11.093.</w:t>
      </w:r>
    </w:p>
    <w:p w14:paraId="3939F8DC"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88. </w:t>
      </w:r>
      <w:r w:rsidRPr="00DB36A7">
        <w:rPr>
          <w:rFonts w:ascii="Calibri" w:hAnsi="Calibri"/>
          <w:noProof/>
          <w:sz w:val="22"/>
        </w:rPr>
        <w:tab/>
        <w:t>Wu G, Nomoto S, Hoque MO, Dracheva T, Osada M, et al. (2003) DeltaNp63alpha and TAp63alpha regulate transcription of genes with distinct biological functions in cancer and development. Cancer Res 63: 2351–2357.</w:t>
      </w:r>
    </w:p>
    <w:p w14:paraId="000CF4EE"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89. </w:t>
      </w:r>
      <w:r w:rsidRPr="00DB36A7">
        <w:rPr>
          <w:rFonts w:ascii="Calibri" w:hAnsi="Calibri"/>
          <w:noProof/>
          <w:sz w:val="22"/>
        </w:rPr>
        <w:tab/>
        <w:t>Watcharasit P, Bijur GN, Zmijewski JW, Song L, Zmijewska A, et al. (2002) Direct, activating interaction between glycogen synthase kinase-3beta and p53 after DNA damage. Proc Natl Acad Sci U S A 99: 7951–7955. doi:10.1073/pnas.122062299.</w:t>
      </w:r>
    </w:p>
    <w:p w14:paraId="0C1CFC3F"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90. </w:t>
      </w:r>
      <w:r w:rsidRPr="00DB36A7">
        <w:rPr>
          <w:rFonts w:ascii="Calibri" w:hAnsi="Calibri"/>
          <w:noProof/>
          <w:sz w:val="22"/>
        </w:rPr>
        <w:tab/>
        <w:t>Cordle J, Johnson S, Tay JZY, Roversi P, Wilkin MB, et al. (2008) A conserved face of the Jagged/Serrate DSL domain is involved in Notch trans-activation and cis-inhibition. Nat Struct Mol Biol 15: 849–857. doi:10.1038/nsmb.1457.</w:t>
      </w:r>
    </w:p>
    <w:p w14:paraId="4F05AFB0"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91. </w:t>
      </w:r>
      <w:r w:rsidRPr="00DB36A7">
        <w:rPr>
          <w:rFonts w:ascii="Calibri" w:hAnsi="Calibri"/>
          <w:noProof/>
          <w:sz w:val="22"/>
        </w:rPr>
        <w:tab/>
        <w:t>Del Álamo D, Rouault H, Schweisguth F (2011) Mechanism and significance of cis-inhibition in Notch signalling. Curr Biol 21: R40–R47. doi:10.1016/j.cub.2010.10.034.</w:t>
      </w:r>
    </w:p>
    <w:p w14:paraId="2831E047"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92. </w:t>
      </w:r>
      <w:r w:rsidRPr="00DB36A7">
        <w:rPr>
          <w:rFonts w:ascii="Calibri" w:hAnsi="Calibri"/>
          <w:noProof/>
          <w:sz w:val="22"/>
        </w:rPr>
        <w:tab/>
        <w:t>Micchelli CA, Rulifson EJ, Blair SS (1997) The function and regulation of cut expression on the wing margin of Drosophila: Notch, Wingless and a dominant negative role for Delta and Serrate. Development 124: 1485–1495.</w:t>
      </w:r>
    </w:p>
    <w:p w14:paraId="1C75D64B"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93. </w:t>
      </w:r>
      <w:r w:rsidRPr="00DB36A7">
        <w:rPr>
          <w:rFonts w:ascii="Calibri" w:hAnsi="Calibri"/>
          <w:noProof/>
          <w:sz w:val="22"/>
        </w:rPr>
        <w:tab/>
        <w:t>D’Souza B, Miyamoto A, Weinmaster G (2008) The many facets of Notch ligands. Oncogene 27: 5148–5167. doi:10.1038/onc.2008.229.</w:t>
      </w:r>
    </w:p>
    <w:p w14:paraId="6FAAAE32"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94. </w:t>
      </w:r>
      <w:r w:rsidRPr="00DB36A7">
        <w:rPr>
          <w:rFonts w:ascii="Calibri" w:hAnsi="Calibri"/>
          <w:noProof/>
          <w:sz w:val="22"/>
        </w:rPr>
        <w:tab/>
        <w:t>Brabletz S, Bajdak K, Meidhof S, Burk U, Niedermann G, et al. (2011) The ZEB1/miR-200 feedback loop controls Notch signalling in cancer cells. EMBO J 30: 770–782. doi:10.1038/emboj.2010.349.</w:t>
      </w:r>
    </w:p>
    <w:p w14:paraId="01E9A1CA"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95. </w:t>
      </w:r>
      <w:r w:rsidRPr="00DB36A7">
        <w:rPr>
          <w:rFonts w:ascii="Calibri" w:hAnsi="Calibri"/>
          <w:noProof/>
          <w:sz w:val="22"/>
        </w:rPr>
        <w:tab/>
        <w:t>Pang RTK, Leung CON, Ye T-M, Liu W, Chiu PCN, et al. (2010) MicroRNA-34a suppresses invasion through downregulation of Notch1 and Jagged1 in cervical carcinoma and choriocarcinoma cells. Carcinogenesis 31: 1037–1044. doi:10.1093/carcin/bgq066.</w:t>
      </w:r>
    </w:p>
    <w:p w14:paraId="7AF06BF7"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lastRenderedPageBreak/>
        <w:t xml:space="preserve">96. </w:t>
      </w:r>
      <w:r w:rsidRPr="00DB36A7">
        <w:rPr>
          <w:rFonts w:ascii="Calibri" w:hAnsi="Calibri"/>
          <w:noProof/>
          <w:sz w:val="22"/>
        </w:rPr>
        <w:tab/>
        <w:t>Forster N, Ellisen LW (2011) Notch signaling mediates p63-induced quiescence: a new facet of p63/Notch crosstalk. Cell Cycle 10: 3632–3633. doi:10.4161/cc.10.21.18182.</w:t>
      </w:r>
    </w:p>
    <w:p w14:paraId="746ADBAA"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97. </w:t>
      </w:r>
      <w:r w:rsidRPr="00DB36A7">
        <w:rPr>
          <w:rFonts w:ascii="Calibri" w:hAnsi="Calibri"/>
          <w:noProof/>
          <w:sz w:val="22"/>
        </w:rPr>
        <w:tab/>
        <w:t>Roemer K (2012) Notch and the p53 clan of transcription factors. Adv Exp Med Biol 727: 223–240. doi:10.1007/978-1-4614-0899-4_17.</w:t>
      </w:r>
    </w:p>
    <w:p w14:paraId="4279FFF8"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98. </w:t>
      </w:r>
      <w:r w:rsidRPr="00DB36A7">
        <w:rPr>
          <w:rFonts w:ascii="Calibri" w:hAnsi="Calibri"/>
          <w:noProof/>
          <w:sz w:val="22"/>
        </w:rPr>
        <w:tab/>
        <w:t>Zdzalik M, Pustelny K, Kedracka-Krok S, Huben K, Pecak A, et al. (2010) Interaction of regulators Mdm2 and Mdmx with transcription factors p53, p63 and p73. Cell Cycle 9: 4584–4591.</w:t>
      </w:r>
    </w:p>
    <w:p w14:paraId="5D5DA6A2"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99. </w:t>
      </w:r>
      <w:r w:rsidRPr="00DB36A7">
        <w:rPr>
          <w:rFonts w:ascii="Calibri" w:hAnsi="Calibri"/>
          <w:noProof/>
          <w:sz w:val="22"/>
        </w:rPr>
        <w:tab/>
        <w:t>Feng Z, Levine AJ (2010) The regulation of energy metabolism and the IGF-1/mTOR pathways by the p53 protein. Trends Cell Biol 20: 427–434. doi:10.1016/j.tcb.2010.03.004.</w:t>
      </w:r>
    </w:p>
    <w:p w14:paraId="6CCE7103"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100. </w:t>
      </w:r>
      <w:r w:rsidRPr="00DB36A7">
        <w:rPr>
          <w:rFonts w:ascii="Calibri" w:hAnsi="Calibri"/>
          <w:noProof/>
          <w:sz w:val="22"/>
        </w:rPr>
        <w:tab/>
        <w:t>Moll UM, Petrenko O (2003) The MDM2-p53 interaction. Mol Cancer Res 1: 1001–1008.</w:t>
      </w:r>
    </w:p>
    <w:p w14:paraId="46D269F7"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101. </w:t>
      </w:r>
      <w:r w:rsidRPr="00DB36A7">
        <w:rPr>
          <w:rFonts w:ascii="Calibri" w:hAnsi="Calibri"/>
          <w:noProof/>
          <w:sz w:val="22"/>
        </w:rPr>
        <w:tab/>
        <w:t>Murakami M, Ohkuma M, Nakamura M (2008) Molecular mechanism of transforming growth factor-beta-mediated inhibition of growth arrest and differentiation in a myoblast cell line. Dev Growth Differ 50: 121–130. doi:10.1111/j.1440-169X.2007.00982.x.</w:t>
      </w:r>
    </w:p>
    <w:p w14:paraId="1137F589"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102. </w:t>
      </w:r>
      <w:r w:rsidRPr="00DB36A7">
        <w:rPr>
          <w:rFonts w:ascii="Calibri" w:hAnsi="Calibri"/>
          <w:noProof/>
          <w:sz w:val="22"/>
        </w:rPr>
        <w:tab/>
        <w:t>Lena AM, Shalom-Feuerstein R, Rivetti di Val Cervo P, Aberdam D, Knight RA, et al. (2008) miR-203 represses “stemness” by repressing DeltaNp63. Cell Death Differ 15: 1187–1195. doi:10.1038/cdd.2008.69.</w:t>
      </w:r>
    </w:p>
    <w:p w14:paraId="2AD34337"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103. </w:t>
      </w:r>
      <w:r w:rsidRPr="00DB36A7">
        <w:rPr>
          <w:rFonts w:ascii="Calibri" w:hAnsi="Calibri"/>
          <w:noProof/>
          <w:sz w:val="22"/>
        </w:rPr>
        <w:tab/>
        <w:t>Bailey SG, Cragg MS, Townsend PA (2011) Family friction as ΔNp73 antagonises p73 and p53. Int J Biochem Cell Biol 43: 482–486. doi:10.1016/j.biocel.2010.12.022.</w:t>
      </w:r>
    </w:p>
    <w:p w14:paraId="05C66289"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104. </w:t>
      </w:r>
      <w:r w:rsidRPr="00DB36A7">
        <w:rPr>
          <w:rFonts w:ascii="Calibri" w:hAnsi="Calibri"/>
          <w:noProof/>
          <w:sz w:val="22"/>
        </w:rPr>
        <w:tab/>
        <w:t>Wang XQ, Ongkeko WM, Lau AW, Leung KM, Poon RY (2001) A possible role of p73 on the modulation of p53 level through MDM2. Cancer Res 61: 1598–1603.</w:t>
      </w:r>
    </w:p>
    <w:p w14:paraId="26BED52C"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105. </w:t>
      </w:r>
      <w:r w:rsidRPr="00DB36A7">
        <w:rPr>
          <w:rFonts w:ascii="Calibri" w:hAnsi="Calibri"/>
          <w:noProof/>
          <w:sz w:val="22"/>
        </w:rPr>
        <w:tab/>
        <w:t>Moro L, Arbini AA, Yao JL, di Sant’Agnese PA, Marra E, et al. (2009) Mitochondrial DNA depletion in prostate epithelial cells promotes anoikis resistance and invasion through activation of PI3K/Akt2. Cell Death Differ 16: 571–583. doi:10.1038/cdd.2008.178.</w:t>
      </w:r>
    </w:p>
    <w:p w14:paraId="0204C3B1"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106. </w:t>
      </w:r>
      <w:r w:rsidRPr="00DB36A7">
        <w:rPr>
          <w:rFonts w:ascii="Calibri" w:hAnsi="Calibri"/>
          <w:noProof/>
          <w:sz w:val="22"/>
        </w:rPr>
        <w:tab/>
        <w:t>Damalas A, Ben-Ze’ev A, Simcha I, Shtutman M, Leal JF, et al. (1999) Excess beta-catenin promotes accumulation of transcriptionally active p53. EMBO J 18: 3054–3063. doi:10.1093/emboj/18.11.3054.</w:t>
      </w:r>
    </w:p>
    <w:p w14:paraId="0BD41474"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107. </w:t>
      </w:r>
      <w:r w:rsidRPr="00DB36A7">
        <w:rPr>
          <w:rFonts w:ascii="Calibri" w:hAnsi="Calibri"/>
          <w:noProof/>
          <w:sz w:val="22"/>
        </w:rPr>
        <w:tab/>
        <w:t>Saegusa M, Hashimura M, Kuwata T, Hamano M, Okayasu I (2004) Beta-catenin simultaneously induces activation of the p53-p21WAF1 pathway and overexpression of cyclin D1 during squamous differentiation of endometrial carcinoma cells. Am J Pathol 164: 1739–1749.</w:t>
      </w:r>
    </w:p>
    <w:p w14:paraId="62214DA1"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108. </w:t>
      </w:r>
      <w:r w:rsidRPr="00DB36A7">
        <w:rPr>
          <w:rFonts w:ascii="Calibri" w:hAnsi="Calibri"/>
          <w:noProof/>
          <w:sz w:val="22"/>
        </w:rPr>
        <w:tab/>
        <w:t>Aster JC, Bodnar N, Xu L, Karnell F, Milholland JM, et al. (2011) Notch ankyrin repeat domain variation influences leukemogenesis and Myc transactivation. PLoS One 6: e25645. doi:10.1371/journal.pone.0025645.</w:t>
      </w:r>
    </w:p>
    <w:p w14:paraId="32ABFFC2"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109. </w:t>
      </w:r>
      <w:r w:rsidRPr="00DB36A7">
        <w:rPr>
          <w:rFonts w:ascii="Calibri" w:hAnsi="Calibri"/>
          <w:noProof/>
          <w:sz w:val="22"/>
        </w:rPr>
        <w:tab/>
        <w:t>Feng Z, Zhang C, Wu R, Hu W (2011) Tumor suppressor p53 meets microRNAs. J Mol Cell Biol 3: 44–50. doi:10.1093/jmcb/mjq040.</w:t>
      </w:r>
    </w:p>
    <w:p w14:paraId="0B7F7DB6"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110. </w:t>
      </w:r>
      <w:r w:rsidRPr="00DB36A7">
        <w:rPr>
          <w:rFonts w:ascii="Calibri" w:hAnsi="Calibri"/>
          <w:noProof/>
          <w:sz w:val="22"/>
        </w:rPr>
        <w:tab/>
        <w:t>Blandino G, Dobbelstein M (2004) p73 and p63: why do we still need them? Cell Cycle 3: 886–894.</w:t>
      </w:r>
    </w:p>
    <w:p w14:paraId="3506667D"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lastRenderedPageBreak/>
        <w:t xml:space="preserve">111. </w:t>
      </w:r>
      <w:r w:rsidRPr="00DB36A7">
        <w:rPr>
          <w:rFonts w:ascii="Calibri" w:hAnsi="Calibri"/>
          <w:noProof/>
          <w:sz w:val="22"/>
        </w:rPr>
        <w:tab/>
        <w:t>Kubo N, Okoshi R, Nakashima K, Shimozato O, Nakagawara A, et al. (2010) MDM2 promotes the proteasomal degradation of p73 through the interaction with Itch in HeLa cells. Biochem Biophys Res Commun 403: 405–411. doi:10.1016/j.bbrc.2010.11.043.</w:t>
      </w:r>
    </w:p>
    <w:p w14:paraId="5196AC2A"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112. </w:t>
      </w:r>
      <w:r w:rsidRPr="00DB36A7">
        <w:rPr>
          <w:rFonts w:ascii="Calibri" w:hAnsi="Calibri"/>
          <w:noProof/>
          <w:sz w:val="22"/>
        </w:rPr>
        <w:tab/>
        <w:t>Knouf EC, Garg K, Arroyo JD, Correa Y, Sarkar D, et al. (2012) An integrative genomic approach identifies p73 and p63 as activators of miR-200 microRNA family transcription. Nucleic Acids Res 40: 499–510. doi:10.1093/nar/gkr731.</w:t>
      </w:r>
    </w:p>
    <w:p w14:paraId="1C57B089"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113. </w:t>
      </w:r>
      <w:r w:rsidRPr="00DB36A7">
        <w:rPr>
          <w:rFonts w:ascii="Calibri" w:hAnsi="Calibri"/>
          <w:noProof/>
          <w:sz w:val="22"/>
        </w:rPr>
        <w:tab/>
        <w:t>Iliopoulos D, Polytarchou C, Hatziapostolou M, Kottakis F, Maroulakou IG, et al. (2009) MicroRNAs differentially regulated by Akt isoforms control EMT and stem cell renewal in cancer cells. Sci Signal 2: ra62. doi:10.1126/scisignal.2000356.</w:t>
      </w:r>
    </w:p>
    <w:p w14:paraId="6B1C331C"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114. </w:t>
      </w:r>
      <w:r w:rsidRPr="00DB36A7">
        <w:rPr>
          <w:rFonts w:ascii="Calibri" w:hAnsi="Calibri"/>
          <w:noProof/>
          <w:sz w:val="22"/>
        </w:rPr>
        <w:tab/>
        <w:t>Shimizu K, Chiba S, Saito T, Kumano K, Hamada Y, et al. (2002) Functional diversity among Notch1, Notch2, and Notch3 receptors. Biochem Biophys Res Commun 291: 775–779. doi:10.1006/bbrc.2002.6528.</w:t>
      </w:r>
    </w:p>
    <w:p w14:paraId="33E1B3FB"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115. </w:t>
      </w:r>
      <w:r w:rsidRPr="00DB36A7">
        <w:rPr>
          <w:rFonts w:ascii="Calibri" w:hAnsi="Calibri"/>
          <w:noProof/>
          <w:sz w:val="22"/>
        </w:rPr>
        <w:tab/>
        <w:t>McKenna DJ, McDade SS, Patel D, McCance DJ (2010) MicroRNA 203 expression in keratinocytes is dependent on regulation of p53 levels by E6. J Virol 84: 10644–10652. doi:10.1128/JVI.00703-10.</w:t>
      </w:r>
    </w:p>
    <w:p w14:paraId="74C272EE"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116. </w:t>
      </w:r>
      <w:r w:rsidRPr="00DB36A7">
        <w:rPr>
          <w:rFonts w:ascii="Calibri" w:hAnsi="Calibri"/>
          <w:noProof/>
          <w:sz w:val="22"/>
        </w:rPr>
        <w:tab/>
        <w:t>Tarasov V, Jung P, Verdoodt B, Lodygin D, Epanchintsev A, et al. (2007) Differential regulation of microRNAs by p53 revealed by massively parallel sequencing: miR-34a is a p53 target that induces apoptosis and G1-arrest. Cell Cycle 6: 1586–1593.</w:t>
      </w:r>
    </w:p>
    <w:p w14:paraId="62C010FD"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117. </w:t>
      </w:r>
      <w:r w:rsidRPr="00DB36A7">
        <w:rPr>
          <w:rFonts w:ascii="Calibri" w:hAnsi="Calibri"/>
          <w:noProof/>
          <w:sz w:val="22"/>
        </w:rPr>
        <w:tab/>
        <w:t>Antonini D, Russo MT, De Rosa L, Gorrese M, Del Vecchio L, et al. (2010) Transcriptional repression of miR-34 family contributes to p63-mediated cell cycle progression in epidermal cells. J Invest Dermatol 130: 1249–1257. doi:10.1038/jid.2009.438.</w:t>
      </w:r>
    </w:p>
    <w:p w14:paraId="7D58B5C3"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118. </w:t>
      </w:r>
      <w:r w:rsidRPr="00DB36A7">
        <w:rPr>
          <w:rFonts w:ascii="Calibri" w:hAnsi="Calibri"/>
          <w:noProof/>
          <w:sz w:val="22"/>
        </w:rPr>
        <w:tab/>
        <w:t>Agostini M, Tucci P, Steinert JR, Shalom-Feuerstein R, Rouleau M, et al. (2011) microRNA-34a regulates neurite outgrowth, spinal morphology, and function. Proc Natl Acad Sci U S A 108: 21099–21104. doi:10.1073/pnas.1112063108.</w:t>
      </w:r>
    </w:p>
    <w:p w14:paraId="4F4203B5"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119. </w:t>
      </w:r>
      <w:r w:rsidRPr="00DB36A7">
        <w:rPr>
          <w:rFonts w:ascii="Calibri" w:hAnsi="Calibri"/>
          <w:noProof/>
          <w:sz w:val="22"/>
        </w:rPr>
        <w:tab/>
        <w:t>Li J, Chen Y, Zhao J, Kong F, Zhang Y (2011) miR-203 reverses chemoresistance in p53-mutated colon cancer cells through downregulation of Akt2 expression. Cancer Lett 304: 52–59. doi:10.1016/j.canlet.2011.02.003.</w:t>
      </w:r>
    </w:p>
    <w:p w14:paraId="329518FC"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120. </w:t>
      </w:r>
      <w:r w:rsidRPr="00DB36A7">
        <w:rPr>
          <w:rFonts w:ascii="Calibri" w:hAnsi="Calibri"/>
          <w:noProof/>
          <w:sz w:val="22"/>
        </w:rPr>
        <w:tab/>
        <w:t>Majid S, Dar AA, Saini S, Shahryari V, Arora S, et al. (2013) miRNA-34b inhibits prostate cancer through demethylation, active chromatin modifications, and AKT pathways. Clin Cancer Res 19: 73–84. doi:10.1158/1078-0432.CCR-12-2952.</w:t>
      </w:r>
    </w:p>
    <w:p w14:paraId="1CEC5A69"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121. </w:t>
      </w:r>
      <w:r w:rsidRPr="00DB36A7">
        <w:rPr>
          <w:rFonts w:ascii="Calibri" w:hAnsi="Calibri"/>
          <w:noProof/>
          <w:sz w:val="22"/>
        </w:rPr>
        <w:tab/>
        <w:t>Yi JY, Shin I, Arteaga CL (2005) Type I transforming growth factor beta receptor binds to and activates phosphatidylinositol 3-kinase. J Biol Chem 280: 10870–10876. doi:10.1074/jbc.M413223200.</w:t>
      </w:r>
    </w:p>
    <w:p w14:paraId="32551FF9"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122. </w:t>
      </w:r>
      <w:r w:rsidRPr="00DB36A7">
        <w:rPr>
          <w:rFonts w:ascii="Calibri" w:hAnsi="Calibri"/>
          <w:noProof/>
          <w:sz w:val="22"/>
        </w:rPr>
        <w:tab/>
        <w:t>Hough C, Radu M, Doré JJE (2012) Tgf-beta induced Erk phosphorylation of smad linker region regulates smad signaling. PLoS One 7: e42513. doi:10.1371/journal.pone.0042513.</w:t>
      </w:r>
    </w:p>
    <w:p w14:paraId="06B86548"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123. </w:t>
      </w:r>
      <w:r w:rsidRPr="00DB36A7">
        <w:rPr>
          <w:rFonts w:ascii="Calibri" w:hAnsi="Calibri"/>
          <w:noProof/>
          <w:sz w:val="22"/>
        </w:rPr>
        <w:tab/>
        <w:t>Toker A, Yoeli-Lerner M (2006) Akt signaling and cancer: surviving but not moving on. Cancer Res 66: 3963–3966. doi:10.1158/0008-5472.CAN-06-0743.</w:t>
      </w:r>
    </w:p>
    <w:p w14:paraId="6B123C1E"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lastRenderedPageBreak/>
        <w:t xml:space="preserve">124. </w:t>
      </w:r>
      <w:r w:rsidRPr="00DB36A7">
        <w:rPr>
          <w:rFonts w:ascii="Calibri" w:hAnsi="Calibri"/>
          <w:noProof/>
          <w:sz w:val="22"/>
        </w:rPr>
        <w:tab/>
        <w:t>Baumgart A, Mazur PK, Anton M, Rudelius M, Schwamborn K, et al. (2014) Opposing role of Notch1 and Notch2 in a Kras(G12D)-driven murine non-small cell lung cancer model. Oncogene. doi:10.1038/onc.2013.592.</w:t>
      </w:r>
    </w:p>
    <w:p w14:paraId="3599373F"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125. </w:t>
      </w:r>
      <w:r w:rsidRPr="00DB36A7">
        <w:rPr>
          <w:rFonts w:ascii="Calibri" w:hAnsi="Calibri"/>
          <w:noProof/>
          <w:sz w:val="22"/>
        </w:rPr>
        <w:tab/>
        <w:t>Chen Y, Xiao Y, Ge W, Zhou K, Wen J, et al. (2013) miR-200b inhibits TGF-β1-induced epithelial-mesenchymal transition and promotes growth of intestinal epithelial cells. Cell Death Dis 4: e541. doi:10.1038/cddis.2013.22.</w:t>
      </w:r>
    </w:p>
    <w:p w14:paraId="51E93863"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126. </w:t>
      </w:r>
      <w:r w:rsidRPr="00DB36A7">
        <w:rPr>
          <w:rFonts w:ascii="Calibri" w:hAnsi="Calibri"/>
          <w:noProof/>
          <w:sz w:val="22"/>
        </w:rPr>
        <w:tab/>
        <w:t>Sekiya T, Adachi S, Kohu K, Yamada T, Higuchi O, et al. (2004) Identification of BMP and activin membrane-bound inhibitor (BAMBI), an inhibitor of transforming growth factor-beta signaling, as a target of the beta-catenin pathway in colorectal tumor cells. J Biol Chem 279: 6840–6846. doi:10.1074/jbc.M310876200.</w:t>
      </w:r>
    </w:p>
    <w:p w14:paraId="7B251942"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127. </w:t>
      </w:r>
      <w:r w:rsidRPr="00DB36A7">
        <w:rPr>
          <w:rFonts w:ascii="Calibri" w:hAnsi="Calibri"/>
          <w:noProof/>
          <w:sz w:val="22"/>
        </w:rPr>
        <w:tab/>
        <w:t>Raya A, Koth CM, Büscher D, Kawakami Y, Itoh T, et al. (2003) Activation of Notch signaling pathway precedes heart regeneration in zebrafish. Proc Natl Acad Sci U S A 100 Suppl: 11889–11895. doi:10.1073/pnas.1834204100.</w:t>
      </w:r>
    </w:p>
    <w:p w14:paraId="5946FD60"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128. </w:t>
      </w:r>
      <w:r w:rsidRPr="00DB36A7">
        <w:rPr>
          <w:rFonts w:ascii="Calibri" w:hAnsi="Calibri"/>
          <w:noProof/>
          <w:sz w:val="22"/>
        </w:rPr>
        <w:tab/>
        <w:t>Lau M-T, Klausen C, Leung PCK (2011) E-cadherin inhibits tumor cell growth by suppressing PI3K/Akt signaling via β-catenin-Egr1-mediated PTEN expression. Oncogene 30: 2753–2766. doi:10.1038/onc.2011.6.</w:t>
      </w:r>
    </w:p>
    <w:p w14:paraId="13732438"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129. </w:t>
      </w:r>
      <w:r w:rsidRPr="00DB36A7">
        <w:rPr>
          <w:rFonts w:ascii="Calibri" w:hAnsi="Calibri"/>
          <w:noProof/>
          <w:sz w:val="22"/>
        </w:rPr>
        <w:tab/>
        <w:t>Talapatra S, Thompson CB (2001) Growth factor signaling in cell survival: implications for cancer treatment. J Pharmacol Exp Ther 298: 873–878.</w:t>
      </w:r>
    </w:p>
    <w:p w14:paraId="434131BD" w14:textId="77777777" w:rsidR="00DB36A7" w:rsidRPr="00DB36A7" w:rsidRDefault="00DB36A7">
      <w:pPr>
        <w:pStyle w:val="NormalWeb"/>
        <w:ind w:left="640" w:hanging="640"/>
        <w:divId w:val="1551766538"/>
        <w:rPr>
          <w:rFonts w:ascii="Calibri" w:hAnsi="Calibri"/>
          <w:noProof/>
          <w:sz w:val="22"/>
        </w:rPr>
      </w:pPr>
      <w:r w:rsidRPr="00DB36A7">
        <w:rPr>
          <w:rFonts w:ascii="Calibri" w:hAnsi="Calibri"/>
          <w:noProof/>
          <w:sz w:val="22"/>
        </w:rPr>
        <w:t xml:space="preserve">130. </w:t>
      </w:r>
      <w:r w:rsidRPr="00DB36A7">
        <w:rPr>
          <w:rFonts w:ascii="Calibri" w:hAnsi="Calibri"/>
          <w:noProof/>
          <w:sz w:val="22"/>
        </w:rPr>
        <w:tab/>
        <w:t xml:space="preserve">VanHook AM (2013) Serrate-Mediated Cis-Inhibition. Sci Signal 6: ec90–ec90. doi:10.1126/scisignal.2004263. </w:t>
      </w:r>
    </w:p>
    <w:p w14:paraId="5F1B92D6" w14:textId="176649B6" w:rsidR="00BC6AB7" w:rsidRPr="00BC6AB7" w:rsidRDefault="00BC6AB7" w:rsidP="00DB36A7">
      <w:pPr>
        <w:pStyle w:val="NormalWeb"/>
        <w:ind w:left="640" w:hanging="640"/>
        <w:divId w:val="903905053"/>
      </w:pPr>
      <w:r>
        <w:fldChar w:fldCharType="end"/>
      </w:r>
    </w:p>
    <w:sectPr w:rsidR="00BC6AB7" w:rsidRPr="00BC6A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C4C12" w14:textId="77777777" w:rsidR="003908A6" w:rsidRDefault="003908A6" w:rsidP="005A023A">
      <w:pPr>
        <w:spacing w:after="0" w:line="240" w:lineRule="auto"/>
      </w:pPr>
      <w:r>
        <w:separator/>
      </w:r>
    </w:p>
  </w:endnote>
  <w:endnote w:type="continuationSeparator" w:id="0">
    <w:p w14:paraId="4A43ABF6" w14:textId="77777777" w:rsidR="003908A6" w:rsidRDefault="003908A6" w:rsidP="005A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79CEB" w14:textId="77777777" w:rsidR="003908A6" w:rsidRDefault="003908A6" w:rsidP="005A023A">
      <w:pPr>
        <w:spacing w:after="0" w:line="240" w:lineRule="auto"/>
      </w:pPr>
      <w:r>
        <w:separator/>
      </w:r>
    </w:p>
  </w:footnote>
  <w:footnote w:type="continuationSeparator" w:id="0">
    <w:p w14:paraId="7DEFF07E" w14:textId="77777777" w:rsidR="003908A6" w:rsidRDefault="003908A6" w:rsidP="005A0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04"/>
    <w:rsid w:val="000000A8"/>
    <w:rsid w:val="00001606"/>
    <w:rsid w:val="00001D2F"/>
    <w:rsid w:val="000022B5"/>
    <w:rsid w:val="00003220"/>
    <w:rsid w:val="0000325B"/>
    <w:rsid w:val="0000467D"/>
    <w:rsid w:val="00004724"/>
    <w:rsid w:val="000047DF"/>
    <w:rsid w:val="000049B0"/>
    <w:rsid w:val="0000563E"/>
    <w:rsid w:val="000057E9"/>
    <w:rsid w:val="0000632C"/>
    <w:rsid w:val="00006386"/>
    <w:rsid w:val="00006D15"/>
    <w:rsid w:val="00007A15"/>
    <w:rsid w:val="000104AA"/>
    <w:rsid w:val="00011BC3"/>
    <w:rsid w:val="00012C3A"/>
    <w:rsid w:val="00012E39"/>
    <w:rsid w:val="00013DC0"/>
    <w:rsid w:val="00014F1D"/>
    <w:rsid w:val="00015079"/>
    <w:rsid w:val="0001554F"/>
    <w:rsid w:val="00016578"/>
    <w:rsid w:val="000168A2"/>
    <w:rsid w:val="000172D8"/>
    <w:rsid w:val="000204B9"/>
    <w:rsid w:val="00020D50"/>
    <w:rsid w:val="0002218A"/>
    <w:rsid w:val="0002246A"/>
    <w:rsid w:val="00022E14"/>
    <w:rsid w:val="00024C82"/>
    <w:rsid w:val="000251D5"/>
    <w:rsid w:val="000252A1"/>
    <w:rsid w:val="000252F5"/>
    <w:rsid w:val="00025502"/>
    <w:rsid w:val="00025E1B"/>
    <w:rsid w:val="00026C4A"/>
    <w:rsid w:val="000273EC"/>
    <w:rsid w:val="000274F8"/>
    <w:rsid w:val="00030773"/>
    <w:rsid w:val="00030FD4"/>
    <w:rsid w:val="00031028"/>
    <w:rsid w:val="000312D5"/>
    <w:rsid w:val="00031AD7"/>
    <w:rsid w:val="00031D9C"/>
    <w:rsid w:val="000320F1"/>
    <w:rsid w:val="00032C6B"/>
    <w:rsid w:val="00032DE4"/>
    <w:rsid w:val="00034E67"/>
    <w:rsid w:val="0003555C"/>
    <w:rsid w:val="00035F51"/>
    <w:rsid w:val="00036589"/>
    <w:rsid w:val="00036A52"/>
    <w:rsid w:val="00036FCE"/>
    <w:rsid w:val="00036FED"/>
    <w:rsid w:val="00037780"/>
    <w:rsid w:val="00040858"/>
    <w:rsid w:val="0004092B"/>
    <w:rsid w:val="00040DE3"/>
    <w:rsid w:val="000446A6"/>
    <w:rsid w:val="000451AF"/>
    <w:rsid w:val="00046D54"/>
    <w:rsid w:val="00046E6F"/>
    <w:rsid w:val="000500DE"/>
    <w:rsid w:val="000502C7"/>
    <w:rsid w:val="0005044D"/>
    <w:rsid w:val="00050704"/>
    <w:rsid w:val="00050A18"/>
    <w:rsid w:val="00052428"/>
    <w:rsid w:val="000535DD"/>
    <w:rsid w:val="0005364D"/>
    <w:rsid w:val="00053994"/>
    <w:rsid w:val="00054F57"/>
    <w:rsid w:val="00055219"/>
    <w:rsid w:val="0005596E"/>
    <w:rsid w:val="00055E71"/>
    <w:rsid w:val="0005663E"/>
    <w:rsid w:val="00056824"/>
    <w:rsid w:val="000574BE"/>
    <w:rsid w:val="000574C6"/>
    <w:rsid w:val="00057500"/>
    <w:rsid w:val="000576C3"/>
    <w:rsid w:val="0006006A"/>
    <w:rsid w:val="000606F2"/>
    <w:rsid w:val="0006274A"/>
    <w:rsid w:val="00062E3E"/>
    <w:rsid w:val="00063CB2"/>
    <w:rsid w:val="0006583E"/>
    <w:rsid w:val="000666B0"/>
    <w:rsid w:val="0007071C"/>
    <w:rsid w:val="0007083C"/>
    <w:rsid w:val="000709FB"/>
    <w:rsid w:val="000717DF"/>
    <w:rsid w:val="00073612"/>
    <w:rsid w:val="00073695"/>
    <w:rsid w:val="00073D30"/>
    <w:rsid w:val="000765CE"/>
    <w:rsid w:val="00076F1B"/>
    <w:rsid w:val="00077159"/>
    <w:rsid w:val="00080F34"/>
    <w:rsid w:val="000816A1"/>
    <w:rsid w:val="00082A27"/>
    <w:rsid w:val="00082F77"/>
    <w:rsid w:val="0008334F"/>
    <w:rsid w:val="000839C5"/>
    <w:rsid w:val="00084D7E"/>
    <w:rsid w:val="0008641F"/>
    <w:rsid w:val="00086CE4"/>
    <w:rsid w:val="00087807"/>
    <w:rsid w:val="000901AF"/>
    <w:rsid w:val="000905E3"/>
    <w:rsid w:val="00090A31"/>
    <w:rsid w:val="00092ABA"/>
    <w:rsid w:val="000934DB"/>
    <w:rsid w:val="00093B76"/>
    <w:rsid w:val="00093DA9"/>
    <w:rsid w:val="00094056"/>
    <w:rsid w:val="0009419E"/>
    <w:rsid w:val="000947BA"/>
    <w:rsid w:val="00095CE8"/>
    <w:rsid w:val="000A12EC"/>
    <w:rsid w:val="000A1810"/>
    <w:rsid w:val="000A28CB"/>
    <w:rsid w:val="000A3073"/>
    <w:rsid w:val="000A3AEF"/>
    <w:rsid w:val="000A3B25"/>
    <w:rsid w:val="000A557A"/>
    <w:rsid w:val="000A67C0"/>
    <w:rsid w:val="000A6825"/>
    <w:rsid w:val="000A727C"/>
    <w:rsid w:val="000A7B3E"/>
    <w:rsid w:val="000B31FD"/>
    <w:rsid w:val="000B60A3"/>
    <w:rsid w:val="000B781F"/>
    <w:rsid w:val="000C03CE"/>
    <w:rsid w:val="000C12DD"/>
    <w:rsid w:val="000C2489"/>
    <w:rsid w:val="000C2A40"/>
    <w:rsid w:val="000C3227"/>
    <w:rsid w:val="000C3B0A"/>
    <w:rsid w:val="000C3C41"/>
    <w:rsid w:val="000C3FAF"/>
    <w:rsid w:val="000C46BA"/>
    <w:rsid w:val="000C5899"/>
    <w:rsid w:val="000C5B97"/>
    <w:rsid w:val="000C651E"/>
    <w:rsid w:val="000C710A"/>
    <w:rsid w:val="000C77F1"/>
    <w:rsid w:val="000D08A2"/>
    <w:rsid w:val="000D266C"/>
    <w:rsid w:val="000D28E9"/>
    <w:rsid w:val="000D299F"/>
    <w:rsid w:val="000D33CF"/>
    <w:rsid w:val="000D4DC2"/>
    <w:rsid w:val="000D5190"/>
    <w:rsid w:val="000D5A30"/>
    <w:rsid w:val="000D689F"/>
    <w:rsid w:val="000E0A9B"/>
    <w:rsid w:val="000E0EE3"/>
    <w:rsid w:val="000E17D5"/>
    <w:rsid w:val="000E1A5A"/>
    <w:rsid w:val="000E26A4"/>
    <w:rsid w:val="000E4B0B"/>
    <w:rsid w:val="000E4FC6"/>
    <w:rsid w:val="000E6FB7"/>
    <w:rsid w:val="000F05A4"/>
    <w:rsid w:val="000F130F"/>
    <w:rsid w:val="000F132E"/>
    <w:rsid w:val="000F1A44"/>
    <w:rsid w:val="000F23B5"/>
    <w:rsid w:val="000F3A23"/>
    <w:rsid w:val="000F3A91"/>
    <w:rsid w:val="000F4895"/>
    <w:rsid w:val="000F4C51"/>
    <w:rsid w:val="000F5416"/>
    <w:rsid w:val="000F5D4F"/>
    <w:rsid w:val="000F6321"/>
    <w:rsid w:val="000F6AE4"/>
    <w:rsid w:val="000F6DAD"/>
    <w:rsid w:val="000F70B6"/>
    <w:rsid w:val="000F7927"/>
    <w:rsid w:val="000F7A1E"/>
    <w:rsid w:val="00100001"/>
    <w:rsid w:val="0010040A"/>
    <w:rsid w:val="0010294A"/>
    <w:rsid w:val="001037C1"/>
    <w:rsid w:val="00103AEA"/>
    <w:rsid w:val="00103F95"/>
    <w:rsid w:val="001047B4"/>
    <w:rsid w:val="0010725E"/>
    <w:rsid w:val="00107335"/>
    <w:rsid w:val="001116AF"/>
    <w:rsid w:val="001118EF"/>
    <w:rsid w:val="00112047"/>
    <w:rsid w:val="001145B3"/>
    <w:rsid w:val="00114C01"/>
    <w:rsid w:val="001152B7"/>
    <w:rsid w:val="00115E88"/>
    <w:rsid w:val="00116960"/>
    <w:rsid w:val="00116968"/>
    <w:rsid w:val="001200B5"/>
    <w:rsid w:val="001225A8"/>
    <w:rsid w:val="001231E6"/>
    <w:rsid w:val="00123810"/>
    <w:rsid w:val="00124570"/>
    <w:rsid w:val="00124DCC"/>
    <w:rsid w:val="00130C32"/>
    <w:rsid w:val="0013183F"/>
    <w:rsid w:val="00131AA3"/>
    <w:rsid w:val="0013469D"/>
    <w:rsid w:val="00134860"/>
    <w:rsid w:val="00134D19"/>
    <w:rsid w:val="00134F3D"/>
    <w:rsid w:val="00135530"/>
    <w:rsid w:val="00136D20"/>
    <w:rsid w:val="00137867"/>
    <w:rsid w:val="00140281"/>
    <w:rsid w:val="001407A2"/>
    <w:rsid w:val="001410F3"/>
    <w:rsid w:val="00141C62"/>
    <w:rsid w:val="0014250A"/>
    <w:rsid w:val="0014279A"/>
    <w:rsid w:val="00142D31"/>
    <w:rsid w:val="00142DAB"/>
    <w:rsid w:val="00144937"/>
    <w:rsid w:val="001456D9"/>
    <w:rsid w:val="00147B42"/>
    <w:rsid w:val="00150291"/>
    <w:rsid w:val="0015124B"/>
    <w:rsid w:val="001516C5"/>
    <w:rsid w:val="00151AD4"/>
    <w:rsid w:val="00151ED6"/>
    <w:rsid w:val="00151F35"/>
    <w:rsid w:val="001529B2"/>
    <w:rsid w:val="00152D01"/>
    <w:rsid w:val="001540A7"/>
    <w:rsid w:val="001554FC"/>
    <w:rsid w:val="00155D48"/>
    <w:rsid w:val="00156350"/>
    <w:rsid w:val="00156E88"/>
    <w:rsid w:val="00161606"/>
    <w:rsid w:val="00161608"/>
    <w:rsid w:val="00161C06"/>
    <w:rsid w:val="001624F1"/>
    <w:rsid w:val="00164310"/>
    <w:rsid w:val="001654C2"/>
    <w:rsid w:val="00166070"/>
    <w:rsid w:val="00166925"/>
    <w:rsid w:val="001670C9"/>
    <w:rsid w:val="0016750C"/>
    <w:rsid w:val="00167589"/>
    <w:rsid w:val="001706B4"/>
    <w:rsid w:val="00171B5B"/>
    <w:rsid w:val="0017208C"/>
    <w:rsid w:val="001744DD"/>
    <w:rsid w:val="0017485A"/>
    <w:rsid w:val="001759D2"/>
    <w:rsid w:val="00176003"/>
    <w:rsid w:val="00177713"/>
    <w:rsid w:val="001804B7"/>
    <w:rsid w:val="001805C5"/>
    <w:rsid w:val="00181294"/>
    <w:rsid w:val="00183A72"/>
    <w:rsid w:val="00186099"/>
    <w:rsid w:val="001870E7"/>
    <w:rsid w:val="00190F2C"/>
    <w:rsid w:val="00192037"/>
    <w:rsid w:val="00192176"/>
    <w:rsid w:val="001937D8"/>
    <w:rsid w:val="00197604"/>
    <w:rsid w:val="00197DA5"/>
    <w:rsid w:val="00197E6D"/>
    <w:rsid w:val="001A0236"/>
    <w:rsid w:val="001A1540"/>
    <w:rsid w:val="001A154A"/>
    <w:rsid w:val="001A2792"/>
    <w:rsid w:val="001A36EB"/>
    <w:rsid w:val="001A6363"/>
    <w:rsid w:val="001A74EC"/>
    <w:rsid w:val="001A77F7"/>
    <w:rsid w:val="001B0F2D"/>
    <w:rsid w:val="001B1CE4"/>
    <w:rsid w:val="001B1EB8"/>
    <w:rsid w:val="001B2DF1"/>
    <w:rsid w:val="001B3BC4"/>
    <w:rsid w:val="001B4E1B"/>
    <w:rsid w:val="001B52C0"/>
    <w:rsid w:val="001B546C"/>
    <w:rsid w:val="001B5961"/>
    <w:rsid w:val="001B62C1"/>
    <w:rsid w:val="001B6F0A"/>
    <w:rsid w:val="001B72B7"/>
    <w:rsid w:val="001B74BE"/>
    <w:rsid w:val="001C029F"/>
    <w:rsid w:val="001C125C"/>
    <w:rsid w:val="001C142B"/>
    <w:rsid w:val="001C1C47"/>
    <w:rsid w:val="001C2131"/>
    <w:rsid w:val="001C25CD"/>
    <w:rsid w:val="001C34ED"/>
    <w:rsid w:val="001C3AD0"/>
    <w:rsid w:val="001C4226"/>
    <w:rsid w:val="001C466C"/>
    <w:rsid w:val="001C483C"/>
    <w:rsid w:val="001C51FE"/>
    <w:rsid w:val="001C5A9D"/>
    <w:rsid w:val="001C5BCB"/>
    <w:rsid w:val="001C6767"/>
    <w:rsid w:val="001C6FE1"/>
    <w:rsid w:val="001C72B2"/>
    <w:rsid w:val="001C740F"/>
    <w:rsid w:val="001C7F7D"/>
    <w:rsid w:val="001D1457"/>
    <w:rsid w:val="001D1803"/>
    <w:rsid w:val="001D20C5"/>
    <w:rsid w:val="001D22AB"/>
    <w:rsid w:val="001D3548"/>
    <w:rsid w:val="001D367A"/>
    <w:rsid w:val="001D482A"/>
    <w:rsid w:val="001D5461"/>
    <w:rsid w:val="001D5922"/>
    <w:rsid w:val="001D5C72"/>
    <w:rsid w:val="001D71D0"/>
    <w:rsid w:val="001D72FA"/>
    <w:rsid w:val="001D7301"/>
    <w:rsid w:val="001D7AF3"/>
    <w:rsid w:val="001E04D5"/>
    <w:rsid w:val="001E0E08"/>
    <w:rsid w:val="001E1F93"/>
    <w:rsid w:val="001E221D"/>
    <w:rsid w:val="001E4135"/>
    <w:rsid w:val="001E4568"/>
    <w:rsid w:val="001E5C6E"/>
    <w:rsid w:val="001E69C3"/>
    <w:rsid w:val="001E7868"/>
    <w:rsid w:val="001E7D74"/>
    <w:rsid w:val="001F0A41"/>
    <w:rsid w:val="001F176D"/>
    <w:rsid w:val="001F17FF"/>
    <w:rsid w:val="001F204A"/>
    <w:rsid w:val="001F2499"/>
    <w:rsid w:val="001F3B8F"/>
    <w:rsid w:val="001F41C1"/>
    <w:rsid w:val="001F4710"/>
    <w:rsid w:val="001F609B"/>
    <w:rsid w:val="001F7548"/>
    <w:rsid w:val="001F756B"/>
    <w:rsid w:val="001F7C85"/>
    <w:rsid w:val="00200323"/>
    <w:rsid w:val="00200A7A"/>
    <w:rsid w:val="00202343"/>
    <w:rsid w:val="002031A4"/>
    <w:rsid w:val="00203339"/>
    <w:rsid w:val="002048AE"/>
    <w:rsid w:val="00204CC0"/>
    <w:rsid w:val="00205975"/>
    <w:rsid w:val="00205EB8"/>
    <w:rsid w:val="002061C2"/>
    <w:rsid w:val="002063DF"/>
    <w:rsid w:val="002077B6"/>
    <w:rsid w:val="00210D90"/>
    <w:rsid w:val="002113E0"/>
    <w:rsid w:val="0021272F"/>
    <w:rsid w:val="00212923"/>
    <w:rsid w:val="002129D4"/>
    <w:rsid w:val="002144D0"/>
    <w:rsid w:val="00216FAD"/>
    <w:rsid w:val="00217934"/>
    <w:rsid w:val="00221C3E"/>
    <w:rsid w:val="00222969"/>
    <w:rsid w:val="002233A8"/>
    <w:rsid w:val="002234D6"/>
    <w:rsid w:val="00224311"/>
    <w:rsid w:val="002244BF"/>
    <w:rsid w:val="00224BA3"/>
    <w:rsid w:val="00227FCC"/>
    <w:rsid w:val="00230C9E"/>
    <w:rsid w:val="00230DA7"/>
    <w:rsid w:val="0023194F"/>
    <w:rsid w:val="0023530E"/>
    <w:rsid w:val="00235A1B"/>
    <w:rsid w:val="00235B13"/>
    <w:rsid w:val="00235C0A"/>
    <w:rsid w:val="00235E67"/>
    <w:rsid w:val="00236162"/>
    <w:rsid w:val="00236A2C"/>
    <w:rsid w:val="0023741F"/>
    <w:rsid w:val="00237C33"/>
    <w:rsid w:val="002407BD"/>
    <w:rsid w:val="0024169F"/>
    <w:rsid w:val="00243CF3"/>
    <w:rsid w:val="00246F85"/>
    <w:rsid w:val="0025081A"/>
    <w:rsid w:val="00250A50"/>
    <w:rsid w:val="00251E70"/>
    <w:rsid w:val="00252826"/>
    <w:rsid w:val="002529E4"/>
    <w:rsid w:val="00252BC3"/>
    <w:rsid w:val="0025344E"/>
    <w:rsid w:val="002543AB"/>
    <w:rsid w:val="002557EB"/>
    <w:rsid w:val="00255CE6"/>
    <w:rsid w:val="00256599"/>
    <w:rsid w:val="0026022E"/>
    <w:rsid w:val="00261CFF"/>
    <w:rsid w:val="002632D4"/>
    <w:rsid w:val="00264013"/>
    <w:rsid w:val="002646DC"/>
    <w:rsid w:val="00264C93"/>
    <w:rsid w:val="00265197"/>
    <w:rsid w:val="002663EB"/>
    <w:rsid w:val="0026699A"/>
    <w:rsid w:val="00266AA1"/>
    <w:rsid w:val="0026729A"/>
    <w:rsid w:val="00267E3B"/>
    <w:rsid w:val="002705A5"/>
    <w:rsid w:val="00270BDD"/>
    <w:rsid w:val="00272158"/>
    <w:rsid w:val="002737D1"/>
    <w:rsid w:val="00273C9A"/>
    <w:rsid w:val="0027435A"/>
    <w:rsid w:val="00274863"/>
    <w:rsid w:val="002749B4"/>
    <w:rsid w:val="0027576B"/>
    <w:rsid w:val="00275CFF"/>
    <w:rsid w:val="0027602B"/>
    <w:rsid w:val="00276AED"/>
    <w:rsid w:val="00276AF9"/>
    <w:rsid w:val="00277281"/>
    <w:rsid w:val="002805C2"/>
    <w:rsid w:val="00280806"/>
    <w:rsid w:val="0028198C"/>
    <w:rsid w:val="00281F6D"/>
    <w:rsid w:val="00284F20"/>
    <w:rsid w:val="002851F4"/>
    <w:rsid w:val="002859F0"/>
    <w:rsid w:val="00285C0C"/>
    <w:rsid w:val="00285EF0"/>
    <w:rsid w:val="002864FA"/>
    <w:rsid w:val="00287578"/>
    <w:rsid w:val="00287FC0"/>
    <w:rsid w:val="00290836"/>
    <w:rsid w:val="00290D5A"/>
    <w:rsid w:val="00291266"/>
    <w:rsid w:val="002928AC"/>
    <w:rsid w:val="00293108"/>
    <w:rsid w:val="002959EB"/>
    <w:rsid w:val="00295B1F"/>
    <w:rsid w:val="00295C98"/>
    <w:rsid w:val="0029715D"/>
    <w:rsid w:val="0029752D"/>
    <w:rsid w:val="002A0847"/>
    <w:rsid w:val="002A0EC0"/>
    <w:rsid w:val="002A2464"/>
    <w:rsid w:val="002A3FD4"/>
    <w:rsid w:val="002A4313"/>
    <w:rsid w:val="002A4C0F"/>
    <w:rsid w:val="002A61C2"/>
    <w:rsid w:val="002A6393"/>
    <w:rsid w:val="002A7580"/>
    <w:rsid w:val="002B1B6A"/>
    <w:rsid w:val="002B1C1F"/>
    <w:rsid w:val="002B2063"/>
    <w:rsid w:val="002B22F4"/>
    <w:rsid w:val="002B254D"/>
    <w:rsid w:val="002B2D38"/>
    <w:rsid w:val="002B57C0"/>
    <w:rsid w:val="002B64A7"/>
    <w:rsid w:val="002B7543"/>
    <w:rsid w:val="002B7A4C"/>
    <w:rsid w:val="002C26DD"/>
    <w:rsid w:val="002C2BD5"/>
    <w:rsid w:val="002C44B4"/>
    <w:rsid w:val="002C556E"/>
    <w:rsid w:val="002C68C1"/>
    <w:rsid w:val="002C77D4"/>
    <w:rsid w:val="002C79AD"/>
    <w:rsid w:val="002C7BB5"/>
    <w:rsid w:val="002D207B"/>
    <w:rsid w:val="002D20BB"/>
    <w:rsid w:val="002D228C"/>
    <w:rsid w:val="002D26E4"/>
    <w:rsid w:val="002D298C"/>
    <w:rsid w:val="002D4876"/>
    <w:rsid w:val="002D4A84"/>
    <w:rsid w:val="002D4BFD"/>
    <w:rsid w:val="002D4E04"/>
    <w:rsid w:val="002D5A96"/>
    <w:rsid w:val="002D5C81"/>
    <w:rsid w:val="002D6902"/>
    <w:rsid w:val="002D6F96"/>
    <w:rsid w:val="002D7BF9"/>
    <w:rsid w:val="002E05BC"/>
    <w:rsid w:val="002E0E7A"/>
    <w:rsid w:val="002E3035"/>
    <w:rsid w:val="002E31C4"/>
    <w:rsid w:val="002E330B"/>
    <w:rsid w:val="002E3FC8"/>
    <w:rsid w:val="002E4052"/>
    <w:rsid w:val="002E4557"/>
    <w:rsid w:val="002E4AE1"/>
    <w:rsid w:val="002E5075"/>
    <w:rsid w:val="002E5104"/>
    <w:rsid w:val="002E7932"/>
    <w:rsid w:val="002F0C8A"/>
    <w:rsid w:val="002F25DB"/>
    <w:rsid w:val="002F41B9"/>
    <w:rsid w:val="002F4691"/>
    <w:rsid w:val="002F64B7"/>
    <w:rsid w:val="002F72F8"/>
    <w:rsid w:val="002F7836"/>
    <w:rsid w:val="003013FA"/>
    <w:rsid w:val="00301C55"/>
    <w:rsid w:val="00302298"/>
    <w:rsid w:val="00302702"/>
    <w:rsid w:val="0030375F"/>
    <w:rsid w:val="00303A20"/>
    <w:rsid w:val="00305061"/>
    <w:rsid w:val="0030531F"/>
    <w:rsid w:val="00305421"/>
    <w:rsid w:val="00305681"/>
    <w:rsid w:val="00306D01"/>
    <w:rsid w:val="00306D3D"/>
    <w:rsid w:val="003076C4"/>
    <w:rsid w:val="0030796F"/>
    <w:rsid w:val="00310F84"/>
    <w:rsid w:val="003111C4"/>
    <w:rsid w:val="00311D7F"/>
    <w:rsid w:val="0031223E"/>
    <w:rsid w:val="0031244F"/>
    <w:rsid w:val="0031356D"/>
    <w:rsid w:val="003137EA"/>
    <w:rsid w:val="0031417F"/>
    <w:rsid w:val="00314212"/>
    <w:rsid w:val="003147A4"/>
    <w:rsid w:val="0031480E"/>
    <w:rsid w:val="0031586C"/>
    <w:rsid w:val="003167DE"/>
    <w:rsid w:val="003177C0"/>
    <w:rsid w:val="003179A3"/>
    <w:rsid w:val="00317D34"/>
    <w:rsid w:val="00320C45"/>
    <w:rsid w:val="003210EC"/>
    <w:rsid w:val="00321260"/>
    <w:rsid w:val="00322C97"/>
    <w:rsid w:val="00323654"/>
    <w:rsid w:val="00323948"/>
    <w:rsid w:val="003249BD"/>
    <w:rsid w:val="00325930"/>
    <w:rsid w:val="00325E74"/>
    <w:rsid w:val="00325E9C"/>
    <w:rsid w:val="003268B6"/>
    <w:rsid w:val="0032737A"/>
    <w:rsid w:val="00327F7F"/>
    <w:rsid w:val="00332526"/>
    <w:rsid w:val="00332A62"/>
    <w:rsid w:val="0033325B"/>
    <w:rsid w:val="00334C11"/>
    <w:rsid w:val="00335D73"/>
    <w:rsid w:val="0033651A"/>
    <w:rsid w:val="00337906"/>
    <w:rsid w:val="00337C47"/>
    <w:rsid w:val="00340BFE"/>
    <w:rsid w:val="0034103B"/>
    <w:rsid w:val="0034221B"/>
    <w:rsid w:val="003425E1"/>
    <w:rsid w:val="00343B18"/>
    <w:rsid w:val="003443BF"/>
    <w:rsid w:val="0034540D"/>
    <w:rsid w:val="00346106"/>
    <w:rsid w:val="003469BA"/>
    <w:rsid w:val="00346B6E"/>
    <w:rsid w:val="00346D2F"/>
    <w:rsid w:val="00350644"/>
    <w:rsid w:val="00350B1F"/>
    <w:rsid w:val="0035105B"/>
    <w:rsid w:val="003512E0"/>
    <w:rsid w:val="00351799"/>
    <w:rsid w:val="00353DE6"/>
    <w:rsid w:val="00353FA7"/>
    <w:rsid w:val="00354B59"/>
    <w:rsid w:val="00354D2B"/>
    <w:rsid w:val="003553DF"/>
    <w:rsid w:val="003556EE"/>
    <w:rsid w:val="00355E5D"/>
    <w:rsid w:val="00356CA5"/>
    <w:rsid w:val="00356CB7"/>
    <w:rsid w:val="00357CC0"/>
    <w:rsid w:val="003600B4"/>
    <w:rsid w:val="00360104"/>
    <w:rsid w:val="00360394"/>
    <w:rsid w:val="0036054F"/>
    <w:rsid w:val="00360B4C"/>
    <w:rsid w:val="0036133C"/>
    <w:rsid w:val="0036199E"/>
    <w:rsid w:val="00362873"/>
    <w:rsid w:val="00362C0A"/>
    <w:rsid w:val="00363A17"/>
    <w:rsid w:val="00364005"/>
    <w:rsid w:val="00364500"/>
    <w:rsid w:val="0036496E"/>
    <w:rsid w:val="00365112"/>
    <w:rsid w:val="003651EA"/>
    <w:rsid w:val="00365BB5"/>
    <w:rsid w:val="00365EF1"/>
    <w:rsid w:val="0036615C"/>
    <w:rsid w:val="00366D2C"/>
    <w:rsid w:val="00366FB6"/>
    <w:rsid w:val="00367390"/>
    <w:rsid w:val="00367D41"/>
    <w:rsid w:val="0037012F"/>
    <w:rsid w:val="003727C6"/>
    <w:rsid w:val="003733AA"/>
    <w:rsid w:val="00373494"/>
    <w:rsid w:val="00373740"/>
    <w:rsid w:val="00373874"/>
    <w:rsid w:val="00375CA3"/>
    <w:rsid w:val="00376055"/>
    <w:rsid w:val="00376967"/>
    <w:rsid w:val="00377252"/>
    <w:rsid w:val="003772AF"/>
    <w:rsid w:val="003772B4"/>
    <w:rsid w:val="003805D0"/>
    <w:rsid w:val="00380CED"/>
    <w:rsid w:val="00380E9F"/>
    <w:rsid w:val="003823E7"/>
    <w:rsid w:val="00384619"/>
    <w:rsid w:val="00384674"/>
    <w:rsid w:val="00384707"/>
    <w:rsid w:val="00384814"/>
    <w:rsid w:val="00384FAE"/>
    <w:rsid w:val="00385BE3"/>
    <w:rsid w:val="00385CFE"/>
    <w:rsid w:val="0038681F"/>
    <w:rsid w:val="00387CA8"/>
    <w:rsid w:val="003908A6"/>
    <w:rsid w:val="00391F64"/>
    <w:rsid w:val="00392403"/>
    <w:rsid w:val="003927CC"/>
    <w:rsid w:val="00394071"/>
    <w:rsid w:val="003940DE"/>
    <w:rsid w:val="003942B1"/>
    <w:rsid w:val="00395AA2"/>
    <w:rsid w:val="003963BD"/>
    <w:rsid w:val="00396668"/>
    <w:rsid w:val="0039762B"/>
    <w:rsid w:val="00397F35"/>
    <w:rsid w:val="003A1184"/>
    <w:rsid w:val="003A2F76"/>
    <w:rsid w:val="003A6A14"/>
    <w:rsid w:val="003B0CDD"/>
    <w:rsid w:val="003B121D"/>
    <w:rsid w:val="003B1F8A"/>
    <w:rsid w:val="003B414D"/>
    <w:rsid w:val="003B4688"/>
    <w:rsid w:val="003B4B44"/>
    <w:rsid w:val="003B538A"/>
    <w:rsid w:val="003B598F"/>
    <w:rsid w:val="003B5D5A"/>
    <w:rsid w:val="003B7E34"/>
    <w:rsid w:val="003C1AE9"/>
    <w:rsid w:val="003C259D"/>
    <w:rsid w:val="003C2A6A"/>
    <w:rsid w:val="003C2EBB"/>
    <w:rsid w:val="003C3DB6"/>
    <w:rsid w:val="003C40F0"/>
    <w:rsid w:val="003C4475"/>
    <w:rsid w:val="003C4C00"/>
    <w:rsid w:val="003C6CAE"/>
    <w:rsid w:val="003C6F4F"/>
    <w:rsid w:val="003C71EA"/>
    <w:rsid w:val="003C7432"/>
    <w:rsid w:val="003C78C0"/>
    <w:rsid w:val="003C798B"/>
    <w:rsid w:val="003C7A8C"/>
    <w:rsid w:val="003C7C8A"/>
    <w:rsid w:val="003D071C"/>
    <w:rsid w:val="003D27D5"/>
    <w:rsid w:val="003D31F7"/>
    <w:rsid w:val="003D49F6"/>
    <w:rsid w:val="003D5C45"/>
    <w:rsid w:val="003D6C9E"/>
    <w:rsid w:val="003D7387"/>
    <w:rsid w:val="003D741B"/>
    <w:rsid w:val="003D75DA"/>
    <w:rsid w:val="003D76B9"/>
    <w:rsid w:val="003E027D"/>
    <w:rsid w:val="003E1C9F"/>
    <w:rsid w:val="003E46C9"/>
    <w:rsid w:val="003E68AB"/>
    <w:rsid w:val="003E7175"/>
    <w:rsid w:val="003E78B6"/>
    <w:rsid w:val="003E7932"/>
    <w:rsid w:val="003F0660"/>
    <w:rsid w:val="003F0C2D"/>
    <w:rsid w:val="003F104C"/>
    <w:rsid w:val="003F105D"/>
    <w:rsid w:val="003F1F1A"/>
    <w:rsid w:val="003F2E5F"/>
    <w:rsid w:val="003F3073"/>
    <w:rsid w:val="003F37BD"/>
    <w:rsid w:val="003F4B6D"/>
    <w:rsid w:val="003F5044"/>
    <w:rsid w:val="003F6709"/>
    <w:rsid w:val="003F7A75"/>
    <w:rsid w:val="003F7F0C"/>
    <w:rsid w:val="004004F0"/>
    <w:rsid w:val="00401242"/>
    <w:rsid w:val="00401693"/>
    <w:rsid w:val="0040248F"/>
    <w:rsid w:val="00402B1B"/>
    <w:rsid w:val="00403CC6"/>
    <w:rsid w:val="00404AE1"/>
    <w:rsid w:val="004071E9"/>
    <w:rsid w:val="00407D39"/>
    <w:rsid w:val="0041032A"/>
    <w:rsid w:val="00411064"/>
    <w:rsid w:val="004110A0"/>
    <w:rsid w:val="00411CD8"/>
    <w:rsid w:val="00412173"/>
    <w:rsid w:val="00412D73"/>
    <w:rsid w:val="00415054"/>
    <w:rsid w:val="00416F52"/>
    <w:rsid w:val="00417524"/>
    <w:rsid w:val="00417970"/>
    <w:rsid w:val="00420514"/>
    <w:rsid w:val="00420E94"/>
    <w:rsid w:val="004217FF"/>
    <w:rsid w:val="00423929"/>
    <w:rsid w:val="00424C03"/>
    <w:rsid w:val="00424CF7"/>
    <w:rsid w:val="0042510F"/>
    <w:rsid w:val="00425CD1"/>
    <w:rsid w:val="00426A6B"/>
    <w:rsid w:val="00427192"/>
    <w:rsid w:val="00432528"/>
    <w:rsid w:val="00432574"/>
    <w:rsid w:val="004349A7"/>
    <w:rsid w:val="00434CAC"/>
    <w:rsid w:val="00434F2B"/>
    <w:rsid w:val="00435FAF"/>
    <w:rsid w:val="004361F5"/>
    <w:rsid w:val="004366AD"/>
    <w:rsid w:val="004412FA"/>
    <w:rsid w:val="0044255E"/>
    <w:rsid w:val="004430F4"/>
    <w:rsid w:val="00443BB8"/>
    <w:rsid w:val="004448CC"/>
    <w:rsid w:val="004451E1"/>
    <w:rsid w:val="00445A7D"/>
    <w:rsid w:val="004461DE"/>
    <w:rsid w:val="0044655D"/>
    <w:rsid w:val="00446560"/>
    <w:rsid w:val="00446DB5"/>
    <w:rsid w:val="00446EF7"/>
    <w:rsid w:val="004470F2"/>
    <w:rsid w:val="004479FB"/>
    <w:rsid w:val="00447C7D"/>
    <w:rsid w:val="0045000F"/>
    <w:rsid w:val="0045184A"/>
    <w:rsid w:val="00451859"/>
    <w:rsid w:val="0045192D"/>
    <w:rsid w:val="004536AE"/>
    <w:rsid w:val="00453B47"/>
    <w:rsid w:val="00453CF6"/>
    <w:rsid w:val="00454787"/>
    <w:rsid w:val="00455209"/>
    <w:rsid w:val="00455D21"/>
    <w:rsid w:val="0045640D"/>
    <w:rsid w:val="0045694D"/>
    <w:rsid w:val="00457016"/>
    <w:rsid w:val="00460B8E"/>
    <w:rsid w:val="00460BD0"/>
    <w:rsid w:val="00461835"/>
    <w:rsid w:val="00461D95"/>
    <w:rsid w:val="004621B2"/>
    <w:rsid w:val="00462349"/>
    <w:rsid w:val="00463019"/>
    <w:rsid w:val="00463C60"/>
    <w:rsid w:val="00463DC3"/>
    <w:rsid w:val="0046473E"/>
    <w:rsid w:val="00464BF3"/>
    <w:rsid w:val="0046598A"/>
    <w:rsid w:val="00466358"/>
    <w:rsid w:val="00466C1A"/>
    <w:rsid w:val="004673E6"/>
    <w:rsid w:val="0046770B"/>
    <w:rsid w:val="00467C34"/>
    <w:rsid w:val="00467F30"/>
    <w:rsid w:val="00470FCF"/>
    <w:rsid w:val="00471AF6"/>
    <w:rsid w:val="0047207F"/>
    <w:rsid w:val="004721F1"/>
    <w:rsid w:val="004722A4"/>
    <w:rsid w:val="004726CF"/>
    <w:rsid w:val="0047335B"/>
    <w:rsid w:val="00473750"/>
    <w:rsid w:val="00473D26"/>
    <w:rsid w:val="004743CF"/>
    <w:rsid w:val="00474DF3"/>
    <w:rsid w:val="00475287"/>
    <w:rsid w:val="00476C26"/>
    <w:rsid w:val="00476E5E"/>
    <w:rsid w:val="00476F29"/>
    <w:rsid w:val="00477118"/>
    <w:rsid w:val="004807D2"/>
    <w:rsid w:val="004812E4"/>
    <w:rsid w:val="004816BD"/>
    <w:rsid w:val="00481B96"/>
    <w:rsid w:val="0048407D"/>
    <w:rsid w:val="00484433"/>
    <w:rsid w:val="004847A0"/>
    <w:rsid w:val="004849E2"/>
    <w:rsid w:val="00484F6A"/>
    <w:rsid w:val="00485095"/>
    <w:rsid w:val="004868B4"/>
    <w:rsid w:val="004916B0"/>
    <w:rsid w:val="00491B44"/>
    <w:rsid w:val="004944B2"/>
    <w:rsid w:val="00494AA8"/>
    <w:rsid w:val="00495071"/>
    <w:rsid w:val="0049741D"/>
    <w:rsid w:val="00497FCF"/>
    <w:rsid w:val="004A0A51"/>
    <w:rsid w:val="004A0F8A"/>
    <w:rsid w:val="004A1CBA"/>
    <w:rsid w:val="004A2236"/>
    <w:rsid w:val="004A2C31"/>
    <w:rsid w:val="004A2E25"/>
    <w:rsid w:val="004A338A"/>
    <w:rsid w:val="004A3647"/>
    <w:rsid w:val="004A3F90"/>
    <w:rsid w:val="004A420D"/>
    <w:rsid w:val="004A47ED"/>
    <w:rsid w:val="004A510F"/>
    <w:rsid w:val="004A7765"/>
    <w:rsid w:val="004A7C07"/>
    <w:rsid w:val="004A7C8A"/>
    <w:rsid w:val="004A7D5F"/>
    <w:rsid w:val="004B0AF6"/>
    <w:rsid w:val="004B14D0"/>
    <w:rsid w:val="004B1906"/>
    <w:rsid w:val="004B1E6F"/>
    <w:rsid w:val="004B2101"/>
    <w:rsid w:val="004B2AD5"/>
    <w:rsid w:val="004B3C0F"/>
    <w:rsid w:val="004B52EB"/>
    <w:rsid w:val="004B5407"/>
    <w:rsid w:val="004B5B2B"/>
    <w:rsid w:val="004B6811"/>
    <w:rsid w:val="004B694D"/>
    <w:rsid w:val="004B6F10"/>
    <w:rsid w:val="004C02CD"/>
    <w:rsid w:val="004C0A4F"/>
    <w:rsid w:val="004C0D83"/>
    <w:rsid w:val="004C14FB"/>
    <w:rsid w:val="004C239C"/>
    <w:rsid w:val="004C4139"/>
    <w:rsid w:val="004C4426"/>
    <w:rsid w:val="004C5533"/>
    <w:rsid w:val="004C55CC"/>
    <w:rsid w:val="004C5EC3"/>
    <w:rsid w:val="004C699D"/>
    <w:rsid w:val="004C7635"/>
    <w:rsid w:val="004D0229"/>
    <w:rsid w:val="004D064B"/>
    <w:rsid w:val="004D0C08"/>
    <w:rsid w:val="004D0D12"/>
    <w:rsid w:val="004D328D"/>
    <w:rsid w:val="004D37CB"/>
    <w:rsid w:val="004D42A4"/>
    <w:rsid w:val="004D5162"/>
    <w:rsid w:val="004D5758"/>
    <w:rsid w:val="004D7232"/>
    <w:rsid w:val="004D727B"/>
    <w:rsid w:val="004E0680"/>
    <w:rsid w:val="004E0685"/>
    <w:rsid w:val="004E13A6"/>
    <w:rsid w:val="004E163F"/>
    <w:rsid w:val="004E1837"/>
    <w:rsid w:val="004E245E"/>
    <w:rsid w:val="004E4413"/>
    <w:rsid w:val="004E4456"/>
    <w:rsid w:val="004E4943"/>
    <w:rsid w:val="004E54C6"/>
    <w:rsid w:val="004E59D4"/>
    <w:rsid w:val="004E6AC2"/>
    <w:rsid w:val="004E75F8"/>
    <w:rsid w:val="004F02FB"/>
    <w:rsid w:val="004F1775"/>
    <w:rsid w:val="004F2998"/>
    <w:rsid w:val="004F301D"/>
    <w:rsid w:val="004F4529"/>
    <w:rsid w:val="004F4FB6"/>
    <w:rsid w:val="004F530D"/>
    <w:rsid w:val="004F5546"/>
    <w:rsid w:val="004F678F"/>
    <w:rsid w:val="004F67EF"/>
    <w:rsid w:val="00501276"/>
    <w:rsid w:val="00501431"/>
    <w:rsid w:val="00503613"/>
    <w:rsid w:val="00503977"/>
    <w:rsid w:val="00503B0F"/>
    <w:rsid w:val="0050448A"/>
    <w:rsid w:val="005044A5"/>
    <w:rsid w:val="00504F88"/>
    <w:rsid w:val="005062C7"/>
    <w:rsid w:val="00506BD8"/>
    <w:rsid w:val="00506BED"/>
    <w:rsid w:val="00510084"/>
    <w:rsid w:val="00511052"/>
    <w:rsid w:val="00511424"/>
    <w:rsid w:val="0051317D"/>
    <w:rsid w:val="00513452"/>
    <w:rsid w:val="00513924"/>
    <w:rsid w:val="00514B22"/>
    <w:rsid w:val="00514BB1"/>
    <w:rsid w:val="00515542"/>
    <w:rsid w:val="005166A8"/>
    <w:rsid w:val="00516A85"/>
    <w:rsid w:val="00516CAC"/>
    <w:rsid w:val="00516ED4"/>
    <w:rsid w:val="0051789E"/>
    <w:rsid w:val="00517CF2"/>
    <w:rsid w:val="00520713"/>
    <w:rsid w:val="00521740"/>
    <w:rsid w:val="00522060"/>
    <w:rsid w:val="00522446"/>
    <w:rsid w:val="005224E8"/>
    <w:rsid w:val="00524051"/>
    <w:rsid w:val="005258F8"/>
    <w:rsid w:val="00526408"/>
    <w:rsid w:val="005268C1"/>
    <w:rsid w:val="00526A31"/>
    <w:rsid w:val="005271C8"/>
    <w:rsid w:val="00527BFA"/>
    <w:rsid w:val="00530A39"/>
    <w:rsid w:val="00531680"/>
    <w:rsid w:val="00531729"/>
    <w:rsid w:val="005318F5"/>
    <w:rsid w:val="00531B3D"/>
    <w:rsid w:val="00531C4B"/>
    <w:rsid w:val="00531C53"/>
    <w:rsid w:val="00532C7C"/>
    <w:rsid w:val="00534925"/>
    <w:rsid w:val="00534D7E"/>
    <w:rsid w:val="00534F01"/>
    <w:rsid w:val="00535C4F"/>
    <w:rsid w:val="00535CED"/>
    <w:rsid w:val="0053642A"/>
    <w:rsid w:val="00537A68"/>
    <w:rsid w:val="00537AB0"/>
    <w:rsid w:val="005410E2"/>
    <w:rsid w:val="00543328"/>
    <w:rsid w:val="0054387C"/>
    <w:rsid w:val="00543E27"/>
    <w:rsid w:val="00544169"/>
    <w:rsid w:val="00544AD2"/>
    <w:rsid w:val="005450AC"/>
    <w:rsid w:val="00545254"/>
    <w:rsid w:val="00545ED3"/>
    <w:rsid w:val="005461F9"/>
    <w:rsid w:val="00546998"/>
    <w:rsid w:val="005469A8"/>
    <w:rsid w:val="00546A40"/>
    <w:rsid w:val="00547D0D"/>
    <w:rsid w:val="00550112"/>
    <w:rsid w:val="00550271"/>
    <w:rsid w:val="005503F8"/>
    <w:rsid w:val="00551286"/>
    <w:rsid w:val="005520AD"/>
    <w:rsid w:val="00555074"/>
    <w:rsid w:val="00555544"/>
    <w:rsid w:val="0055792C"/>
    <w:rsid w:val="005607D1"/>
    <w:rsid w:val="00560C76"/>
    <w:rsid w:val="00561D70"/>
    <w:rsid w:val="005624AC"/>
    <w:rsid w:val="0056273E"/>
    <w:rsid w:val="00564AD0"/>
    <w:rsid w:val="00566B21"/>
    <w:rsid w:val="00566CCD"/>
    <w:rsid w:val="00567D56"/>
    <w:rsid w:val="00571356"/>
    <w:rsid w:val="00572656"/>
    <w:rsid w:val="00573294"/>
    <w:rsid w:val="005734A4"/>
    <w:rsid w:val="00573B81"/>
    <w:rsid w:val="00573D71"/>
    <w:rsid w:val="00573FB7"/>
    <w:rsid w:val="00575120"/>
    <w:rsid w:val="005757A6"/>
    <w:rsid w:val="00575C6D"/>
    <w:rsid w:val="00575C7D"/>
    <w:rsid w:val="00577A02"/>
    <w:rsid w:val="00577DAA"/>
    <w:rsid w:val="00581A29"/>
    <w:rsid w:val="00581FE9"/>
    <w:rsid w:val="005821E8"/>
    <w:rsid w:val="0058392F"/>
    <w:rsid w:val="00583B1E"/>
    <w:rsid w:val="00583FC5"/>
    <w:rsid w:val="0058510A"/>
    <w:rsid w:val="0058581D"/>
    <w:rsid w:val="00586E3D"/>
    <w:rsid w:val="00587656"/>
    <w:rsid w:val="00587852"/>
    <w:rsid w:val="00591470"/>
    <w:rsid w:val="005919D3"/>
    <w:rsid w:val="0059327F"/>
    <w:rsid w:val="00593D84"/>
    <w:rsid w:val="005947E2"/>
    <w:rsid w:val="00594DDD"/>
    <w:rsid w:val="0059514E"/>
    <w:rsid w:val="0059598B"/>
    <w:rsid w:val="00596ADC"/>
    <w:rsid w:val="00596B48"/>
    <w:rsid w:val="00596CCE"/>
    <w:rsid w:val="00597324"/>
    <w:rsid w:val="005973DF"/>
    <w:rsid w:val="005A023A"/>
    <w:rsid w:val="005A09C3"/>
    <w:rsid w:val="005A09F4"/>
    <w:rsid w:val="005A0B40"/>
    <w:rsid w:val="005A224E"/>
    <w:rsid w:val="005A24BD"/>
    <w:rsid w:val="005A2C81"/>
    <w:rsid w:val="005A2F15"/>
    <w:rsid w:val="005A3882"/>
    <w:rsid w:val="005A56EC"/>
    <w:rsid w:val="005A6890"/>
    <w:rsid w:val="005A6EE7"/>
    <w:rsid w:val="005A759A"/>
    <w:rsid w:val="005B0212"/>
    <w:rsid w:val="005B1B1B"/>
    <w:rsid w:val="005B347E"/>
    <w:rsid w:val="005B3B60"/>
    <w:rsid w:val="005B4096"/>
    <w:rsid w:val="005B4ECF"/>
    <w:rsid w:val="005B5BD0"/>
    <w:rsid w:val="005B5C3D"/>
    <w:rsid w:val="005B7E3D"/>
    <w:rsid w:val="005C048C"/>
    <w:rsid w:val="005C1232"/>
    <w:rsid w:val="005C2272"/>
    <w:rsid w:val="005C23A0"/>
    <w:rsid w:val="005C262E"/>
    <w:rsid w:val="005C3B2D"/>
    <w:rsid w:val="005C41FB"/>
    <w:rsid w:val="005C4716"/>
    <w:rsid w:val="005C5A55"/>
    <w:rsid w:val="005C682A"/>
    <w:rsid w:val="005C7504"/>
    <w:rsid w:val="005C760F"/>
    <w:rsid w:val="005C796E"/>
    <w:rsid w:val="005C7AB4"/>
    <w:rsid w:val="005C7BF1"/>
    <w:rsid w:val="005D093D"/>
    <w:rsid w:val="005D1A35"/>
    <w:rsid w:val="005D1A61"/>
    <w:rsid w:val="005D2360"/>
    <w:rsid w:val="005D2D53"/>
    <w:rsid w:val="005D426D"/>
    <w:rsid w:val="005D57D6"/>
    <w:rsid w:val="005D5AD8"/>
    <w:rsid w:val="005D6503"/>
    <w:rsid w:val="005D7297"/>
    <w:rsid w:val="005E2FD4"/>
    <w:rsid w:val="005E3534"/>
    <w:rsid w:val="005E3A84"/>
    <w:rsid w:val="005E4557"/>
    <w:rsid w:val="005E45EE"/>
    <w:rsid w:val="005E4CFD"/>
    <w:rsid w:val="005E5165"/>
    <w:rsid w:val="005E5F22"/>
    <w:rsid w:val="005E6A73"/>
    <w:rsid w:val="005E7883"/>
    <w:rsid w:val="005F02F3"/>
    <w:rsid w:val="005F039B"/>
    <w:rsid w:val="005F0536"/>
    <w:rsid w:val="005F1034"/>
    <w:rsid w:val="005F216A"/>
    <w:rsid w:val="005F2366"/>
    <w:rsid w:val="005F54BE"/>
    <w:rsid w:val="005F558D"/>
    <w:rsid w:val="005F75BC"/>
    <w:rsid w:val="00600945"/>
    <w:rsid w:val="006016C9"/>
    <w:rsid w:val="006024BE"/>
    <w:rsid w:val="00602A80"/>
    <w:rsid w:val="0060350B"/>
    <w:rsid w:val="00604607"/>
    <w:rsid w:val="006070B3"/>
    <w:rsid w:val="00607265"/>
    <w:rsid w:val="006075B6"/>
    <w:rsid w:val="00607D34"/>
    <w:rsid w:val="00607F16"/>
    <w:rsid w:val="00610965"/>
    <w:rsid w:val="00611958"/>
    <w:rsid w:val="00611CEE"/>
    <w:rsid w:val="00612815"/>
    <w:rsid w:val="00613F9C"/>
    <w:rsid w:val="00614553"/>
    <w:rsid w:val="006146A9"/>
    <w:rsid w:val="00614777"/>
    <w:rsid w:val="00615C4F"/>
    <w:rsid w:val="006172E7"/>
    <w:rsid w:val="006174B9"/>
    <w:rsid w:val="00617A1D"/>
    <w:rsid w:val="0062198E"/>
    <w:rsid w:val="006245B6"/>
    <w:rsid w:val="00624AE3"/>
    <w:rsid w:val="00625C46"/>
    <w:rsid w:val="00625CC9"/>
    <w:rsid w:val="00625FA1"/>
    <w:rsid w:val="00626442"/>
    <w:rsid w:val="006277B2"/>
    <w:rsid w:val="0063038D"/>
    <w:rsid w:val="00630F72"/>
    <w:rsid w:val="006319CB"/>
    <w:rsid w:val="00634BE0"/>
    <w:rsid w:val="00635AB8"/>
    <w:rsid w:val="00635BFE"/>
    <w:rsid w:val="0063632C"/>
    <w:rsid w:val="00636C2F"/>
    <w:rsid w:val="00636FD9"/>
    <w:rsid w:val="00640DD0"/>
    <w:rsid w:val="00640E8A"/>
    <w:rsid w:val="0064179A"/>
    <w:rsid w:val="00643C8E"/>
    <w:rsid w:val="006448FD"/>
    <w:rsid w:val="00644902"/>
    <w:rsid w:val="00645F51"/>
    <w:rsid w:val="00647379"/>
    <w:rsid w:val="00647439"/>
    <w:rsid w:val="00650538"/>
    <w:rsid w:val="006508DD"/>
    <w:rsid w:val="00650EB6"/>
    <w:rsid w:val="006518CB"/>
    <w:rsid w:val="006523B6"/>
    <w:rsid w:val="00653FF8"/>
    <w:rsid w:val="0065575D"/>
    <w:rsid w:val="00655E1F"/>
    <w:rsid w:val="00656593"/>
    <w:rsid w:val="00656D2F"/>
    <w:rsid w:val="00657000"/>
    <w:rsid w:val="00660D1C"/>
    <w:rsid w:val="00661087"/>
    <w:rsid w:val="00661AA9"/>
    <w:rsid w:val="0066258A"/>
    <w:rsid w:val="00662AF3"/>
    <w:rsid w:val="0066521C"/>
    <w:rsid w:val="00667216"/>
    <w:rsid w:val="006731E9"/>
    <w:rsid w:val="00673DB4"/>
    <w:rsid w:val="0067509E"/>
    <w:rsid w:val="0067532F"/>
    <w:rsid w:val="00675AA7"/>
    <w:rsid w:val="00675AB6"/>
    <w:rsid w:val="006762E0"/>
    <w:rsid w:val="006764FF"/>
    <w:rsid w:val="00682EB1"/>
    <w:rsid w:val="00683684"/>
    <w:rsid w:val="00683A8A"/>
    <w:rsid w:val="00683D24"/>
    <w:rsid w:val="00684035"/>
    <w:rsid w:val="00684A85"/>
    <w:rsid w:val="00685510"/>
    <w:rsid w:val="00686F4E"/>
    <w:rsid w:val="0068758A"/>
    <w:rsid w:val="0069058E"/>
    <w:rsid w:val="00690B74"/>
    <w:rsid w:val="00692C4D"/>
    <w:rsid w:val="006937FE"/>
    <w:rsid w:val="00693CC9"/>
    <w:rsid w:val="00694357"/>
    <w:rsid w:val="00694C6B"/>
    <w:rsid w:val="00694C7A"/>
    <w:rsid w:val="006950D6"/>
    <w:rsid w:val="0069518B"/>
    <w:rsid w:val="00696A66"/>
    <w:rsid w:val="006970F5"/>
    <w:rsid w:val="00697842"/>
    <w:rsid w:val="006A000A"/>
    <w:rsid w:val="006A01B2"/>
    <w:rsid w:val="006A06A9"/>
    <w:rsid w:val="006A079F"/>
    <w:rsid w:val="006A0B98"/>
    <w:rsid w:val="006A102C"/>
    <w:rsid w:val="006A13EB"/>
    <w:rsid w:val="006A1834"/>
    <w:rsid w:val="006A1882"/>
    <w:rsid w:val="006A18A8"/>
    <w:rsid w:val="006A1D1B"/>
    <w:rsid w:val="006A2766"/>
    <w:rsid w:val="006A2CA7"/>
    <w:rsid w:val="006A33D6"/>
    <w:rsid w:val="006A39DA"/>
    <w:rsid w:val="006A3F74"/>
    <w:rsid w:val="006A773F"/>
    <w:rsid w:val="006B138B"/>
    <w:rsid w:val="006B1EE7"/>
    <w:rsid w:val="006B213A"/>
    <w:rsid w:val="006B2A87"/>
    <w:rsid w:val="006B4A87"/>
    <w:rsid w:val="006B66BB"/>
    <w:rsid w:val="006B68BF"/>
    <w:rsid w:val="006B7801"/>
    <w:rsid w:val="006B7C22"/>
    <w:rsid w:val="006C08CC"/>
    <w:rsid w:val="006C0925"/>
    <w:rsid w:val="006C2815"/>
    <w:rsid w:val="006C3877"/>
    <w:rsid w:val="006C3B45"/>
    <w:rsid w:val="006C41D0"/>
    <w:rsid w:val="006C45C5"/>
    <w:rsid w:val="006C45FF"/>
    <w:rsid w:val="006C48DD"/>
    <w:rsid w:val="006C4951"/>
    <w:rsid w:val="006C585A"/>
    <w:rsid w:val="006C7BA9"/>
    <w:rsid w:val="006D06C0"/>
    <w:rsid w:val="006D0831"/>
    <w:rsid w:val="006D0B77"/>
    <w:rsid w:val="006D158F"/>
    <w:rsid w:val="006D1C25"/>
    <w:rsid w:val="006D1D1E"/>
    <w:rsid w:val="006D24C7"/>
    <w:rsid w:val="006D2C9F"/>
    <w:rsid w:val="006D38CE"/>
    <w:rsid w:val="006D4244"/>
    <w:rsid w:val="006D50CF"/>
    <w:rsid w:val="006D515F"/>
    <w:rsid w:val="006D61CB"/>
    <w:rsid w:val="006D637D"/>
    <w:rsid w:val="006D6A48"/>
    <w:rsid w:val="006E0452"/>
    <w:rsid w:val="006E18EB"/>
    <w:rsid w:val="006E1D9F"/>
    <w:rsid w:val="006E255B"/>
    <w:rsid w:val="006E2D1C"/>
    <w:rsid w:val="006E2ED9"/>
    <w:rsid w:val="006E3338"/>
    <w:rsid w:val="006E3BA7"/>
    <w:rsid w:val="006E50B2"/>
    <w:rsid w:val="006E59FD"/>
    <w:rsid w:val="006E5BE8"/>
    <w:rsid w:val="006E5E71"/>
    <w:rsid w:val="006E7624"/>
    <w:rsid w:val="006E7A45"/>
    <w:rsid w:val="006F0AA2"/>
    <w:rsid w:val="006F23C8"/>
    <w:rsid w:val="006F261D"/>
    <w:rsid w:val="006F52CE"/>
    <w:rsid w:val="006F58C6"/>
    <w:rsid w:val="006F6BBE"/>
    <w:rsid w:val="006F7B69"/>
    <w:rsid w:val="006F7D89"/>
    <w:rsid w:val="006F7EF9"/>
    <w:rsid w:val="00700549"/>
    <w:rsid w:val="0070116C"/>
    <w:rsid w:val="00703D7E"/>
    <w:rsid w:val="007045F2"/>
    <w:rsid w:val="00704990"/>
    <w:rsid w:val="00704EB4"/>
    <w:rsid w:val="007101D4"/>
    <w:rsid w:val="00710803"/>
    <w:rsid w:val="00711FC2"/>
    <w:rsid w:val="00713FD3"/>
    <w:rsid w:val="007156E0"/>
    <w:rsid w:val="00715A63"/>
    <w:rsid w:val="00715E51"/>
    <w:rsid w:val="00717B37"/>
    <w:rsid w:val="00720A6B"/>
    <w:rsid w:val="00721102"/>
    <w:rsid w:val="00722137"/>
    <w:rsid w:val="00722A45"/>
    <w:rsid w:val="00722E4B"/>
    <w:rsid w:val="00723A45"/>
    <w:rsid w:val="00723D29"/>
    <w:rsid w:val="00723DC7"/>
    <w:rsid w:val="00724B3B"/>
    <w:rsid w:val="00724B4E"/>
    <w:rsid w:val="00725BAC"/>
    <w:rsid w:val="007267F4"/>
    <w:rsid w:val="00726B73"/>
    <w:rsid w:val="0073062B"/>
    <w:rsid w:val="007314C9"/>
    <w:rsid w:val="007314F5"/>
    <w:rsid w:val="0073160D"/>
    <w:rsid w:val="007317A1"/>
    <w:rsid w:val="00731CF0"/>
    <w:rsid w:val="00732D8B"/>
    <w:rsid w:val="00733111"/>
    <w:rsid w:val="007347CB"/>
    <w:rsid w:val="007359B7"/>
    <w:rsid w:val="00736328"/>
    <w:rsid w:val="00736667"/>
    <w:rsid w:val="007368F7"/>
    <w:rsid w:val="0073760D"/>
    <w:rsid w:val="00737848"/>
    <w:rsid w:val="00737A2A"/>
    <w:rsid w:val="007406C1"/>
    <w:rsid w:val="0074237E"/>
    <w:rsid w:val="00742918"/>
    <w:rsid w:val="007437CC"/>
    <w:rsid w:val="007446EC"/>
    <w:rsid w:val="00745B71"/>
    <w:rsid w:val="00745C65"/>
    <w:rsid w:val="007464A5"/>
    <w:rsid w:val="00746DF4"/>
    <w:rsid w:val="00747A72"/>
    <w:rsid w:val="0075005B"/>
    <w:rsid w:val="00750460"/>
    <w:rsid w:val="00751E79"/>
    <w:rsid w:val="00752DC9"/>
    <w:rsid w:val="00752EE5"/>
    <w:rsid w:val="007530AB"/>
    <w:rsid w:val="00755624"/>
    <w:rsid w:val="007558D4"/>
    <w:rsid w:val="007561E3"/>
    <w:rsid w:val="00757393"/>
    <w:rsid w:val="00757894"/>
    <w:rsid w:val="007603EE"/>
    <w:rsid w:val="007631E4"/>
    <w:rsid w:val="00764201"/>
    <w:rsid w:val="00765AC8"/>
    <w:rsid w:val="0076625A"/>
    <w:rsid w:val="00766D12"/>
    <w:rsid w:val="007679B2"/>
    <w:rsid w:val="007707C9"/>
    <w:rsid w:val="00771E40"/>
    <w:rsid w:val="00773413"/>
    <w:rsid w:val="00774F1F"/>
    <w:rsid w:val="00775533"/>
    <w:rsid w:val="00775592"/>
    <w:rsid w:val="00776136"/>
    <w:rsid w:val="007776A8"/>
    <w:rsid w:val="00780369"/>
    <w:rsid w:val="00781AD4"/>
    <w:rsid w:val="00786760"/>
    <w:rsid w:val="00787D83"/>
    <w:rsid w:val="007915BC"/>
    <w:rsid w:val="00792511"/>
    <w:rsid w:val="007945D0"/>
    <w:rsid w:val="0079585F"/>
    <w:rsid w:val="007A06F9"/>
    <w:rsid w:val="007A165C"/>
    <w:rsid w:val="007A1D1D"/>
    <w:rsid w:val="007A242A"/>
    <w:rsid w:val="007A2447"/>
    <w:rsid w:val="007A2632"/>
    <w:rsid w:val="007A2742"/>
    <w:rsid w:val="007A332D"/>
    <w:rsid w:val="007A3920"/>
    <w:rsid w:val="007A4F25"/>
    <w:rsid w:val="007A5436"/>
    <w:rsid w:val="007A5CE8"/>
    <w:rsid w:val="007A5FFC"/>
    <w:rsid w:val="007A618B"/>
    <w:rsid w:val="007A6A18"/>
    <w:rsid w:val="007A6EF1"/>
    <w:rsid w:val="007A78A5"/>
    <w:rsid w:val="007A7E46"/>
    <w:rsid w:val="007A7EF4"/>
    <w:rsid w:val="007B0256"/>
    <w:rsid w:val="007B0CC1"/>
    <w:rsid w:val="007B2030"/>
    <w:rsid w:val="007B4A26"/>
    <w:rsid w:val="007B53AE"/>
    <w:rsid w:val="007B54C6"/>
    <w:rsid w:val="007B575C"/>
    <w:rsid w:val="007B6C26"/>
    <w:rsid w:val="007B745C"/>
    <w:rsid w:val="007B7606"/>
    <w:rsid w:val="007C0F17"/>
    <w:rsid w:val="007C2100"/>
    <w:rsid w:val="007C24A1"/>
    <w:rsid w:val="007C2CD4"/>
    <w:rsid w:val="007C2F1B"/>
    <w:rsid w:val="007C3441"/>
    <w:rsid w:val="007C3F0C"/>
    <w:rsid w:val="007C5E0B"/>
    <w:rsid w:val="007D0044"/>
    <w:rsid w:val="007D05AA"/>
    <w:rsid w:val="007D0980"/>
    <w:rsid w:val="007D0C5C"/>
    <w:rsid w:val="007D2A7D"/>
    <w:rsid w:val="007D39C2"/>
    <w:rsid w:val="007D3AF6"/>
    <w:rsid w:val="007D4E76"/>
    <w:rsid w:val="007D6156"/>
    <w:rsid w:val="007D6961"/>
    <w:rsid w:val="007D6B91"/>
    <w:rsid w:val="007D7258"/>
    <w:rsid w:val="007D78F8"/>
    <w:rsid w:val="007D7D97"/>
    <w:rsid w:val="007E0CAA"/>
    <w:rsid w:val="007E1588"/>
    <w:rsid w:val="007E1A21"/>
    <w:rsid w:val="007E28FA"/>
    <w:rsid w:val="007E2922"/>
    <w:rsid w:val="007E2C22"/>
    <w:rsid w:val="007E3413"/>
    <w:rsid w:val="007E3BCC"/>
    <w:rsid w:val="007E3CC2"/>
    <w:rsid w:val="007E485E"/>
    <w:rsid w:val="007E48D1"/>
    <w:rsid w:val="007E624C"/>
    <w:rsid w:val="007E6867"/>
    <w:rsid w:val="007F2F5D"/>
    <w:rsid w:val="007F387E"/>
    <w:rsid w:val="007F3D64"/>
    <w:rsid w:val="007F42FC"/>
    <w:rsid w:val="007F47FD"/>
    <w:rsid w:val="007F4E78"/>
    <w:rsid w:val="007F60EE"/>
    <w:rsid w:val="007F7E96"/>
    <w:rsid w:val="00800355"/>
    <w:rsid w:val="00800FB3"/>
    <w:rsid w:val="00801228"/>
    <w:rsid w:val="008017B2"/>
    <w:rsid w:val="00801D0A"/>
    <w:rsid w:val="00803A10"/>
    <w:rsid w:val="00804429"/>
    <w:rsid w:val="0080556E"/>
    <w:rsid w:val="00806DE8"/>
    <w:rsid w:val="00810241"/>
    <w:rsid w:val="00810276"/>
    <w:rsid w:val="00810AC2"/>
    <w:rsid w:val="00812283"/>
    <w:rsid w:val="00812EAF"/>
    <w:rsid w:val="00812F4F"/>
    <w:rsid w:val="00813101"/>
    <w:rsid w:val="00814C43"/>
    <w:rsid w:val="0081521C"/>
    <w:rsid w:val="008153BD"/>
    <w:rsid w:val="0081741C"/>
    <w:rsid w:val="00817D73"/>
    <w:rsid w:val="0082097D"/>
    <w:rsid w:val="00823382"/>
    <w:rsid w:val="008243BE"/>
    <w:rsid w:val="00826B8F"/>
    <w:rsid w:val="00830F76"/>
    <w:rsid w:val="00832944"/>
    <w:rsid w:val="00832B38"/>
    <w:rsid w:val="0083333D"/>
    <w:rsid w:val="00833558"/>
    <w:rsid w:val="0083417C"/>
    <w:rsid w:val="008355AC"/>
    <w:rsid w:val="008358EA"/>
    <w:rsid w:val="00836ECA"/>
    <w:rsid w:val="008378A7"/>
    <w:rsid w:val="00837A9E"/>
    <w:rsid w:val="00837DF7"/>
    <w:rsid w:val="00840DE4"/>
    <w:rsid w:val="0084211C"/>
    <w:rsid w:val="0084309E"/>
    <w:rsid w:val="00843164"/>
    <w:rsid w:val="00843A36"/>
    <w:rsid w:val="0084613E"/>
    <w:rsid w:val="00846BF5"/>
    <w:rsid w:val="00850EFB"/>
    <w:rsid w:val="00851239"/>
    <w:rsid w:val="008513F3"/>
    <w:rsid w:val="008516BA"/>
    <w:rsid w:val="00851BE8"/>
    <w:rsid w:val="00852E3A"/>
    <w:rsid w:val="0085506A"/>
    <w:rsid w:val="00855171"/>
    <w:rsid w:val="008551DE"/>
    <w:rsid w:val="0085569B"/>
    <w:rsid w:val="00855FDB"/>
    <w:rsid w:val="0086095F"/>
    <w:rsid w:val="00860A67"/>
    <w:rsid w:val="008610DF"/>
    <w:rsid w:val="0086110E"/>
    <w:rsid w:val="00861946"/>
    <w:rsid w:val="00861A75"/>
    <w:rsid w:val="00863540"/>
    <w:rsid w:val="00863F59"/>
    <w:rsid w:val="0086474D"/>
    <w:rsid w:val="008668A9"/>
    <w:rsid w:val="0087027B"/>
    <w:rsid w:val="008706E7"/>
    <w:rsid w:val="00872B90"/>
    <w:rsid w:val="00876009"/>
    <w:rsid w:val="008774BE"/>
    <w:rsid w:val="00877567"/>
    <w:rsid w:val="008809F4"/>
    <w:rsid w:val="00882223"/>
    <w:rsid w:val="008850D5"/>
    <w:rsid w:val="00885CF9"/>
    <w:rsid w:val="00886B0D"/>
    <w:rsid w:val="00886DFF"/>
    <w:rsid w:val="008871FD"/>
    <w:rsid w:val="0088796F"/>
    <w:rsid w:val="008903B8"/>
    <w:rsid w:val="008914A0"/>
    <w:rsid w:val="00891BC2"/>
    <w:rsid w:val="00892B76"/>
    <w:rsid w:val="00892F0B"/>
    <w:rsid w:val="0089316D"/>
    <w:rsid w:val="00893CB0"/>
    <w:rsid w:val="0089447E"/>
    <w:rsid w:val="00894B83"/>
    <w:rsid w:val="00896163"/>
    <w:rsid w:val="00896DA8"/>
    <w:rsid w:val="00897E17"/>
    <w:rsid w:val="008A09C3"/>
    <w:rsid w:val="008A0AD6"/>
    <w:rsid w:val="008A0FA4"/>
    <w:rsid w:val="008A1329"/>
    <w:rsid w:val="008A160A"/>
    <w:rsid w:val="008A1FAB"/>
    <w:rsid w:val="008A29F0"/>
    <w:rsid w:val="008A2C35"/>
    <w:rsid w:val="008A2EDC"/>
    <w:rsid w:val="008A3230"/>
    <w:rsid w:val="008A4900"/>
    <w:rsid w:val="008A654D"/>
    <w:rsid w:val="008A7024"/>
    <w:rsid w:val="008A79AE"/>
    <w:rsid w:val="008B06D6"/>
    <w:rsid w:val="008B08A6"/>
    <w:rsid w:val="008B0AAE"/>
    <w:rsid w:val="008B0CF1"/>
    <w:rsid w:val="008B151C"/>
    <w:rsid w:val="008B1B6A"/>
    <w:rsid w:val="008B1F96"/>
    <w:rsid w:val="008B24CD"/>
    <w:rsid w:val="008B3876"/>
    <w:rsid w:val="008B4B83"/>
    <w:rsid w:val="008B4C52"/>
    <w:rsid w:val="008B7624"/>
    <w:rsid w:val="008B7DF3"/>
    <w:rsid w:val="008C128E"/>
    <w:rsid w:val="008C18C1"/>
    <w:rsid w:val="008C2F09"/>
    <w:rsid w:val="008C336D"/>
    <w:rsid w:val="008C43FF"/>
    <w:rsid w:val="008C4730"/>
    <w:rsid w:val="008C4B09"/>
    <w:rsid w:val="008C58FB"/>
    <w:rsid w:val="008C6738"/>
    <w:rsid w:val="008D0BEA"/>
    <w:rsid w:val="008D2749"/>
    <w:rsid w:val="008D29B7"/>
    <w:rsid w:val="008D3E10"/>
    <w:rsid w:val="008D4163"/>
    <w:rsid w:val="008D6D31"/>
    <w:rsid w:val="008D7100"/>
    <w:rsid w:val="008D72B9"/>
    <w:rsid w:val="008D7E18"/>
    <w:rsid w:val="008D7EC9"/>
    <w:rsid w:val="008E1E24"/>
    <w:rsid w:val="008E220B"/>
    <w:rsid w:val="008E26BE"/>
    <w:rsid w:val="008E35A1"/>
    <w:rsid w:val="008E3D17"/>
    <w:rsid w:val="008E464B"/>
    <w:rsid w:val="008E4BF4"/>
    <w:rsid w:val="008E5523"/>
    <w:rsid w:val="008E5C24"/>
    <w:rsid w:val="008E63C4"/>
    <w:rsid w:val="008E74B6"/>
    <w:rsid w:val="008E771E"/>
    <w:rsid w:val="008E7F68"/>
    <w:rsid w:val="008F0F14"/>
    <w:rsid w:val="008F306D"/>
    <w:rsid w:val="008F341D"/>
    <w:rsid w:val="008F3944"/>
    <w:rsid w:val="008F474D"/>
    <w:rsid w:val="008F63A6"/>
    <w:rsid w:val="008F68A1"/>
    <w:rsid w:val="009003BB"/>
    <w:rsid w:val="009015A8"/>
    <w:rsid w:val="00901D4D"/>
    <w:rsid w:val="00902398"/>
    <w:rsid w:val="009027D9"/>
    <w:rsid w:val="009029B6"/>
    <w:rsid w:val="00903452"/>
    <w:rsid w:val="00903BA3"/>
    <w:rsid w:val="0090405E"/>
    <w:rsid w:val="00904619"/>
    <w:rsid w:val="00905183"/>
    <w:rsid w:val="009062D3"/>
    <w:rsid w:val="00906A5A"/>
    <w:rsid w:val="0090738A"/>
    <w:rsid w:val="009074FC"/>
    <w:rsid w:val="0091006A"/>
    <w:rsid w:val="00910911"/>
    <w:rsid w:val="00910BD9"/>
    <w:rsid w:val="00911068"/>
    <w:rsid w:val="00913655"/>
    <w:rsid w:val="00915901"/>
    <w:rsid w:val="009178CB"/>
    <w:rsid w:val="0091793E"/>
    <w:rsid w:val="009204F6"/>
    <w:rsid w:val="00920F3D"/>
    <w:rsid w:val="00921192"/>
    <w:rsid w:val="0092181B"/>
    <w:rsid w:val="00924DD7"/>
    <w:rsid w:val="00924EB2"/>
    <w:rsid w:val="00926A1E"/>
    <w:rsid w:val="00926D4D"/>
    <w:rsid w:val="009272AF"/>
    <w:rsid w:val="00927D48"/>
    <w:rsid w:val="0093059C"/>
    <w:rsid w:val="00930AC8"/>
    <w:rsid w:val="00930C7D"/>
    <w:rsid w:val="00931F2F"/>
    <w:rsid w:val="009330FB"/>
    <w:rsid w:val="009331F8"/>
    <w:rsid w:val="00933A0C"/>
    <w:rsid w:val="00935D33"/>
    <w:rsid w:val="00935FDF"/>
    <w:rsid w:val="00936684"/>
    <w:rsid w:val="00936C17"/>
    <w:rsid w:val="00936CAD"/>
    <w:rsid w:val="00936DF0"/>
    <w:rsid w:val="00937114"/>
    <w:rsid w:val="009378E2"/>
    <w:rsid w:val="0094107F"/>
    <w:rsid w:val="00942ABB"/>
    <w:rsid w:val="00944746"/>
    <w:rsid w:val="009460B5"/>
    <w:rsid w:val="009470DE"/>
    <w:rsid w:val="009504D6"/>
    <w:rsid w:val="00950D7D"/>
    <w:rsid w:val="009515BE"/>
    <w:rsid w:val="009527E3"/>
    <w:rsid w:val="00952B91"/>
    <w:rsid w:val="0095389A"/>
    <w:rsid w:val="00953B40"/>
    <w:rsid w:val="00955ADE"/>
    <w:rsid w:val="009570D5"/>
    <w:rsid w:val="00957104"/>
    <w:rsid w:val="00957847"/>
    <w:rsid w:val="00957E0F"/>
    <w:rsid w:val="00960BBA"/>
    <w:rsid w:val="0096100C"/>
    <w:rsid w:val="009613EF"/>
    <w:rsid w:val="00961BF1"/>
    <w:rsid w:val="00965980"/>
    <w:rsid w:val="00965E7C"/>
    <w:rsid w:val="009661AD"/>
    <w:rsid w:val="00966251"/>
    <w:rsid w:val="00970C32"/>
    <w:rsid w:val="0097189B"/>
    <w:rsid w:val="00972303"/>
    <w:rsid w:val="00973363"/>
    <w:rsid w:val="0097414E"/>
    <w:rsid w:val="009745B6"/>
    <w:rsid w:val="00974799"/>
    <w:rsid w:val="009764A1"/>
    <w:rsid w:val="009772E7"/>
    <w:rsid w:val="009777AF"/>
    <w:rsid w:val="0098053C"/>
    <w:rsid w:val="0098056D"/>
    <w:rsid w:val="00981389"/>
    <w:rsid w:val="0098221A"/>
    <w:rsid w:val="00982B80"/>
    <w:rsid w:val="0098302C"/>
    <w:rsid w:val="00983DE9"/>
    <w:rsid w:val="0098436C"/>
    <w:rsid w:val="00984ED5"/>
    <w:rsid w:val="009855CC"/>
    <w:rsid w:val="009856CF"/>
    <w:rsid w:val="0098678D"/>
    <w:rsid w:val="00986807"/>
    <w:rsid w:val="00986F18"/>
    <w:rsid w:val="00987F75"/>
    <w:rsid w:val="00990F6E"/>
    <w:rsid w:val="00991AA5"/>
    <w:rsid w:val="009922F8"/>
    <w:rsid w:val="0099260C"/>
    <w:rsid w:val="0099365C"/>
    <w:rsid w:val="00993AAC"/>
    <w:rsid w:val="00993AB4"/>
    <w:rsid w:val="0099515F"/>
    <w:rsid w:val="00997BB0"/>
    <w:rsid w:val="009A0D0C"/>
    <w:rsid w:val="009A0E0B"/>
    <w:rsid w:val="009A1AC2"/>
    <w:rsid w:val="009A2626"/>
    <w:rsid w:val="009A2B8B"/>
    <w:rsid w:val="009A34B8"/>
    <w:rsid w:val="009A4C47"/>
    <w:rsid w:val="009A54D6"/>
    <w:rsid w:val="009A6D09"/>
    <w:rsid w:val="009B025F"/>
    <w:rsid w:val="009B1044"/>
    <w:rsid w:val="009B10ED"/>
    <w:rsid w:val="009B1BCA"/>
    <w:rsid w:val="009B2151"/>
    <w:rsid w:val="009B280A"/>
    <w:rsid w:val="009B39C1"/>
    <w:rsid w:val="009B410A"/>
    <w:rsid w:val="009B4B76"/>
    <w:rsid w:val="009B5A24"/>
    <w:rsid w:val="009B5BD1"/>
    <w:rsid w:val="009B7264"/>
    <w:rsid w:val="009C14F1"/>
    <w:rsid w:val="009C1691"/>
    <w:rsid w:val="009C172E"/>
    <w:rsid w:val="009C2125"/>
    <w:rsid w:val="009C356C"/>
    <w:rsid w:val="009C3996"/>
    <w:rsid w:val="009C3A38"/>
    <w:rsid w:val="009C3DA2"/>
    <w:rsid w:val="009C45ED"/>
    <w:rsid w:val="009C5669"/>
    <w:rsid w:val="009C773E"/>
    <w:rsid w:val="009D1EDB"/>
    <w:rsid w:val="009D2597"/>
    <w:rsid w:val="009D2BA2"/>
    <w:rsid w:val="009D3711"/>
    <w:rsid w:val="009D403E"/>
    <w:rsid w:val="009D5532"/>
    <w:rsid w:val="009D6E0C"/>
    <w:rsid w:val="009D7063"/>
    <w:rsid w:val="009E09A6"/>
    <w:rsid w:val="009E0AAC"/>
    <w:rsid w:val="009E1AA3"/>
    <w:rsid w:val="009E2C8C"/>
    <w:rsid w:val="009E39D6"/>
    <w:rsid w:val="009E3FEB"/>
    <w:rsid w:val="009E650F"/>
    <w:rsid w:val="009E67A8"/>
    <w:rsid w:val="009F0054"/>
    <w:rsid w:val="009F07F9"/>
    <w:rsid w:val="009F0C01"/>
    <w:rsid w:val="009F0D8A"/>
    <w:rsid w:val="009F15D5"/>
    <w:rsid w:val="009F1BB8"/>
    <w:rsid w:val="009F2100"/>
    <w:rsid w:val="009F2533"/>
    <w:rsid w:val="009F26AC"/>
    <w:rsid w:val="009F31C0"/>
    <w:rsid w:val="009F3C67"/>
    <w:rsid w:val="009F4EFC"/>
    <w:rsid w:val="009F56A7"/>
    <w:rsid w:val="009F571E"/>
    <w:rsid w:val="009F5964"/>
    <w:rsid w:val="009F5E79"/>
    <w:rsid w:val="009F69E8"/>
    <w:rsid w:val="00A01464"/>
    <w:rsid w:val="00A01D7F"/>
    <w:rsid w:val="00A03B1B"/>
    <w:rsid w:val="00A04733"/>
    <w:rsid w:val="00A04AAD"/>
    <w:rsid w:val="00A04BCC"/>
    <w:rsid w:val="00A04CE4"/>
    <w:rsid w:val="00A04EDC"/>
    <w:rsid w:val="00A051A0"/>
    <w:rsid w:val="00A061BD"/>
    <w:rsid w:val="00A10798"/>
    <w:rsid w:val="00A11008"/>
    <w:rsid w:val="00A1131B"/>
    <w:rsid w:val="00A1286A"/>
    <w:rsid w:val="00A12DDC"/>
    <w:rsid w:val="00A13133"/>
    <w:rsid w:val="00A14F73"/>
    <w:rsid w:val="00A154DC"/>
    <w:rsid w:val="00A15581"/>
    <w:rsid w:val="00A16323"/>
    <w:rsid w:val="00A17C07"/>
    <w:rsid w:val="00A21388"/>
    <w:rsid w:val="00A22442"/>
    <w:rsid w:val="00A22C99"/>
    <w:rsid w:val="00A23210"/>
    <w:rsid w:val="00A23EE1"/>
    <w:rsid w:val="00A24752"/>
    <w:rsid w:val="00A25803"/>
    <w:rsid w:val="00A26907"/>
    <w:rsid w:val="00A27039"/>
    <w:rsid w:val="00A273D3"/>
    <w:rsid w:val="00A27763"/>
    <w:rsid w:val="00A31377"/>
    <w:rsid w:val="00A326C1"/>
    <w:rsid w:val="00A33899"/>
    <w:rsid w:val="00A35680"/>
    <w:rsid w:val="00A358D9"/>
    <w:rsid w:val="00A370DA"/>
    <w:rsid w:val="00A374A0"/>
    <w:rsid w:val="00A4094C"/>
    <w:rsid w:val="00A417AA"/>
    <w:rsid w:val="00A42F73"/>
    <w:rsid w:val="00A42FDB"/>
    <w:rsid w:val="00A43657"/>
    <w:rsid w:val="00A43EB6"/>
    <w:rsid w:val="00A45510"/>
    <w:rsid w:val="00A45E15"/>
    <w:rsid w:val="00A472FE"/>
    <w:rsid w:val="00A4744A"/>
    <w:rsid w:val="00A47B4A"/>
    <w:rsid w:val="00A51852"/>
    <w:rsid w:val="00A51CE3"/>
    <w:rsid w:val="00A51FC9"/>
    <w:rsid w:val="00A52E94"/>
    <w:rsid w:val="00A530D8"/>
    <w:rsid w:val="00A533AB"/>
    <w:rsid w:val="00A5361C"/>
    <w:rsid w:val="00A5368E"/>
    <w:rsid w:val="00A5377F"/>
    <w:rsid w:val="00A539AD"/>
    <w:rsid w:val="00A53D6E"/>
    <w:rsid w:val="00A54044"/>
    <w:rsid w:val="00A54FBE"/>
    <w:rsid w:val="00A5502E"/>
    <w:rsid w:val="00A55322"/>
    <w:rsid w:val="00A56244"/>
    <w:rsid w:val="00A574C9"/>
    <w:rsid w:val="00A57BA8"/>
    <w:rsid w:val="00A60911"/>
    <w:rsid w:val="00A60CEB"/>
    <w:rsid w:val="00A6103B"/>
    <w:rsid w:val="00A628D0"/>
    <w:rsid w:val="00A63B86"/>
    <w:rsid w:val="00A64BE0"/>
    <w:rsid w:val="00A65F71"/>
    <w:rsid w:val="00A675B4"/>
    <w:rsid w:val="00A67E2D"/>
    <w:rsid w:val="00A70117"/>
    <w:rsid w:val="00A7060E"/>
    <w:rsid w:val="00A70A1A"/>
    <w:rsid w:val="00A70F94"/>
    <w:rsid w:val="00A71D4B"/>
    <w:rsid w:val="00A72AD7"/>
    <w:rsid w:val="00A7358D"/>
    <w:rsid w:val="00A74279"/>
    <w:rsid w:val="00A74721"/>
    <w:rsid w:val="00A74D6F"/>
    <w:rsid w:val="00A760F0"/>
    <w:rsid w:val="00A76AF7"/>
    <w:rsid w:val="00A76C6F"/>
    <w:rsid w:val="00A7730D"/>
    <w:rsid w:val="00A77594"/>
    <w:rsid w:val="00A77E4A"/>
    <w:rsid w:val="00A81363"/>
    <w:rsid w:val="00A81B82"/>
    <w:rsid w:val="00A81D44"/>
    <w:rsid w:val="00A8241C"/>
    <w:rsid w:val="00A834D8"/>
    <w:rsid w:val="00A85277"/>
    <w:rsid w:val="00A85C9D"/>
    <w:rsid w:val="00A87D00"/>
    <w:rsid w:val="00A92107"/>
    <w:rsid w:val="00A926CA"/>
    <w:rsid w:val="00A93B05"/>
    <w:rsid w:val="00A94FD7"/>
    <w:rsid w:val="00A95FA4"/>
    <w:rsid w:val="00A964E3"/>
    <w:rsid w:val="00A97CD7"/>
    <w:rsid w:val="00AA011D"/>
    <w:rsid w:val="00AA03AA"/>
    <w:rsid w:val="00AA08A4"/>
    <w:rsid w:val="00AA1772"/>
    <w:rsid w:val="00AA42FC"/>
    <w:rsid w:val="00AA68D3"/>
    <w:rsid w:val="00AA6AE4"/>
    <w:rsid w:val="00AA7492"/>
    <w:rsid w:val="00AB0333"/>
    <w:rsid w:val="00AB2491"/>
    <w:rsid w:val="00AB26AE"/>
    <w:rsid w:val="00AB28A4"/>
    <w:rsid w:val="00AB3582"/>
    <w:rsid w:val="00AB36F8"/>
    <w:rsid w:val="00AB3A16"/>
    <w:rsid w:val="00AB4602"/>
    <w:rsid w:val="00AB4E87"/>
    <w:rsid w:val="00AB5B5D"/>
    <w:rsid w:val="00AB6404"/>
    <w:rsid w:val="00AB7C97"/>
    <w:rsid w:val="00AC0A64"/>
    <w:rsid w:val="00AC197A"/>
    <w:rsid w:val="00AC1A16"/>
    <w:rsid w:val="00AC1F28"/>
    <w:rsid w:val="00AC22A4"/>
    <w:rsid w:val="00AC29FA"/>
    <w:rsid w:val="00AC53A2"/>
    <w:rsid w:val="00AC6853"/>
    <w:rsid w:val="00AC6F19"/>
    <w:rsid w:val="00AC7E9D"/>
    <w:rsid w:val="00AD0433"/>
    <w:rsid w:val="00AD0B90"/>
    <w:rsid w:val="00AD1C99"/>
    <w:rsid w:val="00AD274D"/>
    <w:rsid w:val="00AD2915"/>
    <w:rsid w:val="00AD2E62"/>
    <w:rsid w:val="00AD3067"/>
    <w:rsid w:val="00AD36FB"/>
    <w:rsid w:val="00AD3F03"/>
    <w:rsid w:val="00AD48CB"/>
    <w:rsid w:val="00AD6158"/>
    <w:rsid w:val="00AD757E"/>
    <w:rsid w:val="00AE03BF"/>
    <w:rsid w:val="00AE290C"/>
    <w:rsid w:val="00AE33E3"/>
    <w:rsid w:val="00AE3C9D"/>
    <w:rsid w:val="00AE4914"/>
    <w:rsid w:val="00AE5259"/>
    <w:rsid w:val="00AE5D11"/>
    <w:rsid w:val="00AE6258"/>
    <w:rsid w:val="00AE7113"/>
    <w:rsid w:val="00AE728D"/>
    <w:rsid w:val="00AE7774"/>
    <w:rsid w:val="00AE7D08"/>
    <w:rsid w:val="00AF0789"/>
    <w:rsid w:val="00AF09D9"/>
    <w:rsid w:val="00AF0D67"/>
    <w:rsid w:val="00AF114C"/>
    <w:rsid w:val="00AF14AD"/>
    <w:rsid w:val="00AF1723"/>
    <w:rsid w:val="00AF284A"/>
    <w:rsid w:val="00AF2990"/>
    <w:rsid w:val="00AF2D01"/>
    <w:rsid w:val="00AF41F3"/>
    <w:rsid w:val="00AF538E"/>
    <w:rsid w:val="00AF55E6"/>
    <w:rsid w:val="00AF68F1"/>
    <w:rsid w:val="00AF6DA3"/>
    <w:rsid w:val="00AF7F4E"/>
    <w:rsid w:val="00B0082C"/>
    <w:rsid w:val="00B008F1"/>
    <w:rsid w:val="00B00AB3"/>
    <w:rsid w:val="00B01330"/>
    <w:rsid w:val="00B01CF8"/>
    <w:rsid w:val="00B0370A"/>
    <w:rsid w:val="00B03C7C"/>
    <w:rsid w:val="00B05872"/>
    <w:rsid w:val="00B05B27"/>
    <w:rsid w:val="00B05D4F"/>
    <w:rsid w:val="00B07F7F"/>
    <w:rsid w:val="00B102DC"/>
    <w:rsid w:val="00B105CD"/>
    <w:rsid w:val="00B10FAB"/>
    <w:rsid w:val="00B11263"/>
    <w:rsid w:val="00B121F8"/>
    <w:rsid w:val="00B1236C"/>
    <w:rsid w:val="00B123A5"/>
    <w:rsid w:val="00B14A25"/>
    <w:rsid w:val="00B14BA0"/>
    <w:rsid w:val="00B1618A"/>
    <w:rsid w:val="00B16F91"/>
    <w:rsid w:val="00B174E8"/>
    <w:rsid w:val="00B17976"/>
    <w:rsid w:val="00B17CCB"/>
    <w:rsid w:val="00B204BB"/>
    <w:rsid w:val="00B21C42"/>
    <w:rsid w:val="00B21DF8"/>
    <w:rsid w:val="00B23614"/>
    <w:rsid w:val="00B248AC"/>
    <w:rsid w:val="00B25414"/>
    <w:rsid w:val="00B25BCC"/>
    <w:rsid w:val="00B265BE"/>
    <w:rsid w:val="00B26C84"/>
    <w:rsid w:val="00B271B2"/>
    <w:rsid w:val="00B271C0"/>
    <w:rsid w:val="00B30CFC"/>
    <w:rsid w:val="00B320D7"/>
    <w:rsid w:val="00B3293F"/>
    <w:rsid w:val="00B33104"/>
    <w:rsid w:val="00B33C9A"/>
    <w:rsid w:val="00B34D2A"/>
    <w:rsid w:val="00B350E5"/>
    <w:rsid w:val="00B35738"/>
    <w:rsid w:val="00B358CA"/>
    <w:rsid w:val="00B3603B"/>
    <w:rsid w:val="00B3767C"/>
    <w:rsid w:val="00B40161"/>
    <w:rsid w:val="00B405ED"/>
    <w:rsid w:val="00B4232A"/>
    <w:rsid w:val="00B425B4"/>
    <w:rsid w:val="00B43AA1"/>
    <w:rsid w:val="00B44445"/>
    <w:rsid w:val="00B446F1"/>
    <w:rsid w:val="00B45CEA"/>
    <w:rsid w:val="00B4640A"/>
    <w:rsid w:val="00B4649E"/>
    <w:rsid w:val="00B47897"/>
    <w:rsid w:val="00B5056E"/>
    <w:rsid w:val="00B54461"/>
    <w:rsid w:val="00B547D6"/>
    <w:rsid w:val="00B54AB3"/>
    <w:rsid w:val="00B5529D"/>
    <w:rsid w:val="00B56A52"/>
    <w:rsid w:val="00B56E58"/>
    <w:rsid w:val="00B57D79"/>
    <w:rsid w:val="00B60164"/>
    <w:rsid w:val="00B60C5D"/>
    <w:rsid w:val="00B60F77"/>
    <w:rsid w:val="00B6118A"/>
    <w:rsid w:val="00B6144F"/>
    <w:rsid w:val="00B62CD0"/>
    <w:rsid w:val="00B62E81"/>
    <w:rsid w:val="00B63871"/>
    <w:rsid w:val="00B63D1A"/>
    <w:rsid w:val="00B6414E"/>
    <w:rsid w:val="00B64699"/>
    <w:rsid w:val="00B651F7"/>
    <w:rsid w:val="00B65605"/>
    <w:rsid w:val="00B65FE3"/>
    <w:rsid w:val="00B66319"/>
    <w:rsid w:val="00B66323"/>
    <w:rsid w:val="00B7069A"/>
    <w:rsid w:val="00B70798"/>
    <w:rsid w:val="00B73152"/>
    <w:rsid w:val="00B731B6"/>
    <w:rsid w:val="00B732F2"/>
    <w:rsid w:val="00B73A4F"/>
    <w:rsid w:val="00B73DCC"/>
    <w:rsid w:val="00B74B8C"/>
    <w:rsid w:val="00B74CF0"/>
    <w:rsid w:val="00B7569F"/>
    <w:rsid w:val="00B75F6E"/>
    <w:rsid w:val="00B761DF"/>
    <w:rsid w:val="00B7624A"/>
    <w:rsid w:val="00B80012"/>
    <w:rsid w:val="00B80F37"/>
    <w:rsid w:val="00B810FB"/>
    <w:rsid w:val="00B81A70"/>
    <w:rsid w:val="00B835EE"/>
    <w:rsid w:val="00B83C74"/>
    <w:rsid w:val="00B84475"/>
    <w:rsid w:val="00B84787"/>
    <w:rsid w:val="00B86DBB"/>
    <w:rsid w:val="00B87078"/>
    <w:rsid w:val="00B87F4A"/>
    <w:rsid w:val="00B9038F"/>
    <w:rsid w:val="00B907AC"/>
    <w:rsid w:val="00B922D7"/>
    <w:rsid w:val="00B92BB2"/>
    <w:rsid w:val="00B9313B"/>
    <w:rsid w:val="00B937F2"/>
    <w:rsid w:val="00B938DC"/>
    <w:rsid w:val="00B939C2"/>
    <w:rsid w:val="00B949C7"/>
    <w:rsid w:val="00B96927"/>
    <w:rsid w:val="00B97373"/>
    <w:rsid w:val="00B9799B"/>
    <w:rsid w:val="00BA0242"/>
    <w:rsid w:val="00BA08FC"/>
    <w:rsid w:val="00BA0D07"/>
    <w:rsid w:val="00BA222C"/>
    <w:rsid w:val="00BA3057"/>
    <w:rsid w:val="00BA40EE"/>
    <w:rsid w:val="00BA493D"/>
    <w:rsid w:val="00BA659D"/>
    <w:rsid w:val="00BA75F4"/>
    <w:rsid w:val="00BA7A1F"/>
    <w:rsid w:val="00BB16CF"/>
    <w:rsid w:val="00BB21AC"/>
    <w:rsid w:val="00BB21AE"/>
    <w:rsid w:val="00BB2A10"/>
    <w:rsid w:val="00BB2AA9"/>
    <w:rsid w:val="00BB3201"/>
    <w:rsid w:val="00BB48A8"/>
    <w:rsid w:val="00BB508C"/>
    <w:rsid w:val="00BB510C"/>
    <w:rsid w:val="00BB5D36"/>
    <w:rsid w:val="00BB6946"/>
    <w:rsid w:val="00BB6B7B"/>
    <w:rsid w:val="00BC0591"/>
    <w:rsid w:val="00BC07F5"/>
    <w:rsid w:val="00BC1BC9"/>
    <w:rsid w:val="00BC2C33"/>
    <w:rsid w:val="00BC312B"/>
    <w:rsid w:val="00BC31D8"/>
    <w:rsid w:val="00BC3CF4"/>
    <w:rsid w:val="00BC435C"/>
    <w:rsid w:val="00BC4370"/>
    <w:rsid w:val="00BC4F0E"/>
    <w:rsid w:val="00BC53B8"/>
    <w:rsid w:val="00BC569D"/>
    <w:rsid w:val="00BC5D99"/>
    <w:rsid w:val="00BC5FCA"/>
    <w:rsid w:val="00BC6502"/>
    <w:rsid w:val="00BC6AB7"/>
    <w:rsid w:val="00BC70E5"/>
    <w:rsid w:val="00BC7874"/>
    <w:rsid w:val="00BC7A45"/>
    <w:rsid w:val="00BC7AF1"/>
    <w:rsid w:val="00BD0305"/>
    <w:rsid w:val="00BD0A56"/>
    <w:rsid w:val="00BD1295"/>
    <w:rsid w:val="00BD1323"/>
    <w:rsid w:val="00BD1787"/>
    <w:rsid w:val="00BD34B2"/>
    <w:rsid w:val="00BD3992"/>
    <w:rsid w:val="00BD5185"/>
    <w:rsid w:val="00BD6AEC"/>
    <w:rsid w:val="00BD79B9"/>
    <w:rsid w:val="00BE0510"/>
    <w:rsid w:val="00BE0C9E"/>
    <w:rsid w:val="00BE23EB"/>
    <w:rsid w:val="00BE2894"/>
    <w:rsid w:val="00BE4D4A"/>
    <w:rsid w:val="00BE55B2"/>
    <w:rsid w:val="00BE6C56"/>
    <w:rsid w:val="00BE7032"/>
    <w:rsid w:val="00BF0ADD"/>
    <w:rsid w:val="00BF11C1"/>
    <w:rsid w:val="00BF137C"/>
    <w:rsid w:val="00BF29EB"/>
    <w:rsid w:val="00BF2FB2"/>
    <w:rsid w:val="00BF3204"/>
    <w:rsid w:val="00BF3C96"/>
    <w:rsid w:val="00BF410F"/>
    <w:rsid w:val="00BF58E9"/>
    <w:rsid w:val="00BF685D"/>
    <w:rsid w:val="00BF6B9E"/>
    <w:rsid w:val="00BF754F"/>
    <w:rsid w:val="00BF7C42"/>
    <w:rsid w:val="00C003DC"/>
    <w:rsid w:val="00C019F8"/>
    <w:rsid w:val="00C02110"/>
    <w:rsid w:val="00C02694"/>
    <w:rsid w:val="00C02BAD"/>
    <w:rsid w:val="00C03358"/>
    <w:rsid w:val="00C0441B"/>
    <w:rsid w:val="00C04E6B"/>
    <w:rsid w:val="00C07DB9"/>
    <w:rsid w:val="00C10208"/>
    <w:rsid w:val="00C10DD1"/>
    <w:rsid w:val="00C121EF"/>
    <w:rsid w:val="00C1237A"/>
    <w:rsid w:val="00C1247E"/>
    <w:rsid w:val="00C13F67"/>
    <w:rsid w:val="00C14D24"/>
    <w:rsid w:val="00C1564B"/>
    <w:rsid w:val="00C15EC2"/>
    <w:rsid w:val="00C16633"/>
    <w:rsid w:val="00C20124"/>
    <w:rsid w:val="00C20A97"/>
    <w:rsid w:val="00C2161C"/>
    <w:rsid w:val="00C21703"/>
    <w:rsid w:val="00C242BD"/>
    <w:rsid w:val="00C244C7"/>
    <w:rsid w:val="00C24F80"/>
    <w:rsid w:val="00C25061"/>
    <w:rsid w:val="00C252B7"/>
    <w:rsid w:val="00C256AC"/>
    <w:rsid w:val="00C26043"/>
    <w:rsid w:val="00C26BF6"/>
    <w:rsid w:val="00C31F8E"/>
    <w:rsid w:val="00C32471"/>
    <w:rsid w:val="00C32CE7"/>
    <w:rsid w:val="00C32FCF"/>
    <w:rsid w:val="00C33979"/>
    <w:rsid w:val="00C33C32"/>
    <w:rsid w:val="00C346BD"/>
    <w:rsid w:val="00C3478A"/>
    <w:rsid w:val="00C35A04"/>
    <w:rsid w:val="00C36288"/>
    <w:rsid w:val="00C379E7"/>
    <w:rsid w:val="00C37AAC"/>
    <w:rsid w:val="00C4001A"/>
    <w:rsid w:val="00C4110C"/>
    <w:rsid w:val="00C43403"/>
    <w:rsid w:val="00C43767"/>
    <w:rsid w:val="00C450AE"/>
    <w:rsid w:val="00C4688F"/>
    <w:rsid w:val="00C51424"/>
    <w:rsid w:val="00C51AB4"/>
    <w:rsid w:val="00C51F56"/>
    <w:rsid w:val="00C52E28"/>
    <w:rsid w:val="00C54D77"/>
    <w:rsid w:val="00C55058"/>
    <w:rsid w:val="00C552B1"/>
    <w:rsid w:val="00C56C98"/>
    <w:rsid w:val="00C56C9E"/>
    <w:rsid w:val="00C575DF"/>
    <w:rsid w:val="00C60A38"/>
    <w:rsid w:val="00C60BA4"/>
    <w:rsid w:val="00C60D0E"/>
    <w:rsid w:val="00C60F17"/>
    <w:rsid w:val="00C61A03"/>
    <w:rsid w:val="00C61E54"/>
    <w:rsid w:val="00C625E8"/>
    <w:rsid w:val="00C633D8"/>
    <w:rsid w:val="00C63E8B"/>
    <w:rsid w:val="00C651E0"/>
    <w:rsid w:val="00C65735"/>
    <w:rsid w:val="00C66070"/>
    <w:rsid w:val="00C67216"/>
    <w:rsid w:val="00C706CB"/>
    <w:rsid w:val="00C71001"/>
    <w:rsid w:val="00C72786"/>
    <w:rsid w:val="00C72FD0"/>
    <w:rsid w:val="00C73455"/>
    <w:rsid w:val="00C74625"/>
    <w:rsid w:val="00C74AA9"/>
    <w:rsid w:val="00C758C9"/>
    <w:rsid w:val="00C75917"/>
    <w:rsid w:val="00C7649A"/>
    <w:rsid w:val="00C76D28"/>
    <w:rsid w:val="00C7739B"/>
    <w:rsid w:val="00C77F21"/>
    <w:rsid w:val="00C77F9A"/>
    <w:rsid w:val="00C80D78"/>
    <w:rsid w:val="00C81315"/>
    <w:rsid w:val="00C81610"/>
    <w:rsid w:val="00C828A3"/>
    <w:rsid w:val="00C8316A"/>
    <w:rsid w:val="00C8362D"/>
    <w:rsid w:val="00C84094"/>
    <w:rsid w:val="00C84A8F"/>
    <w:rsid w:val="00C85D74"/>
    <w:rsid w:val="00C86488"/>
    <w:rsid w:val="00C8729A"/>
    <w:rsid w:val="00C87CDC"/>
    <w:rsid w:val="00C90140"/>
    <w:rsid w:val="00C90292"/>
    <w:rsid w:val="00C90512"/>
    <w:rsid w:val="00C90ED0"/>
    <w:rsid w:val="00C91702"/>
    <w:rsid w:val="00C91E0D"/>
    <w:rsid w:val="00C920E7"/>
    <w:rsid w:val="00C921DB"/>
    <w:rsid w:val="00C92524"/>
    <w:rsid w:val="00C9276B"/>
    <w:rsid w:val="00C938FE"/>
    <w:rsid w:val="00C9394A"/>
    <w:rsid w:val="00C93F18"/>
    <w:rsid w:val="00C946DE"/>
    <w:rsid w:val="00C94FB9"/>
    <w:rsid w:val="00C94FD6"/>
    <w:rsid w:val="00C95795"/>
    <w:rsid w:val="00C97A4F"/>
    <w:rsid w:val="00CA1AD2"/>
    <w:rsid w:val="00CA1E89"/>
    <w:rsid w:val="00CA1EFA"/>
    <w:rsid w:val="00CA2383"/>
    <w:rsid w:val="00CA2690"/>
    <w:rsid w:val="00CA3521"/>
    <w:rsid w:val="00CA38CB"/>
    <w:rsid w:val="00CA57EC"/>
    <w:rsid w:val="00CA6A55"/>
    <w:rsid w:val="00CA77A4"/>
    <w:rsid w:val="00CA7AA1"/>
    <w:rsid w:val="00CB18D8"/>
    <w:rsid w:val="00CB398D"/>
    <w:rsid w:val="00CB3E81"/>
    <w:rsid w:val="00CB43D6"/>
    <w:rsid w:val="00CB6D16"/>
    <w:rsid w:val="00CB6EDD"/>
    <w:rsid w:val="00CB73BA"/>
    <w:rsid w:val="00CB7531"/>
    <w:rsid w:val="00CB7F73"/>
    <w:rsid w:val="00CC023A"/>
    <w:rsid w:val="00CC0322"/>
    <w:rsid w:val="00CC03F9"/>
    <w:rsid w:val="00CC23DB"/>
    <w:rsid w:val="00CC47C3"/>
    <w:rsid w:val="00CC54EE"/>
    <w:rsid w:val="00CC605D"/>
    <w:rsid w:val="00CC72A3"/>
    <w:rsid w:val="00CD069E"/>
    <w:rsid w:val="00CD0C6C"/>
    <w:rsid w:val="00CD111D"/>
    <w:rsid w:val="00CD17FF"/>
    <w:rsid w:val="00CD2214"/>
    <w:rsid w:val="00CD2720"/>
    <w:rsid w:val="00CD2EF4"/>
    <w:rsid w:val="00CD3B2E"/>
    <w:rsid w:val="00CD4133"/>
    <w:rsid w:val="00CD4330"/>
    <w:rsid w:val="00CD49E5"/>
    <w:rsid w:val="00CD4BB7"/>
    <w:rsid w:val="00CD5843"/>
    <w:rsid w:val="00CD7035"/>
    <w:rsid w:val="00CE0BE1"/>
    <w:rsid w:val="00CE1008"/>
    <w:rsid w:val="00CE19CF"/>
    <w:rsid w:val="00CE1D47"/>
    <w:rsid w:val="00CE2386"/>
    <w:rsid w:val="00CE238D"/>
    <w:rsid w:val="00CE25D3"/>
    <w:rsid w:val="00CE2990"/>
    <w:rsid w:val="00CE2CF7"/>
    <w:rsid w:val="00CE3FDA"/>
    <w:rsid w:val="00CE4067"/>
    <w:rsid w:val="00CE439C"/>
    <w:rsid w:val="00CE4827"/>
    <w:rsid w:val="00CE64C6"/>
    <w:rsid w:val="00CE6EDF"/>
    <w:rsid w:val="00CF0BA5"/>
    <w:rsid w:val="00CF17E2"/>
    <w:rsid w:val="00CF2266"/>
    <w:rsid w:val="00CF2DE0"/>
    <w:rsid w:val="00CF311F"/>
    <w:rsid w:val="00CF388D"/>
    <w:rsid w:val="00CF4161"/>
    <w:rsid w:val="00CF4A6D"/>
    <w:rsid w:val="00CF5591"/>
    <w:rsid w:val="00CF55EA"/>
    <w:rsid w:val="00CF71C9"/>
    <w:rsid w:val="00D0048A"/>
    <w:rsid w:val="00D01DFC"/>
    <w:rsid w:val="00D020BE"/>
    <w:rsid w:val="00D02D9D"/>
    <w:rsid w:val="00D059A1"/>
    <w:rsid w:val="00D0706B"/>
    <w:rsid w:val="00D07077"/>
    <w:rsid w:val="00D0738E"/>
    <w:rsid w:val="00D10050"/>
    <w:rsid w:val="00D1307F"/>
    <w:rsid w:val="00D1357D"/>
    <w:rsid w:val="00D13C93"/>
    <w:rsid w:val="00D14215"/>
    <w:rsid w:val="00D15E41"/>
    <w:rsid w:val="00D1602F"/>
    <w:rsid w:val="00D16BFA"/>
    <w:rsid w:val="00D172BB"/>
    <w:rsid w:val="00D1737F"/>
    <w:rsid w:val="00D21437"/>
    <w:rsid w:val="00D216A8"/>
    <w:rsid w:val="00D236B9"/>
    <w:rsid w:val="00D261F8"/>
    <w:rsid w:val="00D26484"/>
    <w:rsid w:val="00D27502"/>
    <w:rsid w:val="00D27ECE"/>
    <w:rsid w:val="00D3013D"/>
    <w:rsid w:val="00D307FD"/>
    <w:rsid w:val="00D30D53"/>
    <w:rsid w:val="00D30E87"/>
    <w:rsid w:val="00D315E4"/>
    <w:rsid w:val="00D31AB2"/>
    <w:rsid w:val="00D32BAC"/>
    <w:rsid w:val="00D3317A"/>
    <w:rsid w:val="00D340FA"/>
    <w:rsid w:val="00D34D51"/>
    <w:rsid w:val="00D34E88"/>
    <w:rsid w:val="00D37221"/>
    <w:rsid w:val="00D42001"/>
    <w:rsid w:val="00D4276C"/>
    <w:rsid w:val="00D42982"/>
    <w:rsid w:val="00D468B7"/>
    <w:rsid w:val="00D476DE"/>
    <w:rsid w:val="00D477C1"/>
    <w:rsid w:val="00D4796B"/>
    <w:rsid w:val="00D50464"/>
    <w:rsid w:val="00D50572"/>
    <w:rsid w:val="00D50F83"/>
    <w:rsid w:val="00D51018"/>
    <w:rsid w:val="00D52C90"/>
    <w:rsid w:val="00D53FA7"/>
    <w:rsid w:val="00D550DD"/>
    <w:rsid w:val="00D554CA"/>
    <w:rsid w:val="00D56B39"/>
    <w:rsid w:val="00D56E46"/>
    <w:rsid w:val="00D57BE2"/>
    <w:rsid w:val="00D57DF6"/>
    <w:rsid w:val="00D60452"/>
    <w:rsid w:val="00D60940"/>
    <w:rsid w:val="00D6097A"/>
    <w:rsid w:val="00D61CB3"/>
    <w:rsid w:val="00D6226F"/>
    <w:rsid w:val="00D62945"/>
    <w:rsid w:val="00D636EF"/>
    <w:rsid w:val="00D63C2F"/>
    <w:rsid w:val="00D63CE3"/>
    <w:rsid w:val="00D64F98"/>
    <w:rsid w:val="00D661D6"/>
    <w:rsid w:val="00D66780"/>
    <w:rsid w:val="00D67100"/>
    <w:rsid w:val="00D671E2"/>
    <w:rsid w:val="00D679B0"/>
    <w:rsid w:val="00D67A82"/>
    <w:rsid w:val="00D70647"/>
    <w:rsid w:val="00D70E56"/>
    <w:rsid w:val="00D71C05"/>
    <w:rsid w:val="00D7283C"/>
    <w:rsid w:val="00D72FAA"/>
    <w:rsid w:val="00D7375F"/>
    <w:rsid w:val="00D74709"/>
    <w:rsid w:val="00D74ADD"/>
    <w:rsid w:val="00D74CFD"/>
    <w:rsid w:val="00D76871"/>
    <w:rsid w:val="00D76D10"/>
    <w:rsid w:val="00D8045E"/>
    <w:rsid w:val="00D805D5"/>
    <w:rsid w:val="00D812B3"/>
    <w:rsid w:val="00D8356A"/>
    <w:rsid w:val="00D83EEE"/>
    <w:rsid w:val="00D85165"/>
    <w:rsid w:val="00D859D3"/>
    <w:rsid w:val="00D85BFD"/>
    <w:rsid w:val="00D904CD"/>
    <w:rsid w:val="00D90A72"/>
    <w:rsid w:val="00D90FB3"/>
    <w:rsid w:val="00D9106A"/>
    <w:rsid w:val="00D91418"/>
    <w:rsid w:val="00D914CB"/>
    <w:rsid w:val="00D92BCC"/>
    <w:rsid w:val="00D92BCE"/>
    <w:rsid w:val="00D94CBC"/>
    <w:rsid w:val="00D95D6B"/>
    <w:rsid w:val="00DA0B4F"/>
    <w:rsid w:val="00DA1AE6"/>
    <w:rsid w:val="00DA2ADF"/>
    <w:rsid w:val="00DA2BFF"/>
    <w:rsid w:val="00DA3050"/>
    <w:rsid w:val="00DA385E"/>
    <w:rsid w:val="00DA58FB"/>
    <w:rsid w:val="00DA67C5"/>
    <w:rsid w:val="00DA6B26"/>
    <w:rsid w:val="00DA6BAF"/>
    <w:rsid w:val="00DA7D88"/>
    <w:rsid w:val="00DB10C9"/>
    <w:rsid w:val="00DB2125"/>
    <w:rsid w:val="00DB25E4"/>
    <w:rsid w:val="00DB2A4B"/>
    <w:rsid w:val="00DB3074"/>
    <w:rsid w:val="00DB36A7"/>
    <w:rsid w:val="00DB47C4"/>
    <w:rsid w:val="00DB4C96"/>
    <w:rsid w:val="00DB58C3"/>
    <w:rsid w:val="00DB6213"/>
    <w:rsid w:val="00DB625C"/>
    <w:rsid w:val="00DB7153"/>
    <w:rsid w:val="00DB7445"/>
    <w:rsid w:val="00DB7D6F"/>
    <w:rsid w:val="00DC0355"/>
    <w:rsid w:val="00DC0500"/>
    <w:rsid w:val="00DC0E7F"/>
    <w:rsid w:val="00DC102C"/>
    <w:rsid w:val="00DC239F"/>
    <w:rsid w:val="00DC497B"/>
    <w:rsid w:val="00DC629A"/>
    <w:rsid w:val="00DC6551"/>
    <w:rsid w:val="00DC7CA0"/>
    <w:rsid w:val="00DD0091"/>
    <w:rsid w:val="00DD05A0"/>
    <w:rsid w:val="00DD1A1E"/>
    <w:rsid w:val="00DD1D79"/>
    <w:rsid w:val="00DD2582"/>
    <w:rsid w:val="00DD300A"/>
    <w:rsid w:val="00DD36C7"/>
    <w:rsid w:val="00DD48D0"/>
    <w:rsid w:val="00DD5532"/>
    <w:rsid w:val="00DD5A94"/>
    <w:rsid w:val="00DD6DAC"/>
    <w:rsid w:val="00DD7A50"/>
    <w:rsid w:val="00DE0928"/>
    <w:rsid w:val="00DE0979"/>
    <w:rsid w:val="00DE154A"/>
    <w:rsid w:val="00DE167C"/>
    <w:rsid w:val="00DE2007"/>
    <w:rsid w:val="00DE20BF"/>
    <w:rsid w:val="00DE2E6A"/>
    <w:rsid w:val="00DE38DE"/>
    <w:rsid w:val="00DE5297"/>
    <w:rsid w:val="00DE5F7D"/>
    <w:rsid w:val="00DE6221"/>
    <w:rsid w:val="00DE7679"/>
    <w:rsid w:val="00DF254C"/>
    <w:rsid w:val="00DF288E"/>
    <w:rsid w:val="00DF41E1"/>
    <w:rsid w:val="00DF4B31"/>
    <w:rsid w:val="00DF512B"/>
    <w:rsid w:val="00DF64D5"/>
    <w:rsid w:val="00DF77DC"/>
    <w:rsid w:val="00E000C6"/>
    <w:rsid w:val="00E0030C"/>
    <w:rsid w:val="00E0286A"/>
    <w:rsid w:val="00E05635"/>
    <w:rsid w:val="00E056E6"/>
    <w:rsid w:val="00E06AE8"/>
    <w:rsid w:val="00E06D9D"/>
    <w:rsid w:val="00E06EBD"/>
    <w:rsid w:val="00E114A5"/>
    <w:rsid w:val="00E12299"/>
    <w:rsid w:val="00E13E64"/>
    <w:rsid w:val="00E13F4B"/>
    <w:rsid w:val="00E14A15"/>
    <w:rsid w:val="00E14ACA"/>
    <w:rsid w:val="00E150E9"/>
    <w:rsid w:val="00E15484"/>
    <w:rsid w:val="00E15ADD"/>
    <w:rsid w:val="00E1616C"/>
    <w:rsid w:val="00E167D8"/>
    <w:rsid w:val="00E169B3"/>
    <w:rsid w:val="00E170AF"/>
    <w:rsid w:val="00E172A9"/>
    <w:rsid w:val="00E21571"/>
    <w:rsid w:val="00E21998"/>
    <w:rsid w:val="00E21A01"/>
    <w:rsid w:val="00E225A5"/>
    <w:rsid w:val="00E2266F"/>
    <w:rsid w:val="00E22DA4"/>
    <w:rsid w:val="00E24E47"/>
    <w:rsid w:val="00E252E1"/>
    <w:rsid w:val="00E254F3"/>
    <w:rsid w:val="00E25AED"/>
    <w:rsid w:val="00E25F9E"/>
    <w:rsid w:val="00E2642D"/>
    <w:rsid w:val="00E26C3E"/>
    <w:rsid w:val="00E3020C"/>
    <w:rsid w:val="00E30244"/>
    <w:rsid w:val="00E30643"/>
    <w:rsid w:val="00E31946"/>
    <w:rsid w:val="00E321B2"/>
    <w:rsid w:val="00E3447D"/>
    <w:rsid w:val="00E349A4"/>
    <w:rsid w:val="00E34B42"/>
    <w:rsid w:val="00E34F66"/>
    <w:rsid w:val="00E358DB"/>
    <w:rsid w:val="00E35C32"/>
    <w:rsid w:val="00E36885"/>
    <w:rsid w:val="00E36D8E"/>
    <w:rsid w:val="00E36D96"/>
    <w:rsid w:val="00E3761F"/>
    <w:rsid w:val="00E37F11"/>
    <w:rsid w:val="00E4082B"/>
    <w:rsid w:val="00E40F2B"/>
    <w:rsid w:val="00E40FBA"/>
    <w:rsid w:val="00E44745"/>
    <w:rsid w:val="00E44DBC"/>
    <w:rsid w:val="00E44E50"/>
    <w:rsid w:val="00E454CD"/>
    <w:rsid w:val="00E45775"/>
    <w:rsid w:val="00E45926"/>
    <w:rsid w:val="00E47DD2"/>
    <w:rsid w:val="00E51421"/>
    <w:rsid w:val="00E52829"/>
    <w:rsid w:val="00E530BD"/>
    <w:rsid w:val="00E5313A"/>
    <w:rsid w:val="00E5790E"/>
    <w:rsid w:val="00E60B19"/>
    <w:rsid w:val="00E60D3A"/>
    <w:rsid w:val="00E611D2"/>
    <w:rsid w:val="00E61C6D"/>
    <w:rsid w:val="00E62B50"/>
    <w:rsid w:val="00E62DCA"/>
    <w:rsid w:val="00E639DE"/>
    <w:rsid w:val="00E63B11"/>
    <w:rsid w:val="00E645EC"/>
    <w:rsid w:val="00E6487D"/>
    <w:rsid w:val="00E65138"/>
    <w:rsid w:val="00E65143"/>
    <w:rsid w:val="00E6571D"/>
    <w:rsid w:val="00E65CC2"/>
    <w:rsid w:val="00E6609B"/>
    <w:rsid w:val="00E666F4"/>
    <w:rsid w:val="00E66BD2"/>
    <w:rsid w:val="00E673E4"/>
    <w:rsid w:val="00E67BA1"/>
    <w:rsid w:val="00E7002E"/>
    <w:rsid w:val="00E70CAC"/>
    <w:rsid w:val="00E71B72"/>
    <w:rsid w:val="00E71DAF"/>
    <w:rsid w:val="00E723FF"/>
    <w:rsid w:val="00E733CC"/>
    <w:rsid w:val="00E73CD8"/>
    <w:rsid w:val="00E74EB3"/>
    <w:rsid w:val="00E75371"/>
    <w:rsid w:val="00E756FA"/>
    <w:rsid w:val="00E77F24"/>
    <w:rsid w:val="00E80754"/>
    <w:rsid w:val="00E80958"/>
    <w:rsid w:val="00E80B7A"/>
    <w:rsid w:val="00E80EB0"/>
    <w:rsid w:val="00E82D4C"/>
    <w:rsid w:val="00E82EA7"/>
    <w:rsid w:val="00E82EBC"/>
    <w:rsid w:val="00E82F90"/>
    <w:rsid w:val="00E83283"/>
    <w:rsid w:val="00E836DF"/>
    <w:rsid w:val="00E8434E"/>
    <w:rsid w:val="00E84757"/>
    <w:rsid w:val="00E854CF"/>
    <w:rsid w:val="00E87C20"/>
    <w:rsid w:val="00E9068D"/>
    <w:rsid w:val="00E9094E"/>
    <w:rsid w:val="00E92277"/>
    <w:rsid w:val="00E925A2"/>
    <w:rsid w:val="00E92E81"/>
    <w:rsid w:val="00E934DE"/>
    <w:rsid w:val="00E938AC"/>
    <w:rsid w:val="00E93C06"/>
    <w:rsid w:val="00E94976"/>
    <w:rsid w:val="00E95309"/>
    <w:rsid w:val="00E958C7"/>
    <w:rsid w:val="00E95EAC"/>
    <w:rsid w:val="00E960D2"/>
    <w:rsid w:val="00E9625F"/>
    <w:rsid w:val="00E9749B"/>
    <w:rsid w:val="00E979F8"/>
    <w:rsid w:val="00EA089D"/>
    <w:rsid w:val="00EA1CA9"/>
    <w:rsid w:val="00EA2C01"/>
    <w:rsid w:val="00EA3246"/>
    <w:rsid w:val="00EA55CD"/>
    <w:rsid w:val="00EA56C2"/>
    <w:rsid w:val="00EA5975"/>
    <w:rsid w:val="00EA5AD0"/>
    <w:rsid w:val="00EA721E"/>
    <w:rsid w:val="00EA77D6"/>
    <w:rsid w:val="00EB04EA"/>
    <w:rsid w:val="00EB0791"/>
    <w:rsid w:val="00EB1C04"/>
    <w:rsid w:val="00EB1E06"/>
    <w:rsid w:val="00EB27D7"/>
    <w:rsid w:val="00EB31F9"/>
    <w:rsid w:val="00EB3544"/>
    <w:rsid w:val="00EB3A91"/>
    <w:rsid w:val="00EB422D"/>
    <w:rsid w:val="00EB49F2"/>
    <w:rsid w:val="00EB4E8E"/>
    <w:rsid w:val="00EB53AA"/>
    <w:rsid w:val="00EB55AB"/>
    <w:rsid w:val="00EB57AF"/>
    <w:rsid w:val="00EB60C0"/>
    <w:rsid w:val="00EB70E0"/>
    <w:rsid w:val="00EB7819"/>
    <w:rsid w:val="00EB7A13"/>
    <w:rsid w:val="00EC065E"/>
    <w:rsid w:val="00EC2121"/>
    <w:rsid w:val="00EC3DE4"/>
    <w:rsid w:val="00EC465A"/>
    <w:rsid w:val="00EC6522"/>
    <w:rsid w:val="00EC6596"/>
    <w:rsid w:val="00EC65DF"/>
    <w:rsid w:val="00ED0972"/>
    <w:rsid w:val="00ED14D3"/>
    <w:rsid w:val="00ED1BFE"/>
    <w:rsid w:val="00ED1E38"/>
    <w:rsid w:val="00ED24C0"/>
    <w:rsid w:val="00ED3F81"/>
    <w:rsid w:val="00ED3F96"/>
    <w:rsid w:val="00ED434C"/>
    <w:rsid w:val="00ED50F1"/>
    <w:rsid w:val="00ED52A9"/>
    <w:rsid w:val="00ED5D79"/>
    <w:rsid w:val="00ED641C"/>
    <w:rsid w:val="00ED6771"/>
    <w:rsid w:val="00ED67D7"/>
    <w:rsid w:val="00EE0782"/>
    <w:rsid w:val="00EE1D64"/>
    <w:rsid w:val="00EE2D71"/>
    <w:rsid w:val="00EE389C"/>
    <w:rsid w:val="00EE39BC"/>
    <w:rsid w:val="00EE3A32"/>
    <w:rsid w:val="00EE4B7C"/>
    <w:rsid w:val="00EE543A"/>
    <w:rsid w:val="00EE55F3"/>
    <w:rsid w:val="00EE60DD"/>
    <w:rsid w:val="00EE67A8"/>
    <w:rsid w:val="00EE67E9"/>
    <w:rsid w:val="00EE684B"/>
    <w:rsid w:val="00EE77BF"/>
    <w:rsid w:val="00EE7A18"/>
    <w:rsid w:val="00EF0AFC"/>
    <w:rsid w:val="00EF2B86"/>
    <w:rsid w:val="00EF532E"/>
    <w:rsid w:val="00EF6F0F"/>
    <w:rsid w:val="00F00631"/>
    <w:rsid w:val="00F00B8B"/>
    <w:rsid w:val="00F00C09"/>
    <w:rsid w:val="00F011B8"/>
    <w:rsid w:val="00F01288"/>
    <w:rsid w:val="00F017CA"/>
    <w:rsid w:val="00F019EC"/>
    <w:rsid w:val="00F01CC8"/>
    <w:rsid w:val="00F01CDA"/>
    <w:rsid w:val="00F0237E"/>
    <w:rsid w:val="00F02720"/>
    <w:rsid w:val="00F02A15"/>
    <w:rsid w:val="00F0386C"/>
    <w:rsid w:val="00F03FFB"/>
    <w:rsid w:val="00F04688"/>
    <w:rsid w:val="00F05D76"/>
    <w:rsid w:val="00F05DD0"/>
    <w:rsid w:val="00F06212"/>
    <w:rsid w:val="00F0753D"/>
    <w:rsid w:val="00F07E55"/>
    <w:rsid w:val="00F07EDB"/>
    <w:rsid w:val="00F101DA"/>
    <w:rsid w:val="00F10789"/>
    <w:rsid w:val="00F109AC"/>
    <w:rsid w:val="00F11264"/>
    <w:rsid w:val="00F1166A"/>
    <w:rsid w:val="00F1244C"/>
    <w:rsid w:val="00F147CC"/>
    <w:rsid w:val="00F14B97"/>
    <w:rsid w:val="00F1526B"/>
    <w:rsid w:val="00F16194"/>
    <w:rsid w:val="00F16302"/>
    <w:rsid w:val="00F16988"/>
    <w:rsid w:val="00F200F5"/>
    <w:rsid w:val="00F20C01"/>
    <w:rsid w:val="00F2122D"/>
    <w:rsid w:val="00F21838"/>
    <w:rsid w:val="00F24690"/>
    <w:rsid w:val="00F2677A"/>
    <w:rsid w:val="00F269BC"/>
    <w:rsid w:val="00F26A73"/>
    <w:rsid w:val="00F26BCF"/>
    <w:rsid w:val="00F27411"/>
    <w:rsid w:val="00F27F26"/>
    <w:rsid w:val="00F30309"/>
    <w:rsid w:val="00F306C7"/>
    <w:rsid w:val="00F3085E"/>
    <w:rsid w:val="00F3229B"/>
    <w:rsid w:val="00F3429B"/>
    <w:rsid w:val="00F34BC0"/>
    <w:rsid w:val="00F365B3"/>
    <w:rsid w:val="00F36FCC"/>
    <w:rsid w:val="00F3793E"/>
    <w:rsid w:val="00F37FFE"/>
    <w:rsid w:val="00F41427"/>
    <w:rsid w:val="00F41C65"/>
    <w:rsid w:val="00F42840"/>
    <w:rsid w:val="00F429E2"/>
    <w:rsid w:val="00F44207"/>
    <w:rsid w:val="00F44B96"/>
    <w:rsid w:val="00F469E2"/>
    <w:rsid w:val="00F46B9C"/>
    <w:rsid w:val="00F46E3E"/>
    <w:rsid w:val="00F47205"/>
    <w:rsid w:val="00F475BE"/>
    <w:rsid w:val="00F51669"/>
    <w:rsid w:val="00F518BA"/>
    <w:rsid w:val="00F518FB"/>
    <w:rsid w:val="00F54273"/>
    <w:rsid w:val="00F55561"/>
    <w:rsid w:val="00F55DB0"/>
    <w:rsid w:val="00F614C1"/>
    <w:rsid w:val="00F6190F"/>
    <w:rsid w:val="00F621B4"/>
    <w:rsid w:val="00F62A78"/>
    <w:rsid w:val="00F631D9"/>
    <w:rsid w:val="00F639B6"/>
    <w:rsid w:val="00F63A02"/>
    <w:rsid w:val="00F64852"/>
    <w:rsid w:val="00F64E6B"/>
    <w:rsid w:val="00F65265"/>
    <w:rsid w:val="00F65BB4"/>
    <w:rsid w:val="00F67B1A"/>
    <w:rsid w:val="00F70D24"/>
    <w:rsid w:val="00F710E3"/>
    <w:rsid w:val="00F71278"/>
    <w:rsid w:val="00F71E46"/>
    <w:rsid w:val="00F72554"/>
    <w:rsid w:val="00F72C64"/>
    <w:rsid w:val="00F72D26"/>
    <w:rsid w:val="00F73FED"/>
    <w:rsid w:val="00F74F16"/>
    <w:rsid w:val="00F75760"/>
    <w:rsid w:val="00F763E4"/>
    <w:rsid w:val="00F76AA5"/>
    <w:rsid w:val="00F7722E"/>
    <w:rsid w:val="00F77B15"/>
    <w:rsid w:val="00F8008E"/>
    <w:rsid w:val="00F81691"/>
    <w:rsid w:val="00F81A72"/>
    <w:rsid w:val="00F81FB4"/>
    <w:rsid w:val="00F82829"/>
    <w:rsid w:val="00F84804"/>
    <w:rsid w:val="00F84CEA"/>
    <w:rsid w:val="00F85A46"/>
    <w:rsid w:val="00F85F45"/>
    <w:rsid w:val="00F86864"/>
    <w:rsid w:val="00F86B80"/>
    <w:rsid w:val="00F87F07"/>
    <w:rsid w:val="00F9073A"/>
    <w:rsid w:val="00F9109D"/>
    <w:rsid w:val="00F910D1"/>
    <w:rsid w:val="00F9173D"/>
    <w:rsid w:val="00F92FC9"/>
    <w:rsid w:val="00F94F10"/>
    <w:rsid w:val="00F9550B"/>
    <w:rsid w:val="00F95C17"/>
    <w:rsid w:val="00F95FAD"/>
    <w:rsid w:val="00F960C0"/>
    <w:rsid w:val="00F96982"/>
    <w:rsid w:val="00FA065D"/>
    <w:rsid w:val="00FA16FC"/>
    <w:rsid w:val="00FA1A25"/>
    <w:rsid w:val="00FA2A94"/>
    <w:rsid w:val="00FA2AB7"/>
    <w:rsid w:val="00FA3B52"/>
    <w:rsid w:val="00FA50F2"/>
    <w:rsid w:val="00FA5A30"/>
    <w:rsid w:val="00FA6225"/>
    <w:rsid w:val="00FA6872"/>
    <w:rsid w:val="00FB0675"/>
    <w:rsid w:val="00FB12D2"/>
    <w:rsid w:val="00FB1DAD"/>
    <w:rsid w:val="00FB2C8A"/>
    <w:rsid w:val="00FB301B"/>
    <w:rsid w:val="00FB3043"/>
    <w:rsid w:val="00FB363A"/>
    <w:rsid w:val="00FB3BC1"/>
    <w:rsid w:val="00FB4622"/>
    <w:rsid w:val="00FB4EA0"/>
    <w:rsid w:val="00FB59FF"/>
    <w:rsid w:val="00FB5BBB"/>
    <w:rsid w:val="00FB5F79"/>
    <w:rsid w:val="00FB7257"/>
    <w:rsid w:val="00FB7319"/>
    <w:rsid w:val="00FB77F8"/>
    <w:rsid w:val="00FC11D4"/>
    <w:rsid w:val="00FC21F0"/>
    <w:rsid w:val="00FC257C"/>
    <w:rsid w:val="00FC365D"/>
    <w:rsid w:val="00FC49FD"/>
    <w:rsid w:val="00FC4BC9"/>
    <w:rsid w:val="00FC5A65"/>
    <w:rsid w:val="00FC6E09"/>
    <w:rsid w:val="00FC705A"/>
    <w:rsid w:val="00FC7527"/>
    <w:rsid w:val="00FC76C0"/>
    <w:rsid w:val="00FD0FC5"/>
    <w:rsid w:val="00FD2588"/>
    <w:rsid w:val="00FD2897"/>
    <w:rsid w:val="00FD2D22"/>
    <w:rsid w:val="00FD2F38"/>
    <w:rsid w:val="00FD3510"/>
    <w:rsid w:val="00FD4139"/>
    <w:rsid w:val="00FD6A9B"/>
    <w:rsid w:val="00FD6CB1"/>
    <w:rsid w:val="00FD710B"/>
    <w:rsid w:val="00FD778C"/>
    <w:rsid w:val="00FE07D4"/>
    <w:rsid w:val="00FE178E"/>
    <w:rsid w:val="00FE2852"/>
    <w:rsid w:val="00FE363B"/>
    <w:rsid w:val="00FE3D66"/>
    <w:rsid w:val="00FE5734"/>
    <w:rsid w:val="00FE6A6C"/>
    <w:rsid w:val="00FE7101"/>
    <w:rsid w:val="00FE7E6F"/>
    <w:rsid w:val="00FE7FFA"/>
    <w:rsid w:val="00FF15B5"/>
    <w:rsid w:val="00FF19A1"/>
    <w:rsid w:val="00FF1E1F"/>
    <w:rsid w:val="00FF2F32"/>
    <w:rsid w:val="00FF2F60"/>
    <w:rsid w:val="00FF3429"/>
    <w:rsid w:val="00FF445C"/>
    <w:rsid w:val="00FF4A41"/>
    <w:rsid w:val="00FF6178"/>
    <w:rsid w:val="00FF6F07"/>
    <w:rsid w:val="00FF73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D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7E"/>
    <w:rPr>
      <w:color w:val="000000" w:themeColor="text1"/>
    </w:rPr>
  </w:style>
  <w:style w:type="paragraph" w:styleId="Heading1">
    <w:name w:val="heading 1"/>
    <w:basedOn w:val="Normal"/>
    <w:next w:val="Normal"/>
    <w:link w:val="Heading1Char"/>
    <w:uiPriority w:val="9"/>
    <w:qFormat/>
    <w:rsid w:val="00C1247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1247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1247E"/>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816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47E"/>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1247E"/>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C1247E"/>
    <w:rPr>
      <w:rFonts w:asciiTheme="majorHAnsi" w:eastAsiaTheme="majorEastAsia" w:hAnsiTheme="majorHAnsi" w:cstheme="majorBidi"/>
      <w:b/>
      <w:bCs/>
      <w:color w:val="000000" w:themeColor="text1"/>
    </w:rPr>
  </w:style>
  <w:style w:type="paragraph" w:styleId="Subtitle">
    <w:name w:val="Subtitle"/>
    <w:basedOn w:val="Normal"/>
    <w:next w:val="Normal"/>
    <w:link w:val="SubtitleChar"/>
    <w:uiPriority w:val="11"/>
    <w:qFormat/>
    <w:rsid w:val="00C1247E"/>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C1247E"/>
    <w:rPr>
      <w:rFonts w:asciiTheme="majorHAnsi" w:eastAsiaTheme="majorEastAsia" w:hAnsiTheme="majorHAnsi" w:cstheme="majorBidi"/>
      <w:i/>
      <w:iCs/>
      <w:color w:val="000000" w:themeColor="text1"/>
      <w:spacing w:val="15"/>
      <w:sz w:val="24"/>
      <w:szCs w:val="24"/>
    </w:rPr>
  </w:style>
  <w:style w:type="character" w:styleId="Emphasis">
    <w:name w:val="Emphasis"/>
    <w:basedOn w:val="DefaultParagraphFont"/>
    <w:uiPriority w:val="20"/>
    <w:qFormat/>
    <w:rsid w:val="00C1247E"/>
    <w:rPr>
      <w:i/>
      <w:iCs/>
    </w:rPr>
  </w:style>
  <w:style w:type="table" w:styleId="TableGrid">
    <w:name w:val="Table Grid"/>
    <w:basedOn w:val="TableNormal"/>
    <w:uiPriority w:val="59"/>
    <w:rsid w:val="002E5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6AB7"/>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customStyle="1" w:styleId="apple-converted-space">
    <w:name w:val="apple-converted-space"/>
    <w:basedOn w:val="DefaultParagraphFont"/>
    <w:rsid w:val="006A3F74"/>
  </w:style>
  <w:style w:type="character" w:customStyle="1" w:styleId="Heading4Char">
    <w:name w:val="Heading 4 Char"/>
    <w:basedOn w:val="DefaultParagraphFont"/>
    <w:link w:val="Heading4"/>
    <w:uiPriority w:val="9"/>
    <w:semiHidden/>
    <w:rsid w:val="000816A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A02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023A"/>
    <w:rPr>
      <w:color w:val="000000" w:themeColor="text1"/>
    </w:rPr>
  </w:style>
  <w:style w:type="paragraph" w:styleId="Footer">
    <w:name w:val="footer"/>
    <w:basedOn w:val="Normal"/>
    <w:link w:val="FooterChar"/>
    <w:uiPriority w:val="99"/>
    <w:unhideWhenUsed/>
    <w:rsid w:val="005A02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023A"/>
    <w:rPr>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7E"/>
    <w:rPr>
      <w:color w:val="000000" w:themeColor="text1"/>
    </w:rPr>
  </w:style>
  <w:style w:type="paragraph" w:styleId="Heading1">
    <w:name w:val="heading 1"/>
    <w:basedOn w:val="Normal"/>
    <w:next w:val="Normal"/>
    <w:link w:val="Heading1Char"/>
    <w:uiPriority w:val="9"/>
    <w:qFormat/>
    <w:rsid w:val="00C1247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1247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1247E"/>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816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47E"/>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1247E"/>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C1247E"/>
    <w:rPr>
      <w:rFonts w:asciiTheme="majorHAnsi" w:eastAsiaTheme="majorEastAsia" w:hAnsiTheme="majorHAnsi" w:cstheme="majorBidi"/>
      <w:b/>
      <w:bCs/>
      <w:color w:val="000000" w:themeColor="text1"/>
    </w:rPr>
  </w:style>
  <w:style w:type="paragraph" w:styleId="Subtitle">
    <w:name w:val="Subtitle"/>
    <w:basedOn w:val="Normal"/>
    <w:next w:val="Normal"/>
    <w:link w:val="SubtitleChar"/>
    <w:uiPriority w:val="11"/>
    <w:qFormat/>
    <w:rsid w:val="00C1247E"/>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C1247E"/>
    <w:rPr>
      <w:rFonts w:asciiTheme="majorHAnsi" w:eastAsiaTheme="majorEastAsia" w:hAnsiTheme="majorHAnsi" w:cstheme="majorBidi"/>
      <w:i/>
      <w:iCs/>
      <w:color w:val="000000" w:themeColor="text1"/>
      <w:spacing w:val="15"/>
      <w:sz w:val="24"/>
      <w:szCs w:val="24"/>
    </w:rPr>
  </w:style>
  <w:style w:type="character" w:styleId="Emphasis">
    <w:name w:val="Emphasis"/>
    <w:basedOn w:val="DefaultParagraphFont"/>
    <w:uiPriority w:val="20"/>
    <w:qFormat/>
    <w:rsid w:val="00C1247E"/>
    <w:rPr>
      <w:i/>
      <w:iCs/>
    </w:rPr>
  </w:style>
  <w:style w:type="table" w:styleId="TableGrid">
    <w:name w:val="Table Grid"/>
    <w:basedOn w:val="TableNormal"/>
    <w:uiPriority w:val="59"/>
    <w:rsid w:val="002E5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6AB7"/>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customStyle="1" w:styleId="apple-converted-space">
    <w:name w:val="apple-converted-space"/>
    <w:basedOn w:val="DefaultParagraphFont"/>
    <w:rsid w:val="006A3F74"/>
  </w:style>
  <w:style w:type="character" w:customStyle="1" w:styleId="Heading4Char">
    <w:name w:val="Heading 4 Char"/>
    <w:basedOn w:val="DefaultParagraphFont"/>
    <w:link w:val="Heading4"/>
    <w:uiPriority w:val="9"/>
    <w:semiHidden/>
    <w:rsid w:val="000816A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A02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023A"/>
    <w:rPr>
      <w:color w:val="000000" w:themeColor="text1"/>
    </w:rPr>
  </w:style>
  <w:style w:type="paragraph" w:styleId="Footer">
    <w:name w:val="footer"/>
    <w:basedOn w:val="Normal"/>
    <w:link w:val="FooterChar"/>
    <w:uiPriority w:val="99"/>
    <w:unhideWhenUsed/>
    <w:rsid w:val="005A02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023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5549">
      <w:bodyDiv w:val="1"/>
      <w:marLeft w:val="0"/>
      <w:marRight w:val="0"/>
      <w:marTop w:val="0"/>
      <w:marBottom w:val="0"/>
      <w:divBdr>
        <w:top w:val="none" w:sz="0" w:space="0" w:color="auto"/>
        <w:left w:val="none" w:sz="0" w:space="0" w:color="auto"/>
        <w:bottom w:val="none" w:sz="0" w:space="0" w:color="auto"/>
        <w:right w:val="none" w:sz="0" w:space="0" w:color="auto"/>
      </w:divBdr>
    </w:div>
    <w:div w:id="59452539">
      <w:bodyDiv w:val="1"/>
      <w:marLeft w:val="0"/>
      <w:marRight w:val="0"/>
      <w:marTop w:val="0"/>
      <w:marBottom w:val="0"/>
      <w:divBdr>
        <w:top w:val="none" w:sz="0" w:space="0" w:color="auto"/>
        <w:left w:val="none" w:sz="0" w:space="0" w:color="auto"/>
        <w:bottom w:val="none" w:sz="0" w:space="0" w:color="auto"/>
        <w:right w:val="none" w:sz="0" w:space="0" w:color="auto"/>
      </w:divBdr>
    </w:div>
    <w:div w:id="61484761">
      <w:bodyDiv w:val="1"/>
      <w:marLeft w:val="0"/>
      <w:marRight w:val="0"/>
      <w:marTop w:val="0"/>
      <w:marBottom w:val="0"/>
      <w:divBdr>
        <w:top w:val="none" w:sz="0" w:space="0" w:color="auto"/>
        <w:left w:val="none" w:sz="0" w:space="0" w:color="auto"/>
        <w:bottom w:val="none" w:sz="0" w:space="0" w:color="auto"/>
        <w:right w:val="none" w:sz="0" w:space="0" w:color="auto"/>
      </w:divBdr>
    </w:div>
    <w:div w:id="70927550">
      <w:bodyDiv w:val="1"/>
      <w:marLeft w:val="0"/>
      <w:marRight w:val="0"/>
      <w:marTop w:val="0"/>
      <w:marBottom w:val="0"/>
      <w:divBdr>
        <w:top w:val="none" w:sz="0" w:space="0" w:color="auto"/>
        <w:left w:val="none" w:sz="0" w:space="0" w:color="auto"/>
        <w:bottom w:val="none" w:sz="0" w:space="0" w:color="auto"/>
        <w:right w:val="none" w:sz="0" w:space="0" w:color="auto"/>
      </w:divBdr>
    </w:div>
    <w:div w:id="93597833">
      <w:bodyDiv w:val="1"/>
      <w:marLeft w:val="0"/>
      <w:marRight w:val="0"/>
      <w:marTop w:val="0"/>
      <w:marBottom w:val="0"/>
      <w:divBdr>
        <w:top w:val="none" w:sz="0" w:space="0" w:color="auto"/>
        <w:left w:val="none" w:sz="0" w:space="0" w:color="auto"/>
        <w:bottom w:val="none" w:sz="0" w:space="0" w:color="auto"/>
        <w:right w:val="none" w:sz="0" w:space="0" w:color="auto"/>
      </w:divBdr>
    </w:div>
    <w:div w:id="98139030">
      <w:bodyDiv w:val="1"/>
      <w:marLeft w:val="0"/>
      <w:marRight w:val="0"/>
      <w:marTop w:val="0"/>
      <w:marBottom w:val="0"/>
      <w:divBdr>
        <w:top w:val="none" w:sz="0" w:space="0" w:color="auto"/>
        <w:left w:val="none" w:sz="0" w:space="0" w:color="auto"/>
        <w:bottom w:val="none" w:sz="0" w:space="0" w:color="auto"/>
        <w:right w:val="none" w:sz="0" w:space="0" w:color="auto"/>
      </w:divBdr>
    </w:div>
    <w:div w:id="124354559">
      <w:bodyDiv w:val="1"/>
      <w:marLeft w:val="0"/>
      <w:marRight w:val="0"/>
      <w:marTop w:val="0"/>
      <w:marBottom w:val="0"/>
      <w:divBdr>
        <w:top w:val="none" w:sz="0" w:space="0" w:color="auto"/>
        <w:left w:val="none" w:sz="0" w:space="0" w:color="auto"/>
        <w:bottom w:val="none" w:sz="0" w:space="0" w:color="auto"/>
        <w:right w:val="none" w:sz="0" w:space="0" w:color="auto"/>
      </w:divBdr>
    </w:div>
    <w:div w:id="137263689">
      <w:bodyDiv w:val="1"/>
      <w:marLeft w:val="0"/>
      <w:marRight w:val="0"/>
      <w:marTop w:val="0"/>
      <w:marBottom w:val="0"/>
      <w:divBdr>
        <w:top w:val="none" w:sz="0" w:space="0" w:color="auto"/>
        <w:left w:val="none" w:sz="0" w:space="0" w:color="auto"/>
        <w:bottom w:val="none" w:sz="0" w:space="0" w:color="auto"/>
        <w:right w:val="none" w:sz="0" w:space="0" w:color="auto"/>
      </w:divBdr>
    </w:div>
    <w:div w:id="149323259">
      <w:bodyDiv w:val="1"/>
      <w:marLeft w:val="0"/>
      <w:marRight w:val="0"/>
      <w:marTop w:val="0"/>
      <w:marBottom w:val="0"/>
      <w:divBdr>
        <w:top w:val="none" w:sz="0" w:space="0" w:color="auto"/>
        <w:left w:val="none" w:sz="0" w:space="0" w:color="auto"/>
        <w:bottom w:val="none" w:sz="0" w:space="0" w:color="auto"/>
        <w:right w:val="none" w:sz="0" w:space="0" w:color="auto"/>
      </w:divBdr>
    </w:div>
    <w:div w:id="150098357">
      <w:bodyDiv w:val="1"/>
      <w:marLeft w:val="0"/>
      <w:marRight w:val="0"/>
      <w:marTop w:val="0"/>
      <w:marBottom w:val="0"/>
      <w:divBdr>
        <w:top w:val="none" w:sz="0" w:space="0" w:color="auto"/>
        <w:left w:val="none" w:sz="0" w:space="0" w:color="auto"/>
        <w:bottom w:val="none" w:sz="0" w:space="0" w:color="auto"/>
        <w:right w:val="none" w:sz="0" w:space="0" w:color="auto"/>
      </w:divBdr>
    </w:div>
    <w:div w:id="152449969">
      <w:bodyDiv w:val="1"/>
      <w:marLeft w:val="0"/>
      <w:marRight w:val="0"/>
      <w:marTop w:val="0"/>
      <w:marBottom w:val="0"/>
      <w:divBdr>
        <w:top w:val="none" w:sz="0" w:space="0" w:color="auto"/>
        <w:left w:val="none" w:sz="0" w:space="0" w:color="auto"/>
        <w:bottom w:val="none" w:sz="0" w:space="0" w:color="auto"/>
        <w:right w:val="none" w:sz="0" w:space="0" w:color="auto"/>
      </w:divBdr>
    </w:div>
    <w:div w:id="161899273">
      <w:bodyDiv w:val="1"/>
      <w:marLeft w:val="0"/>
      <w:marRight w:val="0"/>
      <w:marTop w:val="0"/>
      <w:marBottom w:val="0"/>
      <w:divBdr>
        <w:top w:val="none" w:sz="0" w:space="0" w:color="auto"/>
        <w:left w:val="none" w:sz="0" w:space="0" w:color="auto"/>
        <w:bottom w:val="none" w:sz="0" w:space="0" w:color="auto"/>
        <w:right w:val="none" w:sz="0" w:space="0" w:color="auto"/>
      </w:divBdr>
    </w:div>
    <w:div w:id="177697121">
      <w:bodyDiv w:val="1"/>
      <w:marLeft w:val="0"/>
      <w:marRight w:val="0"/>
      <w:marTop w:val="0"/>
      <w:marBottom w:val="0"/>
      <w:divBdr>
        <w:top w:val="none" w:sz="0" w:space="0" w:color="auto"/>
        <w:left w:val="none" w:sz="0" w:space="0" w:color="auto"/>
        <w:bottom w:val="none" w:sz="0" w:space="0" w:color="auto"/>
        <w:right w:val="none" w:sz="0" w:space="0" w:color="auto"/>
      </w:divBdr>
    </w:div>
    <w:div w:id="196890939">
      <w:bodyDiv w:val="1"/>
      <w:marLeft w:val="0"/>
      <w:marRight w:val="0"/>
      <w:marTop w:val="0"/>
      <w:marBottom w:val="0"/>
      <w:divBdr>
        <w:top w:val="none" w:sz="0" w:space="0" w:color="auto"/>
        <w:left w:val="none" w:sz="0" w:space="0" w:color="auto"/>
        <w:bottom w:val="none" w:sz="0" w:space="0" w:color="auto"/>
        <w:right w:val="none" w:sz="0" w:space="0" w:color="auto"/>
      </w:divBdr>
    </w:div>
    <w:div w:id="203180221">
      <w:bodyDiv w:val="1"/>
      <w:marLeft w:val="0"/>
      <w:marRight w:val="0"/>
      <w:marTop w:val="0"/>
      <w:marBottom w:val="0"/>
      <w:divBdr>
        <w:top w:val="none" w:sz="0" w:space="0" w:color="auto"/>
        <w:left w:val="none" w:sz="0" w:space="0" w:color="auto"/>
        <w:bottom w:val="none" w:sz="0" w:space="0" w:color="auto"/>
        <w:right w:val="none" w:sz="0" w:space="0" w:color="auto"/>
      </w:divBdr>
    </w:div>
    <w:div w:id="218636885">
      <w:bodyDiv w:val="1"/>
      <w:marLeft w:val="0"/>
      <w:marRight w:val="0"/>
      <w:marTop w:val="0"/>
      <w:marBottom w:val="0"/>
      <w:divBdr>
        <w:top w:val="none" w:sz="0" w:space="0" w:color="auto"/>
        <w:left w:val="none" w:sz="0" w:space="0" w:color="auto"/>
        <w:bottom w:val="none" w:sz="0" w:space="0" w:color="auto"/>
        <w:right w:val="none" w:sz="0" w:space="0" w:color="auto"/>
      </w:divBdr>
    </w:div>
    <w:div w:id="228728743">
      <w:bodyDiv w:val="1"/>
      <w:marLeft w:val="0"/>
      <w:marRight w:val="0"/>
      <w:marTop w:val="0"/>
      <w:marBottom w:val="0"/>
      <w:divBdr>
        <w:top w:val="none" w:sz="0" w:space="0" w:color="auto"/>
        <w:left w:val="none" w:sz="0" w:space="0" w:color="auto"/>
        <w:bottom w:val="none" w:sz="0" w:space="0" w:color="auto"/>
        <w:right w:val="none" w:sz="0" w:space="0" w:color="auto"/>
      </w:divBdr>
    </w:div>
    <w:div w:id="235168418">
      <w:bodyDiv w:val="1"/>
      <w:marLeft w:val="0"/>
      <w:marRight w:val="0"/>
      <w:marTop w:val="0"/>
      <w:marBottom w:val="0"/>
      <w:divBdr>
        <w:top w:val="none" w:sz="0" w:space="0" w:color="auto"/>
        <w:left w:val="none" w:sz="0" w:space="0" w:color="auto"/>
        <w:bottom w:val="none" w:sz="0" w:space="0" w:color="auto"/>
        <w:right w:val="none" w:sz="0" w:space="0" w:color="auto"/>
      </w:divBdr>
    </w:div>
    <w:div w:id="245117099">
      <w:bodyDiv w:val="1"/>
      <w:marLeft w:val="0"/>
      <w:marRight w:val="0"/>
      <w:marTop w:val="0"/>
      <w:marBottom w:val="0"/>
      <w:divBdr>
        <w:top w:val="none" w:sz="0" w:space="0" w:color="auto"/>
        <w:left w:val="none" w:sz="0" w:space="0" w:color="auto"/>
        <w:bottom w:val="none" w:sz="0" w:space="0" w:color="auto"/>
        <w:right w:val="none" w:sz="0" w:space="0" w:color="auto"/>
      </w:divBdr>
    </w:div>
    <w:div w:id="249513458">
      <w:bodyDiv w:val="1"/>
      <w:marLeft w:val="0"/>
      <w:marRight w:val="0"/>
      <w:marTop w:val="0"/>
      <w:marBottom w:val="0"/>
      <w:divBdr>
        <w:top w:val="none" w:sz="0" w:space="0" w:color="auto"/>
        <w:left w:val="none" w:sz="0" w:space="0" w:color="auto"/>
        <w:bottom w:val="none" w:sz="0" w:space="0" w:color="auto"/>
        <w:right w:val="none" w:sz="0" w:space="0" w:color="auto"/>
      </w:divBdr>
    </w:div>
    <w:div w:id="254018513">
      <w:bodyDiv w:val="1"/>
      <w:marLeft w:val="0"/>
      <w:marRight w:val="0"/>
      <w:marTop w:val="0"/>
      <w:marBottom w:val="0"/>
      <w:divBdr>
        <w:top w:val="none" w:sz="0" w:space="0" w:color="auto"/>
        <w:left w:val="none" w:sz="0" w:space="0" w:color="auto"/>
        <w:bottom w:val="none" w:sz="0" w:space="0" w:color="auto"/>
        <w:right w:val="none" w:sz="0" w:space="0" w:color="auto"/>
      </w:divBdr>
    </w:div>
    <w:div w:id="282155309">
      <w:bodyDiv w:val="1"/>
      <w:marLeft w:val="0"/>
      <w:marRight w:val="0"/>
      <w:marTop w:val="0"/>
      <w:marBottom w:val="0"/>
      <w:divBdr>
        <w:top w:val="none" w:sz="0" w:space="0" w:color="auto"/>
        <w:left w:val="none" w:sz="0" w:space="0" w:color="auto"/>
        <w:bottom w:val="none" w:sz="0" w:space="0" w:color="auto"/>
        <w:right w:val="none" w:sz="0" w:space="0" w:color="auto"/>
      </w:divBdr>
    </w:div>
    <w:div w:id="283200548">
      <w:bodyDiv w:val="1"/>
      <w:marLeft w:val="0"/>
      <w:marRight w:val="0"/>
      <w:marTop w:val="0"/>
      <w:marBottom w:val="0"/>
      <w:divBdr>
        <w:top w:val="none" w:sz="0" w:space="0" w:color="auto"/>
        <w:left w:val="none" w:sz="0" w:space="0" w:color="auto"/>
        <w:bottom w:val="none" w:sz="0" w:space="0" w:color="auto"/>
        <w:right w:val="none" w:sz="0" w:space="0" w:color="auto"/>
      </w:divBdr>
    </w:div>
    <w:div w:id="298456213">
      <w:bodyDiv w:val="1"/>
      <w:marLeft w:val="0"/>
      <w:marRight w:val="0"/>
      <w:marTop w:val="0"/>
      <w:marBottom w:val="0"/>
      <w:divBdr>
        <w:top w:val="none" w:sz="0" w:space="0" w:color="auto"/>
        <w:left w:val="none" w:sz="0" w:space="0" w:color="auto"/>
        <w:bottom w:val="none" w:sz="0" w:space="0" w:color="auto"/>
        <w:right w:val="none" w:sz="0" w:space="0" w:color="auto"/>
      </w:divBdr>
    </w:div>
    <w:div w:id="331294997">
      <w:bodyDiv w:val="1"/>
      <w:marLeft w:val="0"/>
      <w:marRight w:val="0"/>
      <w:marTop w:val="0"/>
      <w:marBottom w:val="0"/>
      <w:divBdr>
        <w:top w:val="none" w:sz="0" w:space="0" w:color="auto"/>
        <w:left w:val="none" w:sz="0" w:space="0" w:color="auto"/>
        <w:bottom w:val="none" w:sz="0" w:space="0" w:color="auto"/>
        <w:right w:val="none" w:sz="0" w:space="0" w:color="auto"/>
      </w:divBdr>
    </w:div>
    <w:div w:id="336272640">
      <w:bodyDiv w:val="1"/>
      <w:marLeft w:val="0"/>
      <w:marRight w:val="0"/>
      <w:marTop w:val="0"/>
      <w:marBottom w:val="0"/>
      <w:divBdr>
        <w:top w:val="none" w:sz="0" w:space="0" w:color="auto"/>
        <w:left w:val="none" w:sz="0" w:space="0" w:color="auto"/>
        <w:bottom w:val="none" w:sz="0" w:space="0" w:color="auto"/>
        <w:right w:val="none" w:sz="0" w:space="0" w:color="auto"/>
      </w:divBdr>
    </w:div>
    <w:div w:id="341860042">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599925">
      <w:bodyDiv w:val="1"/>
      <w:marLeft w:val="0"/>
      <w:marRight w:val="0"/>
      <w:marTop w:val="0"/>
      <w:marBottom w:val="0"/>
      <w:divBdr>
        <w:top w:val="none" w:sz="0" w:space="0" w:color="auto"/>
        <w:left w:val="none" w:sz="0" w:space="0" w:color="auto"/>
        <w:bottom w:val="none" w:sz="0" w:space="0" w:color="auto"/>
        <w:right w:val="none" w:sz="0" w:space="0" w:color="auto"/>
      </w:divBdr>
    </w:div>
    <w:div w:id="398022825">
      <w:bodyDiv w:val="1"/>
      <w:marLeft w:val="0"/>
      <w:marRight w:val="0"/>
      <w:marTop w:val="0"/>
      <w:marBottom w:val="0"/>
      <w:divBdr>
        <w:top w:val="none" w:sz="0" w:space="0" w:color="auto"/>
        <w:left w:val="none" w:sz="0" w:space="0" w:color="auto"/>
        <w:bottom w:val="none" w:sz="0" w:space="0" w:color="auto"/>
        <w:right w:val="none" w:sz="0" w:space="0" w:color="auto"/>
      </w:divBdr>
    </w:div>
    <w:div w:id="403845893">
      <w:bodyDiv w:val="1"/>
      <w:marLeft w:val="0"/>
      <w:marRight w:val="0"/>
      <w:marTop w:val="0"/>
      <w:marBottom w:val="0"/>
      <w:divBdr>
        <w:top w:val="none" w:sz="0" w:space="0" w:color="auto"/>
        <w:left w:val="none" w:sz="0" w:space="0" w:color="auto"/>
        <w:bottom w:val="none" w:sz="0" w:space="0" w:color="auto"/>
        <w:right w:val="none" w:sz="0" w:space="0" w:color="auto"/>
      </w:divBdr>
    </w:div>
    <w:div w:id="423956395">
      <w:bodyDiv w:val="1"/>
      <w:marLeft w:val="0"/>
      <w:marRight w:val="0"/>
      <w:marTop w:val="0"/>
      <w:marBottom w:val="0"/>
      <w:divBdr>
        <w:top w:val="none" w:sz="0" w:space="0" w:color="auto"/>
        <w:left w:val="none" w:sz="0" w:space="0" w:color="auto"/>
        <w:bottom w:val="none" w:sz="0" w:space="0" w:color="auto"/>
        <w:right w:val="none" w:sz="0" w:space="0" w:color="auto"/>
      </w:divBdr>
    </w:div>
    <w:div w:id="465437000">
      <w:bodyDiv w:val="1"/>
      <w:marLeft w:val="0"/>
      <w:marRight w:val="0"/>
      <w:marTop w:val="0"/>
      <w:marBottom w:val="0"/>
      <w:divBdr>
        <w:top w:val="none" w:sz="0" w:space="0" w:color="auto"/>
        <w:left w:val="none" w:sz="0" w:space="0" w:color="auto"/>
        <w:bottom w:val="none" w:sz="0" w:space="0" w:color="auto"/>
        <w:right w:val="none" w:sz="0" w:space="0" w:color="auto"/>
      </w:divBdr>
    </w:div>
    <w:div w:id="466704228">
      <w:bodyDiv w:val="1"/>
      <w:marLeft w:val="0"/>
      <w:marRight w:val="0"/>
      <w:marTop w:val="0"/>
      <w:marBottom w:val="0"/>
      <w:divBdr>
        <w:top w:val="none" w:sz="0" w:space="0" w:color="auto"/>
        <w:left w:val="none" w:sz="0" w:space="0" w:color="auto"/>
        <w:bottom w:val="none" w:sz="0" w:space="0" w:color="auto"/>
        <w:right w:val="none" w:sz="0" w:space="0" w:color="auto"/>
      </w:divBdr>
    </w:div>
    <w:div w:id="487550054">
      <w:bodyDiv w:val="1"/>
      <w:marLeft w:val="0"/>
      <w:marRight w:val="0"/>
      <w:marTop w:val="0"/>
      <w:marBottom w:val="0"/>
      <w:divBdr>
        <w:top w:val="none" w:sz="0" w:space="0" w:color="auto"/>
        <w:left w:val="none" w:sz="0" w:space="0" w:color="auto"/>
        <w:bottom w:val="none" w:sz="0" w:space="0" w:color="auto"/>
        <w:right w:val="none" w:sz="0" w:space="0" w:color="auto"/>
      </w:divBdr>
    </w:div>
    <w:div w:id="503016206">
      <w:bodyDiv w:val="1"/>
      <w:marLeft w:val="0"/>
      <w:marRight w:val="0"/>
      <w:marTop w:val="0"/>
      <w:marBottom w:val="0"/>
      <w:divBdr>
        <w:top w:val="none" w:sz="0" w:space="0" w:color="auto"/>
        <w:left w:val="none" w:sz="0" w:space="0" w:color="auto"/>
        <w:bottom w:val="none" w:sz="0" w:space="0" w:color="auto"/>
        <w:right w:val="none" w:sz="0" w:space="0" w:color="auto"/>
      </w:divBdr>
    </w:div>
    <w:div w:id="529490707">
      <w:bodyDiv w:val="1"/>
      <w:marLeft w:val="0"/>
      <w:marRight w:val="0"/>
      <w:marTop w:val="0"/>
      <w:marBottom w:val="0"/>
      <w:divBdr>
        <w:top w:val="none" w:sz="0" w:space="0" w:color="auto"/>
        <w:left w:val="none" w:sz="0" w:space="0" w:color="auto"/>
        <w:bottom w:val="none" w:sz="0" w:space="0" w:color="auto"/>
        <w:right w:val="none" w:sz="0" w:space="0" w:color="auto"/>
      </w:divBdr>
    </w:div>
    <w:div w:id="536897532">
      <w:bodyDiv w:val="1"/>
      <w:marLeft w:val="0"/>
      <w:marRight w:val="0"/>
      <w:marTop w:val="0"/>
      <w:marBottom w:val="0"/>
      <w:divBdr>
        <w:top w:val="none" w:sz="0" w:space="0" w:color="auto"/>
        <w:left w:val="none" w:sz="0" w:space="0" w:color="auto"/>
        <w:bottom w:val="none" w:sz="0" w:space="0" w:color="auto"/>
        <w:right w:val="none" w:sz="0" w:space="0" w:color="auto"/>
      </w:divBdr>
    </w:div>
    <w:div w:id="570696100">
      <w:bodyDiv w:val="1"/>
      <w:marLeft w:val="0"/>
      <w:marRight w:val="0"/>
      <w:marTop w:val="0"/>
      <w:marBottom w:val="0"/>
      <w:divBdr>
        <w:top w:val="none" w:sz="0" w:space="0" w:color="auto"/>
        <w:left w:val="none" w:sz="0" w:space="0" w:color="auto"/>
        <w:bottom w:val="none" w:sz="0" w:space="0" w:color="auto"/>
        <w:right w:val="none" w:sz="0" w:space="0" w:color="auto"/>
      </w:divBdr>
    </w:div>
    <w:div w:id="581061349">
      <w:bodyDiv w:val="1"/>
      <w:marLeft w:val="0"/>
      <w:marRight w:val="0"/>
      <w:marTop w:val="0"/>
      <w:marBottom w:val="0"/>
      <w:divBdr>
        <w:top w:val="none" w:sz="0" w:space="0" w:color="auto"/>
        <w:left w:val="none" w:sz="0" w:space="0" w:color="auto"/>
        <w:bottom w:val="none" w:sz="0" w:space="0" w:color="auto"/>
        <w:right w:val="none" w:sz="0" w:space="0" w:color="auto"/>
      </w:divBdr>
    </w:div>
    <w:div w:id="585577561">
      <w:bodyDiv w:val="1"/>
      <w:marLeft w:val="0"/>
      <w:marRight w:val="0"/>
      <w:marTop w:val="0"/>
      <w:marBottom w:val="0"/>
      <w:divBdr>
        <w:top w:val="none" w:sz="0" w:space="0" w:color="auto"/>
        <w:left w:val="none" w:sz="0" w:space="0" w:color="auto"/>
        <w:bottom w:val="none" w:sz="0" w:space="0" w:color="auto"/>
        <w:right w:val="none" w:sz="0" w:space="0" w:color="auto"/>
      </w:divBdr>
    </w:div>
    <w:div w:id="587227788">
      <w:bodyDiv w:val="1"/>
      <w:marLeft w:val="0"/>
      <w:marRight w:val="0"/>
      <w:marTop w:val="0"/>
      <w:marBottom w:val="0"/>
      <w:divBdr>
        <w:top w:val="none" w:sz="0" w:space="0" w:color="auto"/>
        <w:left w:val="none" w:sz="0" w:space="0" w:color="auto"/>
        <w:bottom w:val="none" w:sz="0" w:space="0" w:color="auto"/>
        <w:right w:val="none" w:sz="0" w:space="0" w:color="auto"/>
      </w:divBdr>
    </w:div>
    <w:div w:id="597912292">
      <w:bodyDiv w:val="1"/>
      <w:marLeft w:val="0"/>
      <w:marRight w:val="0"/>
      <w:marTop w:val="0"/>
      <w:marBottom w:val="0"/>
      <w:divBdr>
        <w:top w:val="none" w:sz="0" w:space="0" w:color="auto"/>
        <w:left w:val="none" w:sz="0" w:space="0" w:color="auto"/>
        <w:bottom w:val="none" w:sz="0" w:space="0" w:color="auto"/>
        <w:right w:val="none" w:sz="0" w:space="0" w:color="auto"/>
      </w:divBdr>
    </w:div>
    <w:div w:id="628899396">
      <w:bodyDiv w:val="1"/>
      <w:marLeft w:val="0"/>
      <w:marRight w:val="0"/>
      <w:marTop w:val="0"/>
      <w:marBottom w:val="0"/>
      <w:divBdr>
        <w:top w:val="none" w:sz="0" w:space="0" w:color="auto"/>
        <w:left w:val="none" w:sz="0" w:space="0" w:color="auto"/>
        <w:bottom w:val="none" w:sz="0" w:space="0" w:color="auto"/>
        <w:right w:val="none" w:sz="0" w:space="0" w:color="auto"/>
      </w:divBdr>
    </w:div>
    <w:div w:id="629550464">
      <w:bodyDiv w:val="1"/>
      <w:marLeft w:val="0"/>
      <w:marRight w:val="0"/>
      <w:marTop w:val="0"/>
      <w:marBottom w:val="0"/>
      <w:divBdr>
        <w:top w:val="none" w:sz="0" w:space="0" w:color="auto"/>
        <w:left w:val="none" w:sz="0" w:space="0" w:color="auto"/>
        <w:bottom w:val="none" w:sz="0" w:space="0" w:color="auto"/>
        <w:right w:val="none" w:sz="0" w:space="0" w:color="auto"/>
      </w:divBdr>
    </w:div>
    <w:div w:id="642857115">
      <w:bodyDiv w:val="1"/>
      <w:marLeft w:val="0"/>
      <w:marRight w:val="0"/>
      <w:marTop w:val="0"/>
      <w:marBottom w:val="0"/>
      <w:divBdr>
        <w:top w:val="none" w:sz="0" w:space="0" w:color="auto"/>
        <w:left w:val="none" w:sz="0" w:space="0" w:color="auto"/>
        <w:bottom w:val="none" w:sz="0" w:space="0" w:color="auto"/>
        <w:right w:val="none" w:sz="0" w:space="0" w:color="auto"/>
      </w:divBdr>
      <w:divsChild>
        <w:div w:id="2066949077">
          <w:marLeft w:val="0"/>
          <w:marRight w:val="0"/>
          <w:marTop w:val="0"/>
          <w:marBottom w:val="0"/>
          <w:divBdr>
            <w:top w:val="none" w:sz="0" w:space="0" w:color="auto"/>
            <w:left w:val="none" w:sz="0" w:space="0" w:color="auto"/>
            <w:bottom w:val="none" w:sz="0" w:space="0" w:color="auto"/>
            <w:right w:val="none" w:sz="0" w:space="0" w:color="auto"/>
          </w:divBdr>
          <w:divsChild>
            <w:div w:id="1255556382">
              <w:marLeft w:val="0"/>
              <w:marRight w:val="0"/>
              <w:marTop w:val="0"/>
              <w:marBottom w:val="0"/>
              <w:divBdr>
                <w:top w:val="none" w:sz="0" w:space="0" w:color="auto"/>
                <w:left w:val="none" w:sz="0" w:space="0" w:color="auto"/>
                <w:bottom w:val="none" w:sz="0" w:space="0" w:color="auto"/>
                <w:right w:val="none" w:sz="0" w:space="0" w:color="auto"/>
              </w:divBdr>
              <w:divsChild>
                <w:div w:id="983699156">
                  <w:marLeft w:val="0"/>
                  <w:marRight w:val="0"/>
                  <w:marTop w:val="0"/>
                  <w:marBottom w:val="0"/>
                  <w:divBdr>
                    <w:top w:val="none" w:sz="0" w:space="0" w:color="auto"/>
                    <w:left w:val="none" w:sz="0" w:space="0" w:color="auto"/>
                    <w:bottom w:val="none" w:sz="0" w:space="0" w:color="auto"/>
                    <w:right w:val="none" w:sz="0" w:space="0" w:color="auto"/>
                  </w:divBdr>
                  <w:divsChild>
                    <w:div w:id="131480309">
                      <w:marLeft w:val="0"/>
                      <w:marRight w:val="0"/>
                      <w:marTop w:val="0"/>
                      <w:marBottom w:val="0"/>
                      <w:divBdr>
                        <w:top w:val="none" w:sz="0" w:space="0" w:color="auto"/>
                        <w:left w:val="none" w:sz="0" w:space="0" w:color="auto"/>
                        <w:bottom w:val="none" w:sz="0" w:space="0" w:color="auto"/>
                        <w:right w:val="none" w:sz="0" w:space="0" w:color="auto"/>
                      </w:divBdr>
                      <w:divsChild>
                        <w:div w:id="1912348823">
                          <w:marLeft w:val="0"/>
                          <w:marRight w:val="0"/>
                          <w:marTop w:val="0"/>
                          <w:marBottom w:val="0"/>
                          <w:divBdr>
                            <w:top w:val="none" w:sz="0" w:space="0" w:color="auto"/>
                            <w:left w:val="none" w:sz="0" w:space="0" w:color="auto"/>
                            <w:bottom w:val="none" w:sz="0" w:space="0" w:color="auto"/>
                            <w:right w:val="none" w:sz="0" w:space="0" w:color="auto"/>
                          </w:divBdr>
                          <w:divsChild>
                            <w:div w:id="1810049263">
                              <w:marLeft w:val="0"/>
                              <w:marRight w:val="0"/>
                              <w:marTop w:val="0"/>
                              <w:marBottom w:val="0"/>
                              <w:divBdr>
                                <w:top w:val="none" w:sz="0" w:space="0" w:color="auto"/>
                                <w:left w:val="none" w:sz="0" w:space="0" w:color="auto"/>
                                <w:bottom w:val="none" w:sz="0" w:space="0" w:color="auto"/>
                                <w:right w:val="none" w:sz="0" w:space="0" w:color="auto"/>
                              </w:divBdr>
                              <w:divsChild>
                                <w:div w:id="542794963">
                                  <w:marLeft w:val="0"/>
                                  <w:marRight w:val="0"/>
                                  <w:marTop w:val="0"/>
                                  <w:marBottom w:val="0"/>
                                  <w:divBdr>
                                    <w:top w:val="none" w:sz="0" w:space="0" w:color="auto"/>
                                    <w:left w:val="none" w:sz="0" w:space="0" w:color="auto"/>
                                    <w:bottom w:val="none" w:sz="0" w:space="0" w:color="auto"/>
                                    <w:right w:val="none" w:sz="0" w:space="0" w:color="auto"/>
                                  </w:divBdr>
                                </w:div>
                                <w:div w:id="1109088516">
                                  <w:marLeft w:val="0"/>
                                  <w:marRight w:val="0"/>
                                  <w:marTop w:val="0"/>
                                  <w:marBottom w:val="0"/>
                                  <w:divBdr>
                                    <w:top w:val="none" w:sz="0" w:space="0" w:color="auto"/>
                                    <w:left w:val="none" w:sz="0" w:space="0" w:color="auto"/>
                                    <w:bottom w:val="none" w:sz="0" w:space="0" w:color="auto"/>
                                    <w:right w:val="none" w:sz="0" w:space="0" w:color="auto"/>
                                  </w:divBdr>
                                  <w:divsChild>
                                    <w:div w:id="816726700">
                                      <w:marLeft w:val="0"/>
                                      <w:marRight w:val="0"/>
                                      <w:marTop w:val="0"/>
                                      <w:marBottom w:val="0"/>
                                      <w:divBdr>
                                        <w:top w:val="none" w:sz="0" w:space="0" w:color="auto"/>
                                        <w:left w:val="none" w:sz="0" w:space="0" w:color="auto"/>
                                        <w:bottom w:val="none" w:sz="0" w:space="0" w:color="auto"/>
                                        <w:right w:val="none" w:sz="0" w:space="0" w:color="auto"/>
                                      </w:divBdr>
                                      <w:divsChild>
                                        <w:div w:id="1720206095">
                                          <w:marLeft w:val="0"/>
                                          <w:marRight w:val="0"/>
                                          <w:marTop w:val="0"/>
                                          <w:marBottom w:val="0"/>
                                          <w:divBdr>
                                            <w:top w:val="none" w:sz="0" w:space="0" w:color="auto"/>
                                            <w:left w:val="none" w:sz="0" w:space="0" w:color="auto"/>
                                            <w:bottom w:val="none" w:sz="0" w:space="0" w:color="auto"/>
                                            <w:right w:val="none" w:sz="0" w:space="0" w:color="auto"/>
                                          </w:divBdr>
                                          <w:divsChild>
                                            <w:div w:id="258686323">
                                              <w:marLeft w:val="0"/>
                                              <w:marRight w:val="0"/>
                                              <w:marTop w:val="0"/>
                                              <w:marBottom w:val="0"/>
                                              <w:divBdr>
                                                <w:top w:val="none" w:sz="0" w:space="0" w:color="auto"/>
                                                <w:left w:val="none" w:sz="0" w:space="0" w:color="auto"/>
                                                <w:bottom w:val="none" w:sz="0" w:space="0" w:color="auto"/>
                                                <w:right w:val="none" w:sz="0" w:space="0" w:color="auto"/>
                                              </w:divBdr>
                                              <w:divsChild>
                                                <w:div w:id="903905053">
                                                  <w:marLeft w:val="0"/>
                                                  <w:marRight w:val="0"/>
                                                  <w:marTop w:val="0"/>
                                                  <w:marBottom w:val="0"/>
                                                  <w:divBdr>
                                                    <w:top w:val="none" w:sz="0" w:space="0" w:color="auto"/>
                                                    <w:left w:val="none" w:sz="0" w:space="0" w:color="auto"/>
                                                    <w:bottom w:val="none" w:sz="0" w:space="0" w:color="auto"/>
                                                    <w:right w:val="none" w:sz="0" w:space="0" w:color="auto"/>
                                                  </w:divBdr>
                                                  <w:divsChild>
                                                    <w:div w:id="15517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906430">
      <w:bodyDiv w:val="1"/>
      <w:marLeft w:val="0"/>
      <w:marRight w:val="0"/>
      <w:marTop w:val="0"/>
      <w:marBottom w:val="0"/>
      <w:divBdr>
        <w:top w:val="none" w:sz="0" w:space="0" w:color="auto"/>
        <w:left w:val="none" w:sz="0" w:space="0" w:color="auto"/>
        <w:bottom w:val="none" w:sz="0" w:space="0" w:color="auto"/>
        <w:right w:val="none" w:sz="0" w:space="0" w:color="auto"/>
      </w:divBdr>
    </w:div>
    <w:div w:id="652484873">
      <w:bodyDiv w:val="1"/>
      <w:marLeft w:val="0"/>
      <w:marRight w:val="0"/>
      <w:marTop w:val="0"/>
      <w:marBottom w:val="0"/>
      <w:divBdr>
        <w:top w:val="none" w:sz="0" w:space="0" w:color="auto"/>
        <w:left w:val="none" w:sz="0" w:space="0" w:color="auto"/>
        <w:bottom w:val="none" w:sz="0" w:space="0" w:color="auto"/>
        <w:right w:val="none" w:sz="0" w:space="0" w:color="auto"/>
      </w:divBdr>
    </w:div>
    <w:div w:id="652757285">
      <w:bodyDiv w:val="1"/>
      <w:marLeft w:val="0"/>
      <w:marRight w:val="0"/>
      <w:marTop w:val="0"/>
      <w:marBottom w:val="0"/>
      <w:divBdr>
        <w:top w:val="none" w:sz="0" w:space="0" w:color="auto"/>
        <w:left w:val="none" w:sz="0" w:space="0" w:color="auto"/>
        <w:bottom w:val="none" w:sz="0" w:space="0" w:color="auto"/>
        <w:right w:val="none" w:sz="0" w:space="0" w:color="auto"/>
      </w:divBdr>
    </w:div>
    <w:div w:id="654456493">
      <w:bodyDiv w:val="1"/>
      <w:marLeft w:val="0"/>
      <w:marRight w:val="0"/>
      <w:marTop w:val="0"/>
      <w:marBottom w:val="0"/>
      <w:divBdr>
        <w:top w:val="none" w:sz="0" w:space="0" w:color="auto"/>
        <w:left w:val="none" w:sz="0" w:space="0" w:color="auto"/>
        <w:bottom w:val="none" w:sz="0" w:space="0" w:color="auto"/>
        <w:right w:val="none" w:sz="0" w:space="0" w:color="auto"/>
      </w:divBdr>
    </w:div>
    <w:div w:id="666061608">
      <w:bodyDiv w:val="1"/>
      <w:marLeft w:val="0"/>
      <w:marRight w:val="0"/>
      <w:marTop w:val="0"/>
      <w:marBottom w:val="0"/>
      <w:divBdr>
        <w:top w:val="none" w:sz="0" w:space="0" w:color="auto"/>
        <w:left w:val="none" w:sz="0" w:space="0" w:color="auto"/>
        <w:bottom w:val="none" w:sz="0" w:space="0" w:color="auto"/>
        <w:right w:val="none" w:sz="0" w:space="0" w:color="auto"/>
      </w:divBdr>
    </w:div>
    <w:div w:id="683170372">
      <w:bodyDiv w:val="1"/>
      <w:marLeft w:val="0"/>
      <w:marRight w:val="0"/>
      <w:marTop w:val="0"/>
      <w:marBottom w:val="0"/>
      <w:divBdr>
        <w:top w:val="none" w:sz="0" w:space="0" w:color="auto"/>
        <w:left w:val="none" w:sz="0" w:space="0" w:color="auto"/>
        <w:bottom w:val="none" w:sz="0" w:space="0" w:color="auto"/>
        <w:right w:val="none" w:sz="0" w:space="0" w:color="auto"/>
      </w:divBdr>
    </w:div>
    <w:div w:id="688727069">
      <w:bodyDiv w:val="1"/>
      <w:marLeft w:val="0"/>
      <w:marRight w:val="0"/>
      <w:marTop w:val="0"/>
      <w:marBottom w:val="0"/>
      <w:divBdr>
        <w:top w:val="none" w:sz="0" w:space="0" w:color="auto"/>
        <w:left w:val="none" w:sz="0" w:space="0" w:color="auto"/>
        <w:bottom w:val="none" w:sz="0" w:space="0" w:color="auto"/>
        <w:right w:val="none" w:sz="0" w:space="0" w:color="auto"/>
      </w:divBdr>
    </w:div>
    <w:div w:id="693075719">
      <w:bodyDiv w:val="1"/>
      <w:marLeft w:val="0"/>
      <w:marRight w:val="0"/>
      <w:marTop w:val="0"/>
      <w:marBottom w:val="0"/>
      <w:divBdr>
        <w:top w:val="none" w:sz="0" w:space="0" w:color="auto"/>
        <w:left w:val="none" w:sz="0" w:space="0" w:color="auto"/>
        <w:bottom w:val="none" w:sz="0" w:space="0" w:color="auto"/>
        <w:right w:val="none" w:sz="0" w:space="0" w:color="auto"/>
      </w:divBdr>
    </w:div>
    <w:div w:id="714700166">
      <w:bodyDiv w:val="1"/>
      <w:marLeft w:val="0"/>
      <w:marRight w:val="0"/>
      <w:marTop w:val="0"/>
      <w:marBottom w:val="0"/>
      <w:divBdr>
        <w:top w:val="none" w:sz="0" w:space="0" w:color="auto"/>
        <w:left w:val="none" w:sz="0" w:space="0" w:color="auto"/>
        <w:bottom w:val="none" w:sz="0" w:space="0" w:color="auto"/>
        <w:right w:val="none" w:sz="0" w:space="0" w:color="auto"/>
      </w:divBdr>
    </w:div>
    <w:div w:id="720400084">
      <w:bodyDiv w:val="1"/>
      <w:marLeft w:val="0"/>
      <w:marRight w:val="0"/>
      <w:marTop w:val="0"/>
      <w:marBottom w:val="0"/>
      <w:divBdr>
        <w:top w:val="none" w:sz="0" w:space="0" w:color="auto"/>
        <w:left w:val="none" w:sz="0" w:space="0" w:color="auto"/>
        <w:bottom w:val="none" w:sz="0" w:space="0" w:color="auto"/>
        <w:right w:val="none" w:sz="0" w:space="0" w:color="auto"/>
      </w:divBdr>
    </w:div>
    <w:div w:id="733816419">
      <w:bodyDiv w:val="1"/>
      <w:marLeft w:val="0"/>
      <w:marRight w:val="0"/>
      <w:marTop w:val="0"/>
      <w:marBottom w:val="0"/>
      <w:divBdr>
        <w:top w:val="none" w:sz="0" w:space="0" w:color="auto"/>
        <w:left w:val="none" w:sz="0" w:space="0" w:color="auto"/>
        <w:bottom w:val="none" w:sz="0" w:space="0" w:color="auto"/>
        <w:right w:val="none" w:sz="0" w:space="0" w:color="auto"/>
      </w:divBdr>
    </w:div>
    <w:div w:id="747578143">
      <w:bodyDiv w:val="1"/>
      <w:marLeft w:val="0"/>
      <w:marRight w:val="0"/>
      <w:marTop w:val="0"/>
      <w:marBottom w:val="0"/>
      <w:divBdr>
        <w:top w:val="none" w:sz="0" w:space="0" w:color="auto"/>
        <w:left w:val="none" w:sz="0" w:space="0" w:color="auto"/>
        <w:bottom w:val="none" w:sz="0" w:space="0" w:color="auto"/>
        <w:right w:val="none" w:sz="0" w:space="0" w:color="auto"/>
      </w:divBdr>
    </w:div>
    <w:div w:id="760494311">
      <w:bodyDiv w:val="1"/>
      <w:marLeft w:val="0"/>
      <w:marRight w:val="0"/>
      <w:marTop w:val="0"/>
      <w:marBottom w:val="0"/>
      <w:divBdr>
        <w:top w:val="none" w:sz="0" w:space="0" w:color="auto"/>
        <w:left w:val="none" w:sz="0" w:space="0" w:color="auto"/>
        <w:bottom w:val="none" w:sz="0" w:space="0" w:color="auto"/>
        <w:right w:val="none" w:sz="0" w:space="0" w:color="auto"/>
      </w:divBdr>
    </w:div>
    <w:div w:id="762453699">
      <w:bodyDiv w:val="1"/>
      <w:marLeft w:val="0"/>
      <w:marRight w:val="0"/>
      <w:marTop w:val="0"/>
      <w:marBottom w:val="0"/>
      <w:divBdr>
        <w:top w:val="none" w:sz="0" w:space="0" w:color="auto"/>
        <w:left w:val="none" w:sz="0" w:space="0" w:color="auto"/>
        <w:bottom w:val="none" w:sz="0" w:space="0" w:color="auto"/>
        <w:right w:val="none" w:sz="0" w:space="0" w:color="auto"/>
      </w:divBdr>
    </w:div>
    <w:div w:id="774398538">
      <w:bodyDiv w:val="1"/>
      <w:marLeft w:val="0"/>
      <w:marRight w:val="0"/>
      <w:marTop w:val="0"/>
      <w:marBottom w:val="0"/>
      <w:divBdr>
        <w:top w:val="none" w:sz="0" w:space="0" w:color="auto"/>
        <w:left w:val="none" w:sz="0" w:space="0" w:color="auto"/>
        <w:bottom w:val="none" w:sz="0" w:space="0" w:color="auto"/>
        <w:right w:val="none" w:sz="0" w:space="0" w:color="auto"/>
      </w:divBdr>
    </w:div>
    <w:div w:id="807627514">
      <w:bodyDiv w:val="1"/>
      <w:marLeft w:val="0"/>
      <w:marRight w:val="0"/>
      <w:marTop w:val="0"/>
      <w:marBottom w:val="0"/>
      <w:divBdr>
        <w:top w:val="none" w:sz="0" w:space="0" w:color="auto"/>
        <w:left w:val="none" w:sz="0" w:space="0" w:color="auto"/>
        <w:bottom w:val="none" w:sz="0" w:space="0" w:color="auto"/>
        <w:right w:val="none" w:sz="0" w:space="0" w:color="auto"/>
      </w:divBdr>
    </w:div>
    <w:div w:id="825174028">
      <w:bodyDiv w:val="1"/>
      <w:marLeft w:val="0"/>
      <w:marRight w:val="0"/>
      <w:marTop w:val="0"/>
      <w:marBottom w:val="0"/>
      <w:divBdr>
        <w:top w:val="none" w:sz="0" w:space="0" w:color="auto"/>
        <w:left w:val="none" w:sz="0" w:space="0" w:color="auto"/>
        <w:bottom w:val="none" w:sz="0" w:space="0" w:color="auto"/>
        <w:right w:val="none" w:sz="0" w:space="0" w:color="auto"/>
      </w:divBdr>
    </w:div>
    <w:div w:id="825825939">
      <w:bodyDiv w:val="1"/>
      <w:marLeft w:val="0"/>
      <w:marRight w:val="0"/>
      <w:marTop w:val="0"/>
      <w:marBottom w:val="0"/>
      <w:divBdr>
        <w:top w:val="none" w:sz="0" w:space="0" w:color="auto"/>
        <w:left w:val="none" w:sz="0" w:space="0" w:color="auto"/>
        <w:bottom w:val="none" w:sz="0" w:space="0" w:color="auto"/>
        <w:right w:val="none" w:sz="0" w:space="0" w:color="auto"/>
      </w:divBdr>
    </w:div>
    <w:div w:id="836189440">
      <w:bodyDiv w:val="1"/>
      <w:marLeft w:val="0"/>
      <w:marRight w:val="0"/>
      <w:marTop w:val="0"/>
      <w:marBottom w:val="0"/>
      <w:divBdr>
        <w:top w:val="none" w:sz="0" w:space="0" w:color="auto"/>
        <w:left w:val="none" w:sz="0" w:space="0" w:color="auto"/>
        <w:bottom w:val="none" w:sz="0" w:space="0" w:color="auto"/>
        <w:right w:val="none" w:sz="0" w:space="0" w:color="auto"/>
      </w:divBdr>
    </w:div>
    <w:div w:id="839929241">
      <w:bodyDiv w:val="1"/>
      <w:marLeft w:val="0"/>
      <w:marRight w:val="0"/>
      <w:marTop w:val="0"/>
      <w:marBottom w:val="0"/>
      <w:divBdr>
        <w:top w:val="none" w:sz="0" w:space="0" w:color="auto"/>
        <w:left w:val="none" w:sz="0" w:space="0" w:color="auto"/>
        <w:bottom w:val="none" w:sz="0" w:space="0" w:color="auto"/>
        <w:right w:val="none" w:sz="0" w:space="0" w:color="auto"/>
      </w:divBdr>
    </w:div>
    <w:div w:id="854617145">
      <w:bodyDiv w:val="1"/>
      <w:marLeft w:val="0"/>
      <w:marRight w:val="0"/>
      <w:marTop w:val="0"/>
      <w:marBottom w:val="0"/>
      <w:divBdr>
        <w:top w:val="none" w:sz="0" w:space="0" w:color="auto"/>
        <w:left w:val="none" w:sz="0" w:space="0" w:color="auto"/>
        <w:bottom w:val="none" w:sz="0" w:space="0" w:color="auto"/>
        <w:right w:val="none" w:sz="0" w:space="0" w:color="auto"/>
      </w:divBdr>
    </w:div>
    <w:div w:id="873468758">
      <w:bodyDiv w:val="1"/>
      <w:marLeft w:val="0"/>
      <w:marRight w:val="0"/>
      <w:marTop w:val="0"/>
      <w:marBottom w:val="0"/>
      <w:divBdr>
        <w:top w:val="none" w:sz="0" w:space="0" w:color="auto"/>
        <w:left w:val="none" w:sz="0" w:space="0" w:color="auto"/>
        <w:bottom w:val="none" w:sz="0" w:space="0" w:color="auto"/>
        <w:right w:val="none" w:sz="0" w:space="0" w:color="auto"/>
      </w:divBdr>
    </w:div>
    <w:div w:id="896860392">
      <w:bodyDiv w:val="1"/>
      <w:marLeft w:val="0"/>
      <w:marRight w:val="0"/>
      <w:marTop w:val="0"/>
      <w:marBottom w:val="0"/>
      <w:divBdr>
        <w:top w:val="none" w:sz="0" w:space="0" w:color="auto"/>
        <w:left w:val="none" w:sz="0" w:space="0" w:color="auto"/>
        <w:bottom w:val="none" w:sz="0" w:space="0" w:color="auto"/>
        <w:right w:val="none" w:sz="0" w:space="0" w:color="auto"/>
      </w:divBdr>
    </w:div>
    <w:div w:id="897326221">
      <w:bodyDiv w:val="1"/>
      <w:marLeft w:val="0"/>
      <w:marRight w:val="0"/>
      <w:marTop w:val="0"/>
      <w:marBottom w:val="0"/>
      <w:divBdr>
        <w:top w:val="none" w:sz="0" w:space="0" w:color="auto"/>
        <w:left w:val="none" w:sz="0" w:space="0" w:color="auto"/>
        <w:bottom w:val="none" w:sz="0" w:space="0" w:color="auto"/>
        <w:right w:val="none" w:sz="0" w:space="0" w:color="auto"/>
      </w:divBdr>
    </w:div>
    <w:div w:id="906380258">
      <w:bodyDiv w:val="1"/>
      <w:marLeft w:val="0"/>
      <w:marRight w:val="0"/>
      <w:marTop w:val="0"/>
      <w:marBottom w:val="0"/>
      <w:divBdr>
        <w:top w:val="none" w:sz="0" w:space="0" w:color="auto"/>
        <w:left w:val="none" w:sz="0" w:space="0" w:color="auto"/>
        <w:bottom w:val="none" w:sz="0" w:space="0" w:color="auto"/>
        <w:right w:val="none" w:sz="0" w:space="0" w:color="auto"/>
      </w:divBdr>
    </w:div>
    <w:div w:id="911739113">
      <w:bodyDiv w:val="1"/>
      <w:marLeft w:val="0"/>
      <w:marRight w:val="0"/>
      <w:marTop w:val="0"/>
      <w:marBottom w:val="0"/>
      <w:divBdr>
        <w:top w:val="none" w:sz="0" w:space="0" w:color="auto"/>
        <w:left w:val="none" w:sz="0" w:space="0" w:color="auto"/>
        <w:bottom w:val="none" w:sz="0" w:space="0" w:color="auto"/>
        <w:right w:val="none" w:sz="0" w:space="0" w:color="auto"/>
      </w:divBdr>
    </w:div>
    <w:div w:id="929239140">
      <w:bodyDiv w:val="1"/>
      <w:marLeft w:val="0"/>
      <w:marRight w:val="0"/>
      <w:marTop w:val="0"/>
      <w:marBottom w:val="0"/>
      <w:divBdr>
        <w:top w:val="none" w:sz="0" w:space="0" w:color="auto"/>
        <w:left w:val="none" w:sz="0" w:space="0" w:color="auto"/>
        <w:bottom w:val="none" w:sz="0" w:space="0" w:color="auto"/>
        <w:right w:val="none" w:sz="0" w:space="0" w:color="auto"/>
      </w:divBdr>
    </w:div>
    <w:div w:id="981884371">
      <w:bodyDiv w:val="1"/>
      <w:marLeft w:val="0"/>
      <w:marRight w:val="0"/>
      <w:marTop w:val="0"/>
      <w:marBottom w:val="0"/>
      <w:divBdr>
        <w:top w:val="none" w:sz="0" w:space="0" w:color="auto"/>
        <w:left w:val="none" w:sz="0" w:space="0" w:color="auto"/>
        <w:bottom w:val="none" w:sz="0" w:space="0" w:color="auto"/>
        <w:right w:val="none" w:sz="0" w:space="0" w:color="auto"/>
      </w:divBdr>
    </w:div>
    <w:div w:id="991564200">
      <w:bodyDiv w:val="1"/>
      <w:marLeft w:val="0"/>
      <w:marRight w:val="0"/>
      <w:marTop w:val="0"/>
      <w:marBottom w:val="0"/>
      <w:divBdr>
        <w:top w:val="none" w:sz="0" w:space="0" w:color="auto"/>
        <w:left w:val="none" w:sz="0" w:space="0" w:color="auto"/>
        <w:bottom w:val="none" w:sz="0" w:space="0" w:color="auto"/>
        <w:right w:val="none" w:sz="0" w:space="0" w:color="auto"/>
      </w:divBdr>
    </w:div>
    <w:div w:id="995232248">
      <w:bodyDiv w:val="1"/>
      <w:marLeft w:val="0"/>
      <w:marRight w:val="0"/>
      <w:marTop w:val="0"/>
      <w:marBottom w:val="0"/>
      <w:divBdr>
        <w:top w:val="none" w:sz="0" w:space="0" w:color="auto"/>
        <w:left w:val="none" w:sz="0" w:space="0" w:color="auto"/>
        <w:bottom w:val="none" w:sz="0" w:space="0" w:color="auto"/>
        <w:right w:val="none" w:sz="0" w:space="0" w:color="auto"/>
      </w:divBdr>
    </w:div>
    <w:div w:id="996499691">
      <w:bodyDiv w:val="1"/>
      <w:marLeft w:val="0"/>
      <w:marRight w:val="0"/>
      <w:marTop w:val="0"/>
      <w:marBottom w:val="0"/>
      <w:divBdr>
        <w:top w:val="none" w:sz="0" w:space="0" w:color="auto"/>
        <w:left w:val="none" w:sz="0" w:space="0" w:color="auto"/>
        <w:bottom w:val="none" w:sz="0" w:space="0" w:color="auto"/>
        <w:right w:val="none" w:sz="0" w:space="0" w:color="auto"/>
      </w:divBdr>
    </w:div>
    <w:div w:id="1003361652">
      <w:bodyDiv w:val="1"/>
      <w:marLeft w:val="0"/>
      <w:marRight w:val="0"/>
      <w:marTop w:val="0"/>
      <w:marBottom w:val="0"/>
      <w:divBdr>
        <w:top w:val="none" w:sz="0" w:space="0" w:color="auto"/>
        <w:left w:val="none" w:sz="0" w:space="0" w:color="auto"/>
        <w:bottom w:val="none" w:sz="0" w:space="0" w:color="auto"/>
        <w:right w:val="none" w:sz="0" w:space="0" w:color="auto"/>
      </w:divBdr>
    </w:div>
    <w:div w:id="1031346927">
      <w:bodyDiv w:val="1"/>
      <w:marLeft w:val="0"/>
      <w:marRight w:val="0"/>
      <w:marTop w:val="0"/>
      <w:marBottom w:val="0"/>
      <w:divBdr>
        <w:top w:val="none" w:sz="0" w:space="0" w:color="auto"/>
        <w:left w:val="none" w:sz="0" w:space="0" w:color="auto"/>
        <w:bottom w:val="none" w:sz="0" w:space="0" w:color="auto"/>
        <w:right w:val="none" w:sz="0" w:space="0" w:color="auto"/>
      </w:divBdr>
    </w:div>
    <w:div w:id="1060325108">
      <w:bodyDiv w:val="1"/>
      <w:marLeft w:val="0"/>
      <w:marRight w:val="0"/>
      <w:marTop w:val="0"/>
      <w:marBottom w:val="0"/>
      <w:divBdr>
        <w:top w:val="none" w:sz="0" w:space="0" w:color="auto"/>
        <w:left w:val="none" w:sz="0" w:space="0" w:color="auto"/>
        <w:bottom w:val="none" w:sz="0" w:space="0" w:color="auto"/>
        <w:right w:val="none" w:sz="0" w:space="0" w:color="auto"/>
      </w:divBdr>
    </w:div>
    <w:div w:id="1066801503">
      <w:bodyDiv w:val="1"/>
      <w:marLeft w:val="0"/>
      <w:marRight w:val="0"/>
      <w:marTop w:val="0"/>
      <w:marBottom w:val="0"/>
      <w:divBdr>
        <w:top w:val="none" w:sz="0" w:space="0" w:color="auto"/>
        <w:left w:val="none" w:sz="0" w:space="0" w:color="auto"/>
        <w:bottom w:val="none" w:sz="0" w:space="0" w:color="auto"/>
        <w:right w:val="none" w:sz="0" w:space="0" w:color="auto"/>
      </w:divBdr>
    </w:div>
    <w:div w:id="1066999549">
      <w:bodyDiv w:val="1"/>
      <w:marLeft w:val="0"/>
      <w:marRight w:val="0"/>
      <w:marTop w:val="0"/>
      <w:marBottom w:val="0"/>
      <w:divBdr>
        <w:top w:val="none" w:sz="0" w:space="0" w:color="auto"/>
        <w:left w:val="none" w:sz="0" w:space="0" w:color="auto"/>
        <w:bottom w:val="none" w:sz="0" w:space="0" w:color="auto"/>
        <w:right w:val="none" w:sz="0" w:space="0" w:color="auto"/>
      </w:divBdr>
    </w:div>
    <w:div w:id="1069108955">
      <w:bodyDiv w:val="1"/>
      <w:marLeft w:val="0"/>
      <w:marRight w:val="0"/>
      <w:marTop w:val="0"/>
      <w:marBottom w:val="0"/>
      <w:divBdr>
        <w:top w:val="none" w:sz="0" w:space="0" w:color="auto"/>
        <w:left w:val="none" w:sz="0" w:space="0" w:color="auto"/>
        <w:bottom w:val="none" w:sz="0" w:space="0" w:color="auto"/>
        <w:right w:val="none" w:sz="0" w:space="0" w:color="auto"/>
      </w:divBdr>
    </w:div>
    <w:div w:id="1075014402">
      <w:bodyDiv w:val="1"/>
      <w:marLeft w:val="0"/>
      <w:marRight w:val="0"/>
      <w:marTop w:val="0"/>
      <w:marBottom w:val="0"/>
      <w:divBdr>
        <w:top w:val="none" w:sz="0" w:space="0" w:color="auto"/>
        <w:left w:val="none" w:sz="0" w:space="0" w:color="auto"/>
        <w:bottom w:val="none" w:sz="0" w:space="0" w:color="auto"/>
        <w:right w:val="none" w:sz="0" w:space="0" w:color="auto"/>
      </w:divBdr>
    </w:div>
    <w:div w:id="1093823895">
      <w:bodyDiv w:val="1"/>
      <w:marLeft w:val="0"/>
      <w:marRight w:val="0"/>
      <w:marTop w:val="0"/>
      <w:marBottom w:val="0"/>
      <w:divBdr>
        <w:top w:val="none" w:sz="0" w:space="0" w:color="auto"/>
        <w:left w:val="none" w:sz="0" w:space="0" w:color="auto"/>
        <w:bottom w:val="none" w:sz="0" w:space="0" w:color="auto"/>
        <w:right w:val="none" w:sz="0" w:space="0" w:color="auto"/>
      </w:divBdr>
    </w:div>
    <w:div w:id="1107390473">
      <w:bodyDiv w:val="1"/>
      <w:marLeft w:val="0"/>
      <w:marRight w:val="0"/>
      <w:marTop w:val="0"/>
      <w:marBottom w:val="0"/>
      <w:divBdr>
        <w:top w:val="none" w:sz="0" w:space="0" w:color="auto"/>
        <w:left w:val="none" w:sz="0" w:space="0" w:color="auto"/>
        <w:bottom w:val="none" w:sz="0" w:space="0" w:color="auto"/>
        <w:right w:val="none" w:sz="0" w:space="0" w:color="auto"/>
      </w:divBdr>
    </w:div>
    <w:div w:id="1126775929">
      <w:bodyDiv w:val="1"/>
      <w:marLeft w:val="0"/>
      <w:marRight w:val="0"/>
      <w:marTop w:val="0"/>
      <w:marBottom w:val="0"/>
      <w:divBdr>
        <w:top w:val="none" w:sz="0" w:space="0" w:color="auto"/>
        <w:left w:val="none" w:sz="0" w:space="0" w:color="auto"/>
        <w:bottom w:val="none" w:sz="0" w:space="0" w:color="auto"/>
        <w:right w:val="none" w:sz="0" w:space="0" w:color="auto"/>
      </w:divBdr>
    </w:div>
    <w:div w:id="1129282249">
      <w:bodyDiv w:val="1"/>
      <w:marLeft w:val="0"/>
      <w:marRight w:val="0"/>
      <w:marTop w:val="0"/>
      <w:marBottom w:val="0"/>
      <w:divBdr>
        <w:top w:val="none" w:sz="0" w:space="0" w:color="auto"/>
        <w:left w:val="none" w:sz="0" w:space="0" w:color="auto"/>
        <w:bottom w:val="none" w:sz="0" w:space="0" w:color="auto"/>
        <w:right w:val="none" w:sz="0" w:space="0" w:color="auto"/>
      </w:divBdr>
    </w:div>
    <w:div w:id="1138573507">
      <w:bodyDiv w:val="1"/>
      <w:marLeft w:val="0"/>
      <w:marRight w:val="0"/>
      <w:marTop w:val="0"/>
      <w:marBottom w:val="0"/>
      <w:divBdr>
        <w:top w:val="none" w:sz="0" w:space="0" w:color="auto"/>
        <w:left w:val="none" w:sz="0" w:space="0" w:color="auto"/>
        <w:bottom w:val="none" w:sz="0" w:space="0" w:color="auto"/>
        <w:right w:val="none" w:sz="0" w:space="0" w:color="auto"/>
      </w:divBdr>
    </w:div>
    <w:div w:id="1156530261">
      <w:bodyDiv w:val="1"/>
      <w:marLeft w:val="0"/>
      <w:marRight w:val="0"/>
      <w:marTop w:val="0"/>
      <w:marBottom w:val="0"/>
      <w:divBdr>
        <w:top w:val="none" w:sz="0" w:space="0" w:color="auto"/>
        <w:left w:val="none" w:sz="0" w:space="0" w:color="auto"/>
        <w:bottom w:val="none" w:sz="0" w:space="0" w:color="auto"/>
        <w:right w:val="none" w:sz="0" w:space="0" w:color="auto"/>
      </w:divBdr>
    </w:div>
    <w:div w:id="1163009150">
      <w:bodyDiv w:val="1"/>
      <w:marLeft w:val="0"/>
      <w:marRight w:val="0"/>
      <w:marTop w:val="0"/>
      <w:marBottom w:val="0"/>
      <w:divBdr>
        <w:top w:val="none" w:sz="0" w:space="0" w:color="auto"/>
        <w:left w:val="none" w:sz="0" w:space="0" w:color="auto"/>
        <w:bottom w:val="none" w:sz="0" w:space="0" w:color="auto"/>
        <w:right w:val="none" w:sz="0" w:space="0" w:color="auto"/>
      </w:divBdr>
    </w:div>
    <w:div w:id="1198542156">
      <w:bodyDiv w:val="1"/>
      <w:marLeft w:val="0"/>
      <w:marRight w:val="0"/>
      <w:marTop w:val="0"/>
      <w:marBottom w:val="0"/>
      <w:divBdr>
        <w:top w:val="none" w:sz="0" w:space="0" w:color="auto"/>
        <w:left w:val="none" w:sz="0" w:space="0" w:color="auto"/>
        <w:bottom w:val="none" w:sz="0" w:space="0" w:color="auto"/>
        <w:right w:val="none" w:sz="0" w:space="0" w:color="auto"/>
      </w:divBdr>
    </w:div>
    <w:div w:id="1199126222">
      <w:bodyDiv w:val="1"/>
      <w:marLeft w:val="0"/>
      <w:marRight w:val="0"/>
      <w:marTop w:val="0"/>
      <w:marBottom w:val="0"/>
      <w:divBdr>
        <w:top w:val="none" w:sz="0" w:space="0" w:color="auto"/>
        <w:left w:val="none" w:sz="0" w:space="0" w:color="auto"/>
        <w:bottom w:val="none" w:sz="0" w:space="0" w:color="auto"/>
        <w:right w:val="none" w:sz="0" w:space="0" w:color="auto"/>
      </w:divBdr>
    </w:div>
    <w:div w:id="1199927567">
      <w:bodyDiv w:val="1"/>
      <w:marLeft w:val="0"/>
      <w:marRight w:val="0"/>
      <w:marTop w:val="0"/>
      <w:marBottom w:val="0"/>
      <w:divBdr>
        <w:top w:val="none" w:sz="0" w:space="0" w:color="auto"/>
        <w:left w:val="none" w:sz="0" w:space="0" w:color="auto"/>
        <w:bottom w:val="none" w:sz="0" w:space="0" w:color="auto"/>
        <w:right w:val="none" w:sz="0" w:space="0" w:color="auto"/>
      </w:divBdr>
    </w:div>
    <w:div w:id="1204291137">
      <w:bodyDiv w:val="1"/>
      <w:marLeft w:val="0"/>
      <w:marRight w:val="0"/>
      <w:marTop w:val="0"/>
      <w:marBottom w:val="0"/>
      <w:divBdr>
        <w:top w:val="none" w:sz="0" w:space="0" w:color="auto"/>
        <w:left w:val="none" w:sz="0" w:space="0" w:color="auto"/>
        <w:bottom w:val="none" w:sz="0" w:space="0" w:color="auto"/>
        <w:right w:val="none" w:sz="0" w:space="0" w:color="auto"/>
      </w:divBdr>
    </w:div>
    <w:div w:id="1204513943">
      <w:bodyDiv w:val="1"/>
      <w:marLeft w:val="0"/>
      <w:marRight w:val="0"/>
      <w:marTop w:val="0"/>
      <w:marBottom w:val="0"/>
      <w:divBdr>
        <w:top w:val="none" w:sz="0" w:space="0" w:color="auto"/>
        <w:left w:val="none" w:sz="0" w:space="0" w:color="auto"/>
        <w:bottom w:val="none" w:sz="0" w:space="0" w:color="auto"/>
        <w:right w:val="none" w:sz="0" w:space="0" w:color="auto"/>
      </w:divBdr>
    </w:div>
    <w:div w:id="1208227872">
      <w:bodyDiv w:val="1"/>
      <w:marLeft w:val="0"/>
      <w:marRight w:val="0"/>
      <w:marTop w:val="0"/>
      <w:marBottom w:val="0"/>
      <w:divBdr>
        <w:top w:val="none" w:sz="0" w:space="0" w:color="auto"/>
        <w:left w:val="none" w:sz="0" w:space="0" w:color="auto"/>
        <w:bottom w:val="none" w:sz="0" w:space="0" w:color="auto"/>
        <w:right w:val="none" w:sz="0" w:space="0" w:color="auto"/>
      </w:divBdr>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31498403">
      <w:bodyDiv w:val="1"/>
      <w:marLeft w:val="0"/>
      <w:marRight w:val="0"/>
      <w:marTop w:val="0"/>
      <w:marBottom w:val="0"/>
      <w:divBdr>
        <w:top w:val="none" w:sz="0" w:space="0" w:color="auto"/>
        <w:left w:val="none" w:sz="0" w:space="0" w:color="auto"/>
        <w:bottom w:val="none" w:sz="0" w:space="0" w:color="auto"/>
        <w:right w:val="none" w:sz="0" w:space="0" w:color="auto"/>
      </w:divBdr>
    </w:div>
    <w:div w:id="1266309845">
      <w:bodyDiv w:val="1"/>
      <w:marLeft w:val="0"/>
      <w:marRight w:val="0"/>
      <w:marTop w:val="0"/>
      <w:marBottom w:val="0"/>
      <w:divBdr>
        <w:top w:val="none" w:sz="0" w:space="0" w:color="auto"/>
        <w:left w:val="none" w:sz="0" w:space="0" w:color="auto"/>
        <w:bottom w:val="none" w:sz="0" w:space="0" w:color="auto"/>
        <w:right w:val="none" w:sz="0" w:space="0" w:color="auto"/>
      </w:divBdr>
    </w:div>
    <w:div w:id="1269042796">
      <w:bodyDiv w:val="1"/>
      <w:marLeft w:val="0"/>
      <w:marRight w:val="0"/>
      <w:marTop w:val="0"/>
      <w:marBottom w:val="0"/>
      <w:divBdr>
        <w:top w:val="none" w:sz="0" w:space="0" w:color="auto"/>
        <w:left w:val="none" w:sz="0" w:space="0" w:color="auto"/>
        <w:bottom w:val="none" w:sz="0" w:space="0" w:color="auto"/>
        <w:right w:val="none" w:sz="0" w:space="0" w:color="auto"/>
      </w:divBdr>
    </w:div>
    <w:div w:id="1273898334">
      <w:bodyDiv w:val="1"/>
      <w:marLeft w:val="0"/>
      <w:marRight w:val="0"/>
      <w:marTop w:val="0"/>
      <w:marBottom w:val="0"/>
      <w:divBdr>
        <w:top w:val="none" w:sz="0" w:space="0" w:color="auto"/>
        <w:left w:val="none" w:sz="0" w:space="0" w:color="auto"/>
        <w:bottom w:val="none" w:sz="0" w:space="0" w:color="auto"/>
        <w:right w:val="none" w:sz="0" w:space="0" w:color="auto"/>
      </w:divBdr>
    </w:div>
    <w:div w:id="1279677643">
      <w:bodyDiv w:val="1"/>
      <w:marLeft w:val="0"/>
      <w:marRight w:val="0"/>
      <w:marTop w:val="0"/>
      <w:marBottom w:val="0"/>
      <w:divBdr>
        <w:top w:val="none" w:sz="0" w:space="0" w:color="auto"/>
        <w:left w:val="none" w:sz="0" w:space="0" w:color="auto"/>
        <w:bottom w:val="none" w:sz="0" w:space="0" w:color="auto"/>
        <w:right w:val="none" w:sz="0" w:space="0" w:color="auto"/>
      </w:divBdr>
    </w:div>
    <w:div w:id="1286695250">
      <w:bodyDiv w:val="1"/>
      <w:marLeft w:val="0"/>
      <w:marRight w:val="0"/>
      <w:marTop w:val="0"/>
      <w:marBottom w:val="0"/>
      <w:divBdr>
        <w:top w:val="none" w:sz="0" w:space="0" w:color="auto"/>
        <w:left w:val="none" w:sz="0" w:space="0" w:color="auto"/>
        <w:bottom w:val="none" w:sz="0" w:space="0" w:color="auto"/>
        <w:right w:val="none" w:sz="0" w:space="0" w:color="auto"/>
      </w:divBdr>
    </w:div>
    <w:div w:id="1303925262">
      <w:bodyDiv w:val="1"/>
      <w:marLeft w:val="0"/>
      <w:marRight w:val="0"/>
      <w:marTop w:val="0"/>
      <w:marBottom w:val="0"/>
      <w:divBdr>
        <w:top w:val="none" w:sz="0" w:space="0" w:color="auto"/>
        <w:left w:val="none" w:sz="0" w:space="0" w:color="auto"/>
        <w:bottom w:val="none" w:sz="0" w:space="0" w:color="auto"/>
        <w:right w:val="none" w:sz="0" w:space="0" w:color="auto"/>
      </w:divBdr>
    </w:div>
    <w:div w:id="1325359186">
      <w:bodyDiv w:val="1"/>
      <w:marLeft w:val="0"/>
      <w:marRight w:val="0"/>
      <w:marTop w:val="0"/>
      <w:marBottom w:val="0"/>
      <w:divBdr>
        <w:top w:val="none" w:sz="0" w:space="0" w:color="auto"/>
        <w:left w:val="none" w:sz="0" w:space="0" w:color="auto"/>
        <w:bottom w:val="none" w:sz="0" w:space="0" w:color="auto"/>
        <w:right w:val="none" w:sz="0" w:space="0" w:color="auto"/>
      </w:divBdr>
    </w:div>
    <w:div w:id="1342586805">
      <w:bodyDiv w:val="1"/>
      <w:marLeft w:val="0"/>
      <w:marRight w:val="0"/>
      <w:marTop w:val="0"/>
      <w:marBottom w:val="0"/>
      <w:divBdr>
        <w:top w:val="none" w:sz="0" w:space="0" w:color="auto"/>
        <w:left w:val="none" w:sz="0" w:space="0" w:color="auto"/>
        <w:bottom w:val="none" w:sz="0" w:space="0" w:color="auto"/>
        <w:right w:val="none" w:sz="0" w:space="0" w:color="auto"/>
      </w:divBdr>
    </w:div>
    <w:div w:id="1347249191">
      <w:bodyDiv w:val="1"/>
      <w:marLeft w:val="0"/>
      <w:marRight w:val="0"/>
      <w:marTop w:val="0"/>
      <w:marBottom w:val="0"/>
      <w:divBdr>
        <w:top w:val="none" w:sz="0" w:space="0" w:color="auto"/>
        <w:left w:val="none" w:sz="0" w:space="0" w:color="auto"/>
        <w:bottom w:val="none" w:sz="0" w:space="0" w:color="auto"/>
        <w:right w:val="none" w:sz="0" w:space="0" w:color="auto"/>
      </w:divBdr>
    </w:div>
    <w:div w:id="1403333168">
      <w:bodyDiv w:val="1"/>
      <w:marLeft w:val="0"/>
      <w:marRight w:val="0"/>
      <w:marTop w:val="0"/>
      <w:marBottom w:val="0"/>
      <w:divBdr>
        <w:top w:val="none" w:sz="0" w:space="0" w:color="auto"/>
        <w:left w:val="none" w:sz="0" w:space="0" w:color="auto"/>
        <w:bottom w:val="none" w:sz="0" w:space="0" w:color="auto"/>
        <w:right w:val="none" w:sz="0" w:space="0" w:color="auto"/>
      </w:divBdr>
    </w:div>
    <w:div w:id="1409233603">
      <w:bodyDiv w:val="1"/>
      <w:marLeft w:val="0"/>
      <w:marRight w:val="0"/>
      <w:marTop w:val="0"/>
      <w:marBottom w:val="0"/>
      <w:divBdr>
        <w:top w:val="none" w:sz="0" w:space="0" w:color="auto"/>
        <w:left w:val="none" w:sz="0" w:space="0" w:color="auto"/>
        <w:bottom w:val="none" w:sz="0" w:space="0" w:color="auto"/>
        <w:right w:val="none" w:sz="0" w:space="0" w:color="auto"/>
      </w:divBdr>
    </w:div>
    <w:div w:id="1445540662">
      <w:bodyDiv w:val="1"/>
      <w:marLeft w:val="0"/>
      <w:marRight w:val="0"/>
      <w:marTop w:val="0"/>
      <w:marBottom w:val="0"/>
      <w:divBdr>
        <w:top w:val="none" w:sz="0" w:space="0" w:color="auto"/>
        <w:left w:val="none" w:sz="0" w:space="0" w:color="auto"/>
        <w:bottom w:val="none" w:sz="0" w:space="0" w:color="auto"/>
        <w:right w:val="none" w:sz="0" w:space="0" w:color="auto"/>
      </w:divBdr>
    </w:div>
    <w:div w:id="1447650593">
      <w:bodyDiv w:val="1"/>
      <w:marLeft w:val="0"/>
      <w:marRight w:val="0"/>
      <w:marTop w:val="0"/>
      <w:marBottom w:val="0"/>
      <w:divBdr>
        <w:top w:val="none" w:sz="0" w:space="0" w:color="auto"/>
        <w:left w:val="none" w:sz="0" w:space="0" w:color="auto"/>
        <w:bottom w:val="none" w:sz="0" w:space="0" w:color="auto"/>
        <w:right w:val="none" w:sz="0" w:space="0" w:color="auto"/>
      </w:divBdr>
    </w:div>
    <w:div w:id="1449465599">
      <w:bodyDiv w:val="1"/>
      <w:marLeft w:val="0"/>
      <w:marRight w:val="0"/>
      <w:marTop w:val="0"/>
      <w:marBottom w:val="0"/>
      <w:divBdr>
        <w:top w:val="none" w:sz="0" w:space="0" w:color="auto"/>
        <w:left w:val="none" w:sz="0" w:space="0" w:color="auto"/>
        <w:bottom w:val="none" w:sz="0" w:space="0" w:color="auto"/>
        <w:right w:val="none" w:sz="0" w:space="0" w:color="auto"/>
      </w:divBdr>
    </w:div>
    <w:div w:id="1454862017">
      <w:bodyDiv w:val="1"/>
      <w:marLeft w:val="0"/>
      <w:marRight w:val="0"/>
      <w:marTop w:val="0"/>
      <w:marBottom w:val="0"/>
      <w:divBdr>
        <w:top w:val="none" w:sz="0" w:space="0" w:color="auto"/>
        <w:left w:val="none" w:sz="0" w:space="0" w:color="auto"/>
        <w:bottom w:val="none" w:sz="0" w:space="0" w:color="auto"/>
        <w:right w:val="none" w:sz="0" w:space="0" w:color="auto"/>
      </w:divBdr>
    </w:div>
    <w:div w:id="1461192626">
      <w:bodyDiv w:val="1"/>
      <w:marLeft w:val="0"/>
      <w:marRight w:val="0"/>
      <w:marTop w:val="0"/>
      <w:marBottom w:val="0"/>
      <w:divBdr>
        <w:top w:val="none" w:sz="0" w:space="0" w:color="auto"/>
        <w:left w:val="none" w:sz="0" w:space="0" w:color="auto"/>
        <w:bottom w:val="none" w:sz="0" w:space="0" w:color="auto"/>
        <w:right w:val="none" w:sz="0" w:space="0" w:color="auto"/>
      </w:divBdr>
    </w:div>
    <w:div w:id="1464494189">
      <w:bodyDiv w:val="1"/>
      <w:marLeft w:val="0"/>
      <w:marRight w:val="0"/>
      <w:marTop w:val="0"/>
      <w:marBottom w:val="0"/>
      <w:divBdr>
        <w:top w:val="none" w:sz="0" w:space="0" w:color="auto"/>
        <w:left w:val="none" w:sz="0" w:space="0" w:color="auto"/>
        <w:bottom w:val="none" w:sz="0" w:space="0" w:color="auto"/>
        <w:right w:val="none" w:sz="0" w:space="0" w:color="auto"/>
      </w:divBdr>
    </w:div>
    <w:div w:id="1470174359">
      <w:bodyDiv w:val="1"/>
      <w:marLeft w:val="0"/>
      <w:marRight w:val="0"/>
      <w:marTop w:val="0"/>
      <w:marBottom w:val="0"/>
      <w:divBdr>
        <w:top w:val="none" w:sz="0" w:space="0" w:color="auto"/>
        <w:left w:val="none" w:sz="0" w:space="0" w:color="auto"/>
        <w:bottom w:val="none" w:sz="0" w:space="0" w:color="auto"/>
        <w:right w:val="none" w:sz="0" w:space="0" w:color="auto"/>
      </w:divBdr>
    </w:div>
    <w:div w:id="1486044770">
      <w:bodyDiv w:val="1"/>
      <w:marLeft w:val="0"/>
      <w:marRight w:val="0"/>
      <w:marTop w:val="0"/>
      <w:marBottom w:val="0"/>
      <w:divBdr>
        <w:top w:val="none" w:sz="0" w:space="0" w:color="auto"/>
        <w:left w:val="none" w:sz="0" w:space="0" w:color="auto"/>
        <w:bottom w:val="none" w:sz="0" w:space="0" w:color="auto"/>
        <w:right w:val="none" w:sz="0" w:space="0" w:color="auto"/>
      </w:divBdr>
    </w:div>
    <w:div w:id="1487864506">
      <w:bodyDiv w:val="1"/>
      <w:marLeft w:val="0"/>
      <w:marRight w:val="0"/>
      <w:marTop w:val="0"/>
      <w:marBottom w:val="0"/>
      <w:divBdr>
        <w:top w:val="none" w:sz="0" w:space="0" w:color="auto"/>
        <w:left w:val="none" w:sz="0" w:space="0" w:color="auto"/>
        <w:bottom w:val="none" w:sz="0" w:space="0" w:color="auto"/>
        <w:right w:val="none" w:sz="0" w:space="0" w:color="auto"/>
      </w:divBdr>
    </w:div>
    <w:div w:id="1515460515">
      <w:bodyDiv w:val="1"/>
      <w:marLeft w:val="0"/>
      <w:marRight w:val="0"/>
      <w:marTop w:val="0"/>
      <w:marBottom w:val="0"/>
      <w:divBdr>
        <w:top w:val="none" w:sz="0" w:space="0" w:color="auto"/>
        <w:left w:val="none" w:sz="0" w:space="0" w:color="auto"/>
        <w:bottom w:val="none" w:sz="0" w:space="0" w:color="auto"/>
        <w:right w:val="none" w:sz="0" w:space="0" w:color="auto"/>
      </w:divBdr>
    </w:div>
    <w:div w:id="1529440979">
      <w:bodyDiv w:val="1"/>
      <w:marLeft w:val="0"/>
      <w:marRight w:val="0"/>
      <w:marTop w:val="0"/>
      <w:marBottom w:val="0"/>
      <w:divBdr>
        <w:top w:val="none" w:sz="0" w:space="0" w:color="auto"/>
        <w:left w:val="none" w:sz="0" w:space="0" w:color="auto"/>
        <w:bottom w:val="none" w:sz="0" w:space="0" w:color="auto"/>
        <w:right w:val="none" w:sz="0" w:space="0" w:color="auto"/>
      </w:divBdr>
    </w:div>
    <w:div w:id="1529638394">
      <w:bodyDiv w:val="1"/>
      <w:marLeft w:val="0"/>
      <w:marRight w:val="0"/>
      <w:marTop w:val="0"/>
      <w:marBottom w:val="0"/>
      <w:divBdr>
        <w:top w:val="none" w:sz="0" w:space="0" w:color="auto"/>
        <w:left w:val="none" w:sz="0" w:space="0" w:color="auto"/>
        <w:bottom w:val="none" w:sz="0" w:space="0" w:color="auto"/>
        <w:right w:val="none" w:sz="0" w:space="0" w:color="auto"/>
      </w:divBdr>
    </w:div>
    <w:div w:id="1539857481">
      <w:bodyDiv w:val="1"/>
      <w:marLeft w:val="0"/>
      <w:marRight w:val="0"/>
      <w:marTop w:val="0"/>
      <w:marBottom w:val="0"/>
      <w:divBdr>
        <w:top w:val="none" w:sz="0" w:space="0" w:color="auto"/>
        <w:left w:val="none" w:sz="0" w:space="0" w:color="auto"/>
        <w:bottom w:val="none" w:sz="0" w:space="0" w:color="auto"/>
        <w:right w:val="none" w:sz="0" w:space="0" w:color="auto"/>
      </w:divBdr>
    </w:div>
    <w:div w:id="1545557027">
      <w:bodyDiv w:val="1"/>
      <w:marLeft w:val="0"/>
      <w:marRight w:val="0"/>
      <w:marTop w:val="0"/>
      <w:marBottom w:val="0"/>
      <w:divBdr>
        <w:top w:val="none" w:sz="0" w:space="0" w:color="auto"/>
        <w:left w:val="none" w:sz="0" w:space="0" w:color="auto"/>
        <w:bottom w:val="none" w:sz="0" w:space="0" w:color="auto"/>
        <w:right w:val="none" w:sz="0" w:space="0" w:color="auto"/>
      </w:divBdr>
    </w:div>
    <w:div w:id="1554193777">
      <w:bodyDiv w:val="1"/>
      <w:marLeft w:val="0"/>
      <w:marRight w:val="0"/>
      <w:marTop w:val="0"/>
      <w:marBottom w:val="0"/>
      <w:divBdr>
        <w:top w:val="none" w:sz="0" w:space="0" w:color="auto"/>
        <w:left w:val="none" w:sz="0" w:space="0" w:color="auto"/>
        <w:bottom w:val="none" w:sz="0" w:space="0" w:color="auto"/>
        <w:right w:val="none" w:sz="0" w:space="0" w:color="auto"/>
      </w:divBdr>
    </w:div>
    <w:div w:id="1566598378">
      <w:bodyDiv w:val="1"/>
      <w:marLeft w:val="0"/>
      <w:marRight w:val="0"/>
      <w:marTop w:val="0"/>
      <w:marBottom w:val="0"/>
      <w:divBdr>
        <w:top w:val="none" w:sz="0" w:space="0" w:color="auto"/>
        <w:left w:val="none" w:sz="0" w:space="0" w:color="auto"/>
        <w:bottom w:val="none" w:sz="0" w:space="0" w:color="auto"/>
        <w:right w:val="none" w:sz="0" w:space="0" w:color="auto"/>
      </w:divBdr>
    </w:div>
    <w:div w:id="1567452202">
      <w:bodyDiv w:val="1"/>
      <w:marLeft w:val="0"/>
      <w:marRight w:val="0"/>
      <w:marTop w:val="0"/>
      <w:marBottom w:val="0"/>
      <w:divBdr>
        <w:top w:val="none" w:sz="0" w:space="0" w:color="auto"/>
        <w:left w:val="none" w:sz="0" w:space="0" w:color="auto"/>
        <w:bottom w:val="none" w:sz="0" w:space="0" w:color="auto"/>
        <w:right w:val="none" w:sz="0" w:space="0" w:color="auto"/>
      </w:divBdr>
    </w:div>
    <w:div w:id="1612587561">
      <w:bodyDiv w:val="1"/>
      <w:marLeft w:val="0"/>
      <w:marRight w:val="0"/>
      <w:marTop w:val="0"/>
      <w:marBottom w:val="0"/>
      <w:divBdr>
        <w:top w:val="none" w:sz="0" w:space="0" w:color="auto"/>
        <w:left w:val="none" w:sz="0" w:space="0" w:color="auto"/>
        <w:bottom w:val="none" w:sz="0" w:space="0" w:color="auto"/>
        <w:right w:val="none" w:sz="0" w:space="0" w:color="auto"/>
      </w:divBdr>
    </w:div>
    <w:div w:id="1618370760">
      <w:bodyDiv w:val="1"/>
      <w:marLeft w:val="0"/>
      <w:marRight w:val="0"/>
      <w:marTop w:val="0"/>
      <w:marBottom w:val="0"/>
      <w:divBdr>
        <w:top w:val="none" w:sz="0" w:space="0" w:color="auto"/>
        <w:left w:val="none" w:sz="0" w:space="0" w:color="auto"/>
        <w:bottom w:val="none" w:sz="0" w:space="0" w:color="auto"/>
        <w:right w:val="none" w:sz="0" w:space="0" w:color="auto"/>
      </w:divBdr>
    </w:div>
    <w:div w:id="1642998962">
      <w:bodyDiv w:val="1"/>
      <w:marLeft w:val="0"/>
      <w:marRight w:val="0"/>
      <w:marTop w:val="0"/>
      <w:marBottom w:val="0"/>
      <w:divBdr>
        <w:top w:val="none" w:sz="0" w:space="0" w:color="auto"/>
        <w:left w:val="none" w:sz="0" w:space="0" w:color="auto"/>
        <w:bottom w:val="none" w:sz="0" w:space="0" w:color="auto"/>
        <w:right w:val="none" w:sz="0" w:space="0" w:color="auto"/>
      </w:divBdr>
    </w:div>
    <w:div w:id="1645230447">
      <w:bodyDiv w:val="1"/>
      <w:marLeft w:val="0"/>
      <w:marRight w:val="0"/>
      <w:marTop w:val="0"/>
      <w:marBottom w:val="0"/>
      <w:divBdr>
        <w:top w:val="none" w:sz="0" w:space="0" w:color="auto"/>
        <w:left w:val="none" w:sz="0" w:space="0" w:color="auto"/>
        <w:bottom w:val="none" w:sz="0" w:space="0" w:color="auto"/>
        <w:right w:val="none" w:sz="0" w:space="0" w:color="auto"/>
      </w:divBdr>
    </w:div>
    <w:div w:id="1651403755">
      <w:bodyDiv w:val="1"/>
      <w:marLeft w:val="0"/>
      <w:marRight w:val="0"/>
      <w:marTop w:val="0"/>
      <w:marBottom w:val="0"/>
      <w:divBdr>
        <w:top w:val="none" w:sz="0" w:space="0" w:color="auto"/>
        <w:left w:val="none" w:sz="0" w:space="0" w:color="auto"/>
        <w:bottom w:val="none" w:sz="0" w:space="0" w:color="auto"/>
        <w:right w:val="none" w:sz="0" w:space="0" w:color="auto"/>
      </w:divBdr>
    </w:div>
    <w:div w:id="1654143908">
      <w:bodyDiv w:val="1"/>
      <w:marLeft w:val="0"/>
      <w:marRight w:val="0"/>
      <w:marTop w:val="0"/>
      <w:marBottom w:val="0"/>
      <w:divBdr>
        <w:top w:val="none" w:sz="0" w:space="0" w:color="auto"/>
        <w:left w:val="none" w:sz="0" w:space="0" w:color="auto"/>
        <w:bottom w:val="none" w:sz="0" w:space="0" w:color="auto"/>
        <w:right w:val="none" w:sz="0" w:space="0" w:color="auto"/>
      </w:divBdr>
    </w:div>
    <w:div w:id="1694382683">
      <w:bodyDiv w:val="1"/>
      <w:marLeft w:val="0"/>
      <w:marRight w:val="0"/>
      <w:marTop w:val="0"/>
      <w:marBottom w:val="0"/>
      <w:divBdr>
        <w:top w:val="none" w:sz="0" w:space="0" w:color="auto"/>
        <w:left w:val="none" w:sz="0" w:space="0" w:color="auto"/>
        <w:bottom w:val="none" w:sz="0" w:space="0" w:color="auto"/>
        <w:right w:val="none" w:sz="0" w:space="0" w:color="auto"/>
      </w:divBdr>
    </w:div>
    <w:div w:id="1702978096">
      <w:bodyDiv w:val="1"/>
      <w:marLeft w:val="0"/>
      <w:marRight w:val="0"/>
      <w:marTop w:val="0"/>
      <w:marBottom w:val="0"/>
      <w:divBdr>
        <w:top w:val="none" w:sz="0" w:space="0" w:color="auto"/>
        <w:left w:val="none" w:sz="0" w:space="0" w:color="auto"/>
        <w:bottom w:val="none" w:sz="0" w:space="0" w:color="auto"/>
        <w:right w:val="none" w:sz="0" w:space="0" w:color="auto"/>
      </w:divBdr>
    </w:div>
    <w:div w:id="1733306783">
      <w:bodyDiv w:val="1"/>
      <w:marLeft w:val="0"/>
      <w:marRight w:val="0"/>
      <w:marTop w:val="0"/>
      <w:marBottom w:val="0"/>
      <w:divBdr>
        <w:top w:val="none" w:sz="0" w:space="0" w:color="auto"/>
        <w:left w:val="none" w:sz="0" w:space="0" w:color="auto"/>
        <w:bottom w:val="none" w:sz="0" w:space="0" w:color="auto"/>
        <w:right w:val="none" w:sz="0" w:space="0" w:color="auto"/>
      </w:divBdr>
    </w:div>
    <w:div w:id="1740253464">
      <w:bodyDiv w:val="1"/>
      <w:marLeft w:val="0"/>
      <w:marRight w:val="0"/>
      <w:marTop w:val="0"/>
      <w:marBottom w:val="0"/>
      <w:divBdr>
        <w:top w:val="none" w:sz="0" w:space="0" w:color="auto"/>
        <w:left w:val="none" w:sz="0" w:space="0" w:color="auto"/>
        <w:bottom w:val="none" w:sz="0" w:space="0" w:color="auto"/>
        <w:right w:val="none" w:sz="0" w:space="0" w:color="auto"/>
      </w:divBdr>
    </w:div>
    <w:div w:id="1753889697">
      <w:bodyDiv w:val="1"/>
      <w:marLeft w:val="0"/>
      <w:marRight w:val="0"/>
      <w:marTop w:val="0"/>
      <w:marBottom w:val="0"/>
      <w:divBdr>
        <w:top w:val="none" w:sz="0" w:space="0" w:color="auto"/>
        <w:left w:val="none" w:sz="0" w:space="0" w:color="auto"/>
        <w:bottom w:val="none" w:sz="0" w:space="0" w:color="auto"/>
        <w:right w:val="none" w:sz="0" w:space="0" w:color="auto"/>
      </w:divBdr>
    </w:div>
    <w:div w:id="1760058547">
      <w:bodyDiv w:val="1"/>
      <w:marLeft w:val="0"/>
      <w:marRight w:val="0"/>
      <w:marTop w:val="0"/>
      <w:marBottom w:val="0"/>
      <w:divBdr>
        <w:top w:val="none" w:sz="0" w:space="0" w:color="auto"/>
        <w:left w:val="none" w:sz="0" w:space="0" w:color="auto"/>
        <w:bottom w:val="none" w:sz="0" w:space="0" w:color="auto"/>
        <w:right w:val="none" w:sz="0" w:space="0" w:color="auto"/>
      </w:divBdr>
    </w:div>
    <w:div w:id="1781681138">
      <w:bodyDiv w:val="1"/>
      <w:marLeft w:val="0"/>
      <w:marRight w:val="0"/>
      <w:marTop w:val="0"/>
      <w:marBottom w:val="0"/>
      <w:divBdr>
        <w:top w:val="none" w:sz="0" w:space="0" w:color="auto"/>
        <w:left w:val="none" w:sz="0" w:space="0" w:color="auto"/>
        <w:bottom w:val="none" w:sz="0" w:space="0" w:color="auto"/>
        <w:right w:val="none" w:sz="0" w:space="0" w:color="auto"/>
      </w:divBdr>
    </w:div>
    <w:div w:id="1800688612">
      <w:bodyDiv w:val="1"/>
      <w:marLeft w:val="0"/>
      <w:marRight w:val="0"/>
      <w:marTop w:val="0"/>
      <w:marBottom w:val="0"/>
      <w:divBdr>
        <w:top w:val="none" w:sz="0" w:space="0" w:color="auto"/>
        <w:left w:val="none" w:sz="0" w:space="0" w:color="auto"/>
        <w:bottom w:val="none" w:sz="0" w:space="0" w:color="auto"/>
        <w:right w:val="none" w:sz="0" w:space="0" w:color="auto"/>
      </w:divBdr>
    </w:div>
    <w:div w:id="1812478043">
      <w:bodyDiv w:val="1"/>
      <w:marLeft w:val="0"/>
      <w:marRight w:val="0"/>
      <w:marTop w:val="0"/>
      <w:marBottom w:val="0"/>
      <w:divBdr>
        <w:top w:val="none" w:sz="0" w:space="0" w:color="auto"/>
        <w:left w:val="none" w:sz="0" w:space="0" w:color="auto"/>
        <w:bottom w:val="none" w:sz="0" w:space="0" w:color="auto"/>
        <w:right w:val="none" w:sz="0" w:space="0" w:color="auto"/>
      </w:divBdr>
    </w:div>
    <w:div w:id="1841116884">
      <w:bodyDiv w:val="1"/>
      <w:marLeft w:val="0"/>
      <w:marRight w:val="0"/>
      <w:marTop w:val="0"/>
      <w:marBottom w:val="0"/>
      <w:divBdr>
        <w:top w:val="none" w:sz="0" w:space="0" w:color="auto"/>
        <w:left w:val="none" w:sz="0" w:space="0" w:color="auto"/>
        <w:bottom w:val="none" w:sz="0" w:space="0" w:color="auto"/>
        <w:right w:val="none" w:sz="0" w:space="0" w:color="auto"/>
      </w:divBdr>
    </w:div>
    <w:div w:id="1841462903">
      <w:bodyDiv w:val="1"/>
      <w:marLeft w:val="0"/>
      <w:marRight w:val="0"/>
      <w:marTop w:val="0"/>
      <w:marBottom w:val="0"/>
      <w:divBdr>
        <w:top w:val="none" w:sz="0" w:space="0" w:color="auto"/>
        <w:left w:val="none" w:sz="0" w:space="0" w:color="auto"/>
        <w:bottom w:val="none" w:sz="0" w:space="0" w:color="auto"/>
        <w:right w:val="none" w:sz="0" w:space="0" w:color="auto"/>
      </w:divBdr>
    </w:div>
    <w:div w:id="1841699649">
      <w:bodyDiv w:val="1"/>
      <w:marLeft w:val="0"/>
      <w:marRight w:val="0"/>
      <w:marTop w:val="0"/>
      <w:marBottom w:val="0"/>
      <w:divBdr>
        <w:top w:val="none" w:sz="0" w:space="0" w:color="auto"/>
        <w:left w:val="none" w:sz="0" w:space="0" w:color="auto"/>
        <w:bottom w:val="none" w:sz="0" w:space="0" w:color="auto"/>
        <w:right w:val="none" w:sz="0" w:space="0" w:color="auto"/>
      </w:divBdr>
    </w:div>
    <w:div w:id="1843857564">
      <w:bodyDiv w:val="1"/>
      <w:marLeft w:val="0"/>
      <w:marRight w:val="0"/>
      <w:marTop w:val="0"/>
      <w:marBottom w:val="0"/>
      <w:divBdr>
        <w:top w:val="none" w:sz="0" w:space="0" w:color="auto"/>
        <w:left w:val="none" w:sz="0" w:space="0" w:color="auto"/>
        <w:bottom w:val="none" w:sz="0" w:space="0" w:color="auto"/>
        <w:right w:val="none" w:sz="0" w:space="0" w:color="auto"/>
      </w:divBdr>
    </w:div>
    <w:div w:id="1848858894">
      <w:bodyDiv w:val="1"/>
      <w:marLeft w:val="0"/>
      <w:marRight w:val="0"/>
      <w:marTop w:val="0"/>
      <w:marBottom w:val="0"/>
      <w:divBdr>
        <w:top w:val="none" w:sz="0" w:space="0" w:color="auto"/>
        <w:left w:val="none" w:sz="0" w:space="0" w:color="auto"/>
        <w:bottom w:val="none" w:sz="0" w:space="0" w:color="auto"/>
        <w:right w:val="none" w:sz="0" w:space="0" w:color="auto"/>
      </w:divBdr>
    </w:div>
    <w:div w:id="1854411998">
      <w:bodyDiv w:val="1"/>
      <w:marLeft w:val="0"/>
      <w:marRight w:val="0"/>
      <w:marTop w:val="0"/>
      <w:marBottom w:val="0"/>
      <w:divBdr>
        <w:top w:val="none" w:sz="0" w:space="0" w:color="auto"/>
        <w:left w:val="none" w:sz="0" w:space="0" w:color="auto"/>
        <w:bottom w:val="none" w:sz="0" w:space="0" w:color="auto"/>
        <w:right w:val="none" w:sz="0" w:space="0" w:color="auto"/>
      </w:divBdr>
    </w:div>
    <w:div w:id="1855069978">
      <w:bodyDiv w:val="1"/>
      <w:marLeft w:val="0"/>
      <w:marRight w:val="0"/>
      <w:marTop w:val="0"/>
      <w:marBottom w:val="0"/>
      <w:divBdr>
        <w:top w:val="none" w:sz="0" w:space="0" w:color="auto"/>
        <w:left w:val="none" w:sz="0" w:space="0" w:color="auto"/>
        <w:bottom w:val="none" w:sz="0" w:space="0" w:color="auto"/>
        <w:right w:val="none" w:sz="0" w:space="0" w:color="auto"/>
      </w:divBdr>
    </w:div>
    <w:div w:id="1855849964">
      <w:bodyDiv w:val="1"/>
      <w:marLeft w:val="0"/>
      <w:marRight w:val="0"/>
      <w:marTop w:val="0"/>
      <w:marBottom w:val="0"/>
      <w:divBdr>
        <w:top w:val="none" w:sz="0" w:space="0" w:color="auto"/>
        <w:left w:val="none" w:sz="0" w:space="0" w:color="auto"/>
        <w:bottom w:val="none" w:sz="0" w:space="0" w:color="auto"/>
        <w:right w:val="none" w:sz="0" w:space="0" w:color="auto"/>
      </w:divBdr>
    </w:div>
    <w:div w:id="1858035100">
      <w:bodyDiv w:val="1"/>
      <w:marLeft w:val="0"/>
      <w:marRight w:val="0"/>
      <w:marTop w:val="0"/>
      <w:marBottom w:val="0"/>
      <w:divBdr>
        <w:top w:val="none" w:sz="0" w:space="0" w:color="auto"/>
        <w:left w:val="none" w:sz="0" w:space="0" w:color="auto"/>
        <w:bottom w:val="none" w:sz="0" w:space="0" w:color="auto"/>
        <w:right w:val="none" w:sz="0" w:space="0" w:color="auto"/>
      </w:divBdr>
    </w:div>
    <w:div w:id="1877617535">
      <w:bodyDiv w:val="1"/>
      <w:marLeft w:val="0"/>
      <w:marRight w:val="0"/>
      <w:marTop w:val="0"/>
      <w:marBottom w:val="0"/>
      <w:divBdr>
        <w:top w:val="none" w:sz="0" w:space="0" w:color="auto"/>
        <w:left w:val="none" w:sz="0" w:space="0" w:color="auto"/>
        <w:bottom w:val="none" w:sz="0" w:space="0" w:color="auto"/>
        <w:right w:val="none" w:sz="0" w:space="0" w:color="auto"/>
      </w:divBdr>
    </w:div>
    <w:div w:id="1877809196">
      <w:bodyDiv w:val="1"/>
      <w:marLeft w:val="0"/>
      <w:marRight w:val="0"/>
      <w:marTop w:val="0"/>
      <w:marBottom w:val="0"/>
      <w:divBdr>
        <w:top w:val="none" w:sz="0" w:space="0" w:color="auto"/>
        <w:left w:val="none" w:sz="0" w:space="0" w:color="auto"/>
        <w:bottom w:val="none" w:sz="0" w:space="0" w:color="auto"/>
        <w:right w:val="none" w:sz="0" w:space="0" w:color="auto"/>
      </w:divBdr>
    </w:div>
    <w:div w:id="1888027891">
      <w:bodyDiv w:val="1"/>
      <w:marLeft w:val="0"/>
      <w:marRight w:val="0"/>
      <w:marTop w:val="0"/>
      <w:marBottom w:val="0"/>
      <w:divBdr>
        <w:top w:val="none" w:sz="0" w:space="0" w:color="auto"/>
        <w:left w:val="none" w:sz="0" w:space="0" w:color="auto"/>
        <w:bottom w:val="none" w:sz="0" w:space="0" w:color="auto"/>
        <w:right w:val="none" w:sz="0" w:space="0" w:color="auto"/>
      </w:divBdr>
    </w:div>
    <w:div w:id="1894072619">
      <w:bodyDiv w:val="1"/>
      <w:marLeft w:val="0"/>
      <w:marRight w:val="0"/>
      <w:marTop w:val="0"/>
      <w:marBottom w:val="0"/>
      <w:divBdr>
        <w:top w:val="none" w:sz="0" w:space="0" w:color="auto"/>
        <w:left w:val="none" w:sz="0" w:space="0" w:color="auto"/>
        <w:bottom w:val="none" w:sz="0" w:space="0" w:color="auto"/>
        <w:right w:val="none" w:sz="0" w:space="0" w:color="auto"/>
      </w:divBdr>
    </w:div>
    <w:div w:id="1894350076">
      <w:bodyDiv w:val="1"/>
      <w:marLeft w:val="0"/>
      <w:marRight w:val="0"/>
      <w:marTop w:val="0"/>
      <w:marBottom w:val="0"/>
      <w:divBdr>
        <w:top w:val="none" w:sz="0" w:space="0" w:color="auto"/>
        <w:left w:val="none" w:sz="0" w:space="0" w:color="auto"/>
        <w:bottom w:val="none" w:sz="0" w:space="0" w:color="auto"/>
        <w:right w:val="none" w:sz="0" w:space="0" w:color="auto"/>
      </w:divBdr>
    </w:div>
    <w:div w:id="1921714817">
      <w:bodyDiv w:val="1"/>
      <w:marLeft w:val="0"/>
      <w:marRight w:val="0"/>
      <w:marTop w:val="0"/>
      <w:marBottom w:val="0"/>
      <w:divBdr>
        <w:top w:val="none" w:sz="0" w:space="0" w:color="auto"/>
        <w:left w:val="none" w:sz="0" w:space="0" w:color="auto"/>
        <w:bottom w:val="none" w:sz="0" w:space="0" w:color="auto"/>
        <w:right w:val="none" w:sz="0" w:space="0" w:color="auto"/>
      </w:divBdr>
    </w:div>
    <w:div w:id="1938948674">
      <w:bodyDiv w:val="1"/>
      <w:marLeft w:val="0"/>
      <w:marRight w:val="0"/>
      <w:marTop w:val="0"/>
      <w:marBottom w:val="0"/>
      <w:divBdr>
        <w:top w:val="none" w:sz="0" w:space="0" w:color="auto"/>
        <w:left w:val="none" w:sz="0" w:space="0" w:color="auto"/>
        <w:bottom w:val="none" w:sz="0" w:space="0" w:color="auto"/>
        <w:right w:val="none" w:sz="0" w:space="0" w:color="auto"/>
      </w:divBdr>
    </w:div>
    <w:div w:id="1946691160">
      <w:bodyDiv w:val="1"/>
      <w:marLeft w:val="0"/>
      <w:marRight w:val="0"/>
      <w:marTop w:val="0"/>
      <w:marBottom w:val="0"/>
      <w:divBdr>
        <w:top w:val="none" w:sz="0" w:space="0" w:color="auto"/>
        <w:left w:val="none" w:sz="0" w:space="0" w:color="auto"/>
        <w:bottom w:val="none" w:sz="0" w:space="0" w:color="auto"/>
        <w:right w:val="none" w:sz="0" w:space="0" w:color="auto"/>
      </w:divBdr>
    </w:div>
    <w:div w:id="1956205799">
      <w:bodyDiv w:val="1"/>
      <w:marLeft w:val="0"/>
      <w:marRight w:val="0"/>
      <w:marTop w:val="0"/>
      <w:marBottom w:val="0"/>
      <w:divBdr>
        <w:top w:val="none" w:sz="0" w:space="0" w:color="auto"/>
        <w:left w:val="none" w:sz="0" w:space="0" w:color="auto"/>
        <w:bottom w:val="none" w:sz="0" w:space="0" w:color="auto"/>
        <w:right w:val="none" w:sz="0" w:space="0" w:color="auto"/>
      </w:divBdr>
    </w:div>
    <w:div w:id="1978221300">
      <w:bodyDiv w:val="1"/>
      <w:marLeft w:val="0"/>
      <w:marRight w:val="0"/>
      <w:marTop w:val="0"/>
      <w:marBottom w:val="0"/>
      <w:divBdr>
        <w:top w:val="none" w:sz="0" w:space="0" w:color="auto"/>
        <w:left w:val="none" w:sz="0" w:space="0" w:color="auto"/>
        <w:bottom w:val="none" w:sz="0" w:space="0" w:color="auto"/>
        <w:right w:val="none" w:sz="0" w:space="0" w:color="auto"/>
      </w:divBdr>
    </w:div>
    <w:div w:id="2012832187">
      <w:bodyDiv w:val="1"/>
      <w:marLeft w:val="0"/>
      <w:marRight w:val="0"/>
      <w:marTop w:val="0"/>
      <w:marBottom w:val="0"/>
      <w:divBdr>
        <w:top w:val="none" w:sz="0" w:space="0" w:color="auto"/>
        <w:left w:val="none" w:sz="0" w:space="0" w:color="auto"/>
        <w:bottom w:val="none" w:sz="0" w:space="0" w:color="auto"/>
        <w:right w:val="none" w:sz="0" w:space="0" w:color="auto"/>
      </w:divBdr>
    </w:div>
    <w:div w:id="2025787867">
      <w:bodyDiv w:val="1"/>
      <w:marLeft w:val="0"/>
      <w:marRight w:val="0"/>
      <w:marTop w:val="0"/>
      <w:marBottom w:val="0"/>
      <w:divBdr>
        <w:top w:val="none" w:sz="0" w:space="0" w:color="auto"/>
        <w:left w:val="none" w:sz="0" w:space="0" w:color="auto"/>
        <w:bottom w:val="none" w:sz="0" w:space="0" w:color="auto"/>
        <w:right w:val="none" w:sz="0" w:space="0" w:color="auto"/>
      </w:divBdr>
    </w:div>
    <w:div w:id="2029939939">
      <w:bodyDiv w:val="1"/>
      <w:marLeft w:val="0"/>
      <w:marRight w:val="0"/>
      <w:marTop w:val="0"/>
      <w:marBottom w:val="0"/>
      <w:divBdr>
        <w:top w:val="none" w:sz="0" w:space="0" w:color="auto"/>
        <w:left w:val="none" w:sz="0" w:space="0" w:color="auto"/>
        <w:bottom w:val="none" w:sz="0" w:space="0" w:color="auto"/>
        <w:right w:val="none" w:sz="0" w:space="0" w:color="auto"/>
      </w:divBdr>
    </w:div>
    <w:div w:id="2035030028">
      <w:bodyDiv w:val="1"/>
      <w:marLeft w:val="0"/>
      <w:marRight w:val="0"/>
      <w:marTop w:val="0"/>
      <w:marBottom w:val="0"/>
      <w:divBdr>
        <w:top w:val="none" w:sz="0" w:space="0" w:color="auto"/>
        <w:left w:val="none" w:sz="0" w:space="0" w:color="auto"/>
        <w:bottom w:val="none" w:sz="0" w:space="0" w:color="auto"/>
        <w:right w:val="none" w:sz="0" w:space="0" w:color="auto"/>
      </w:divBdr>
    </w:div>
    <w:div w:id="2042053820">
      <w:bodyDiv w:val="1"/>
      <w:marLeft w:val="0"/>
      <w:marRight w:val="0"/>
      <w:marTop w:val="0"/>
      <w:marBottom w:val="0"/>
      <w:divBdr>
        <w:top w:val="none" w:sz="0" w:space="0" w:color="auto"/>
        <w:left w:val="none" w:sz="0" w:space="0" w:color="auto"/>
        <w:bottom w:val="none" w:sz="0" w:space="0" w:color="auto"/>
        <w:right w:val="none" w:sz="0" w:space="0" w:color="auto"/>
      </w:divBdr>
    </w:div>
    <w:div w:id="2066180420">
      <w:bodyDiv w:val="1"/>
      <w:marLeft w:val="0"/>
      <w:marRight w:val="0"/>
      <w:marTop w:val="0"/>
      <w:marBottom w:val="0"/>
      <w:divBdr>
        <w:top w:val="none" w:sz="0" w:space="0" w:color="auto"/>
        <w:left w:val="none" w:sz="0" w:space="0" w:color="auto"/>
        <w:bottom w:val="none" w:sz="0" w:space="0" w:color="auto"/>
        <w:right w:val="none" w:sz="0" w:space="0" w:color="auto"/>
      </w:divBdr>
    </w:div>
    <w:div w:id="2069375249">
      <w:bodyDiv w:val="1"/>
      <w:marLeft w:val="0"/>
      <w:marRight w:val="0"/>
      <w:marTop w:val="0"/>
      <w:marBottom w:val="0"/>
      <w:divBdr>
        <w:top w:val="none" w:sz="0" w:space="0" w:color="auto"/>
        <w:left w:val="none" w:sz="0" w:space="0" w:color="auto"/>
        <w:bottom w:val="none" w:sz="0" w:space="0" w:color="auto"/>
        <w:right w:val="none" w:sz="0" w:space="0" w:color="auto"/>
      </w:divBdr>
    </w:div>
    <w:div w:id="2081361735">
      <w:bodyDiv w:val="1"/>
      <w:marLeft w:val="0"/>
      <w:marRight w:val="0"/>
      <w:marTop w:val="0"/>
      <w:marBottom w:val="0"/>
      <w:divBdr>
        <w:top w:val="none" w:sz="0" w:space="0" w:color="auto"/>
        <w:left w:val="none" w:sz="0" w:space="0" w:color="auto"/>
        <w:bottom w:val="none" w:sz="0" w:space="0" w:color="auto"/>
        <w:right w:val="none" w:sz="0" w:space="0" w:color="auto"/>
      </w:divBdr>
    </w:div>
    <w:div w:id="2090732413">
      <w:bodyDiv w:val="1"/>
      <w:marLeft w:val="0"/>
      <w:marRight w:val="0"/>
      <w:marTop w:val="0"/>
      <w:marBottom w:val="0"/>
      <w:divBdr>
        <w:top w:val="none" w:sz="0" w:space="0" w:color="auto"/>
        <w:left w:val="none" w:sz="0" w:space="0" w:color="auto"/>
        <w:bottom w:val="none" w:sz="0" w:space="0" w:color="auto"/>
        <w:right w:val="none" w:sz="0" w:space="0" w:color="auto"/>
      </w:divBdr>
    </w:div>
    <w:div w:id="2115200566">
      <w:bodyDiv w:val="1"/>
      <w:marLeft w:val="0"/>
      <w:marRight w:val="0"/>
      <w:marTop w:val="0"/>
      <w:marBottom w:val="0"/>
      <w:divBdr>
        <w:top w:val="none" w:sz="0" w:space="0" w:color="auto"/>
        <w:left w:val="none" w:sz="0" w:space="0" w:color="auto"/>
        <w:bottom w:val="none" w:sz="0" w:space="0" w:color="auto"/>
        <w:right w:val="none" w:sz="0" w:space="0" w:color="auto"/>
      </w:divBdr>
    </w:div>
    <w:div w:id="2128962950">
      <w:bodyDiv w:val="1"/>
      <w:marLeft w:val="0"/>
      <w:marRight w:val="0"/>
      <w:marTop w:val="0"/>
      <w:marBottom w:val="0"/>
      <w:divBdr>
        <w:top w:val="none" w:sz="0" w:space="0" w:color="auto"/>
        <w:left w:val="none" w:sz="0" w:space="0" w:color="auto"/>
        <w:bottom w:val="none" w:sz="0" w:space="0" w:color="auto"/>
        <w:right w:val="none" w:sz="0" w:space="0" w:color="auto"/>
      </w:divBdr>
    </w:div>
    <w:div w:id="2136634715">
      <w:bodyDiv w:val="1"/>
      <w:marLeft w:val="0"/>
      <w:marRight w:val="0"/>
      <w:marTop w:val="0"/>
      <w:marBottom w:val="0"/>
      <w:divBdr>
        <w:top w:val="none" w:sz="0" w:space="0" w:color="auto"/>
        <w:left w:val="none" w:sz="0" w:space="0" w:color="auto"/>
        <w:bottom w:val="none" w:sz="0" w:space="0" w:color="auto"/>
        <w:right w:val="none" w:sz="0" w:space="0" w:color="auto"/>
      </w:divBdr>
    </w:div>
    <w:div w:id="21401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2DFA-96BB-8D42-AAB1-2C781F54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2360</TotalTime>
  <Pages>16</Pages>
  <Words>85160</Words>
  <Characters>485412</Characters>
  <Application>Microsoft Macintosh Word</Application>
  <DocSecurity>0</DocSecurity>
  <Lines>4045</Lines>
  <Paragraphs>1138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dc:creator>
  <cp:lastModifiedBy>Laurence Calzone</cp:lastModifiedBy>
  <cp:revision>52</cp:revision>
  <dcterms:created xsi:type="dcterms:W3CDTF">2014-11-14T10:09:00Z</dcterms:created>
  <dcterms:modified xsi:type="dcterms:W3CDTF">2015-07-02T07:41:00Z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http://www.zotero.org/styles/plos</vt:lpwstr>
  </property>
  <property fmtid="{D5CDD505-2E9C-101B-9397-08002B2CF9AE}" pid="3" name="Mendeley Document_1">
    <vt:lpwstr>True</vt:lpwstr>
  </property>
  <property fmtid="{D5CDD505-2E9C-101B-9397-08002B2CF9AE}" pid="4" name="Mendeley User Name_1">
    <vt:lpwstr>dpacohen@gmail.com@www.mendeley.com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http://www.zotero.org/styles/plos-computational-biology</vt:lpwstr>
  </property>
  <property fmtid="{D5CDD505-2E9C-101B-9397-08002B2CF9AE}" pid="20" name="Mendeley Recent Style Name 7_1">
    <vt:lpwstr>PLOS Computational Biology</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http://www.zotero.org/styles/plos</vt:lpwstr>
  </property>
  <property fmtid="{D5CDD505-2E9C-101B-9397-08002B2CF9AE}" pid="24" name="Mendeley Recent Style Name 9_1">
    <vt:lpwstr>Public Library of Science</vt:lpwstr>
  </property>
</Properties>
</file>