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5" w:rsidRDefault="00DA4985" w:rsidP="00DA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33191451"/>
      <w:r w:rsidRPr="001303C0">
        <w:rPr>
          <w:rStyle w:val="SupplTablesandFiguresChar"/>
        </w:rPr>
        <w:t xml:space="preserve">Table </w:t>
      </w:r>
      <w:r w:rsidR="00010A7A">
        <w:rPr>
          <w:rStyle w:val="SupplTablesandFiguresChar"/>
        </w:rPr>
        <w:t>S</w:t>
      </w:r>
      <w:r w:rsidRPr="001303C0">
        <w:rPr>
          <w:rStyle w:val="SupplTablesandFiguresChar"/>
        </w:rPr>
        <w:t>1</w:t>
      </w:r>
      <w:bookmarkEnd w:id="0"/>
      <w:r w:rsidRPr="003C70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Number of valid model instantiations as judged</w:t>
      </w:r>
      <w:r w:rsidRPr="00E6104E">
        <w:rPr>
          <w:rFonts w:ascii="Times New Roman" w:hAnsi="Times New Roman"/>
          <w:b/>
          <w:sz w:val="24"/>
          <w:szCs w:val="24"/>
        </w:rPr>
        <w:t xml:space="preserve"> by two different robustness measures (</w:t>
      </w:r>
      <w:r w:rsidRPr="00E6104E">
        <w:rPr>
          <w:rFonts w:ascii="Times New Roman" w:hAnsi="Times New Roman"/>
          <w:b/>
          <w:i/>
          <w:sz w:val="24"/>
          <w:szCs w:val="24"/>
        </w:rPr>
        <w:t xml:space="preserve">Q </w:t>
      </w:r>
      <w:r w:rsidRPr="00E6104E">
        <w:rPr>
          <w:rFonts w:ascii="Times New Roman" w:hAnsi="Times New Roman"/>
          <w:b/>
          <w:sz w:val="24"/>
          <w:szCs w:val="24"/>
        </w:rPr>
        <w:t xml:space="preserve">and </w:t>
      </w:r>
      <w:r w:rsidRPr="00E6104E">
        <w:rPr>
          <w:rFonts w:ascii="Times New Roman" w:hAnsi="Times New Roman"/>
          <w:b/>
          <w:i/>
          <w:sz w:val="24"/>
          <w:szCs w:val="24"/>
        </w:rPr>
        <w:t>Q</w:t>
      </w:r>
      <w:r w:rsidRPr="00E6104E">
        <w:rPr>
          <w:rFonts w:ascii="Times New Roman" w:hAnsi="Times New Roman"/>
          <w:b/>
          <w:sz w:val="24"/>
          <w:szCs w:val="24"/>
        </w:rPr>
        <w:t>’).</w:t>
      </w:r>
      <w:r>
        <w:rPr>
          <w:rFonts w:ascii="Times New Roman" w:hAnsi="Times New Roman"/>
          <w:sz w:val="24"/>
          <w:szCs w:val="24"/>
        </w:rPr>
        <w:t xml:space="preserve"> Statistics with a non-zero value of </w:t>
      </w:r>
      <w:r w:rsidRPr="001F77D6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1F77D6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’ are marked in bold. The first number is from simulation with Mechanism 3 only, whereas the second number is from simulation with both Mechanisms 1 and 3. </w:t>
      </w:r>
    </w:p>
    <w:p w:rsidR="00DA4985" w:rsidRPr="002B3EDA" w:rsidRDefault="00DA4985" w:rsidP="00DA4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710"/>
        <w:gridCol w:w="1178"/>
        <w:gridCol w:w="1179"/>
      </w:tblGrid>
      <w:tr w:rsidR="00DA4985" w:rsidRPr="00EF0914" w:rsidTr="00004609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Configuration #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Q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Q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’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96/100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218/222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284/303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461/486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307/361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489/555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176/180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278/273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1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0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/4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431/422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626/649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381/447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619/662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178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A4985" w:rsidRPr="00EF0914" w:rsidTr="00004609">
        <w:trPr>
          <w:jc w:val="center"/>
        </w:trPr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178" w:type="dxa"/>
            <w:tcBorders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79" w:type="dxa"/>
            <w:tcBorders>
              <w:left w:val="nil"/>
              <w:bottom w:val="single" w:sz="8" w:space="0" w:color="000000"/>
              <w:right w:val="nil"/>
            </w:tcBorders>
          </w:tcPr>
          <w:p w:rsidR="00DA4985" w:rsidRPr="00EF0914" w:rsidRDefault="00DA4985" w:rsidP="000046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 w:rsidR="00DA4985" w:rsidRDefault="00DA4985" w:rsidP="00DA49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156">
        <w:rPr>
          <w:rFonts w:ascii="Times New Roman" w:hAnsi="Times New Roman"/>
          <w:i/>
          <w:sz w:val="20"/>
          <w:szCs w:val="20"/>
        </w:rPr>
        <w:t>Q</w:t>
      </w:r>
      <w:r w:rsidRPr="00B20156">
        <w:rPr>
          <w:rFonts w:ascii="Times New Roman" w:hAnsi="Times New Roman"/>
          <w:sz w:val="20"/>
          <w:szCs w:val="20"/>
        </w:rPr>
        <w:t xml:space="preserve"> = # models showing a decrease of more than 5% and an increase of more than 5%, compared to the wild-type level, in simulations of CCR1 and CCR2 down-regulation, respectively.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A4985" w:rsidRDefault="00DA4985" w:rsidP="00DA49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156">
        <w:rPr>
          <w:rFonts w:ascii="Times New Roman" w:hAnsi="Times New Roman"/>
          <w:i/>
          <w:sz w:val="20"/>
          <w:szCs w:val="20"/>
        </w:rPr>
        <w:t>Q</w:t>
      </w:r>
      <w:r w:rsidRPr="00B20156">
        <w:rPr>
          <w:rFonts w:ascii="Times New Roman" w:hAnsi="Times New Roman"/>
          <w:sz w:val="20"/>
          <w:szCs w:val="20"/>
        </w:rPr>
        <w:t>’ = # models showing a decreased and an increased S/G ratio, compared to the wild-type level, in simulations of CCR1 and CCR2 down-regulation, respectively.</w:t>
      </w:r>
    </w:p>
    <w:p w:rsidR="006E5714" w:rsidRDefault="008C7500" w:rsidP="00DA4985">
      <w:bookmarkStart w:id="1" w:name="_GoBack"/>
      <w:bookmarkEnd w:id="1"/>
    </w:p>
    <w:sectPr w:rsidR="006E5714" w:rsidSect="00E6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4985"/>
    <w:rsid w:val="00010A7A"/>
    <w:rsid w:val="006C7503"/>
    <w:rsid w:val="00716FD1"/>
    <w:rsid w:val="007B3F76"/>
    <w:rsid w:val="008C7500"/>
    <w:rsid w:val="008C79F7"/>
    <w:rsid w:val="00B97C6A"/>
    <w:rsid w:val="00DA4985"/>
    <w:rsid w:val="00E233BE"/>
    <w:rsid w:val="00E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5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TablesandFigures">
    <w:name w:val="Suppl Tables and Figures"/>
    <w:basedOn w:val="Normal"/>
    <w:link w:val="SupplTablesandFiguresChar"/>
    <w:uiPriority w:val="99"/>
    <w:rsid w:val="00DA4985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SupplTablesandFiguresChar">
    <w:name w:val="Suppl Tables and Figures Char"/>
    <w:basedOn w:val="DefaultParagraphFont"/>
    <w:link w:val="SupplTablesandFigures"/>
    <w:uiPriority w:val="99"/>
    <w:locked/>
    <w:rsid w:val="00DA4985"/>
    <w:rPr>
      <w:rFonts w:ascii="Times New Roman" w:eastAsiaTheme="minorEastAsia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5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TablesandFigures">
    <w:name w:val="Suppl Tables and Figures"/>
    <w:basedOn w:val="Normal"/>
    <w:link w:val="SupplTablesandFiguresChar"/>
    <w:uiPriority w:val="99"/>
    <w:rsid w:val="00DA4985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SupplTablesandFiguresChar">
    <w:name w:val="Suppl Tables and Figures Char"/>
    <w:basedOn w:val="DefaultParagraphFont"/>
    <w:link w:val="SupplTablesandFigures"/>
    <w:uiPriority w:val="99"/>
    <w:locked/>
    <w:rsid w:val="00DA4985"/>
    <w:rPr>
      <w:rFonts w:ascii="Times New Roman" w:eastAsiaTheme="minorEastAsia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9A02-A05A-4D57-8904-C481EC1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 - Biomedical Engineering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Voit</dc:creator>
  <cp:lastModifiedBy>Linda</cp:lastModifiedBy>
  <cp:revision>2</cp:revision>
  <dcterms:created xsi:type="dcterms:W3CDTF">2012-10-09T12:25:00Z</dcterms:created>
  <dcterms:modified xsi:type="dcterms:W3CDTF">2012-10-09T12:25:00Z</dcterms:modified>
</cp:coreProperties>
</file>