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9A8CA" w14:textId="2BDE8349" w:rsidR="002737F8" w:rsidRPr="00273A4B" w:rsidRDefault="00584C27" w:rsidP="002737F8">
      <w:pPr>
        <w:spacing w:after="0"/>
        <w:jc w:val="both"/>
        <w:rPr>
          <w:rFonts w:cs="Times New Roman"/>
          <w:b/>
          <w:sz w:val="32"/>
          <w:szCs w:val="32"/>
          <w:lang w:val="en-US"/>
        </w:rPr>
      </w:pPr>
      <w:r w:rsidRPr="00273A4B">
        <w:rPr>
          <w:rFonts w:cs="Times New Roman"/>
          <w:b/>
          <w:sz w:val="32"/>
          <w:szCs w:val="32"/>
          <w:lang w:val="en-US"/>
        </w:rPr>
        <w:t>Electronic</w:t>
      </w:r>
      <w:r w:rsidR="002737F8" w:rsidRPr="00273A4B">
        <w:rPr>
          <w:rFonts w:cs="Times New Roman"/>
          <w:b/>
          <w:sz w:val="32"/>
          <w:szCs w:val="32"/>
          <w:lang w:val="en-US"/>
        </w:rPr>
        <w:t xml:space="preserve"> Supplementary </w:t>
      </w:r>
      <w:r w:rsidR="007045E2" w:rsidRPr="00273A4B">
        <w:rPr>
          <w:rFonts w:cs="Times New Roman"/>
          <w:b/>
          <w:sz w:val="32"/>
          <w:szCs w:val="32"/>
          <w:lang w:val="en-US"/>
        </w:rPr>
        <w:t>m</w:t>
      </w:r>
      <w:r w:rsidRPr="00273A4B">
        <w:rPr>
          <w:rFonts w:cs="Times New Roman"/>
          <w:b/>
          <w:sz w:val="32"/>
          <w:szCs w:val="32"/>
          <w:lang w:val="en-US"/>
        </w:rPr>
        <w:t>aterial</w:t>
      </w:r>
    </w:p>
    <w:p w14:paraId="0BAD4C8A" w14:textId="77777777" w:rsidR="002737F8" w:rsidRPr="00273A4B" w:rsidRDefault="002737F8" w:rsidP="002737F8">
      <w:pPr>
        <w:spacing w:after="0"/>
        <w:jc w:val="both"/>
        <w:rPr>
          <w:rFonts w:cs="Times New Roman"/>
          <w:b/>
          <w:sz w:val="32"/>
          <w:szCs w:val="32"/>
          <w:lang w:val="en-US"/>
        </w:rPr>
      </w:pPr>
    </w:p>
    <w:p w14:paraId="6811653D" w14:textId="3A0A1576" w:rsidR="00332991" w:rsidRPr="00273A4B" w:rsidRDefault="002737F8" w:rsidP="002737F8">
      <w:pPr>
        <w:spacing w:after="0"/>
        <w:jc w:val="both"/>
        <w:rPr>
          <w:rFonts w:cs="Times New Roman"/>
          <w:szCs w:val="24"/>
          <w:lang w:val="es-CO"/>
        </w:rPr>
      </w:pPr>
      <w:r w:rsidRPr="00273A4B">
        <w:rPr>
          <w:rFonts w:cs="Times New Roman"/>
          <w:szCs w:val="24"/>
          <w:lang w:val="es-CO"/>
        </w:rPr>
        <w:t>For “</w:t>
      </w:r>
      <w:r w:rsidR="005E6418" w:rsidRPr="00273A4B">
        <w:rPr>
          <w:rFonts w:cs="Times New Roman"/>
          <w:i/>
          <w:szCs w:val="24"/>
          <w:lang w:val="es-CO"/>
        </w:rPr>
        <w:t xml:space="preserve">Injury-related cell death and proteoglycan loss in articular cartilage: Numerical model combining necrosis, reactive oxygen species, and </w:t>
      </w:r>
      <w:r w:rsidR="008F1DF0" w:rsidRPr="00273A4B">
        <w:rPr>
          <w:rFonts w:cs="Times New Roman"/>
          <w:i/>
          <w:szCs w:val="24"/>
          <w:lang w:val="es-CO"/>
        </w:rPr>
        <w:t xml:space="preserve">inflammatory </w:t>
      </w:r>
      <w:r w:rsidR="005E6418" w:rsidRPr="00273A4B">
        <w:rPr>
          <w:rFonts w:cs="Times New Roman"/>
          <w:i/>
          <w:szCs w:val="24"/>
          <w:lang w:val="es-CO"/>
        </w:rPr>
        <w:t>cytokines</w:t>
      </w:r>
      <w:r w:rsidRPr="00273A4B">
        <w:rPr>
          <w:rFonts w:cs="Times New Roman"/>
          <w:szCs w:val="24"/>
          <w:lang w:val="es-CO"/>
        </w:rPr>
        <w:t>”</w:t>
      </w:r>
      <w:r w:rsidR="001B0222" w:rsidRPr="00273A4B">
        <w:rPr>
          <w:rFonts w:cs="Times New Roman"/>
          <w:szCs w:val="24"/>
          <w:lang w:val="es-CO"/>
        </w:rPr>
        <w:t xml:space="preserve"> </w:t>
      </w:r>
      <w:r w:rsidR="00FD105E" w:rsidRPr="00273A4B">
        <w:rPr>
          <w:rFonts w:cs="Times New Roman"/>
          <w:szCs w:val="24"/>
          <w:lang w:val="es-CO"/>
        </w:rPr>
        <w:t xml:space="preserve">(in </w:t>
      </w:r>
      <w:r w:rsidR="000665A9" w:rsidRPr="00273A4B">
        <w:rPr>
          <w:i/>
          <w:iCs/>
          <w:sz w:val="22"/>
          <w:lang w:val="en-US"/>
        </w:rPr>
        <w:t>PLOS Computational Biology</w:t>
      </w:r>
      <w:r w:rsidR="00FD105E" w:rsidRPr="00273A4B">
        <w:rPr>
          <w:rFonts w:cs="Times New Roman"/>
          <w:szCs w:val="24"/>
          <w:lang w:val="es-CO"/>
        </w:rPr>
        <w:t xml:space="preserve">) </w:t>
      </w:r>
      <w:r w:rsidRPr="00273A4B">
        <w:rPr>
          <w:rFonts w:cs="Times New Roman"/>
          <w:szCs w:val="24"/>
          <w:lang w:val="es-CO"/>
        </w:rPr>
        <w:t>by</w:t>
      </w:r>
    </w:p>
    <w:p w14:paraId="125E070D" w14:textId="4C88EBFE" w:rsidR="002737F8" w:rsidRPr="00273A4B" w:rsidRDefault="00E01559" w:rsidP="002737F8">
      <w:pPr>
        <w:spacing w:after="0"/>
        <w:jc w:val="both"/>
        <w:rPr>
          <w:rFonts w:cs="Times New Roman"/>
          <w:szCs w:val="24"/>
          <w:lang w:val="es-CO"/>
        </w:rPr>
      </w:pPr>
      <w:r w:rsidRPr="00273A4B">
        <w:rPr>
          <w:rFonts w:cs="Times New Roman"/>
          <w:szCs w:val="24"/>
          <w:lang w:val="es-CO"/>
        </w:rPr>
        <w:t>Joonas</w:t>
      </w:r>
      <w:r w:rsidR="003E364A" w:rsidRPr="00273A4B">
        <w:rPr>
          <w:rFonts w:cs="Times New Roman"/>
          <w:szCs w:val="24"/>
          <w:lang w:val="es-CO"/>
        </w:rPr>
        <w:t xml:space="preserve"> </w:t>
      </w:r>
      <w:r w:rsidRPr="00273A4B">
        <w:rPr>
          <w:rFonts w:cs="Times New Roman"/>
          <w:szCs w:val="24"/>
          <w:lang w:val="es-CO"/>
        </w:rPr>
        <w:t>P.</w:t>
      </w:r>
      <w:r w:rsidR="003E364A" w:rsidRPr="00273A4B">
        <w:rPr>
          <w:rFonts w:cs="Times New Roman"/>
          <w:szCs w:val="24"/>
          <w:lang w:val="es-CO"/>
        </w:rPr>
        <w:t xml:space="preserve"> </w:t>
      </w:r>
      <w:r w:rsidRPr="00273A4B">
        <w:rPr>
          <w:rFonts w:cs="Times New Roman"/>
          <w:szCs w:val="24"/>
          <w:lang w:val="es-CO"/>
        </w:rPr>
        <w:t>Kosonen</w:t>
      </w:r>
      <w:r w:rsidR="00CE0B07" w:rsidRPr="00273A4B">
        <w:rPr>
          <w:rFonts w:cs="Times New Roman"/>
          <w:szCs w:val="24"/>
          <w:vertAlign w:val="superscript"/>
          <w:lang w:val="es-CO"/>
        </w:rPr>
        <w:t>1</w:t>
      </w:r>
      <w:r w:rsidR="003E364A" w:rsidRPr="00273A4B">
        <w:rPr>
          <w:rFonts w:cs="Times New Roman"/>
          <w:szCs w:val="24"/>
          <w:lang w:val="es-CO"/>
        </w:rPr>
        <w:t xml:space="preserve">, </w:t>
      </w:r>
      <w:r w:rsidR="008D27D7" w:rsidRPr="00273A4B">
        <w:rPr>
          <w:rFonts w:cs="Times New Roman"/>
          <w:szCs w:val="24"/>
          <w:lang w:val="es-CO"/>
        </w:rPr>
        <w:t>Atte S.A. Eskelinen</w:t>
      </w:r>
      <w:r w:rsidR="00CE0B07" w:rsidRPr="00273A4B">
        <w:rPr>
          <w:rFonts w:cs="Times New Roman"/>
          <w:szCs w:val="24"/>
          <w:vertAlign w:val="superscript"/>
          <w:lang w:val="es-CO"/>
        </w:rPr>
        <w:t>1</w:t>
      </w:r>
      <w:r w:rsidR="008D27D7" w:rsidRPr="00273A4B">
        <w:rPr>
          <w:rFonts w:cs="Times New Roman"/>
          <w:szCs w:val="24"/>
          <w:lang w:val="es-CO"/>
        </w:rPr>
        <w:t>, Gustavo A. Orozco</w:t>
      </w:r>
      <w:r w:rsidR="00CE0B07" w:rsidRPr="00273A4B">
        <w:rPr>
          <w:rFonts w:cs="Times New Roman"/>
          <w:szCs w:val="24"/>
          <w:vertAlign w:val="superscript"/>
          <w:lang w:val="es-CO"/>
        </w:rPr>
        <w:t>1</w:t>
      </w:r>
      <w:r w:rsidR="008D27D7" w:rsidRPr="00273A4B">
        <w:rPr>
          <w:rFonts w:cs="Times New Roman"/>
          <w:szCs w:val="24"/>
          <w:vertAlign w:val="superscript"/>
          <w:lang w:val="es-CO"/>
        </w:rPr>
        <w:t>,</w:t>
      </w:r>
      <w:r w:rsidR="00783921" w:rsidRPr="00273A4B">
        <w:rPr>
          <w:rFonts w:cs="Times New Roman"/>
          <w:szCs w:val="24"/>
          <w:vertAlign w:val="superscript"/>
          <w:lang w:val="es-CO"/>
        </w:rPr>
        <w:t>2</w:t>
      </w:r>
      <w:r w:rsidR="008D27D7" w:rsidRPr="00273A4B">
        <w:rPr>
          <w:rFonts w:cs="Times New Roman"/>
          <w:szCs w:val="24"/>
          <w:lang w:val="es-CO"/>
        </w:rPr>
        <w:t>, Petteri Nieminen</w:t>
      </w:r>
      <w:r w:rsidR="00783921" w:rsidRPr="00273A4B">
        <w:rPr>
          <w:rFonts w:cs="Times New Roman"/>
          <w:szCs w:val="24"/>
          <w:vertAlign w:val="superscript"/>
          <w:lang w:val="es-CO"/>
        </w:rPr>
        <w:t>3</w:t>
      </w:r>
      <w:r w:rsidR="008D27D7" w:rsidRPr="00273A4B">
        <w:rPr>
          <w:rFonts w:cs="Times New Roman"/>
          <w:szCs w:val="24"/>
          <w:lang w:val="es-CO"/>
        </w:rPr>
        <w:t>, Donald D. Anderson</w:t>
      </w:r>
      <w:r w:rsidR="00783921" w:rsidRPr="00273A4B">
        <w:rPr>
          <w:rFonts w:cs="Times New Roman"/>
          <w:szCs w:val="24"/>
          <w:vertAlign w:val="superscript"/>
          <w:lang w:val="es-CO"/>
        </w:rPr>
        <w:t>4</w:t>
      </w:r>
      <w:r w:rsidR="008D27D7" w:rsidRPr="00273A4B">
        <w:rPr>
          <w:rFonts w:cs="Times New Roman"/>
          <w:szCs w:val="24"/>
          <w:lang w:val="es-CO"/>
        </w:rPr>
        <w:t>, Alan J. Grodzinsky</w:t>
      </w:r>
      <w:r w:rsidR="00783921" w:rsidRPr="00273A4B">
        <w:rPr>
          <w:rFonts w:cs="Times New Roman"/>
          <w:szCs w:val="24"/>
          <w:vertAlign w:val="superscript"/>
          <w:lang w:val="es-CO"/>
        </w:rPr>
        <w:t>5</w:t>
      </w:r>
      <w:r w:rsidR="008D27D7" w:rsidRPr="00273A4B">
        <w:rPr>
          <w:rFonts w:cs="Times New Roman"/>
          <w:szCs w:val="24"/>
          <w:lang w:val="es-CO"/>
        </w:rPr>
        <w:t xml:space="preserve">, </w:t>
      </w:r>
      <w:r w:rsidR="00FF39B6" w:rsidRPr="00273A4B">
        <w:rPr>
          <w:rFonts w:cs="Times New Roman"/>
          <w:szCs w:val="24"/>
          <w:lang w:val="es-CO"/>
        </w:rPr>
        <w:t>Rami K. Korhonen</w:t>
      </w:r>
      <w:r w:rsidR="00CE0B07" w:rsidRPr="00273A4B">
        <w:rPr>
          <w:rFonts w:cs="Times New Roman"/>
          <w:szCs w:val="24"/>
          <w:vertAlign w:val="superscript"/>
          <w:lang w:val="es-CO"/>
        </w:rPr>
        <w:t>1</w:t>
      </w:r>
      <w:r w:rsidR="008D27D7" w:rsidRPr="00273A4B">
        <w:rPr>
          <w:rFonts w:cs="Times New Roman"/>
          <w:szCs w:val="24"/>
          <w:lang w:val="es-CO"/>
        </w:rPr>
        <w:t xml:space="preserve">, and </w:t>
      </w:r>
      <w:r w:rsidR="00FF39B6" w:rsidRPr="00273A4B">
        <w:rPr>
          <w:rFonts w:cs="Times New Roman"/>
          <w:szCs w:val="24"/>
          <w:lang w:val="es-CO"/>
        </w:rPr>
        <w:t>Petri Tanska</w:t>
      </w:r>
      <w:r w:rsidR="00CE0B07" w:rsidRPr="00273A4B">
        <w:rPr>
          <w:rFonts w:cs="Times New Roman"/>
          <w:szCs w:val="24"/>
          <w:vertAlign w:val="superscript"/>
          <w:lang w:val="es-CO"/>
        </w:rPr>
        <w:t>1</w:t>
      </w:r>
    </w:p>
    <w:p w14:paraId="3C414B0D" w14:textId="77777777" w:rsidR="002737F8" w:rsidRPr="00273A4B" w:rsidRDefault="002737F8" w:rsidP="002737F8">
      <w:pPr>
        <w:spacing w:after="0"/>
        <w:jc w:val="both"/>
        <w:rPr>
          <w:rFonts w:cs="Times New Roman"/>
          <w:szCs w:val="24"/>
          <w:lang w:val="es-CO"/>
        </w:rPr>
      </w:pPr>
    </w:p>
    <w:p w14:paraId="07049079" w14:textId="54217470" w:rsidR="00506A03" w:rsidRPr="00273A4B" w:rsidRDefault="00CE0B07" w:rsidP="00F91227">
      <w:pPr>
        <w:spacing w:after="0"/>
        <w:jc w:val="both"/>
        <w:rPr>
          <w:rFonts w:cs="Times New Roman"/>
          <w:i/>
          <w:szCs w:val="24"/>
          <w:lang w:val="en-US"/>
        </w:rPr>
      </w:pPr>
      <w:r w:rsidRPr="00273A4B">
        <w:rPr>
          <w:rFonts w:cs="Times New Roman"/>
          <w:szCs w:val="24"/>
          <w:vertAlign w:val="superscript"/>
          <w:lang w:val="en-US"/>
        </w:rPr>
        <w:t>1</w:t>
      </w:r>
      <w:r w:rsidR="00F91227" w:rsidRPr="00273A4B">
        <w:rPr>
          <w:rFonts w:cs="Times New Roman"/>
          <w:i/>
          <w:szCs w:val="24"/>
          <w:lang w:val="en-US"/>
        </w:rPr>
        <w:t xml:space="preserve">Department of </w:t>
      </w:r>
      <w:r w:rsidR="00BC36A1">
        <w:rPr>
          <w:rFonts w:cs="Times New Roman"/>
          <w:i/>
          <w:szCs w:val="24"/>
          <w:lang w:val="en-US"/>
        </w:rPr>
        <w:t>Technical Physics</w:t>
      </w:r>
      <w:r w:rsidR="00F91227" w:rsidRPr="00273A4B">
        <w:rPr>
          <w:rFonts w:cs="Times New Roman"/>
          <w:i/>
          <w:szCs w:val="24"/>
          <w:lang w:val="en-US"/>
        </w:rPr>
        <w:t>, University of Eastern Finland, Kuopio, Finland</w:t>
      </w:r>
    </w:p>
    <w:p w14:paraId="1777D1A6" w14:textId="77777777" w:rsidR="003F30BD" w:rsidRPr="00273A4B" w:rsidRDefault="003F30BD" w:rsidP="00F91227">
      <w:pPr>
        <w:spacing w:after="0"/>
        <w:jc w:val="both"/>
        <w:rPr>
          <w:rFonts w:cs="Times New Roman"/>
          <w:i/>
          <w:szCs w:val="24"/>
          <w:lang w:val="en-US"/>
        </w:rPr>
      </w:pPr>
    </w:p>
    <w:p w14:paraId="13F16A58" w14:textId="0BA2425A" w:rsidR="00506A03" w:rsidRPr="00273A4B" w:rsidRDefault="00783921" w:rsidP="00F91227">
      <w:pPr>
        <w:spacing w:after="0"/>
        <w:jc w:val="both"/>
        <w:rPr>
          <w:rFonts w:cs="Times New Roman"/>
          <w:i/>
          <w:szCs w:val="24"/>
          <w:lang w:val="en-US"/>
        </w:rPr>
      </w:pPr>
      <w:r w:rsidRPr="00273A4B">
        <w:rPr>
          <w:rFonts w:cs="Times New Roman"/>
          <w:i/>
          <w:szCs w:val="24"/>
          <w:vertAlign w:val="superscript"/>
          <w:lang w:val="en-US"/>
        </w:rPr>
        <w:t>2</w:t>
      </w:r>
      <w:r w:rsidR="00506A03" w:rsidRPr="00273A4B">
        <w:rPr>
          <w:rFonts w:cs="Times New Roman"/>
          <w:i/>
          <w:szCs w:val="24"/>
          <w:lang w:val="en-US"/>
        </w:rPr>
        <w:t>Department of Biomedical Engineering, Lund University, Lund, Sweden</w:t>
      </w:r>
    </w:p>
    <w:p w14:paraId="30773733" w14:textId="6701FED3" w:rsidR="00ED5E97" w:rsidRPr="00273A4B" w:rsidRDefault="00ED5E97" w:rsidP="00F91227">
      <w:pPr>
        <w:spacing w:after="0"/>
        <w:jc w:val="both"/>
        <w:rPr>
          <w:rFonts w:cs="Times New Roman"/>
          <w:i/>
          <w:szCs w:val="24"/>
          <w:lang w:val="en-US"/>
        </w:rPr>
      </w:pPr>
    </w:p>
    <w:p w14:paraId="5299DFFC" w14:textId="6AD825D3" w:rsidR="00ED5E97" w:rsidRPr="00273A4B" w:rsidRDefault="00783921" w:rsidP="00F91227">
      <w:pPr>
        <w:spacing w:after="0"/>
        <w:jc w:val="both"/>
        <w:rPr>
          <w:rFonts w:cs="Times New Roman"/>
          <w:i/>
          <w:szCs w:val="24"/>
          <w:lang w:val="en-US"/>
        </w:rPr>
      </w:pPr>
      <w:r w:rsidRPr="00273A4B">
        <w:rPr>
          <w:rFonts w:cs="Times New Roman"/>
          <w:i/>
          <w:szCs w:val="24"/>
          <w:vertAlign w:val="superscript"/>
          <w:lang w:val="en-US"/>
        </w:rPr>
        <w:t>3</w:t>
      </w:r>
      <w:r w:rsidR="00ED5E97" w:rsidRPr="00273A4B">
        <w:rPr>
          <w:rFonts w:cs="Times New Roman"/>
          <w:i/>
          <w:szCs w:val="24"/>
          <w:lang w:val="en-US"/>
        </w:rPr>
        <w:t xml:space="preserve">Institute of Biomedicine, University of Eastern Finland, Kuopio, Finland, </w:t>
      </w:r>
    </w:p>
    <w:p w14:paraId="05AC7C7C" w14:textId="0D3805A7" w:rsidR="008D27D7" w:rsidRPr="00273A4B" w:rsidRDefault="008D27D7" w:rsidP="00F91227">
      <w:pPr>
        <w:spacing w:after="0"/>
        <w:jc w:val="both"/>
        <w:rPr>
          <w:rFonts w:cs="Times New Roman"/>
          <w:i/>
          <w:szCs w:val="24"/>
          <w:lang w:val="en-US"/>
        </w:rPr>
      </w:pPr>
    </w:p>
    <w:p w14:paraId="393D7DE2" w14:textId="012FF329" w:rsidR="003A211B" w:rsidRPr="00273A4B" w:rsidRDefault="00783921" w:rsidP="00F91227">
      <w:pPr>
        <w:spacing w:after="0"/>
        <w:jc w:val="both"/>
        <w:rPr>
          <w:rFonts w:cs="Times New Roman"/>
          <w:i/>
          <w:szCs w:val="24"/>
          <w:lang w:val="en-US"/>
        </w:rPr>
      </w:pPr>
      <w:r w:rsidRPr="00273A4B">
        <w:rPr>
          <w:rFonts w:cs="Times New Roman"/>
          <w:i/>
          <w:szCs w:val="24"/>
          <w:vertAlign w:val="superscript"/>
          <w:lang w:val="en-US"/>
        </w:rPr>
        <w:t>4</w:t>
      </w:r>
      <w:r w:rsidR="003A211B" w:rsidRPr="00273A4B">
        <w:rPr>
          <w:rFonts w:cs="Times New Roman"/>
          <w:i/>
          <w:szCs w:val="24"/>
          <w:lang w:val="en-US"/>
        </w:rPr>
        <w:t>Department</w:t>
      </w:r>
      <w:r w:rsidR="00E330AE" w:rsidRPr="00273A4B">
        <w:rPr>
          <w:rFonts w:cs="Times New Roman"/>
          <w:i/>
          <w:szCs w:val="24"/>
          <w:lang w:val="en-US"/>
        </w:rPr>
        <w:t>s</w:t>
      </w:r>
      <w:r w:rsidR="003A211B" w:rsidRPr="00273A4B">
        <w:rPr>
          <w:rFonts w:cs="Times New Roman"/>
          <w:i/>
          <w:szCs w:val="24"/>
          <w:lang w:val="en-US"/>
        </w:rPr>
        <w:t xml:space="preserve"> of </w:t>
      </w:r>
      <w:r w:rsidR="00E330AE" w:rsidRPr="00273A4B">
        <w:rPr>
          <w:rFonts w:cs="Times New Roman"/>
          <w:i/>
          <w:szCs w:val="24"/>
          <w:lang w:val="en-US"/>
        </w:rPr>
        <w:t xml:space="preserve">Orthopedics &amp; Rehabilitation and </w:t>
      </w:r>
      <w:r w:rsidR="003A211B" w:rsidRPr="00273A4B">
        <w:rPr>
          <w:rFonts w:cs="Times New Roman"/>
          <w:i/>
          <w:szCs w:val="24"/>
          <w:lang w:val="en-US"/>
        </w:rPr>
        <w:t xml:space="preserve">Biomedical Engineering, University of Iowa, </w:t>
      </w:r>
      <w:r w:rsidR="00E330AE" w:rsidRPr="00273A4B">
        <w:rPr>
          <w:rFonts w:cs="Times New Roman"/>
          <w:i/>
          <w:szCs w:val="24"/>
          <w:lang w:val="en-US"/>
        </w:rPr>
        <w:t xml:space="preserve">Iowa City, IA, </w:t>
      </w:r>
      <w:r w:rsidR="003A211B" w:rsidRPr="00273A4B">
        <w:rPr>
          <w:rFonts w:cs="Times New Roman"/>
          <w:i/>
          <w:szCs w:val="24"/>
          <w:lang w:val="en-US"/>
        </w:rPr>
        <w:t>USA</w:t>
      </w:r>
    </w:p>
    <w:p w14:paraId="71558206" w14:textId="77777777" w:rsidR="003A211B" w:rsidRPr="00273A4B" w:rsidRDefault="003A211B" w:rsidP="00F91227">
      <w:pPr>
        <w:spacing w:after="0"/>
        <w:jc w:val="both"/>
        <w:rPr>
          <w:rFonts w:cs="Times New Roman"/>
          <w:i/>
          <w:szCs w:val="24"/>
          <w:lang w:val="en-US"/>
        </w:rPr>
      </w:pPr>
    </w:p>
    <w:p w14:paraId="7EBF7A66" w14:textId="279027C4" w:rsidR="008D27D7" w:rsidRPr="00273A4B" w:rsidRDefault="00783921" w:rsidP="00F91227">
      <w:pPr>
        <w:spacing w:after="0"/>
        <w:jc w:val="both"/>
        <w:rPr>
          <w:rFonts w:cs="Times New Roman"/>
          <w:i/>
          <w:szCs w:val="24"/>
          <w:lang w:val="en-US"/>
        </w:rPr>
      </w:pPr>
      <w:r w:rsidRPr="00273A4B">
        <w:rPr>
          <w:rFonts w:cs="Times New Roman"/>
          <w:szCs w:val="24"/>
          <w:vertAlign w:val="superscript"/>
          <w:lang w:val="en-US"/>
        </w:rPr>
        <w:t>5</w:t>
      </w:r>
      <w:r w:rsidR="008D27D7" w:rsidRPr="00273A4B">
        <w:rPr>
          <w:rFonts w:cs="Times New Roman"/>
          <w:i/>
          <w:szCs w:val="24"/>
          <w:lang w:val="en-US"/>
        </w:rPr>
        <w:t>Departments of Biological Engineering, Electrical Engineering and Computer Science and Mechanical Engineering, Massachusetts Institute of Technology, Cambridge, MA, USA</w:t>
      </w:r>
    </w:p>
    <w:p w14:paraId="02FB3CA4" w14:textId="77777777" w:rsidR="002737F8" w:rsidRPr="00273A4B" w:rsidRDefault="002737F8" w:rsidP="002737F8">
      <w:pPr>
        <w:spacing w:after="0"/>
        <w:jc w:val="both"/>
        <w:rPr>
          <w:rFonts w:cs="Times New Roman"/>
          <w:szCs w:val="24"/>
          <w:lang w:val="en-US"/>
        </w:rPr>
      </w:pPr>
    </w:p>
    <w:p w14:paraId="7B521FF0" w14:textId="77777777" w:rsidR="002737F8" w:rsidRPr="00273A4B" w:rsidRDefault="002737F8" w:rsidP="002737F8">
      <w:pPr>
        <w:spacing w:after="0"/>
        <w:jc w:val="both"/>
        <w:rPr>
          <w:rFonts w:cs="Times New Roman"/>
          <w:b/>
          <w:szCs w:val="24"/>
          <w:lang w:val="en-US"/>
        </w:rPr>
      </w:pPr>
      <w:r w:rsidRPr="00273A4B">
        <w:rPr>
          <w:rFonts w:cs="Times New Roman"/>
          <w:b/>
          <w:szCs w:val="24"/>
          <w:lang w:val="en-US"/>
        </w:rPr>
        <w:t>Corresponding author:</w:t>
      </w:r>
    </w:p>
    <w:p w14:paraId="18A03B85" w14:textId="3F33831F" w:rsidR="002737F8" w:rsidRPr="00273A4B" w:rsidRDefault="002737F8" w:rsidP="002737F8">
      <w:pPr>
        <w:spacing w:after="0"/>
        <w:jc w:val="both"/>
        <w:rPr>
          <w:rFonts w:cs="Times New Roman"/>
          <w:szCs w:val="24"/>
          <w:lang w:val="en-US"/>
        </w:rPr>
      </w:pPr>
      <w:r w:rsidRPr="00273A4B">
        <w:rPr>
          <w:rFonts w:cs="Times New Roman"/>
          <w:szCs w:val="24"/>
          <w:lang w:val="en-US"/>
        </w:rPr>
        <w:t>*</w:t>
      </w:r>
      <w:r w:rsidR="004F6333" w:rsidRPr="00273A4B">
        <w:rPr>
          <w:rFonts w:cs="Times New Roman"/>
          <w:szCs w:val="24"/>
          <w:lang w:val="en-US"/>
        </w:rPr>
        <w:t>Joonas</w:t>
      </w:r>
      <w:r w:rsidRPr="00273A4B">
        <w:rPr>
          <w:rFonts w:cs="Times New Roman"/>
          <w:szCs w:val="24"/>
          <w:lang w:val="en-US"/>
        </w:rPr>
        <w:t xml:space="preserve"> </w:t>
      </w:r>
      <w:r w:rsidR="004F6333" w:rsidRPr="00273A4B">
        <w:rPr>
          <w:rFonts w:cs="Times New Roman"/>
          <w:szCs w:val="24"/>
          <w:lang w:val="en-US"/>
        </w:rPr>
        <w:t>P. Kosonen</w:t>
      </w:r>
    </w:p>
    <w:p w14:paraId="56181523" w14:textId="77777777" w:rsidR="002737F8" w:rsidRPr="00273A4B" w:rsidRDefault="002737F8" w:rsidP="002737F8">
      <w:pPr>
        <w:spacing w:after="0"/>
        <w:jc w:val="both"/>
        <w:rPr>
          <w:rFonts w:cs="Times New Roman"/>
          <w:szCs w:val="24"/>
          <w:lang w:val="en-US"/>
        </w:rPr>
      </w:pPr>
      <w:r w:rsidRPr="00273A4B">
        <w:rPr>
          <w:rFonts w:cs="Times New Roman"/>
          <w:szCs w:val="24"/>
          <w:lang w:val="en-US"/>
        </w:rPr>
        <w:t>Department of Applied Physics</w:t>
      </w:r>
    </w:p>
    <w:p w14:paraId="74EFC5EA" w14:textId="77777777" w:rsidR="002737F8" w:rsidRPr="00273A4B" w:rsidRDefault="002737F8" w:rsidP="002737F8">
      <w:pPr>
        <w:spacing w:after="0"/>
        <w:jc w:val="both"/>
        <w:rPr>
          <w:rFonts w:cs="Times New Roman"/>
          <w:szCs w:val="24"/>
          <w:lang w:val="en-US"/>
        </w:rPr>
      </w:pPr>
      <w:r w:rsidRPr="00273A4B">
        <w:rPr>
          <w:rFonts w:cs="Times New Roman"/>
          <w:szCs w:val="24"/>
          <w:lang w:val="en-US"/>
        </w:rPr>
        <w:t>University of Eastern Finland</w:t>
      </w:r>
    </w:p>
    <w:p w14:paraId="2D8898EC" w14:textId="6383B864" w:rsidR="002737F8" w:rsidRPr="00273A4B" w:rsidRDefault="002737F8" w:rsidP="002737F8">
      <w:pPr>
        <w:spacing w:after="0"/>
        <w:jc w:val="both"/>
        <w:rPr>
          <w:rFonts w:cs="Times New Roman"/>
          <w:szCs w:val="24"/>
          <w:lang w:val="en-US"/>
        </w:rPr>
      </w:pPr>
      <w:r w:rsidRPr="00273A4B">
        <w:rPr>
          <w:rFonts w:cs="Times New Roman"/>
          <w:szCs w:val="24"/>
          <w:lang w:val="en-US"/>
        </w:rPr>
        <w:t>Yliopistonranta 1</w:t>
      </w:r>
      <w:r w:rsidR="00835A45" w:rsidRPr="00273A4B">
        <w:rPr>
          <w:rFonts w:cs="Times New Roman"/>
          <w:szCs w:val="24"/>
          <w:lang w:val="en-US"/>
        </w:rPr>
        <w:t xml:space="preserve"> </w:t>
      </w:r>
      <w:r w:rsidR="003E364A" w:rsidRPr="00273A4B">
        <w:rPr>
          <w:rFonts w:cs="Times New Roman"/>
          <w:szCs w:val="24"/>
          <w:lang w:val="en-US"/>
        </w:rPr>
        <w:t>F</w:t>
      </w:r>
    </w:p>
    <w:p w14:paraId="6C5F5366" w14:textId="77777777" w:rsidR="002737F8" w:rsidRPr="00ED3B97" w:rsidRDefault="002737F8" w:rsidP="002737F8">
      <w:pPr>
        <w:spacing w:after="0"/>
        <w:jc w:val="both"/>
        <w:rPr>
          <w:rFonts w:cs="Times New Roman"/>
          <w:szCs w:val="24"/>
          <w:lang w:val="de-AT"/>
        </w:rPr>
      </w:pPr>
      <w:r w:rsidRPr="00ED3B97">
        <w:rPr>
          <w:rFonts w:cs="Times New Roman"/>
          <w:szCs w:val="24"/>
          <w:lang w:val="de-AT"/>
        </w:rPr>
        <w:t>POB 1627, Kuopio FI-70211, Finland</w:t>
      </w:r>
    </w:p>
    <w:p w14:paraId="200F5CB4" w14:textId="6359D55E" w:rsidR="002737F8" w:rsidRPr="00ED3B97" w:rsidRDefault="002737F8" w:rsidP="002737F8">
      <w:pPr>
        <w:spacing w:after="0"/>
        <w:jc w:val="both"/>
        <w:rPr>
          <w:rFonts w:cs="Times New Roman"/>
          <w:szCs w:val="24"/>
          <w:lang w:val="de-AT"/>
        </w:rPr>
      </w:pPr>
      <w:r w:rsidRPr="00ED3B97">
        <w:rPr>
          <w:rFonts w:cs="Times New Roman"/>
          <w:szCs w:val="24"/>
          <w:lang w:val="de-AT"/>
        </w:rPr>
        <w:t xml:space="preserve">Tel: +358 </w:t>
      </w:r>
      <w:r w:rsidR="00EC65A8" w:rsidRPr="00ED3B97">
        <w:rPr>
          <w:rFonts w:cs="Times New Roman"/>
          <w:szCs w:val="24"/>
          <w:lang w:val="de-AT"/>
        </w:rPr>
        <w:t>50 3043474</w:t>
      </w:r>
    </w:p>
    <w:p w14:paraId="443E3531" w14:textId="6C07E5C9" w:rsidR="006B73DE" w:rsidRPr="00273A4B" w:rsidRDefault="004C7544" w:rsidP="00C87CBD">
      <w:pPr>
        <w:spacing w:after="0"/>
        <w:jc w:val="both"/>
        <w:rPr>
          <w:rFonts w:cs="Times New Roman"/>
          <w:b/>
          <w:sz w:val="28"/>
          <w:szCs w:val="24"/>
          <w:lang w:val="en-US"/>
        </w:rPr>
      </w:pPr>
      <w:hyperlink r:id="rId11" w:history="1">
        <w:r w:rsidR="00EC65A8" w:rsidRPr="00273A4B">
          <w:rPr>
            <w:rStyle w:val="Hyperlink"/>
            <w:rFonts w:cs="Times New Roman"/>
            <w:szCs w:val="24"/>
            <w:lang w:val="en-US"/>
          </w:rPr>
          <w:t>joon</w:t>
        </w:r>
        <w:r w:rsidR="006043A9" w:rsidRPr="00273A4B">
          <w:rPr>
            <w:rStyle w:val="Hyperlink"/>
            <w:rFonts w:cs="Times New Roman"/>
            <w:szCs w:val="24"/>
            <w:lang w:val="en-US"/>
          </w:rPr>
          <w:t>as.</w:t>
        </w:r>
        <w:r w:rsidR="00EC65A8" w:rsidRPr="00273A4B">
          <w:rPr>
            <w:rStyle w:val="Hyperlink"/>
            <w:rFonts w:cs="Times New Roman"/>
            <w:szCs w:val="24"/>
            <w:lang w:val="en-US"/>
          </w:rPr>
          <w:t>kos</w:t>
        </w:r>
        <w:r w:rsidR="006043A9" w:rsidRPr="00273A4B">
          <w:rPr>
            <w:rStyle w:val="Hyperlink"/>
            <w:rFonts w:cs="Times New Roman"/>
            <w:szCs w:val="24"/>
            <w:lang w:val="en-US"/>
          </w:rPr>
          <w:t>onen</w:t>
        </w:r>
        <w:r w:rsidR="002737F8" w:rsidRPr="00273A4B">
          <w:rPr>
            <w:rStyle w:val="Hyperlink"/>
            <w:rFonts w:cs="Times New Roman"/>
            <w:szCs w:val="24"/>
            <w:lang w:val="en-US"/>
          </w:rPr>
          <w:t>@uef.fi</w:t>
        </w:r>
      </w:hyperlink>
      <w:r w:rsidR="002737F8" w:rsidRPr="00273A4B">
        <w:rPr>
          <w:rFonts w:cs="Times New Roman"/>
          <w:b/>
          <w:szCs w:val="24"/>
          <w:lang w:val="en-US"/>
        </w:rPr>
        <w:br w:type="page"/>
      </w:r>
    </w:p>
    <w:p w14:paraId="1ED1A3EE" w14:textId="59E960C0" w:rsidR="0008708F" w:rsidRPr="00273A4B" w:rsidRDefault="0008708F" w:rsidP="0008708F">
      <w:pPr>
        <w:spacing w:after="0" w:line="480" w:lineRule="auto"/>
        <w:jc w:val="both"/>
        <w:rPr>
          <w:rFonts w:cs="Times New Roman"/>
          <w:b/>
          <w:sz w:val="22"/>
          <w:lang w:val="en-US"/>
        </w:rPr>
      </w:pPr>
      <w:r w:rsidRPr="00273A4B">
        <w:rPr>
          <w:rFonts w:cs="Times New Roman"/>
          <w:b/>
          <w:sz w:val="22"/>
          <w:lang w:val="en-US"/>
        </w:rPr>
        <w:lastRenderedPageBreak/>
        <w:t>S</w:t>
      </w:r>
      <w:r w:rsidR="0000682D" w:rsidRPr="00273A4B">
        <w:rPr>
          <w:rFonts w:cs="Times New Roman"/>
          <w:b/>
          <w:sz w:val="22"/>
          <w:lang w:val="en-US"/>
        </w:rPr>
        <w:t>1</w:t>
      </w:r>
      <w:r w:rsidRPr="00273A4B">
        <w:rPr>
          <w:rFonts w:cs="Times New Roman"/>
          <w:b/>
          <w:sz w:val="22"/>
          <w:lang w:val="en-US"/>
        </w:rPr>
        <w:t xml:space="preserve"> </w:t>
      </w:r>
      <w:r w:rsidR="002926F1">
        <w:rPr>
          <w:rFonts w:cs="Times New Roman"/>
          <w:b/>
          <w:sz w:val="22"/>
          <w:lang w:val="en-US"/>
        </w:rPr>
        <w:t xml:space="preserve">Text. </w:t>
      </w:r>
      <w:bookmarkStart w:id="0" w:name="_GoBack"/>
      <w:bookmarkEnd w:id="0"/>
      <w:r w:rsidRPr="00273A4B">
        <w:rPr>
          <w:rFonts w:cs="Times New Roman"/>
          <w:b/>
          <w:sz w:val="22"/>
          <w:lang w:val="en-US"/>
        </w:rPr>
        <w:t>Biomechanical material model</w:t>
      </w:r>
    </w:p>
    <w:p w14:paraId="6B8A9F33" w14:textId="6185A39F" w:rsidR="0008708F" w:rsidRPr="00273A4B" w:rsidRDefault="0008708F" w:rsidP="0008708F">
      <w:pPr>
        <w:spacing w:after="0" w:line="480" w:lineRule="auto"/>
        <w:jc w:val="both"/>
        <w:rPr>
          <w:rFonts w:cs="Times New Roman"/>
          <w:bCs/>
          <w:sz w:val="22"/>
          <w:lang w:val="en-US"/>
        </w:rPr>
      </w:pPr>
      <w:r w:rsidRPr="00273A4B">
        <w:rPr>
          <w:rFonts w:cs="Times New Roman"/>
          <w:bCs/>
          <w:sz w:val="22"/>
          <w:lang w:val="en-US"/>
        </w:rPr>
        <w:t xml:space="preserve">Cartilage was modeled as </w:t>
      </w:r>
      <w:r w:rsidR="00E330AE" w:rsidRPr="00273A4B">
        <w:rPr>
          <w:rFonts w:cs="Times New Roman"/>
          <w:bCs/>
          <w:sz w:val="22"/>
          <w:lang w:val="en-US"/>
        </w:rPr>
        <w:t xml:space="preserve">a </w:t>
      </w:r>
      <w:r w:rsidRPr="00273A4B">
        <w:rPr>
          <w:rFonts w:cs="Times New Roman"/>
          <w:bCs/>
          <w:sz w:val="22"/>
          <w:lang w:val="en-US"/>
        </w:rPr>
        <w:t>fibril-reinforced porohyperelastic material model with Donnan osmotic swelling and chemical expansion</w:t>
      </w:r>
      <w:r w:rsidR="00C679EC" w:rsidRPr="00273A4B">
        <w:rPr>
          <w:rFonts w:cs="Times New Roman"/>
          <w:bCs/>
          <w:sz w:val="22"/>
          <w:lang w:val="en-US"/>
        </w:rPr>
        <w:t xml:space="preserve"> (FRPHES)</w:t>
      </w:r>
      <w:r w:rsidRPr="00273A4B">
        <w:rPr>
          <w:rFonts w:cs="Times New Roman"/>
          <w:bCs/>
          <w:sz w:val="22"/>
          <w:lang w:val="en-US"/>
        </w:rPr>
        <w:t xml:space="preserve">. Previously, the FRPHES material model has been successfully used to simulate the experimentally observed </w:t>
      </w:r>
      <w:r w:rsidR="00A33E67" w:rsidRPr="00273A4B">
        <w:rPr>
          <w:rFonts w:cs="Times New Roman"/>
          <w:bCs/>
          <w:sz w:val="22"/>
          <w:lang w:val="en-US"/>
        </w:rPr>
        <w:t>cartilage behavior after biomechanical compression</w:t>
      </w:r>
      <w:r w:rsidRPr="00273A4B">
        <w:rPr>
          <w:rFonts w:cs="Times New Roman"/>
          <w:bCs/>
          <w:sz w:val="22"/>
          <w:lang w:val="en-US"/>
        </w:rPr>
        <w:t xml:space="preserve"> </w:t>
      </w:r>
      <w:r w:rsidRPr="00273A4B">
        <w:rPr>
          <w:rFonts w:cs="Times New Roman"/>
          <w:bCs/>
          <w:sz w:val="22"/>
          <w:lang w:val="en-US"/>
        </w:rPr>
        <w:fldChar w:fldCharType="begin" w:fldLock="1"/>
      </w:r>
      <w:r w:rsidR="00B16A05" w:rsidRPr="00273A4B">
        <w:rPr>
          <w:rFonts w:cs="Times New Roman"/>
          <w:bCs/>
          <w:sz w:val="22"/>
          <w:lang w:val="en-US"/>
        </w:rPr>
        <w:instrText>ADDIN CSL_CITATION {"citationItems":[{"id":"ITEM-1","itemData":{"DOI":"10.1038/s41598-018-33759-3","ISSN":"20452322","PMID":"30348953","abstract":"Cartilage provides low-friction properties and plays an essential role in diarthrodial joints. A hydrated ground substance composed mainly of proteoglycans (PGs) and a fibrillar collagen network are the main constituents of cartilage. Unfortunately, traumatic joint loading can destroy this complex structure and produce lesions in tissue, leading later to changes in tissue composition and, ultimately, to post-traumatic osteoarthritis (PTOA). Consequently, the fixed charge density (FCD) of PGs may decrease near the lesion. However, the underlying mechanisms leading to these tissue changes are unknown. Here, knee cartilage disks from bovine calves were injuriously compressed, followed by a physiologically relevant dynamic compression for twelve days. FCD content at different follow-up time points was assessed using digital densitometry. A novel cartilage degeneration model was developed by implementing deviatoric and maximum shear strain, as well as fluid velocity controlled algorithms to simulate the FCD loss as a function of time. Predicted loss of FCD was quite uniform around the cartilage lesions when the degeneration algorithm was driven by the fluid velocity, while the deviatoric and shear strain driven mechanisms exhibited slightly discontinuous FCD loss around cracks. Our degeneration algorithm predictions fitted well with the FCD content measured from the experiments. The developed model could subsequently be applied for prediction of FCD depletion around different cartilage lesions and for suggesting optimal rehabilitation protocols.","author":[{"dropping-particle":"","family":"Orozco","given":"Gustavo A.","non-dropping-particle":"","parse-names":false,"suffix":""},{"dropping-particle":"","family":"Tanska","given":"Petri","non-dropping-particle":"","parse-names":false,"suffix":""},{"dropping-particle":"","family":"Florea","given":"Cristina","non-dropping-particle":"","parse-names":false,"suffix":""},{"dropping-particle":"","family":"Grodzinsky","given":"Alan J.","non-dropping-particle":"","parse-names":false,"suffix":""},{"dropping-particle":"","family":"Korhonen","given":"Rami K.","non-dropping-particle":"","parse-names":false,"suffix":""}],"container-title":"Scientific Reports","id":"ITEM-1","issue":"1","issued":{"date-parts":[["2018"]]},"page":"1-16","publisher":"Springer US","title":"A novel mechanobiological model can predict how physiologically relevant dynamic loading causes proteoglycan loss in mechanically injured articular cartilage","type":"article-journal","volume":"8"},"uris":["http://www.mendeley.com/documents/?uuid=96d703f1-cdae-466b-994f-bfbb148c6b8b"]},{"id":"ITEM-2","itemData":{"DOI":"10.1007/s10237-018-01113-1","ISBN":"0123456789","ISSN":"16177940","PMID":"30631999","abstract":"Post-traumatic osteoarthritis (PTOA) is a common disease, where the mechanical integrity of articular cartilage is compromised. PTOA can be a result of chondral defects formed due to injurious loading. One of the first changes around defects is proteoglycan depletion. Since there are no methods to restore injured cartilage fully back to its healthy state, preventing the onset and progression of the disease is advisable. However, this is problematic if the disease progression cannot be predicted. Thus, we developed an algorithm to predict proteoglycan loss of injured cartilage by decreasing the fixed charge density (FCD) concentration. We tested several mechanisms based on the local strains or stresses in the tissue for the FCD loss. By choosing the degeneration threshold suggested for inducing chondrocyte apoptosis and cartilage matrix damage, the algorithm driven by the maximum shear strain showed the most substantial FCD losses around the lesion. This is consistent with experimental findings in the literature. We also observed that by using coordinate system-independent strain measures and selecting the degeneration threshold in an ad hoc manner, all the resulting FCD distributions would appear qualitatively similar, i.e., the greatest FCD losses are found at the tissue adjacent to the lesion. The proposed strain-based FCD degeneration algorithm shows a great potential for predicting the progression of PTOA via biomechanical stimuli. This could allow identification of high-risk defects with an increased risk of PTOA progression.","author":[{"dropping-particle":"","family":"Eskelinen","given":"Atte S.A.","non-dropping-particle":"","parse-names":false,"suffix":""},{"dropping-particle":"","family":"Mononen","given":"Mika E.","non-dropping-particle":"","parse-names":false,"suffix":""},{"dropping-particle":"","family":"Venäläinen","given":"Mikko S.","non-dropping-particle":"","parse-names":false,"suffix":""},{"dropping-particle":"","family":"Korhonen","given":"Rami K.","non-dropping-particle":"","parse-names":false,"suffix":""},{"dropping-particle":"","family":"Tanska","given":"Petri","non-dropping-particle":"","parse-names":false,"suffix":""}],"container-title":"Biomechanics and Modeling in Mechanobiology","id":"ITEM-2","issue":"3","issued":{"date-parts":[["2019"]]},"page":"753-778","publisher":"Springer Berlin Heidelberg","title":"Maximum shear strain-based algorithm can predict proteoglycan loss in damaged articular cartilage","type":"article-journal","volume":"18"},"uris":["http://www.mendeley.com/documents/?uuid=470d732c-3af3-4c1d-b2a4-28b4be6b1e97"]},{"id":"ITEM-3","itemData":{"DOI":"10.1016/j.jbiomech.2004.07.003","ISSN":"00219290","PMID":"15863103","abstract":"From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Biomechanics","id":"ITEM-3","issue":"6","issued":{"date-parts":[["2005"]]},"page":"1195-1204","title":"A fibril-reinforced poroviscoelastic swelling model for articular cartilage","type":"article-journal","volume":"38"},"uris":["http://www.mendeley.com/documents/?uuid=eec41db5-654e-4f77-9cf4-8b52b76ad18d"]},{"id":"ITEM-4","itemData":{"DOI":"10.1016/S0021-9290(03)00267-7","ISSN":"00219290","PMID":"14757455","abstract":"Osteoarthritis (OA) is a multifactorial disease, resulting in diarthrodial joint wear and eventually destruction. Swelling of cartilage, which is proportional to the amount of collagen damage, is an initial event of cartilage degeneration, so damage to the collagen fibril network is likely to be one of the earliest signs of OA cartilage degeneration. We propose that the local stresses and strains in the collagen fibrils, which cause the damage, cannot be determined dependably without taking the local arcade-like collagen-fibril structure into account. We investigate this using a poroviscoelastic fibril-reinforced FEA model. The constitutive fibril properties were determined by fitting numerical data to experimental results of unconfined compression and indentation tests on samples of bovine patellar articular cartilage. It was demonstrated that with this model the stresses and strains in the collagen fibrils can be calculated. It was also exhibited that fibrils with different orientations at the same location can be loaded differently, depending on the local architecture of the collagen network. To the best of our knowledge, the present model is the first that can account for these features. We conclude that the local stresses and strains in the articular cartilage are highly influenced by the local morphology of the collagen-fibril network. © 2003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Ito","given":"K.","non-dropping-particle":"","parse-names":false,"suffix":""},{"dropping-particle":"","family":"Huiskes","given":"R.","non-dropping-particle":"","parse-names":false,"suffix":""}],"container-title":"Journal of Biomechanics","id":"ITEM-4","issue":"3","issued":{"date-parts":[["2004"]]},"page":"357-366","title":"Stresses in the local collagen network of articular cartilage: A poroviscoelastic fibril-reinforced finite element study","type":"article-journal","volume":"37"},"uris":["http://www.mendeley.com/documents/?uuid=b6e85f7a-0ad2-469f-b80c-fa4dc934e17c"]}],"mendeley":{"formattedCitation":"[1–4]","plainTextFormattedCitation":"[1–4]","previouslyFormattedCitation":"[1–4]"},"properties":{"noteIndex":0},"schema":"https://github.com/citation-style-language/schema/raw/master/csl-citation.json"}</w:instrText>
      </w:r>
      <w:r w:rsidRPr="00273A4B">
        <w:rPr>
          <w:rFonts w:cs="Times New Roman"/>
          <w:bCs/>
          <w:sz w:val="22"/>
          <w:lang w:val="en-US"/>
        </w:rPr>
        <w:fldChar w:fldCharType="separate"/>
      </w:r>
      <w:r w:rsidR="0053115F" w:rsidRPr="00273A4B">
        <w:rPr>
          <w:rFonts w:cs="Times New Roman"/>
          <w:bCs/>
          <w:noProof/>
          <w:sz w:val="22"/>
          <w:lang w:val="en-US"/>
        </w:rPr>
        <w:t>[1–4]</w:t>
      </w:r>
      <w:r w:rsidRPr="00273A4B">
        <w:rPr>
          <w:rFonts w:cs="Times New Roman"/>
          <w:bCs/>
          <w:sz w:val="22"/>
          <w:lang w:val="en-US"/>
        </w:rPr>
        <w:fldChar w:fldCharType="end"/>
      </w:r>
      <w:r w:rsidRPr="00273A4B">
        <w:rPr>
          <w:rFonts w:cs="Times New Roman"/>
          <w:bCs/>
          <w:sz w:val="22"/>
          <w:lang w:val="en-US"/>
        </w:rPr>
        <w:t>. In this material model</w:t>
      </w:r>
      <w:r w:rsidR="0011589C" w:rsidRPr="00273A4B">
        <w:rPr>
          <w:rFonts w:cs="Times New Roman"/>
          <w:bCs/>
          <w:sz w:val="22"/>
          <w:lang w:val="en-US"/>
        </w:rPr>
        <w:t>,</w:t>
      </w:r>
      <w:r w:rsidRPr="00273A4B">
        <w:rPr>
          <w:rFonts w:cs="Times New Roman"/>
          <w:bCs/>
          <w:sz w:val="22"/>
          <w:lang w:val="en-US"/>
        </w:rPr>
        <w:t xml:space="preserve"> the cartilage is considered as an anisotropic biphasic material including a solid phase with fibrillar (collagen) and non-fibrillar (proteoglycans</w:t>
      </w:r>
      <w:r w:rsidR="00271DE6" w:rsidRPr="00273A4B">
        <w:rPr>
          <w:rFonts w:cs="Times New Roman"/>
          <w:bCs/>
          <w:sz w:val="22"/>
          <w:lang w:val="en-US"/>
        </w:rPr>
        <w:t>, PG</w:t>
      </w:r>
      <w:r w:rsidRPr="00273A4B">
        <w:rPr>
          <w:rFonts w:cs="Times New Roman"/>
          <w:bCs/>
          <w:sz w:val="22"/>
          <w:lang w:val="en-US"/>
        </w:rPr>
        <w:t xml:space="preserve">) components and a </w:t>
      </w:r>
      <w:r w:rsidR="00FC78EA" w:rsidRPr="00273A4B">
        <w:rPr>
          <w:rFonts w:cs="Times New Roman"/>
          <w:bCs/>
          <w:sz w:val="22"/>
          <w:lang w:val="en-US"/>
        </w:rPr>
        <w:t>fluid</w:t>
      </w:r>
      <w:r w:rsidRPr="00273A4B">
        <w:rPr>
          <w:rFonts w:cs="Times New Roman"/>
          <w:bCs/>
          <w:sz w:val="22"/>
          <w:lang w:val="en-US"/>
        </w:rPr>
        <w:t xml:space="preserve"> phase. Furthermore, the material model considers depth-</w:t>
      </w:r>
      <w:r w:rsidR="00A33E67" w:rsidRPr="00273A4B">
        <w:rPr>
          <w:rFonts w:cs="Times New Roman"/>
          <w:bCs/>
          <w:sz w:val="22"/>
          <w:lang w:val="en-US"/>
        </w:rPr>
        <w:t>dependent</w:t>
      </w:r>
      <w:r w:rsidRPr="00273A4B">
        <w:rPr>
          <w:rFonts w:cs="Times New Roman"/>
          <w:bCs/>
          <w:sz w:val="22"/>
          <w:lang w:val="en-US"/>
        </w:rPr>
        <w:t xml:space="preserve"> </w:t>
      </w:r>
      <w:r w:rsidR="00E55372" w:rsidRPr="00273A4B">
        <w:rPr>
          <w:rFonts w:cs="Times New Roman"/>
          <w:bCs/>
          <w:sz w:val="22"/>
          <w:lang w:val="en-US"/>
        </w:rPr>
        <w:t>PG</w:t>
      </w:r>
      <w:r w:rsidRPr="00273A4B">
        <w:rPr>
          <w:rFonts w:cs="Times New Roman"/>
          <w:bCs/>
          <w:sz w:val="22"/>
          <w:lang w:val="en-US"/>
        </w:rPr>
        <w:t xml:space="preserve"> (fixed charge density, FCD) and water content as well as depth-wise collagen distribution and orientation</w:t>
      </w:r>
      <w:r w:rsidR="00F85EC3" w:rsidRPr="00273A4B">
        <w:rPr>
          <w:rFonts w:cs="Times New Roman"/>
          <w:bCs/>
          <w:sz w:val="22"/>
          <w:lang w:val="en-US"/>
        </w:rPr>
        <w:t xml:space="preserve"> (</w:t>
      </w:r>
      <w:r w:rsidR="00ED3B97">
        <w:rPr>
          <w:rFonts w:cs="Times New Roman"/>
          <w:bCs/>
          <w:sz w:val="22"/>
          <w:lang w:val="en-US"/>
        </w:rPr>
        <w:t>see S1</w:t>
      </w:r>
      <w:r w:rsidR="005211E9">
        <w:rPr>
          <w:rFonts w:cs="Times New Roman"/>
          <w:bCs/>
          <w:sz w:val="22"/>
          <w:lang w:val="en-US"/>
        </w:rPr>
        <w:t xml:space="preserve"> </w:t>
      </w:r>
      <w:r w:rsidR="00F85EC3" w:rsidRPr="00273A4B">
        <w:rPr>
          <w:rFonts w:cs="Times New Roman"/>
          <w:bCs/>
          <w:sz w:val="22"/>
          <w:lang w:val="en-US"/>
        </w:rPr>
        <w:t>Table)</w:t>
      </w:r>
      <w:r w:rsidRPr="00273A4B">
        <w:rPr>
          <w:rFonts w:cs="Times New Roman"/>
          <w:bCs/>
          <w:sz w:val="22"/>
          <w:lang w:val="en-US"/>
        </w:rPr>
        <w:t xml:space="preserve"> </w:t>
      </w:r>
      <w:r w:rsidRPr="00273A4B">
        <w:rPr>
          <w:rFonts w:cs="Times New Roman"/>
          <w:bCs/>
          <w:sz w:val="22"/>
          <w:lang w:val="en-US"/>
        </w:rPr>
        <w:fldChar w:fldCharType="begin" w:fldLock="1"/>
      </w:r>
      <w:r w:rsidR="007337BA" w:rsidRPr="00273A4B">
        <w:rPr>
          <w:rFonts w:cs="Times New Roman"/>
          <w:bCs/>
          <w:sz w:val="22"/>
          <w:lang w:val="en-US"/>
        </w:rPr>
        <w:instrText>ADDIN CSL_CITATION {"citationItems":[{"id":"ITEM-1","itemData":{"DOI":"10.1038/s41598-018-33759-3","ISSN":"20452322","PMID":"30348953","abstract":"Cartilage provides low-friction properties and plays an essential role in diarthrodial joints. A hydrated ground substance composed mainly of proteoglycans (PGs) and a fibrillar collagen network are the main constituents of cartilage. Unfortunately, traumatic joint loading can destroy this complex structure and produce lesions in tissue, leading later to changes in tissue composition and, ultimately, to post-traumatic osteoarthritis (PTOA). Consequently, the fixed charge density (FCD) of PGs may decrease near the lesion. However, the underlying mechanisms leading to these tissue changes are unknown. Here, knee cartilage disks from bovine calves were injuriously compressed, followed by a physiologically relevant dynamic compression for twelve days. FCD content at different follow-up time points was assessed using digital densitometry. A novel cartilage degeneration model was developed by implementing deviatoric and maximum shear strain, as well as fluid velocity controlled algorithms to simulate the FCD loss as a function of time. Predicted loss of FCD was quite uniform around the cartilage lesions when the degeneration algorithm was driven by the fluid velocity, while the deviatoric and shear strain driven mechanisms exhibited slightly discontinuous FCD loss around cracks. Our degeneration algorithm predictions fitted well with the FCD content measured from the experiments. The developed model could subsequently be applied for prediction of FCD depletion around different cartilage lesions and for suggesting optimal rehabilitation protocols.","author":[{"dropping-particle":"","family":"Orozco","given":"Gustavo A.","non-dropping-particle":"","parse-names":false,"suffix":""},{"dropping-particle":"","family":"Tanska","given":"Petri","non-dropping-particle":"","parse-names":false,"suffix":""},{"dropping-particle":"","family":"Florea","given":"Cristina","non-dropping-particle":"","parse-names":false,"suffix":""},{"dropping-particle":"","family":"Grodzinsky","given":"Alan J.","non-dropping-particle":"","parse-names":false,"suffix":""},{"dropping-particle":"","family":"Korhonen","given":"Rami K.","non-dropping-particle":"","parse-names":false,"suffix":""}],"container-title":"Scientific Reports","id":"ITEM-1","issue":"1","issued":{"date-parts":[["2018"]]},"page":"1-16","publisher":"Springer US","title":"A novel mechanobiological model can predict how physiologically relevant dynamic loading causes proteoglycan loss in mechanically injured articular cartilage","type":"article-journal","volume":"8"},"uris":["http://www.mendeley.com/documents/?uuid=96d703f1-cdae-466b-994f-bfbb148c6b8b"]},{"id":"ITEM-2","itemData":{"DOI":"10.1016/j.jbiomech.2004.07.003","ISSN":"00219290","PMID":"15863103","abstract":"From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Biomechanics","id":"ITEM-2","issue":"6","issued":{"date-parts":[["2005"]]},"page":"1195-1204","title":"A fibril-reinforced poroviscoelastic swelling model for articular cartilage","type":"article-journal","volume":"38"},"uris":["http://www.mendeley.com/documents/?uuid=eec41db5-654e-4f77-9cf4-8b52b76ad18d"]}],"mendeley":{"formattedCitation":"[1,3]","plainTextFormattedCitation":"[1,3]","previouslyFormattedCitation":"[1,3]"},"properties":{"noteIndex":0},"schema":"https://github.com/citation-style-language/schema/raw/master/csl-citation.json"}</w:instrText>
      </w:r>
      <w:r w:rsidRPr="00273A4B">
        <w:rPr>
          <w:rFonts w:cs="Times New Roman"/>
          <w:bCs/>
          <w:sz w:val="22"/>
          <w:lang w:val="en-US"/>
        </w:rPr>
        <w:fldChar w:fldCharType="separate"/>
      </w:r>
      <w:r w:rsidR="00F919C5" w:rsidRPr="00273A4B">
        <w:rPr>
          <w:rFonts w:cs="Times New Roman"/>
          <w:bCs/>
          <w:noProof/>
          <w:sz w:val="22"/>
          <w:lang w:val="en-US"/>
        </w:rPr>
        <w:t>[1,3]</w:t>
      </w:r>
      <w:r w:rsidRPr="00273A4B">
        <w:rPr>
          <w:rFonts w:cs="Times New Roman"/>
          <w:bCs/>
          <w:sz w:val="22"/>
          <w:lang w:val="en-US"/>
        </w:rPr>
        <w:fldChar w:fldCharType="end"/>
      </w:r>
      <w:r w:rsidRPr="00273A4B">
        <w:rPr>
          <w:rFonts w:cs="Times New Roman"/>
          <w:bCs/>
          <w:sz w:val="22"/>
          <w:lang w:val="en-US"/>
        </w:rPr>
        <w:t xml:space="preserve">. </w:t>
      </w:r>
    </w:p>
    <w:p w14:paraId="400A5B24" w14:textId="60DD78E2" w:rsidR="0008708F" w:rsidRPr="00273A4B" w:rsidRDefault="0008708F" w:rsidP="009C2C67">
      <w:pPr>
        <w:spacing w:after="0" w:line="480" w:lineRule="auto"/>
        <w:ind w:firstLine="720"/>
        <w:jc w:val="both"/>
        <w:rPr>
          <w:rFonts w:cs="Times New Roman"/>
          <w:bCs/>
          <w:sz w:val="22"/>
          <w:lang w:val="en-US"/>
        </w:rPr>
      </w:pPr>
      <w:r w:rsidRPr="00273A4B">
        <w:rPr>
          <w:rFonts w:cs="Times New Roman"/>
          <w:bCs/>
          <w:sz w:val="22"/>
          <w:lang w:val="en-US"/>
        </w:rPr>
        <w:t xml:space="preserve">Cauchy stress tensor of </w:t>
      </w:r>
      <w:r w:rsidR="0011589C" w:rsidRPr="00273A4B">
        <w:rPr>
          <w:rFonts w:cs="Times New Roman"/>
          <w:bCs/>
          <w:sz w:val="22"/>
          <w:lang w:val="en-US"/>
        </w:rPr>
        <w:t xml:space="preserve">a </w:t>
      </w:r>
      <w:r w:rsidRPr="00273A4B">
        <w:rPr>
          <w:rFonts w:cs="Times New Roman"/>
          <w:bCs/>
          <w:sz w:val="22"/>
          <w:lang w:val="en-US"/>
        </w:rPr>
        <w:t xml:space="preserve">Neo-Hookean solid material was used to describe stresses in the non-fibrillar solid matrix </w:t>
      </w:r>
      <m:oMath>
        <m:sSub>
          <m:sSubPr>
            <m:ctrlPr>
              <w:rPr>
                <w:rFonts w:ascii="Cambria Math" w:hAnsi="Cambria Math"/>
                <w:b/>
                <w:i/>
                <w:sz w:val="22"/>
                <w:lang w:val="en-US"/>
              </w:rPr>
            </m:ctrlPr>
          </m:sSubPr>
          <m:e>
            <m:r>
              <m:rPr>
                <m:sty m:val="b"/>
              </m:rPr>
              <w:rPr>
                <w:rFonts w:ascii="Cambria Math" w:hAnsi="Cambria Math"/>
                <w:sz w:val="22"/>
                <w:lang w:val="en-US"/>
              </w:rPr>
              <m:t>σ</m:t>
            </m:r>
          </m:e>
          <m:sub>
            <m:r>
              <m:rPr>
                <m:sty m:val="p"/>
              </m:rPr>
              <w:rPr>
                <w:rFonts w:ascii="Cambria Math" w:hAnsi="Cambria Math"/>
                <w:sz w:val="22"/>
                <w:lang w:val="en-US"/>
              </w:rPr>
              <m:t>nfb</m:t>
            </m:r>
          </m:sub>
        </m:sSub>
      </m:oMath>
      <w:r w:rsidRPr="00273A4B">
        <w:rPr>
          <w:rFonts w:eastAsiaTheme="minorEastAsia" w:cs="Times New Roman"/>
          <w:b/>
          <w:sz w:val="22"/>
          <w:lang w:val="en-US"/>
        </w:rPr>
        <w:t xml:space="preserve"> </w:t>
      </w:r>
      <w:r w:rsidRPr="00273A4B">
        <w:rPr>
          <w:rFonts w:eastAsiaTheme="minorEastAsia" w:cs="Times New Roman"/>
          <w:b/>
          <w:sz w:val="22"/>
          <w:lang w:val="en-US"/>
        </w:rPr>
        <w:fldChar w:fldCharType="begin" w:fldLock="1"/>
      </w:r>
      <w:r w:rsidR="00B16A05" w:rsidRPr="00273A4B">
        <w:rPr>
          <w:rFonts w:eastAsiaTheme="minorEastAsia" w:cs="Times New Roman"/>
          <w:b/>
          <w:sz w:val="22"/>
          <w:lang w:val="en-US"/>
        </w:rPr>
        <w:instrText>ADDIN CSL_CITATION {"citationItems":[{"id":"ITEM-1","itemData":{"DOI":"10.1016/j.jbiomech.2004.07.003","ISSN":"00219290","PMID":"15863103","abstract":"From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Biomechanics","id":"ITEM-1","issue":"6","issued":{"date-parts":[["2005"]]},"page":"1195-1204","title":"A fibril-reinforced poroviscoelastic swelling model for articular cartilage","type":"article-journal","volume":"38"},"uris":["http://www.mendeley.com/documents/?uuid=eec41db5-654e-4f77-9cf4-8b52b76ad18d"]},{"id":"ITEM-2","itemData":{"DOI":"10.1115/1.1835361","ISSN":"01480731","PMID":"15868798","abstract":"Biological tissues like intervertebral discs and articular cartilage primarily consist of interstitial fluid, collagen fibrils and negatively charged proteoglycans. Due to the fixed charges of the proteoglycans, the total ion concentration inside the tissue is higher than in the surrounding synovial fluid (cation concentration is higher and the anion concentration is lower). This excess of ion particles leads to an osmotic pressure difference, which causes swelling of the tissue. In the last decade several mechano-electrochemical models, which include this mechanism, have been developed. As these models are complex and computationally expensive, it is only possible to analyze geometrically relatively small problems. Furthermore, there is still no commercial finite element tool that includes such a mechano-electrochemical theory. Lanir (Biorheology, 24, pp. 173-187, 1987) hypothesized that electrolyte flux in articular cartilage can be neglected in mechanical studies. Lanir's hypothesis implies that the swelling behavior of cartilage is only determined by deformation of the solid and by fluid flow. Hence, the response could be described by adding a deformation-dependent pressure term to the standard biphasic equations. Based on this theory we developed a biphasic swelling model. The goal of the study was to test Lanir's hypothesis for a range of material properties. We compared the deformation behavior predicted by the biphasic swelling model and a full mechano-electrochemical model for confined compression and 1D swelling. It was shown that, depending on the material properties, the biphasic swelling model behaves largely the same as the mechano-electrochemical model, with regard to stresses and strains in the tissue following either mechanical or chemical perturbations. Hence, the biphasic swelling model could be an alternative for the more complex mechano-electrochemical model, in those cases where the ion flux itself is not the subject of the study. We propose thumbrules to estimate the correlation between the two models for specific problems. Copyright © 2005 by ASME.","author":[{"dropping-particle":"","family":"Wilson","given":"W.","non-dropping-particle":"","parse-names":false,"suffix":""},{"dropping-particle":"","family":"Donkelaar","given":"C. C.","non-dropping-particle":"Van","parse-names":false,"suffix":""},{"dropping-particle":"","family":"Huyghe","given":"J. M.","non-dropping-particle":"","parse-names":false,"suffix":""}],"container-title":"Journal of Biomechanical Engineering","id":"ITEM-2","issue":"1","issued":{"date-parts":[["2005"]]},"page":"158-165","title":"A comparison between mechano-electrochemical and biphasic swelling theories for soft hydrated tissues","type":"article-journal","volume":"127"},"uris":["http://www.mendeley.com/documents/?uuid=73169fb7-85a6-41ac-a525-664e9d42f8a2"]}],"mendeley":{"formattedCitation":"[3,5]","plainTextFormattedCitation":"[3,5]","previouslyFormattedCitation":"[3,5]"},"properties":{"noteIndex":0},"schema":"https://github.com/citation-style-language/schema/raw/master/csl-citation.json"}</w:instrText>
      </w:r>
      <w:r w:rsidRPr="00273A4B">
        <w:rPr>
          <w:rFonts w:eastAsiaTheme="minorEastAsia" w:cs="Times New Roman"/>
          <w:b/>
          <w:sz w:val="22"/>
          <w:lang w:val="en-US"/>
        </w:rPr>
        <w:fldChar w:fldCharType="separate"/>
      </w:r>
      <w:r w:rsidR="0053115F" w:rsidRPr="00273A4B">
        <w:rPr>
          <w:rFonts w:eastAsiaTheme="minorEastAsia" w:cs="Times New Roman"/>
          <w:noProof/>
          <w:sz w:val="22"/>
          <w:lang w:val="en-US"/>
        </w:rPr>
        <w:t>[3,5]</w:t>
      </w:r>
      <w:r w:rsidRPr="00273A4B">
        <w:rPr>
          <w:rFonts w:eastAsiaTheme="minorEastAsia" w:cs="Times New Roman"/>
          <w:b/>
          <w:sz w:val="22"/>
          <w:lang w:val="en-US"/>
        </w:rPr>
        <w:fldChar w:fldCharType="end"/>
      </w:r>
      <w:r w:rsidRPr="00273A4B">
        <w:rPr>
          <w:rFonts w:cs="Times New Roman"/>
          <w:bCs/>
          <w:sz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82"/>
        <w:gridCol w:w="595"/>
      </w:tblGrid>
      <w:tr w:rsidR="0008708F" w:rsidRPr="00BC36A1" w14:paraId="1F2E35A8" w14:textId="77777777" w:rsidTr="005D682B">
        <w:tc>
          <w:tcPr>
            <w:tcW w:w="562" w:type="dxa"/>
          </w:tcPr>
          <w:p w14:paraId="68575868" w14:textId="77777777" w:rsidR="0008708F" w:rsidRPr="00273A4B" w:rsidRDefault="0008708F" w:rsidP="004E06E1">
            <w:pPr>
              <w:spacing w:line="480" w:lineRule="auto"/>
              <w:jc w:val="both"/>
              <w:rPr>
                <w:rFonts w:cs="Times New Roman"/>
                <w:bCs/>
                <w:sz w:val="22"/>
                <w:lang w:val="en-US"/>
              </w:rPr>
            </w:pPr>
          </w:p>
        </w:tc>
        <w:tc>
          <w:tcPr>
            <w:tcW w:w="8505" w:type="dxa"/>
          </w:tcPr>
          <w:p w14:paraId="79E76FEF" w14:textId="1F00CD9A" w:rsidR="0008708F" w:rsidRPr="00273A4B" w:rsidRDefault="004C7544" w:rsidP="004E06E1">
            <w:pPr>
              <w:spacing w:line="480" w:lineRule="auto"/>
              <w:jc w:val="both"/>
              <w:rPr>
                <w:rFonts w:cs="Times New Roman"/>
                <w:bCs/>
                <w:sz w:val="22"/>
                <w:lang w:val="en-US"/>
              </w:rPr>
            </w:pPr>
            <m:oMathPara>
              <m:oMath>
                <m:sSub>
                  <m:sSubPr>
                    <m:ctrlPr>
                      <w:rPr>
                        <w:rFonts w:ascii="Cambria Math" w:hAnsi="Cambria Math"/>
                        <w:b/>
                        <w:i/>
                        <w:sz w:val="22"/>
                        <w:lang w:val="en-US"/>
                      </w:rPr>
                    </m:ctrlPr>
                  </m:sSubPr>
                  <m:e>
                    <m:r>
                      <m:rPr>
                        <m:sty m:val="b"/>
                      </m:rPr>
                      <w:rPr>
                        <w:rFonts w:ascii="Cambria Math" w:hAnsi="Cambria Math"/>
                        <w:sz w:val="22"/>
                        <w:lang w:val="en-US"/>
                      </w:rPr>
                      <m:t>σ</m:t>
                    </m:r>
                  </m:e>
                  <m:sub>
                    <m:r>
                      <m:rPr>
                        <m:sty m:val="p"/>
                      </m:rPr>
                      <w:rPr>
                        <w:rFonts w:ascii="Cambria Math" w:hAnsi="Cambria Math"/>
                        <w:sz w:val="22"/>
                        <w:lang w:val="en-US"/>
                      </w:rPr>
                      <m:t>nfb</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K</m:t>
                    </m:r>
                  </m:e>
                  <m:sub>
                    <m:r>
                      <m:rPr>
                        <m:sty m:val="p"/>
                      </m:rPr>
                      <w:rPr>
                        <w:rFonts w:ascii="Cambria Math" w:hAnsi="Cambria Math"/>
                        <w:sz w:val="22"/>
                        <w:lang w:val="en-US"/>
                      </w:rPr>
                      <m:t>nfb</m:t>
                    </m:r>
                  </m:sub>
                </m:sSub>
                <m:f>
                  <m:fPr>
                    <m:ctrlPr>
                      <w:rPr>
                        <w:rFonts w:ascii="Cambria Math" w:hAnsi="Cambria Math"/>
                        <w:i/>
                        <w:sz w:val="22"/>
                        <w:lang w:val="en-US"/>
                      </w:rPr>
                    </m:ctrlPr>
                  </m:fPr>
                  <m:num>
                    <m:func>
                      <m:funcPr>
                        <m:ctrlPr>
                          <w:rPr>
                            <w:rFonts w:ascii="Cambria Math" w:hAnsi="Cambria Math"/>
                            <w:sz w:val="22"/>
                            <w:lang w:val="en-US"/>
                          </w:rPr>
                        </m:ctrlPr>
                      </m:funcPr>
                      <m:fName>
                        <m:r>
                          <m:rPr>
                            <m:sty m:val="p"/>
                          </m:rPr>
                          <w:rPr>
                            <w:rFonts w:ascii="Cambria Math" w:hAnsi="Cambria Math"/>
                            <w:sz w:val="22"/>
                            <w:lang w:val="en-US"/>
                          </w:rPr>
                          <m:t>ln</m:t>
                        </m:r>
                      </m:fName>
                      <m:e>
                        <m:d>
                          <m:dPr>
                            <m:ctrlPr>
                              <w:rPr>
                                <w:rFonts w:ascii="Cambria Math" w:hAnsi="Cambria Math"/>
                                <w:sz w:val="22"/>
                                <w:lang w:val="en-US"/>
                              </w:rPr>
                            </m:ctrlPr>
                          </m:dPr>
                          <m:e>
                            <m:r>
                              <w:rPr>
                                <w:rFonts w:ascii="Cambria Math" w:hAnsi="Cambria Math"/>
                                <w:sz w:val="22"/>
                                <w:lang w:val="en-US"/>
                              </w:rPr>
                              <m:t>J</m:t>
                            </m:r>
                          </m:e>
                        </m:d>
                      </m:e>
                    </m:func>
                  </m:num>
                  <m:den>
                    <m:r>
                      <w:rPr>
                        <w:rFonts w:ascii="Cambria Math" w:hAnsi="Cambria Math"/>
                        <w:sz w:val="22"/>
                        <w:lang w:val="en-US"/>
                      </w:rPr>
                      <m:t>J</m:t>
                    </m:r>
                  </m:den>
                </m:f>
                <m:r>
                  <m:rPr>
                    <m:sty m:val="b"/>
                  </m:rPr>
                  <w:rPr>
                    <w:rFonts w:ascii="Cambria Math" w:hAnsi="Cambria Math"/>
                    <w:sz w:val="22"/>
                    <w:lang w:val="en-US"/>
                  </w:rPr>
                  <m:t>I</m:t>
                </m:r>
                <m:r>
                  <m:rPr>
                    <m:sty m:val="p"/>
                  </m:rPr>
                  <w:rPr>
                    <w:rFonts w:ascii="Cambria Math" w:hAnsi="Cambria Math"/>
                    <w:sz w:val="22"/>
                    <w:lang w:val="en-US"/>
                  </w:rPr>
                  <m:t>+</m:t>
                </m:r>
                <m:f>
                  <m:fPr>
                    <m:ctrlPr>
                      <w:rPr>
                        <w:rFonts w:ascii="Cambria Math" w:hAnsi="Cambria Math"/>
                        <w:i/>
                        <w:sz w:val="22"/>
                        <w:lang w:val="en-US"/>
                      </w:rPr>
                    </m:ctrlPr>
                  </m:fPr>
                  <m:num>
                    <m:sSub>
                      <m:sSubPr>
                        <m:ctrlPr>
                          <w:rPr>
                            <w:rFonts w:ascii="Cambria Math" w:hAnsi="Cambria Math"/>
                            <w:i/>
                            <w:sz w:val="22"/>
                            <w:lang w:val="en-US"/>
                          </w:rPr>
                        </m:ctrlPr>
                      </m:sSubPr>
                      <m:e>
                        <m:r>
                          <w:rPr>
                            <w:rFonts w:ascii="Cambria Math" w:hAnsi="Cambria Math"/>
                            <w:sz w:val="22"/>
                            <w:lang w:val="en-US"/>
                          </w:rPr>
                          <m:t>G</m:t>
                        </m:r>
                      </m:e>
                      <m:sub>
                        <m:r>
                          <m:rPr>
                            <m:sty m:val="p"/>
                          </m:rPr>
                          <w:rPr>
                            <w:rFonts w:ascii="Cambria Math" w:hAnsi="Cambria Math"/>
                            <w:sz w:val="22"/>
                            <w:lang w:val="en-US"/>
                          </w:rPr>
                          <m:t>nfb</m:t>
                        </m:r>
                      </m:sub>
                    </m:sSub>
                  </m:num>
                  <m:den>
                    <m:r>
                      <w:rPr>
                        <w:rFonts w:ascii="Cambria Math" w:hAnsi="Cambria Math"/>
                        <w:sz w:val="22"/>
                        <w:lang w:val="en-US"/>
                      </w:rPr>
                      <m:t>J</m:t>
                    </m:r>
                  </m:den>
                </m:f>
                <m:d>
                  <m:dPr>
                    <m:ctrlPr>
                      <w:rPr>
                        <w:rFonts w:ascii="Cambria Math" w:hAnsi="Cambria Math"/>
                        <w:sz w:val="22"/>
                        <w:lang w:val="en-US"/>
                      </w:rPr>
                    </m:ctrlPr>
                  </m:dPr>
                  <m:e>
                    <m:r>
                      <m:rPr>
                        <m:sty m:val="b"/>
                      </m:rPr>
                      <w:rPr>
                        <w:rFonts w:ascii="Cambria Math" w:hAnsi="Cambria Math"/>
                        <w:sz w:val="22"/>
                        <w:lang w:val="en-US"/>
                      </w:rPr>
                      <m:t>F</m:t>
                    </m:r>
                    <m:sSup>
                      <m:sSupPr>
                        <m:ctrlPr>
                          <w:rPr>
                            <w:rFonts w:ascii="Cambria Math" w:hAnsi="Cambria Math"/>
                            <w:sz w:val="22"/>
                            <w:lang w:val="en-US"/>
                          </w:rPr>
                        </m:ctrlPr>
                      </m:sSupPr>
                      <m:e>
                        <m:r>
                          <m:rPr>
                            <m:sty m:val="b"/>
                          </m:rPr>
                          <w:rPr>
                            <w:rFonts w:ascii="Cambria Math" w:hAnsi="Cambria Math"/>
                            <w:sz w:val="22"/>
                            <w:lang w:val="en-US"/>
                          </w:rPr>
                          <m:t>F</m:t>
                        </m:r>
                      </m:e>
                      <m:sup>
                        <m:r>
                          <m:rPr>
                            <m:sty m:val="p"/>
                          </m:rPr>
                          <w:rPr>
                            <w:rFonts w:ascii="Cambria Math" w:hAnsi="Cambria Math"/>
                            <w:sz w:val="22"/>
                            <w:lang w:val="en-US"/>
                          </w:rPr>
                          <m:t>T</m:t>
                        </m:r>
                      </m:sup>
                    </m:sSup>
                    <m:r>
                      <w:rPr>
                        <w:rFonts w:ascii="Cambria Math" w:hAnsi="Cambria Math"/>
                        <w:sz w:val="22"/>
                        <w:lang w:val="en-US"/>
                      </w:rPr>
                      <m:t>-</m:t>
                    </m:r>
                    <m:sSup>
                      <m:sSupPr>
                        <m:ctrlPr>
                          <w:rPr>
                            <w:rFonts w:ascii="Cambria Math" w:hAnsi="Cambria Math"/>
                            <w:i/>
                            <w:sz w:val="22"/>
                            <w:lang w:val="en-US"/>
                          </w:rPr>
                        </m:ctrlPr>
                      </m:sSupPr>
                      <m:e>
                        <m:r>
                          <w:rPr>
                            <w:rFonts w:ascii="Cambria Math" w:hAnsi="Cambria Math"/>
                            <w:sz w:val="22"/>
                            <w:lang w:val="en-US"/>
                          </w:rPr>
                          <m:t>J</m:t>
                        </m:r>
                      </m:e>
                      <m:sup>
                        <m:f>
                          <m:fPr>
                            <m:ctrlPr>
                              <w:rPr>
                                <w:rFonts w:ascii="Cambria Math" w:hAnsi="Cambria Math"/>
                                <w:i/>
                                <w:sz w:val="22"/>
                                <w:lang w:val="en-US"/>
                              </w:rPr>
                            </m:ctrlPr>
                          </m:fPr>
                          <m:num>
                            <m:r>
                              <w:rPr>
                                <w:rFonts w:ascii="Cambria Math" w:hAnsi="Cambria Math"/>
                                <w:sz w:val="22"/>
                                <w:lang w:val="en-US"/>
                              </w:rPr>
                              <m:t>2</m:t>
                            </m:r>
                          </m:num>
                          <m:den>
                            <m:r>
                              <w:rPr>
                                <w:rFonts w:ascii="Cambria Math" w:hAnsi="Cambria Math"/>
                                <w:sz w:val="22"/>
                                <w:lang w:val="en-US"/>
                              </w:rPr>
                              <m:t>3</m:t>
                            </m:r>
                          </m:den>
                        </m:f>
                      </m:sup>
                    </m:sSup>
                    <m:r>
                      <m:rPr>
                        <m:sty m:val="p"/>
                      </m:rPr>
                      <w:rPr>
                        <w:rFonts w:ascii="Cambria Math" w:hAnsi="Cambria Math"/>
                        <w:sz w:val="22"/>
                        <w:lang w:val="en-US"/>
                      </w:rPr>
                      <m:t xml:space="preserve"> </m:t>
                    </m:r>
                    <m:r>
                      <m:rPr>
                        <m:sty m:val="b"/>
                      </m:rPr>
                      <w:rPr>
                        <w:rFonts w:ascii="Cambria Math" w:hAnsi="Cambria Math"/>
                        <w:sz w:val="22"/>
                        <w:lang w:val="en-US"/>
                      </w:rPr>
                      <m:t>I</m:t>
                    </m:r>
                  </m:e>
                </m:d>
                <m:r>
                  <w:rPr>
                    <w:rFonts w:ascii="Cambria Math" w:hAnsi="Cambria Math"/>
                    <w:sz w:val="22"/>
                    <w:lang w:val="en-US"/>
                  </w:rPr>
                  <m:t>,</m:t>
                </m:r>
              </m:oMath>
            </m:oMathPara>
          </w:p>
        </w:tc>
        <w:tc>
          <w:tcPr>
            <w:tcW w:w="561" w:type="dxa"/>
          </w:tcPr>
          <w:p w14:paraId="3EBE2214" w14:textId="6471450E" w:rsidR="0008708F" w:rsidRPr="00273A4B" w:rsidRDefault="0008708F" w:rsidP="004E06E1">
            <w:pPr>
              <w:spacing w:line="480" w:lineRule="auto"/>
              <w:jc w:val="both"/>
              <w:rPr>
                <w:rFonts w:cs="Times New Roman"/>
                <w:bCs/>
                <w:sz w:val="22"/>
                <w:lang w:val="en-US"/>
              </w:rPr>
            </w:pPr>
            <w:r w:rsidRPr="00273A4B">
              <w:rPr>
                <w:rFonts w:cs="Times New Roman"/>
                <w:bCs/>
                <w:sz w:val="22"/>
                <w:lang w:val="en-US"/>
              </w:rPr>
              <w:t>(S</w:t>
            </w:r>
            <w:r w:rsidR="005D682B" w:rsidRPr="00273A4B">
              <w:rPr>
                <w:rFonts w:cs="Times New Roman"/>
                <w:bCs/>
                <w:sz w:val="22"/>
                <w:lang w:val="en-US"/>
              </w:rPr>
              <w:t>1</w:t>
            </w:r>
            <w:r w:rsidRPr="00273A4B">
              <w:rPr>
                <w:rFonts w:cs="Times New Roman"/>
                <w:bCs/>
                <w:sz w:val="22"/>
                <w:lang w:val="en-US"/>
              </w:rPr>
              <w:t>)</w:t>
            </w:r>
          </w:p>
        </w:tc>
      </w:tr>
    </w:tbl>
    <w:p w14:paraId="4ACD2015" w14:textId="77777777" w:rsidR="0008708F" w:rsidRPr="00273A4B" w:rsidRDefault="0008708F" w:rsidP="0008708F">
      <w:pPr>
        <w:spacing w:after="0" w:line="480" w:lineRule="auto"/>
        <w:jc w:val="both"/>
        <w:rPr>
          <w:rFonts w:eastAsiaTheme="minorEastAsia" w:cs="Times New Roman"/>
          <w:sz w:val="22"/>
          <w:lang w:val="en-US"/>
        </w:rPr>
      </w:pPr>
    </w:p>
    <w:p w14:paraId="3A54AC5B" w14:textId="4C2FF84B" w:rsidR="0008708F" w:rsidRPr="00273A4B" w:rsidRDefault="0008708F" w:rsidP="0008708F">
      <w:pPr>
        <w:spacing w:after="0" w:line="480" w:lineRule="auto"/>
        <w:jc w:val="both"/>
        <w:rPr>
          <w:rFonts w:eastAsiaTheme="minorEastAsia" w:cs="Times New Roman"/>
          <w:bCs/>
          <w:sz w:val="22"/>
          <w:lang w:val="en-US"/>
        </w:rPr>
      </w:pPr>
      <w:r w:rsidRPr="00273A4B">
        <w:rPr>
          <w:rFonts w:eastAsiaTheme="minorEastAsia" w:cs="Times New Roman"/>
          <w:sz w:val="22"/>
          <w:lang w:val="en-US"/>
        </w:rPr>
        <w:t xml:space="preserve">where </w:t>
      </w:r>
      <m:oMath>
        <m:r>
          <m:rPr>
            <m:sty m:val="b"/>
          </m:rPr>
          <w:rPr>
            <w:rFonts w:ascii="Cambria Math" w:hAnsi="Cambria Math"/>
            <w:sz w:val="22"/>
            <w:lang w:val="en-US"/>
          </w:rPr>
          <m:t>F</m:t>
        </m:r>
      </m:oMath>
      <w:r w:rsidRPr="00273A4B">
        <w:rPr>
          <w:rFonts w:eastAsiaTheme="minorEastAsia" w:cs="Times New Roman"/>
          <w:bCs/>
          <w:sz w:val="22"/>
          <w:lang w:val="en-US"/>
        </w:rPr>
        <w:t xml:space="preserve"> is the deformation gradient tensor, </w:t>
      </w:r>
      <m:oMath>
        <m:r>
          <m:rPr>
            <m:sty m:val="b"/>
          </m:rPr>
          <w:rPr>
            <w:rFonts w:ascii="Cambria Math" w:eastAsiaTheme="minorEastAsia" w:hAnsi="Cambria Math" w:cs="Times New Roman"/>
            <w:sz w:val="22"/>
            <w:lang w:val="en-US"/>
          </w:rPr>
          <m:t>I</m:t>
        </m:r>
      </m:oMath>
      <w:r w:rsidRPr="00273A4B">
        <w:rPr>
          <w:rFonts w:eastAsiaTheme="minorEastAsia" w:cs="Times New Roman"/>
          <w:bCs/>
          <w:sz w:val="22"/>
          <w:lang w:val="en-US"/>
        </w:rPr>
        <w:t xml:space="preserve"> is the unit tensor and </w:t>
      </w:r>
      <m:oMath>
        <m:r>
          <w:rPr>
            <w:rFonts w:ascii="Cambria Math" w:eastAsiaTheme="minorEastAsia" w:hAnsi="Cambria Math" w:cs="Times New Roman"/>
            <w:sz w:val="22"/>
            <w:lang w:val="en-US"/>
          </w:rPr>
          <m:t>J=</m:t>
        </m:r>
        <m:func>
          <m:funcPr>
            <m:ctrlPr>
              <w:rPr>
                <w:rFonts w:ascii="Cambria Math" w:eastAsiaTheme="minorEastAsia" w:hAnsi="Cambria Math" w:cs="Times New Roman"/>
                <w:bCs/>
                <w:i/>
                <w:sz w:val="22"/>
                <w:lang w:val="en-US"/>
              </w:rPr>
            </m:ctrlPr>
          </m:funcPr>
          <m:fName>
            <m:r>
              <m:rPr>
                <m:sty m:val="p"/>
              </m:rPr>
              <w:rPr>
                <w:rFonts w:ascii="Cambria Math" w:eastAsiaTheme="minorEastAsia" w:hAnsi="Cambria Math" w:cs="Times New Roman"/>
                <w:sz w:val="22"/>
                <w:lang w:val="en-US"/>
              </w:rPr>
              <m:t>det</m:t>
            </m:r>
          </m:fName>
          <m:e>
            <m:d>
              <m:dPr>
                <m:ctrlPr>
                  <w:rPr>
                    <w:rFonts w:ascii="Cambria Math" w:eastAsiaTheme="minorEastAsia" w:hAnsi="Cambria Math" w:cs="Times New Roman"/>
                    <w:bCs/>
                    <w:i/>
                    <w:sz w:val="22"/>
                    <w:lang w:val="en-US"/>
                  </w:rPr>
                </m:ctrlPr>
              </m:dPr>
              <m:e>
                <m:r>
                  <m:rPr>
                    <m:sty m:val="b"/>
                  </m:rPr>
                  <w:rPr>
                    <w:rFonts w:ascii="Cambria Math" w:hAnsi="Cambria Math"/>
                    <w:sz w:val="22"/>
                    <w:lang w:val="en-US"/>
                  </w:rPr>
                  <m:t>F</m:t>
                </m:r>
              </m:e>
            </m:d>
          </m:e>
        </m:func>
      </m:oMath>
      <w:r w:rsidRPr="00273A4B">
        <w:rPr>
          <w:rFonts w:eastAsiaTheme="minorEastAsia" w:cs="Times New Roman"/>
          <w:bCs/>
          <w:sz w:val="22"/>
          <w:lang w:val="en-US"/>
        </w:rPr>
        <w:t xml:space="preserve"> is the volumetric deformation</w:t>
      </w:r>
      <w:r w:rsidR="00FA3195" w:rsidRPr="00273A4B">
        <w:rPr>
          <w:rFonts w:eastAsiaTheme="minorEastAsia" w:cs="Times New Roman"/>
          <w:bCs/>
          <w:sz w:val="22"/>
          <w:lang w:val="en-US"/>
        </w:rPr>
        <w:t>,</w:t>
      </w:r>
      <w:r w:rsidRPr="00273A4B">
        <w:rPr>
          <w:rFonts w:eastAsiaTheme="minorEastAsia" w:cs="Times New Roman"/>
          <w:bCs/>
          <w:sz w:val="22"/>
          <w:lang w:val="en-US"/>
        </w:rPr>
        <w:t xml:space="preserve"> i.e., determinant of the deformation </w:t>
      </w:r>
      <w:r w:rsidR="00FA3195" w:rsidRPr="00273A4B">
        <w:rPr>
          <w:rFonts w:eastAsiaTheme="minorEastAsia" w:cs="Times New Roman"/>
          <w:bCs/>
          <w:sz w:val="22"/>
          <w:lang w:val="en-US"/>
        </w:rPr>
        <w:t xml:space="preserve">gradient </w:t>
      </w:r>
      <w:r w:rsidRPr="00273A4B">
        <w:rPr>
          <w:rFonts w:eastAsiaTheme="minorEastAsia" w:cs="Times New Roman"/>
          <w:bCs/>
          <w:sz w:val="22"/>
          <w:lang w:val="en-US"/>
        </w:rPr>
        <w:t xml:space="preserve">tensor. The bulk </w:t>
      </w:r>
      <m:oMath>
        <m:sSub>
          <m:sSubPr>
            <m:ctrlPr>
              <w:rPr>
                <w:rFonts w:ascii="Cambria Math" w:eastAsiaTheme="minorEastAsia" w:hAnsi="Cambria Math" w:cs="Times New Roman"/>
                <w:bCs/>
                <w:i/>
                <w:sz w:val="22"/>
                <w:lang w:val="en-US"/>
              </w:rPr>
            </m:ctrlPr>
          </m:sSubPr>
          <m:e>
            <m:r>
              <w:rPr>
                <w:rFonts w:ascii="Cambria Math" w:eastAsiaTheme="minorEastAsia" w:hAnsi="Cambria Math" w:cs="Times New Roman"/>
                <w:sz w:val="22"/>
                <w:lang w:val="en-US"/>
              </w:rPr>
              <m:t>K</m:t>
            </m:r>
          </m:e>
          <m:sub>
            <m:r>
              <m:rPr>
                <m:sty m:val="p"/>
              </m:rPr>
              <w:rPr>
                <w:rFonts w:ascii="Cambria Math" w:eastAsiaTheme="minorEastAsia" w:hAnsi="Cambria Math" w:cs="Times New Roman"/>
                <w:sz w:val="22"/>
                <w:lang w:val="en-US"/>
              </w:rPr>
              <m:t>nfb</m:t>
            </m:r>
          </m:sub>
        </m:sSub>
      </m:oMath>
      <w:r w:rsidRPr="00273A4B">
        <w:rPr>
          <w:rFonts w:eastAsiaTheme="minorEastAsia" w:cs="Times New Roman"/>
          <w:bCs/>
          <w:sz w:val="22"/>
          <w:lang w:val="en-US"/>
        </w:rPr>
        <w:t xml:space="preserve"> and shear moduli </w:t>
      </w:r>
      <m:oMath>
        <m:sSub>
          <m:sSubPr>
            <m:ctrlPr>
              <w:rPr>
                <w:rFonts w:ascii="Cambria Math" w:eastAsiaTheme="minorEastAsia" w:hAnsi="Cambria Math" w:cs="Times New Roman"/>
                <w:bCs/>
                <w:i/>
                <w:sz w:val="22"/>
                <w:lang w:val="en-US"/>
              </w:rPr>
            </m:ctrlPr>
          </m:sSubPr>
          <m:e>
            <m:r>
              <w:rPr>
                <w:rFonts w:ascii="Cambria Math" w:eastAsiaTheme="minorEastAsia" w:hAnsi="Cambria Math" w:cs="Times New Roman"/>
                <w:sz w:val="22"/>
                <w:lang w:val="en-US"/>
              </w:rPr>
              <m:t>G</m:t>
            </m:r>
          </m:e>
          <m:sub>
            <m:r>
              <m:rPr>
                <m:sty m:val="p"/>
              </m:rPr>
              <w:rPr>
                <w:rFonts w:ascii="Cambria Math" w:eastAsiaTheme="minorEastAsia" w:hAnsi="Cambria Math" w:cs="Times New Roman"/>
                <w:sz w:val="22"/>
                <w:lang w:val="en-US"/>
              </w:rPr>
              <m:t>nfb</m:t>
            </m:r>
          </m:sub>
        </m:sSub>
      </m:oMath>
      <w:r w:rsidRPr="00273A4B">
        <w:rPr>
          <w:rFonts w:eastAsiaTheme="minorEastAsia" w:cs="Times New Roman"/>
          <w:bCs/>
          <w:sz w:val="22"/>
          <w:lang w:val="en-US"/>
        </w:rPr>
        <w:t xml:space="preserve"> of the non-fibrillar matrix were determined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82"/>
        <w:gridCol w:w="595"/>
      </w:tblGrid>
      <w:tr w:rsidR="0008708F" w:rsidRPr="00BC36A1" w14:paraId="2AA47B23" w14:textId="77777777" w:rsidTr="005D682B">
        <w:tc>
          <w:tcPr>
            <w:tcW w:w="562" w:type="dxa"/>
          </w:tcPr>
          <w:p w14:paraId="5D64FA05" w14:textId="77777777" w:rsidR="0008708F" w:rsidRPr="00273A4B" w:rsidRDefault="0008708F" w:rsidP="004E06E1">
            <w:pPr>
              <w:spacing w:line="480" w:lineRule="auto"/>
              <w:jc w:val="both"/>
              <w:rPr>
                <w:rFonts w:eastAsiaTheme="minorEastAsia" w:cs="Times New Roman"/>
                <w:bCs/>
                <w:sz w:val="22"/>
                <w:lang w:val="en-US"/>
              </w:rPr>
            </w:pPr>
          </w:p>
        </w:tc>
        <w:tc>
          <w:tcPr>
            <w:tcW w:w="8505" w:type="dxa"/>
          </w:tcPr>
          <w:p w14:paraId="05D87F4A" w14:textId="77777777" w:rsidR="0008708F" w:rsidRPr="00273A4B" w:rsidRDefault="004C7544" w:rsidP="004E06E1">
            <w:pPr>
              <w:spacing w:line="480" w:lineRule="auto"/>
              <w:jc w:val="both"/>
              <w:rPr>
                <w:rFonts w:eastAsiaTheme="minorEastAsia"/>
                <w:sz w:val="22"/>
                <w:lang w:val="en-US" w:eastAsia="es-CO"/>
              </w:rPr>
            </w:pPr>
            <m:oMathPara>
              <m:oMath>
                <m:sSub>
                  <m:sSubPr>
                    <m:ctrlPr>
                      <w:rPr>
                        <w:rFonts w:ascii="Cambria Math" w:hAnsi="Cambria Math" w:cs="Times New Roman"/>
                        <w:i/>
                        <w:sz w:val="22"/>
                        <w:lang w:val="en-US" w:eastAsia="es-CO"/>
                      </w:rPr>
                    </m:ctrlPr>
                  </m:sSubPr>
                  <m:e>
                    <m:r>
                      <w:rPr>
                        <w:rFonts w:ascii="Cambria Math" w:hAnsi="Cambria Math" w:cs="Times New Roman"/>
                        <w:sz w:val="22"/>
                        <w:lang w:val="en-US" w:eastAsia="es-CO"/>
                      </w:rPr>
                      <m:t xml:space="preserve">   K</m:t>
                    </m:r>
                  </m:e>
                  <m:sub>
                    <m:r>
                      <m:rPr>
                        <m:sty m:val="p"/>
                      </m:rPr>
                      <w:rPr>
                        <w:rFonts w:ascii="Cambria Math" w:hAnsi="Cambria Math" w:cs="Times New Roman"/>
                        <w:sz w:val="22"/>
                        <w:lang w:val="en-US" w:eastAsia="es-CO"/>
                      </w:rPr>
                      <m:t>nfb</m:t>
                    </m:r>
                  </m:sub>
                </m:sSub>
                <m:r>
                  <w:rPr>
                    <w:rFonts w:ascii="Cambria Math" w:hAnsi="Cambria Math" w:cs="Times New Roman"/>
                    <w:sz w:val="22"/>
                    <w:lang w:val="en-US" w:eastAsia="es-CO"/>
                  </w:rPr>
                  <m:t>=</m:t>
                </m:r>
                <m:f>
                  <m:fPr>
                    <m:ctrlPr>
                      <w:rPr>
                        <w:rFonts w:ascii="Cambria Math" w:hAnsi="Cambria Math" w:cs="Times New Roman"/>
                        <w:i/>
                        <w:sz w:val="22"/>
                        <w:lang w:val="en-US" w:eastAsia="es-CO"/>
                      </w:rPr>
                    </m:ctrlPr>
                  </m:fPr>
                  <m:num>
                    <m:sSub>
                      <m:sSubPr>
                        <m:ctrlPr>
                          <w:rPr>
                            <w:rFonts w:ascii="Cambria Math" w:hAnsi="Cambria Math" w:cs="Times New Roman"/>
                            <w:i/>
                            <w:sz w:val="22"/>
                            <w:lang w:val="en-US" w:eastAsia="es-CO"/>
                          </w:rPr>
                        </m:ctrlPr>
                      </m:sSubPr>
                      <m:e>
                        <m:r>
                          <w:rPr>
                            <w:rFonts w:ascii="Cambria Math" w:hAnsi="Cambria Math" w:cs="Times New Roman"/>
                            <w:sz w:val="22"/>
                            <w:lang w:val="en-US" w:eastAsia="es-CO"/>
                          </w:rPr>
                          <m:t>E</m:t>
                        </m:r>
                      </m:e>
                      <m:sub>
                        <m:r>
                          <m:rPr>
                            <m:sty m:val="p"/>
                          </m:rPr>
                          <w:rPr>
                            <w:rFonts w:ascii="Cambria Math" w:hAnsi="Cambria Math" w:cs="Times New Roman"/>
                            <w:sz w:val="22"/>
                            <w:lang w:val="en-US" w:eastAsia="es-CO"/>
                          </w:rPr>
                          <m:t>nfb</m:t>
                        </m:r>
                      </m:sub>
                    </m:sSub>
                  </m:num>
                  <m:den>
                    <m:r>
                      <w:rPr>
                        <w:rFonts w:ascii="Cambria Math" w:hAnsi="Cambria Math" w:cs="Times New Roman"/>
                        <w:sz w:val="22"/>
                        <w:lang w:val="en-US" w:eastAsia="es-CO"/>
                      </w:rPr>
                      <m:t>3</m:t>
                    </m:r>
                    <m:d>
                      <m:dPr>
                        <m:ctrlPr>
                          <w:rPr>
                            <w:rFonts w:ascii="Cambria Math" w:hAnsi="Cambria Math" w:cs="Times New Roman"/>
                            <w:i/>
                            <w:sz w:val="22"/>
                            <w:lang w:val="en-US" w:eastAsia="es-CO"/>
                          </w:rPr>
                        </m:ctrlPr>
                      </m:dPr>
                      <m:e>
                        <m:r>
                          <w:rPr>
                            <w:rFonts w:ascii="Cambria Math" w:hAnsi="Cambria Math" w:cs="Times New Roman"/>
                            <w:sz w:val="22"/>
                            <w:lang w:val="en-US" w:eastAsia="es-CO"/>
                          </w:rPr>
                          <m:t>1-2</m:t>
                        </m:r>
                        <m:sSub>
                          <m:sSubPr>
                            <m:ctrlPr>
                              <w:rPr>
                                <w:rFonts w:ascii="Cambria Math" w:hAnsi="Cambria Math" w:cs="Times New Roman"/>
                                <w:i/>
                                <w:sz w:val="22"/>
                                <w:lang w:val="en-US" w:eastAsia="es-CO"/>
                              </w:rPr>
                            </m:ctrlPr>
                          </m:sSubPr>
                          <m:e>
                            <m:r>
                              <w:rPr>
                                <w:rFonts w:ascii="Cambria Math" w:hAnsi="Cambria Math" w:cs="Times New Roman"/>
                                <w:sz w:val="22"/>
                                <w:lang w:val="en-US" w:eastAsia="es-CO"/>
                              </w:rPr>
                              <m:t>ν</m:t>
                            </m:r>
                          </m:e>
                          <m:sub>
                            <m:r>
                              <m:rPr>
                                <m:sty m:val="p"/>
                              </m:rPr>
                              <w:rPr>
                                <w:rFonts w:ascii="Cambria Math" w:hAnsi="Cambria Math" w:cs="Times New Roman"/>
                                <w:sz w:val="22"/>
                                <w:lang w:val="en-US" w:eastAsia="es-CO"/>
                              </w:rPr>
                              <m:t>nfb</m:t>
                            </m:r>
                          </m:sub>
                        </m:sSub>
                      </m:e>
                    </m:d>
                  </m:den>
                </m:f>
                <m:r>
                  <w:rPr>
                    <w:rFonts w:ascii="Cambria Math" w:hAnsi="Cambria Math" w:cs="Times New Roman"/>
                    <w:sz w:val="22"/>
                    <w:lang w:val="en-US" w:eastAsia="es-CO"/>
                  </w:rPr>
                  <m:t xml:space="preserve"> ,</m:t>
                </m:r>
              </m:oMath>
            </m:oMathPara>
          </w:p>
        </w:tc>
        <w:tc>
          <w:tcPr>
            <w:tcW w:w="561" w:type="dxa"/>
          </w:tcPr>
          <w:p w14:paraId="5D97FBD1" w14:textId="0E66648B" w:rsidR="0008708F" w:rsidRPr="00273A4B" w:rsidRDefault="0008708F" w:rsidP="004E06E1">
            <w:pPr>
              <w:spacing w:line="480" w:lineRule="auto"/>
              <w:jc w:val="both"/>
              <w:rPr>
                <w:rFonts w:eastAsiaTheme="minorEastAsia" w:cs="Times New Roman"/>
                <w:bCs/>
                <w:sz w:val="22"/>
                <w:lang w:val="en-US"/>
              </w:rPr>
            </w:pPr>
            <w:r w:rsidRPr="00273A4B">
              <w:rPr>
                <w:rFonts w:eastAsiaTheme="minorEastAsia" w:cs="Times New Roman"/>
                <w:bCs/>
                <w:sz w:val="22"/>
                <w:lang w:val="en-US"/>
              </w:rPr>
              <w:t>(S</w:t>
            </w:r>
            <w:r w:rsidR="005D682B" w:rsidRPr="00273A4B">
              <w:rPr>
                <w:rFonts w:eastAsiaTheme="minorEastAsia" w:cs="Times New Roman"/>
                <w:bCs/>
                <w:sz w:val="22"/>
                <w:lang w:val="en-US"/>
              </w:rPr>
              <w:t>2</w:t>
            </w:r>
            <w:r w:rsidRPr="00273A4B">
              <w:rPr>
                <w:rFonts w:eastAsiaTheme="minorEastAsia" w:cs="Times New Roman"/>
                <w:bCs/>
                <w:sz w:val="22"/>
                <w:lang w:val="en-US"/>
              </w:rPr>
              <w:t>)</w:t>
            </w:r>
          </w:p>
        </w:tc>
      </w:tr>
      <w:tr w:rsidR="0008708F" w:rsidRPr="00BC36A1" w14:paraId="5AF2CB1F" w14:textId="77777777" w:rsidTr="005D682B">
        <w:tc>
          <w:tcPr>
            <w:tcW w:w="562" w:type="dxa"/>
          </w:tcPr>
          <w:p w14:paraId="0314AB03" w14:textId="77777777" w:rsidR="0008708F" w:rsidRPr="00273A4B" w:rsidRDefault="0008708F" w:rsidP="004E06E1">
            <w:pPr>
              <w:spacing w:line="480" w:lineRule="auto"/>
              <w:jc w:val="both"/>
              <w:rPr>
                <w:rFonts w:eastAsiaTheme="minorEastAsia" w:cs="Times New Roman"/>
                <w:bCs/>
                <w:sz w:val="22"/>
                <w:lang w:val="en-US"/>
              </w:rPr>
            </w:pPr>
          </w:p>
        </w:tc>
        <w:tc>
          <w:tcPr>
            <w:tcW w:w="8505" w:type="dxa"/>
          </w:tcPr>
          <w:p w14:paraId="4AF13588" w14:textId="77777777" w:rsidR="0008708F" w:rsidRPr="00273A4B" w:rsidRDefault="004C7544" w:rsidP="004E06E1">
            <w:pPr>
              <w:spacing w:line="480" w:lineRule="auto"/>
              <w:jc w:val="both"/>
              <w:rPr>
                <w:rFonts w:eastAsia="Times New Roman" w:cs="Times New Roman"/>
                <w:sz w:val="22"/>
                <w:lang w:val="en-US" w:eastAsia="es-CO"/>
              </w:rPr>
            </w:pPr>
            <m:oMathPara>
              <m:oMath>
                <m:sSub>
                  <m:sSubPr>
                    <m:ctrlPr>
                      <w:rPr>
                        <w:rFonts w:ascii="Cambria Math" w:hAnsi="Cambria Math"/>
                        <w:i/>
                        <w:sz w:val="22"/>
                        <w:lang w:val="en-US" w:eastAsia="es-CO"/>
                      </w:rPr>
                    </m:ctrlPr>
                  </m:sSubPr>
                  <m:e>
                    <m:r>
                      <w:rPr>
                        <w:rFonts w:ascii="Cambria Math" w:hAnsi="Cambria Math"/>
                        <w:sz w:val="22"/>
                        <w:lang w:val="en-US" w:eastAsia="es-CO"/>
                      </w:rPr>
                      <m:t>G</m:t>
                    </m:r>
                  </m:e>
                  <m:sub>
                    <m:r>
                      <m:rPr>
                        <m:sty m:val="p"/>
                      </m:rPr>
                      <w:rPr>
                        <w:rFonts w:ascii="Cambria Math" w:hAnsi="Cambria Math"/>
                        <w:sz w:val="22"/>
                        <w:lang w:val="en-US" w:eastAsia="es-CO"/>
                      </w:rPr>
                      <m:t>nfb</m:t>
                    </m:r>
                  </m:sub>
                </m:sSub>
                <m:r>
                  <w:rPr>
                    <w:rFonts w:ascii="Cambria Math" w:hAnsi="Cambria Math"/>
                    <w:sz w:val="22"/>
                    <w:lang w:val="en-US" w:eastAsia="es-CO"/>
                  </w:rPr>
                  <m:t>=</m:t>
                </m:r>
                <m:f>
                  <m:fPr>
                    <m:ctrlPr>
                      <w:rPr>
                        <w:rFonts w:ascii="Cambria Math" w:hAnsi="Cambria Math"/>
                        <w:i/>
                        <w:sz w:val="22"/>
                        <w:lang w:val="en-US" w:eastAsia="es-CO"/>
                      </w:rPr>
                    </m:ctrlPr>
                  </m:fPr>
                  <m:num>
                    <m:sSub>
                      <m:sSubPr>
                        <m:ctrlPr>
                          <w:rPr>
                            <w:rFonts w:ascii="Cambria Math" w:hAnsi="Cambria Math"/>
                            <w:i/>
                            <w:sz w:val="22"/>
                            <w:lang w:val="en-US" w:eastAsia="es-CO"/>
                          </w:rPr>
                        </m:ctrlPr>
                      </m:sSubPr>
                      <m:e>
                        <m:r>
                          <w:rPr>
                            <w:rFonts w:ascii="Cambria Math" w:hAnsi="Cambria Math"/>
                            <w:sz w:val="22"/>
                            <w:lang w:val="en-US" w:eastAsia="es-CO"/>
                          </w:rPr>
                          <m:t>E</m:t>
                        </m:r>
                      </m:e>
                      <m:sub>
                        <m:r>
                          <m:rPr>
                            <m:sty m:val="p"/>
                          </m:rPr>
                          <w:rPr>
                            <w:rFonts w:ascii="Cambria Math" w:hAnsi="Cambria Math"/>
                            <w:sz w:val="22"/>
                            <w:lang w:val="en-US" w:eastAsia="es-CO"/>
                          </w:rPr>
                          <m:t>nfb</m:t>
                        </m:r>
                      </m:sub>
                    </m:sSub>
                  </m:num>
                  <m:den>
                    <m:r>
                      <w:rPr>
                        <w:rFonts w:ascii="Cambria Math" w:hAnsi="Cambria Math"/>
                        <w:sz w:val="22"/>
                        <w:lang w:val="en-US" w:eastAsia="es-CO"/>
                      </w:rPr>
                      <m:t>2</m:t>
                    </m:r>
                    <m:d>
                      <m:dPr>
                        <m:ctrlPr>
                          <w:rPr>
                            <w:rFonts w:ascii="Cambria Math" w:hAnsi="Cambria Math"/>
                            <w:i/>
                            <w:sz w:val="22"/>
                            <w:lang w:val="en-US" w:eastAsia="es-CO"/>
                          </w:rPr>
                        </m:ctrlPr>
                      </m:dPr>
                      <m:e>
                        <m:r>
                          <w:rPr>
                            <w:rFonts w:ascii="Cambria Math" w:hAnsi="Cambria Math"/>
                            <w:sz w:val="22"/>
                            <w:lang w:val="en-US" w:eastAsia="es-CO"/>
                          </w:rPr>
                          <m:t>1+</m:t>
                        </m:r>
                        <m:sSub>
                          <m:sSubPr>
                            <m:ctrlPr>
                              <w:rPr>
                                <w:rFonts w:ascii="Cambria Math" w:hAnsi="Cambria Math"/>
                                <w:i/>
                                <w:sz w:val="22"/>
                                <w:lang w:val="en-US" w:eastAsia="es-CO"/>
                              </w:rPr>
                            </m:ctrlPr>
                          </m:sSubPr>
                          <m:e>
                            <m:r>
                              <w:rPr>
                                <w:rFonts w:ascii="Cambria Math" w:hAnsi="Cambria Math"/>
                                <w:sz w:val="22"/>
                                <w:lang w:val="en-US" w:eastAsia="es-CO"/>
                              </w:rPr>
                              <m:t>ν</m:t>
                            </m:r>
                          </m:e>
                          <m:sub>
                            <m:r>
                              <m:rPr>
                                <m:sty m:val="p"/>
                              </m:rPr>
                              <w:rPr>
                                <w:rFonts w:ascii="Cambria Math" w:hAnsi="Cambria Math"/>
                                <w:sz w:val="22"/>
                                <w:lang w:val="en-US" w:eastAsia="es-CO"/>
                              </w:rPr>
                              <m:t>nfb</m:t>
                            </m:r>
                          </m:sub>
                        </m:sSub>
                      </m:e>
                    </m:d>
                  </m:den>
                </m:f>
                <m:r>
                  <w:rPr>
                    <w:rFonts w:ascii="Cambria Math" w:hAnsi="Cambria Math"/>
                    <w:sz w:val="22"/>
                    <w:lang w:val="en-US" w:eastAsia="es-CO"/>
                  </w:rPr>
                  <m:t>,</m:t>
                </m:r>
              </m:oMath>
            </m:oMathPara>
          </w:p>
        </w:tc>
        <w:tc>
          <w:tcPr>
            <w:tcW w:w="561" w:type="dxa"/>
          </w:tcPr>
          <w:p w14:paraId="229F7907" w14:textId="1D66A1AA" w:rsidR="0008708F" w:rsidRPr="00273A4B" w:rsidRDefault="0008708F" w:rsidP="004E06E1">
            <w:pPr>
              <w:spacing w:line="480" w:lineRule="auto"/>
              <w:jc w:val="both"/>
              <w:rPr>
                <w:rFonts w:eastAsiaTheme="minorEastAsia" w:cs="Times New Roman"/>
                <w:bCs/>
                <w:sz w:val="22"/>
                <w:lang w:val="en-US"/>
              </w:rPr>
            </w:pPr>
            <w:r w:rsidRPr="00273A4B">
              <w:rPr>
                <w:rFonts w:eastAsiaTheme="minorEastAsia" w:cs="Times New Roman"/>
                <w:bCs/>
                <w:sz w:val="22"/>
                <w:lang w:val="en-US"/>
              </w:rPr>
              <w:t>(S</w:t>
            </w:r>
            <w:r w:rsidR="005D682B" w:rsidRPr="00273A4B">
              <w:rPr>
                <w:rFonts w:eastAsiaTheme="minorEastAsia" w:cs="Times New Roman"/>
                <w:bCs/>
                <w:sz w:val="22"/>
                <w:lang w:val="en-US"/>
              </w:rPr>
              <w:t>3</w:t>
            </w:r>
            <w:r w:rsidRPr="00273A4B">
              <w:rPr>
                <w:rFonts w:eastAsiaTheme="minorEastAsia" w:cs="Times New Roman"/>
                <w:bCs/>
                <w:sz w:val="22"/>
                <w:lang w:val="en-US"/>
              </w:rPr>
              <w:t>)</w:t>
            </w:r>
          </w:p>
        </w:tc>
      </w:tr>
    </w:tbl>
    <w:p w14:paraId="2F674C57" w14:textId="77777777" w:rsidR="0008708F" w:rsidRPr="00273A4B" w:rsidRDefault="0008708F" w:rsidP="0008708F">
      <w:pPr>
        <w:spacing w:after="0" w:line="480" w:lineRule="auto"/>
        <w:jc w:val="both"/>
        <w:rPr>
          <w:rFonts w:eastAsiaTheme="minorEastAsia" w:cs="Times New Roman"/>
          <w:bCs/>
          <w:sz w:val="22"/>
          <w:lang w:val="en-US"/>
        </w:rPr>
      </w:pPr>
    </w:p>
    <w:p w14:paraId="28E8648C" w14:textId="1028FF3B" w:rsidR="0008708F" w:rsidRPr="00273A4B" w:rsidRDefault="0008708F" w:rsidP="0008708F">
      <w:pPr>
        <w:spacing w:after="0" w:line="480" w:lineRule="auto"/>
        <w:jc w:val="both"/>
        <w:rPr>
          <w:rFonts w:eastAsiaTheme="minorEastAsia" w:cs="Times New Roman"/>
          <w:bCs/>
          <w:sz w:val="22"/>
          <w:lang w:val="en-US"/>
        </w:rPr>
      </w:pPr>
      <w:r w:rsidRPr="00273A4B">
        <w:rPr>
          <w:rFonts w:eastAsiaTheme="minorEastAsia" w:cs="Times New Roman"/>
          <w:bCs/>
          <w:sz w:val="22"/>
          <w:lang w:val="en-US"/>
        </w:rPr>
        <w:t xml:space="preserve">where </w:t>
      </w:r>
      <m:oMath>
        <m:sSub>
          <m:sSubPr>
            <m:ctrlPr>
              <w:rPr>
                <w:rFonts w:ascii="Cambria Math" w:eastAsiaTheme="minorEastAsia" w:hAnsi="Cambria Math" w:cs="Times New Roman"/>
                <w:bCs/>
                <w:i/>
                <w:sz w:val="22"/>
                <w:lang w:val="en-US"/>
              </w:rPr>
            </m:ctrlPr>
          </m:sSubPr>
          <m:e>
            <m:r>
              <w:rPr>
                <w:rFonts w:ascii="Cambria Math" w:eastAsiaTheme="minorEastAsia" w:hAnsi="Cambria Math" w:cs="Times New Roman"/>
                <w:sz w:val="22"/>
                <w:lang w:val="en-US"/>
              </w:rPr>
              <m:t>E</m:t>
            </m:r>
          </m:e>
          <m:sub>
            <m:r>
              <m:rPr>
                <m:sty m:val="p"/>
              </m:rPr>
              <w:rPr>
                <w:rFonts w:ascii="Cambria Math" w:eastAsiaTheme="minorEastAsia" w:hAnsi="Cambria Math" w:cs="Times New Roman"/>
                <w:sz w:val="22"/>
                <w:lang w:val="en-US"/>
              </w:rPr>
              <m:t>nfb</m:t>
            </m:r>
          </m:sub>
        </m:sSub>
      </m:oMath>
      <w:r w:rsidRPr="00273A4B">
        <w:rPr>
          <w:rFonts w:eastAsiaTheme="minorEastAsia" w:cs="Times New Roman"/>
          <w:bCs/>
          <w:sz w:val="22"/>
          <w:lang w:val="en-US"/>
        </w:rPr>
        <w:t xml:space="preserve"> (0.16 MPa </w:t>
      </w:r>
      <w:r w:rsidRPr="00273A4B">
        <w:rPr>
          <w:rFonts w:eastAsiaTheme="minorEastAsia" w:cs="Times New Roman"/>
          <w:bCs/>
          <w:sz w:val="22"/>
          <w:lang w:val="en-US"/>
        </w:rPr>
        <w:fldChar w:fldCharType="begin" w:fldLock="1"/>
      </w:r>
      <w:r w:rsidR="006A0473" w:rsidRPr="00273A4B">
        <w:rPr>
          <w:rFonts w:eastAsiaTheme="minorEastAsia" w:cs="Times New Roman"/>
          <w:bCs/>
          <w:sz w:val="22"/>
          <w:lang w:val="en-US"/>
        </w:rPr>
        <w:instrText>ADDIN CSL_CITATION {"citationItems":[{"id":"ITEM-1","itemData":{"DOI":"10.1038/s41598-018-33759-3","ISSN":"20452322","PMID":"30348953","abstract":"Cartilage provides low-friction properties and plays an essential role in diarthrodial joints. A hydrated ground substance composed mainly of proteoglycans (PGs) and a fibrillar collagen network are the main constituents of cartilage. Unfortunately, traumatic joint loading can destroy this complex structure and produce lesions in tissue, leading later to changes in tissue composition and, ultimately, to post-traumatic osteoarthritis (PTOA). Consequently, the fixed charge density (FCD) of PGs may decrease near the lesion. However, the underlying mechanisms leading to these tissue changes are unknown. Here, knee cartilage disks from bovine calves were injuriously compressed, followed by a physiologically relevant dynamic compression for twelve days. FCD content at different follow-up time points was assessed using digital densitometry. A novel cartilage degeneration model was developed by implementing deviatoric and maximum shear strain, as well as fluid velocity controlled algorithms to simulate the FCD loss as a function of time. Predicted loss of FCD was quite uniform around the cartilage lesions when the degeneration algorithm was driven by the fluid velocity, while the deviatoric and shear strain driven mechanisms exhibited slightly discontinuous FCD loss around cracks. Our degeneration algorithm predictions fitted well with the FCD content measured from the experiments. The developed model could subsequently be applied for prediction of FCD depletion around different cartilage lesions and for suggesting optimal rehabilitation protocols.","author":[{"dropping-particle":"","family":"Orozco","given":"Gustavo A.","non-dropping-particle":"","parse-names":false,"suffix":""},{"dropping-particle":"","family":"Tanska","given":"Petri","non-dropping-particle":"","parse-names":false,"suffix":""},{"dropping-particle":"","family":"Florea","given":"Cristina","non-dropping-particle":"","parse-names":false,"suffix":""},{"dropping-particle":"","family":"Grodzinsky","given":"Alan J.","non-dropping-particle":"","parse-names":false,"suffix":""},{"dropping-particle":"","family":"Korhonen","given":"Rami K.","non-dropping-particle":"","parse-names":false,"suffix":""}],"container-title":"Scientific Reports","id":"ITEM-1","issue":"1","issued":{"date-parts":[["2018"]]},"page":"1-16","publisher":"Springer US","title":"A novel mechanobiological model can predict how physiologically relevant dynamic loading causes proteoglycan loss in mechanically injured articular cartilage","type":"article-journal","volume":"8"},"uris":["http://www.mendeley.com/documents/?uuid=96d703f1-cdae-466b-994f-bfbb148c6b8b"]}],"mendeley":{"formattedCitation":"[1]","plainTextFormattedCitation":"[1]","previouslyFormattedCitation":"[1]"},"properties":{"noteIndex":0},"schema":"https://github.com/citation-style-language/schema/raw/master/csl-citation.json"}</w:instrText>
      </w:r>
      <w:r w:rsidRPr="00273A4B">
        <w:rPr>
          <w:rFonts w:eastAsiaTheme="minorEastAsia" w:cs="Times New Roman"/>
          <w:bCs/>
          <w:sz w:val="22"/>
          <w:lang w:val="en-US"/>
        </w:rPr>
        <w:fldChar w:fldCharType="separate"/>
      </w:r>
      <w:r w:rsidR="009140CE" w:rsidRPr="00273A4B">
        <w:rPr>
          <w:rFonts w:eastAsiaTheme="minorEastAsia" w:cs="Times New Roman"/>
          <w:bCs/>
          <w:noProof/>
          <w:sz w:val="22"/>
          <w:lang w:val="en-US"/>
        </w:rPr>
        <w:t>[1]</w:t>
      </w:r>
      <w:r w:rsidRPr="00273A4B">
        <w:rPr>
          <w:rFonts w:eastAsiaTheme="minorEastAsia" w:cs="Times New Roman"/>
          <w:bCs/>
          <w:sz w:val="22"/>
          <w:lang w:val="en-US"/>
        </w:rPr>
        <w:fldChar w:fldCharType="end"/>
      </w:r>
      <w:r w:rsidRPr="00273A4B">
        <w:rPr>
          <w:rFonts w:eastAsiaTheme="minorEastAsia" w:cs="Times New Roman"/>
          <w:bCs/>
          <w:sz w:val="22"/>
          <w:lang w:val="en-US"/>
        </w:rPr>
        <w:t>) is the elastic modulus</w:t>
      </w:r>
      <w:r w:rsidR="00142401" w:rsidRPr="00273A4B">
        <w:rPr>
          <w:rFonts w:eastAsiaTheme="minorEastAsia" w:cs="Times New Roman"/>
          <w:bCs/>
          <w:sz w:val="22"/>
          <w:lang w:val="en-US"/>
        </w:rPr>
        <w:t xml:space="preserve"> and </w:t>
      </w:r>
      <m:oMath>
        <m:sSub>
          <m:sSubPr>
            <m:ctrlPr>
              <w:rPr>
                <w:rFonts w:ascii="Cambria Math" w:eastAsiaTheme="minorEastAsia" w:hAnsi="Cambria Math" w:cs="Times New Roman"/>
                <w:bCs/>
                <w:i/>
                <w:sz w:val="22"/>
                <w:lang w:val="en-US"/>
              </w:rPr>
            </m:ctrlPr>
          </m:sSubPr>
          <m:e>
            <m:r>
              <w:rPr>
                <w:rFonts w:ascii="Cambria Math" w:hAnsi="Cambria Math"/>
                <w:sz w:val="22"/>
                <w:lang w:val="en-US" w:eastAsia="es-CO"/>
              </w:rPr>
              <m:t>ν</m:t>
            </m:r>
          </m:e>
          <m:sub>
            <m:r>
              <m:rPr>
                <m:sty m:val="p"/>
              </m:rPr>
              <w:rPr>
                <w:rFonts w:ascii="Cambria Math" w:eastAsiaTheme="minorEastAsia" w:hAnsi="Cambria Math" w:cs="Times New Roman"/>
                <w:sz w:val="22"/>
                <w:lang w:val="en-US"/>
              </w:rPr>
              <m:t>nfb</m:t>
            </m:r>
          </m:sub>
        </m:sSub>
      </m:oMath>
      <w:r w:rsidRPr="00273A4B">
        <w:rPr>
          <w:rFonts w:eastAsiaTheme="minorEastAsia" w:cs="Times New Roman"/>
          <w:bCs/>
          <w:sz w:val="22"/>
          <w:lang w:val="en-US"/>
        </w:rPr>
        <w:t xml:space="preserve"> the Poisson’s ratio of the solid non-fibrillar matrix (0.42 </w:t>
      </w:r>
      <w:r w:rsidRPr="00273A4B">
        <w:rPr>
          <w:rFonts w:eastAsiaTheme="minorEastAsia" w:cs="Times New Roman"/>
          <w:bCs/>
          <w:sz w:val="22"/>
          <w:lang w:val="en-US"/>
        </w:rPr>
        <w:fldChar w:fldCharType="begin" w:fldLock="1"/>
      </w:r>
      <w:r w:rsidR="00B16A05" w:rsidRPr="00273A4B">
        <w:rPr>
          <w:rFonts w:eastAsiaTheme="minorEastAsia" w:cs="Times New Roman"/>
          <w:bCs/>
          <w:sz w:val="22"/>
          <w:lang w:val="en-US"/>
        </w:rPr>
        <w:instrText>ADDIN CSL_CITATION {"citationItems":[{"id":"ITEM-1","itemData":{"DOI":"10.1016/S0021-9290(00)00153-6","ISSN":"00219290","PMID":"11006376","abstract":"The depth dependence of material properties of articular cartilage, known as the zonal differences, is incorporated into a nonlinear fibril-reinforced poroelastic model developed previously in order to explore the significance of material heterogeneity in the mechanical behavior of cartilage. The material variations proposed are based on extensive observations. The collagen fibrils are modeled as a distinct constituent which reinforces the other two constituents representing proteoglycans and water. The Young's modulus and Poisson's ratio of the drained nonfibrillar matrix are so determined that the aggregate compressive modulus for confined geometry fits the experimental data. Three nonlinear factors are considered, i.e. the effect of finite deformation, the dependence of permeability on dilatation and the fibril stiffening with its tensile strain. Solutions are extracted using a finite element procedure to simulate unconfined compression tests. The features of the model are then demonstrated with an emphasis on the results obtainable only with a nonhomogeneous model, showing reasonable agreement with experiments. The model suggests mechanical behaviors significantly different from those revealed by homogeneous models: not only the depth variations of the strains which are expected by qualitative analyses, but also, for instance, the relaxation-time dependence of the axial strain which is normally not expected in a relaxation test. Therefore, such a nonhomogeneous model is necessary for better understanding of the mechanical behavior of cartilage. (C) 2000 Elsevier Science Ltd.","author":[{"dropping-particle":"","family":"Li","given":"L. P.","non-dropping-particle":"","parse-names":false,"suffix":""},{"dropping-particle":"","family":"Buschmann","given":"M. D.","non-dropping-particle":"","parse-names":false,"suffix":""},{"dropping-particle":"","family":"Shirazi-Adl","given":"A.","non-dropping-particle":"","parse-names":false,"suffix":""}],"container-title":"Journal of Biomechanics","id":"ITEM-1","issue":"12","issued":{"date-parts":[["2000"]]},"page":"1533-1541","title":"A fibril reinforced nonhomogeneous poroelastic model for articular cartilage: Inhomogeneous response in unconfined compression","type":"article-journal","volume":"33"},"uris":["http://www.mendeley.com/documents/?uuid=f2bd81c3-73d4-4779-b26b-87ed5311b237"]}],"mendeley":{"formattedCitation":"[6]","plainTextFormattedCitation":"[6]","previouslyFormattedCitation":"[6]"},"properties":{"noteIndex":0},"schema":"https://github.com/citation-style-language/schema/raw/master/csl-citation.json"}</w:instrText>
      </w:r>
      <w:r w:rsidRPr="00273A4B">
        <w:rPr>
          <w:rFonts w:eastAsiaTheme="minorEastAsia" w:cs="Times New Roman"/>
          <w:bCs/>
          <w:sz w:val="22"/>
          <w:lang w:val="en-US"/>
        </w:rPr>
        <w:fldChar w:fldCharType="separate"/>
      </w:r>
      <w:r w:rsidR="0053115F" w:rsidRPr="00273A4B">
        <w:rPr>
          <w:rFonts w:eastAsiaTheme="minorEastAsia" w:cs="Times New Roman"/>
          <w:bCs/>
          <w:noProof/>
          <w:sz w:val="22"/>
          <w:lang w:val="en-US"/>
        </w:rPr>
        <w:t>[6]</w:t>
      </w:r>
      <w:r w:rsidRPr="00273A4B">
        <w:rPr>
          <w:rFonts w:eastAsiaTheme="minorEastAsia" w:cs="Times New Roman"/>
          <w:bCs/>
          <w:sz w:val="22"/>
          <w:lang w:val="en-US"/>
        </w:rPr>
        <w:fldChar w:fldCharType="end"/>
      </w:r>
      <w:r w:rsidRPr="00273A4B">
        <w:rPr>
          <w:rFonts w:eastAsiaTheme="minorEastAsia" w:cs="Times New Roman"/>
          <w:bCs/>
          <w:sz w:val="22"/>
          <w:lang w:val="en-US"/>
        </w:rPr>
        <w:t xml:space="preserve">). </w:t>
      </w:r>
    </w:p>
    <w:p w14:paraId="76661883" w14:textId="1283E8DD" w:rsidR="0008708F" w:rsidRPr="00273A4B" w:rsidRDefault="0008708F" w:rsidP="009C2C67">
      <w:pPr>
        <w:spacing w:after="0" w:line="480" w:lineRule="auto"/>
        <w:ind w:firstLine="720"/>
        <w:jc w:val="both"/>
        <w:rPr>
          <w:rFonts w:eastAsiaTheme="minorEastAsia" w:cs="Times New Roman"/>
          <w:sz w:val="22"/>
          <w:lang w:val="en-US"/>
        </w:rPr>
      </w:pPr>
      <w:r w:rsidRPr="00273A4B">
        <w:rPr>
          <w:rFonts w:eastAsiaTheme="minorEastAsia" w:cs="Times New Roman"/>
          <w:sz w:val="22"/>
          <w:lang w:val="en-US"/>
        </w:rPr>
        <w:t xml:space="preserve">In the current material model, stress tensor of the fibrillar collagen network arises from the sum of the collagen fiber stresses in each point, including stresses in primary and secondary fibrils </w:t>
      </w:r>
      <w:r w:rsidRPr="00273A4B">
        <w:rPr>
          <w:rFonts w:eastAsiaTheme="minorEastAsia" w:cs="Times New Roman"/>
          <w:sz w:val="22"/>
          <w:lang w:val="en-US"/>
        </w:rPr>
        <w:fldChar w:fldCharType="begin" w:fldLock="1"/>
      </w:r>
      <w:r w:rsidR="007337BA" w:rsidRPr="00273A4B">
        <w:rPr>
          <w:rFonts w:eastAsiaTheme="minorEastAsia" w:cs="Times New Roman"/>
          <w:sz w:val="22"/>
          <w:lang w:val="en-US"/>
        </w:rPr>
        <w:instrText>ADDIN CSL_CITATION {"citationItems":[{"id":"ITEM-1","itemData":{"DOI":"10.1016/j.jbiomech.2004.07.003","ISSN":"00219290","PMID":"15863103","abstract":"From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Biomechanics","id":"ITEM-1","issue":"6","issued":{"date-parts":[["2005"]]},"page":"1195-1204","title":"A fibril-reinforced poroviscoelastic swelling model for articular cartilage","type":"article-journal","volume":"38"},"uris":["http://www.mendeley.com/documents/?uuid=eec41db5-654e-4f77-9cf4-8b52b76ad18d"]}],"mendeley":{"formattedCitation":"[3]","plainTextFormattedCitation":"[3]","previouslyFormattedCitation":"[3]"},"properties":{"noteIndex":0},"schema":"https://github.com/citation-style-language/schema/raw/master/csl-citation.json"}</w:instrText>
      </w:r>
      <w:r w:rsidRPr="00273A4B">
        <w:rPr>
          <w:rFonts w:eastAsiaTheme="minorEastAsia" w:cs="Times New Roman"/>
          <w:sz w:val="22"/>
          <w:lang w:val="en-US"/>
        </w:rPr>
        <w:fldChar w:fldCharType="separate"/>
      </w:r>
      <w:r w:rsidR="00F919C5" w:rsidRPr="00273A4B">
        <w:rPr>
          <w:rFonts w:eastAsiaTheme="minorEastAsia" w:cs="Times New Roman"/>
          <w:noProof/>
          <w:sz w:val="22"/>
          <w:lang w:val="en-US"/>
        </w:rPr>
        <w:t>[3]</w:t>
      </w:r>
      <w:r w:rsidRPr="00273A4B">
        <w:rPr>
          <w:rFonts w:eastAsiaTheme="minorEastAsia" w:cs="Times New Roman"/>
          <w:sz w:val="22"/>
          <w:lang w:val="en-US"/>
        </w:rPr>
        <w:fldChar w:fldCharType="end"/>
      </w:r>
      <w:r w:rsidRPr="00273A4B">
        <w:rPr>
          <w:rFonts w:eastAsiaTheme="minorEastAsia" w:cs="Times New Roman"/>
          <w:sz w:val="22"/>
          <w:lang w:val="en-US"/>
        </w:rPr>
        <w:t xml:space="preserve">. Hence, collagen network stress tensor </w:t>
      </w:r>
      <m:oMath>
        <m:sSub>
          <m:sSubPr>
            <m:ctrlPr>
              <w:rPr>
                <w:rFonts w:ascii="Cambria Math" w:hAnsi="Cambria Math"/>
                <w:i/>
                <w:sz w:val="22"/>
                <w:lang w:val="en-US"/>
              </w:rPr>
            </m:ctrlPr>
          </m:sSubPr>
          <m:e>
            <m:r>
              <m:rPr>
                <m:sty m:val="bi"/>
              </m:rPr>
              <w:rPr>
                <w:rFonts w:ascii="Cambria Math" w:hAnsi="Cambria Math"/>
                <w:sz w:val="22"/>
                <w:lang w:val="en-US"/>
              </w:rPr>
              <m:t>σ</m:t>
            </m:r>
          </m:e>
          <m:sub>
            <m:r>
              <m:rPr>
                <m:sty m:val="p"/>
              </m:rPr>
              <w:rPr>
                <w:rFonts w:ascii="Cambria Math" w:hAnsi="Cambria Math"/>
                <w:sz w:val="22"/>
                <w:lang w:val="en-US"/>
              </w:rPr>
              <m:t>fbrl</m:t>
            </m:r>
          </m:sub>
        </m:sSub>
      </m:oMath>
      <w:r w:rsidRPr="00273A4B">
        <w:rPr>
          <w:rFonts w:eastAsiaTheme="minorEastAsia" w:cs="Times New Roman"/>
          <w:sz w:val="22"/>
          <w:lang w:val="en-US"/>
        </w:rPr>
        <w:t xml:space="preserve"> was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82"/>
        <w:gridCol w:w="595"/>
      </w:tblGrid>
      <w:tr w:rsidR="0008708F" w:rsidRPr="00273A4B" w14:paraId="60D2A9E9" w14:textId="77777777" w:rsidTr="005D682B">
        <w:tc>
          <w:tcPr>
            <w:tcW w:w="562" w:type="dxa"/>
          </w:tcPr>
          <w:p w14:paraId="45C748A2" w14:textId="77777777" w:rsidR="0008708F" w:rsidRPr="00273A4B" w:rsidRDefault="0008708F" w:rsidP="004E06E1">
            <w:pPr>
              <w:spacing w:line="480" w:lineRule="auto"/>
              <w:jc w:val="both"/>
              <w:rPr>
                <w:rFonts w:eastAsiaTheme="minorEastAsia" w:cs="Times New Roman"/>
                <w:sz w:val="22"/>
                <w:lang w:val="en-US"/>
              </w:rPr>
            </w:pPr>
          </w:p>
        </w:tc>
        <w:tc>
          <w:tcPr>
            <w:tcW w:w="8505" w:type="dxa"/>
          </w:tcPr>
          <w:p w14:paraId="093A5030" w14:textId="77777777" w:rsidR="0008708F" w:rsidRPr="00273A4B" w:rsidRDefault="004C7544" w:rsidP="004E06E1">
            <w:pPr>
              <w:spacing w:line="480" w:lineRule="auto"/>
              <w:jc w:val="both"/>
              <w:rPr>
                <w:rFonts w:eastAsiaTheme="minorEastAsia" w:cs="Times New Roman"/>
                <w:sz w:val="22"/>
                <w:lang w:val="en-US"/>
              </w:rPr>
            </w:pPr>
            <m:oMathPara>
              <m:oMath>
                <m:sSub>
                  <m:sSubPr>
                    <m:ctrlPr>
                      <w:rPr>
                        <w:rFonts w:ascii="Cambria Math" w:hAnsi="Cambria Math"/>
                        <w:i/>
                        <w:sz w:val="22"/>
                        <w:lang w:val="en-US"/>
                      </w:rPr>
                    </m:ctrlPr>
                  </m:sSubPr>
                  <m:e>
                    <m:r>
                      <m:rPr>
                        <m:sty m:val="bi"/>
                      </m:rPr>
                      <w:rPr>
                        <w:rFonts w:ascii="Cambria Math" w:hAnsi="Cambria Math"/>
                        <w:sz w:val="22"/>
                        <w:lang w:val="en-US"/>
                      </w:rPr>
                      <m:t>σ</m:t>
                    </m:r>
                  </m:e>
                  <m:sub>
                    <m:r>
                      <m:rPr>
                        <m:sty m:val="p"/>
                      </m:rPr>
                      <w:rPr>
                        <w:rFonts w:ascii="Cambria Math" w:hAnsi="Cambria Math"/>
                        <w:sz w:val="22"/>
                        <w:lang w:val="en-US"/>
                      </w:rPr>
                      <m:t>fb</m:t>
                    </m:r>
                  </m:sub>
                </m:sSub>
                <m:r>
                  <w:rPr>
                    <w:rFonts w:ascii="Cambria Math" w:hAnsi="Cambria Math"/>
                    <w:sz w:val="22"/>
                    <w:lang w:val="en-US"/>
                  </w:rPr>
                  <m:t xml:space="preserve">= </m:t>
                </m:r>
                <m:nary>
                  <m:naryPr>
                    <m:chr m:val="∑"/>
                    <m:ctrlPr>
                      <w:rPr>
                        <w:rFonts w:ascii="Cambria Math" w:hAnsi="Cambria Math"/>
                        <w:b/>
                        <w:sz w:val="22"/>
                        <w:lang w:val="en-US"/>
                      </w:rPr>
                    </m:ctrlPr>
                  </m:naryPr>
                  <m:sub>
                    <m:r>
                      <w:rPr>
                        <w:rFonts w:ascii="Cambria Math" w:hAnsi="Cambria Math"/>
                        <w:sz w:val="22"/>
                        <w:lang w:val="en-US"/>
                      </w:rPr>
                      <m:t>k=1</m:t>
                    </m:r>
                    <m:ctrlPr>
                      <w:rPr>
                        <w:rFonts w:ascii="Cambria Math" w:hAnsi="Cambria Math"/>
                        <w:b/>
                        <w:i/>
                        <w:sz w:val="22"/>
                        <w:lang w:val="en-US"/>
                      </w:rPr>
                    </m:ctrlPr>
                  </m:sub>
                  <m:sup>
                    <m:r>
                      <w:rPr>
                        <w:rFonts w:ascii="Cambria Math" w:hAnsi="Cambria Math"/>
                        <w:sz w:val="22"/>
                        <w:lang w:val="en-US"/>
                      </w:rPr>
                      <m:t>totf</m:t>
                    </m:r>
                    <m:ctrlPr>
                      <w:rPr>
                        <w:rFonts w:ascii="Cambria Math" w:hAnsi="Cambria Math"/>
                        <w:b/>
                        <w:i/>
                        <w:sz w:val="22"/>
                        <w:lang w:val="en-US"/>
                      </w:rPr>
                    </m:ctrlPr>
                  </m:sup>
                  <m:e>
                    <m:sSup>
                      <m:sSupPr>
                        <m:ctrlPr>
                          <w:rPr>
                            <w:rFonts w:ascii="Cambria Math" w:hAnsi="Cambria Math"/>
                            <w:i/>
                            <w:sz w:val="22"/>
                            <w:lang w:val="en-US"/>
                          </w:rPr>
                        </m:ctrlPr>
                      </m:sSupPr>
                      <m:e>
                        <m:sSub>
                          <m:sSubPr>
                            <m:ctrlPr>
                              <w:rPr>
                                <w:rFonts w:ascii="Cambria Math" w:hAnsi="Cambria Math"/>
                                <w:i/>
                                <w:sz w:val="22"/>
                                <w:lang w:val="en-US"/>
                              </w:rPr>
                            </m:ctrlPr>
                          </m:sSubPr>
                          <m:e>
                            <m:r>
                              <m:rPr>
                                <m:sty m:val="bi"/>
                              </m:rPr>
                              <w:rPr>
                                <w:rFonts w:ascii="Cambria Math" w:hAnsi="Cambria Math"/>
                                <w:sz w:val="22"/>
                                <w:lang w:val="en-US"/>
                              </w:rPr>
                              <m:t>σ</m:t>
                            </m:r>
                          </m:e>
                          <m:sub>
                            <m:r>
                              <m:rPr>
                                <m:sty m:val="p"/>
                              </m:rPr>
                              <w:rPr>
                                <w:rFonts w:ascii="Cambria Math" w:hAnsi="Cambria Math"/>
                                <w:sz w:val="22"/>
                                <w:lang w:val="en-US"/>
                              </w:rPr>
                              <m:t>fb</m:t>
                            </m:r>
                          </m:sub>
                        </m:sSub>
                      </m:e>
                      <m:sup>
                        <m:r>
                          <w:rPr>
                            <w:rFonts w:ascii="Cambria Math" w:hAnsi="Cambria Math"/>
                            <w:sz w:val="22"/>
                            <w:lang w:val="en-US"/>
                          </w:rPr>
                          <m:t>k</m:t>
                        </m:r>
                      </m:sup>
                    </m:sSup>
                    <m:ctrlPr>
                      <w:rPr>
                        <w:rFonts w:ascii="Cambria Math" w:hAnsi="Cambria Math"/>
                        <w:i/>
                        <w:sz w:val="22"/>
                        <w:lang w:val="en-US"/>
                      </w:rPr>
                    </m:ctrlPr>
                  </m:e>
                </m:nary>
                <m:r>
                  <w:rPr>
                    <w:rFonts w:ascii="Cambria Math" w:hAnsi="Cambria Math"/>
                    <w:sz w:val="22"/>
                    <w:lang w:val="en-US"/>
                  </w:rPr>
                  <m:t>,</m:t>
                </m:r>
              </m:oMath>
            </m:oMathPara>
          </w:p>
        </w:tc>
        <w:tc>
          <w:tcPr>
            <w:tcW w:w="561" w:type="dxa"/>
          </w:tcPr>
          <w:p w14:paraId="1D22F30B" w14:textId="370C8DAD" w:rsidR="0008708F" w:rsidRPr="00273A4B" w:rsidRDefault="0008708F" w:rsidP="004E06E1">
            <w:pPr>
              <w:spacing w:line="480" w:lineRule="auto"/>
              <w:jc w:val="right"/>
              <w:rPr>
                <w:rFonts w:eastAsiaTheme="minorEastAsia" w:cs="Times New Roman"/>
                <w:sz w:val="22"/>
                <w:lang w:val="en-US"/>
              </w:rPr>
            </w:pPr>
            <w:r w:rsidRPr="00273A4B">
              <w:rPr>
                <w:rFonts w:eastAsiaTheme="minorEastAsia" w:cs="Times New Roman"/>
                <w:sz w:val="22"/>
                <w:lang w:val="en-US"/>
              </w:rPr>
              <w:t>(S</w:t>
            </w:r>
            <w:r w:rsidR="005D682B" w:rsidRPr="00273A4B">
              <w:rPr>
                <w:rFonts w:eastAsiaTheme="minorEastAsia" w:cs="Times New Roman"/>
                <w:sz w:val="22"/>
                <w:lang w:val="en-US"/>
              </w:rPr>
              <w:t>4</w:t>
            </w:r>
            <w:r w:rsidRPr="00273A4B">
              <w:rPr>
                <w:rFonts w:eastAsiaTheme="minorEastAsia" w:cs="Times New Roman"/>
                <w:sz w:val="22"/>
                <w:lang w:val="en-US"/>
              </w:rPr>
              <w:t>)</w:t>
            </w:r>
          </w:p>
        </w:tc>
      </w:tr>
    </w:tbl>
    <w:p w14:paraId="0CCD4356" w14:textId="0FD438C7" w:rsidR="0008708F" w:rsidRPr="00273A4B" w:rsidRDefault="0008708F" w:rsidP="0008708F">
      <w:pPr>
        <w:spacing w:after="0" w:line="480" w:lineRule="auto"/>
        <w:jc w:val="both"/>
        <w:rPr>
          <w:rFonts w:eastAsiaTheme="minorEastAsia"/>
          <w:sz w:val="22"/>
          <w:lang w:val="en-US" w:eastAsia="es-CO"/>
        </w:rPr>
      </w:pPr>
      <w:r w:rsidRPr="00273A4B">
        <w:rPr>
          <w:rFonts w:eastAsiaTheme="minorEastAsia" w:cs="Times New Roman"/>
          <w:sz w:val="22"/>
          <w:lang w:val="en-US"/>
        </w:rPr>
        <w:lastRenderedPageBreak/>
        <w:t xml:space="preserve">where the </w:t>
      </w:r>
      <m:oMath>
        <m:sSup>
          <m:sSupPr>
            <m:ctrlPr>
              <w:rPr>
                <w:rFonts w:ascii="Cambria Math" w:hAnsi="Cambria Math"/>
                <w:i/>
                <w:sz w:val="22"/>
                <w:lang w:val="en-US"/>
              </w:rPr>
            </m:ctrlPr>
          </m:sSupPr>
          <m:e>
            <m:sSub>
              <m:sSubPr>
                <m:ctrlPr>
                  <w:rPr>
                    <w:rFonts w:ascii="Cambria Math" w:hAnsi="Cambria Math"/>
                    <w:i/>
                    <w:sz w:val="22"/>
                    <w:lang w:val="en-US"/>
                  </w:rPr>
                </m:ctrlPr>
              </m:sSubPr>
              <m:e>
                <m:r>
                  <m:rPr>
                    <m:sty m:val="bi"/>
                  </m:rPr>
                  <w:rPr>
                    <w:rFonts w:ascii="Cambria Math" w:hAnsi="Cambria Math"/>
                    <w:sz w:val="22"/>
                    <w:lang w:val="en-US"/>
                  </w:rPr>
                  <m:t>σ</m:t>
                </m:r>
              </m:e>
              <m:sub>
                <m:r>
                  <m:rPr>
                    <m:sty m:val="p"/>
                  </m:rPr>
                  <w:rPr>
                    <w:rFonts w:ascii="Cambria Math" w:hAnsi="Cambria Math"/>
                    <w:sz w:val="22"/>
                    <w:lang w:val="en-US"/>
                  </w:rPr>
                  <m:t>fbrl</m:t>
                </m:r>
              </m:sub>
            </m:sSub>
          </m:e>
          <m:sup>
            <m:r>
              <w:rPr>
                <w:rFonts w:ascii="Cambria Math" w:hAnsi="Cambria Math"/>
                <w:sz w:val="22"/>
                <w:lang w:val="en-US"/>
              </w:rPr>
              <m:t>k</m:t>
            </m:r>
          </m:sup>
        </m:sSup>
      </m:oMath>
      <w:r w:rsidRPr="00273A4B">
        <w:rPr>
          <w:rFonts w:eastAsiaTheme="minorEastAsia" w:cs="Times New Roman"/>
          <w:sz w:val="22"/>
          <w:lang w:val="en-US"/>
        </w:rPr>
        <w:t xml:space="preserve"> is the Cauchy stress tensor of the collagen fiber </w:t>
      </w:r>
      <w:r w:rsidRPr="00273A4B">
        <w:rPr>
          <w:rFonts w:eastAsiaTheme="minorEastAsia" w:cs="Times New Roman"/>
          <w:i/>
          <w:iCs/>
          <w:sz w:val="22"/>
          <w:lang w:val="en-US"/>
        </w:rPr>
        <w:t>k</w:t>
      </w:r>
      <w:r w:rsidRPr="00273A4B">
        <w:rPr>
          <w:rFonts w:eastAsiaTheme="minorEastAsia" w:cs="Times New Roman"/>
          <w:sz w:val="22"/>
          <w:lang w:val="en-US"/>
        </w:rPr>
        <w:t xml:space="preserve"> and </w:t>
      </w:r>
      <w:r w:rsidRPr="00273A4B">
        <w:rPr>
          <w:rFonts w:eastAsiaTheme="minorEastAsia" w:cs="Times New Roman"/>
          <w:i/>
          <w:iCs/>
          <w:sz w:val="22"/>
          <w:lang w:val="en-US"/>
        </w:rPr>
        <w:t xml:space="preserve">totf = </w:t>
      </w:r>
      <w:r w:rsidRPr="00273A4B">
        <w:rPr>
          <w:rFonts w:eastAsiaTheme="minorEastAsia" w:cs="Times New Roman"/>
          <w:sz w:val="22"/>
          <w:lang w:val="en-US"/>
        </w:rPr>
        <w:t xml:space="preserve">9 </w:t>
      </w:r>
      <w:r w:rsidRPr="00273A4B">
        <w:rPr>
          <w:rFonts w:eastAsiaTheme="minorEastAsia" w:cs="Times New Roman"/>
          <w:sz w:val="22"/>
          <w:lang w:val="en-US"/>
        </w:rPr>
        <w:fldChar w:fldCharType="begin" w:fldLock="1"/>
      </w:r>
      <w:r w:rsidR="007337BA" w:rsidRPr="00273A4B">
        <w:rPr>
          <w:rFonts w:eastAsiaTheme="minorEastAsia" w:cs="Times New Roman"/>
          <w:sz w:val="22"/>
          <w:lang w:val="en-US"/>
        </w:rPr>
        <w:instrText>ADDIN CSL_CITATION {"citationItems":[{"id":"ITEM-1","itemData":{"DOI":"10.1016/j.jbiomech.2004.07.003","ISSN":"00219290","PMID":"15863103","abstract":"From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Biomechanics","id":"ITEM-1","issue":"6","issued":{"date-parts":[["2005"]]},"page":"1195-1204","title":"A fibril-reinforced poroviscoelastic swelling model for articular cartilage","type":"article-journal","volume":"38"},"uris":["http://www.mendeley.com/documents/?uuid=eec41db5-654e-4f77-9cf4-8b52b76ad18d"]}],"mendeley":{"formattedCitation":"[3]","plainTextFormattedCitation":"[3]","previouslyFormattedCitation":"[3]"},"properties":{"noteIndex":0},"schema":"https://github.com/citation-style-language/schema/raw/master/csl-citation.json"}</w:instrText>
      </w:r>
      <w:r w:rsidRPr="00273A4B">
        <w:rPr>
          <w:rFonts w:eastAsiaTheme="minorEastAsia" w:cs="Times New Roman"/>
          <w:sz w:val="22"/>
          <w:lang w:val="en-US"/>
        </w:rPr>
        <w:fldChar w:fldCharType="separate"/>
      </w:r>
      <w:r w:rsidR="00F919C5" w:rsidRPr="00273A4B">
        <w:rPr>
          <w:rFonts w:eastAsiaTheme="minorEastAsia" w:cs="Times New Roman"/>
          <w:noProof/>
          <w:sz w:val="22"/>
          <w:lang w:val="en-US"/>
        </w:rPr>
        <w:t>[3]</w:t>
      </w:r>
      <w:r w:rsidRPr="00273A4B">
        <w:rPr>
          <w:rFonts w:eastAsiaTheme="minorEastAsia" w:cs="Times New Roman"/>
          <w:sz w:val="22"/>
          <w:lang w:val="en-US"/>
        </w:rPr>
        <w:fldChar w:fldCharType="end"/>
      </w:r>
      <w:r w:rsidRPr="00273A4B">
        <w:rPr>
          <w:rFonts w:eastAsiaTheme="minorEastAsia" w:cs="Times New Roman"/>
          <w:sz w:val="22"/>
          <w:lang w:val="en-US"/>
        </w:rPr>
        <w:t xml:space="preserve"> refers to the total </w:t>
      </w:r>
      <w:r w:rsidR="00142401" w:rsidRPr="00273A4B">
        <w:rPr>
          <w:rFonts w:eastAsiaTheme="minorEastAsia" w:cs="Times New Roman"/>
          <w:sz w:val="22"/>
          <w:lang w:val="en-US"/>
        </w:rPr>
        <w:t xml:space="preserve">number </w:t>
      </w:r>
      <w:r w:rsidRPr="00273A4B">
        <w:rPr>
          <w:rFonts w:eastAsiaTheme="minorEastAsia" w:cs="Times New Roman"/>
          <w:sz w:val="22"/>
          <w:lang w:val="en-US"/>
        </w:rPr>
        <w:t>of fibers. Collagen fiber</w:t>
      </w:r>
      <w:r w:rsidR="00F855FC" w:rsidRPr="00273A4B">
        <w:rPr>
          <w:rFonts w:eastAsiaTheme="minorEastAsia" w:cs="Times New Roman"/>
          <w:sz w:val="22"/>
          <w:lang w:val="en-US"/>
        </w:rPr>
        <w:t xml:space="preserve"> architecture</w:t>
      </w:r>
      <w:r w:rsidRPr="00273A4B">
        <w:rPr>
          <w:rFonts w:eastAsiaTheme="minorEastAsia" w:cs="Times New Roman"/>
          <w:sz w:val="22"/>
          <w:lang w:val="en-US"/>
        </w:rPr>
        <w:t xml:space="preserve"> w</w:t>
      </w:r>
      <w:r w:rsidR="00F855FC" w:rsidRPr="00273A4B">
        <w:rPr>
          <w:rFonts w:eastAsiaTheme="minorEastAsia" w:cs="Times New Roman"/>
          <w:sz w:val="22"/>
          <w:lang w:val="en-US"/>
        </w:rPr>
        <w:t>as</w:t>
      </w:r>
      <w:r w:rsidRPr="00273A4B">
        <w:rPr>
          <w:rFonts w:eastAsiaTheme="minorEastAsia" w:cs="Times New Roman"/>
          <w:sz w:val="22"/>
          <w:lang w:val="en-US"/>
        </w:rPr>
        <w:t xml:space="preserve"> modeled </w:t>
      </w:r>
      <w:r w:rsidR="00095793" w:rsidRPr="00273A4B">
        <w:rPr>
          <w:rFonts w:eastAsiaTheme="minorEastAsia" w:cs="Times New Roman"/>
          <w:sz w:val="22"/>
          <w:lang w:val="en-US"/>
        </w:rPr>
        <w:t xml:space="preserve">as </w:t>
      </w:r>
      <w:r w:rsidR="002C5871" w:rsidRPr="00273A4B">
        <w:rPr>
          <w:rFonts w:eastAsiaTheme="minorEastAsia" w:cs="Times New Roman"/>
          <w:sz w:val="22"/>
          <w:lang w:val="en-US"/>
        </w:rPr>
        <w:t>observed</w:t>
      </w:r>
      <w:r w:rsidR="00F855FC" w:rsidRPr="00273A4B">
        <w:rPr>
          <w:rFonts w:eastAsiaTheme="minorEastAsia" w:cs="Times New Roman"/>
          <w:sz w:val="22"/>
          <w:lang w:val="en-US"/>
        </w:rPr>
        <w:t xml:space="preserve"> in young bovine cartilage (50</w:t>
      </w:r>
      <w:r w:rsidR="00F855FC" w:rsidRPr="00273A4B">
        <w:rPr>
          <w:rStyle w:val="hgkelc"/>
          <w:sz w:val="22"/>
          <w:lang w:val="en-US"/>
        </w:rPr>
        <w:t>° in the deep zone, 10° in the superficial zone [90° = perpendicular to the surface]</w:t>
      </w:r>
      <w:r w:rsidR="00F855FC" w:rsidRPr="00273A4B">
        <w:rPr>
          <w:rFonts w:eastAsiaTheme="minorEastAsia" w:cs="Times New Roman"/>
          <w:sz w:val="22"/>
          <w:lang w:val="en-US"/>
        </w:rPr>
        <w:t>)</w:t>
      </w:r>
      <w:r w:rsidRPr="00273A4B">
        <w:rPr>
          <w:rFonts w:eastAsiaTheme="minorEastAsia" w:cs="Times New Roman"/>
          <w:sz w:val="22"/>
          <w:lang w:val="en-US"/>
        </w:rPr>
        <w:t xml:space="preserve"> </w:t>
      </w:r>
      <w:r w:rsidRPr="00273A4B">
        <w:rPr>
          <w:rFonts w:eastAsiaTheme="minorEastAsia" w:cs="Times New Roman"/>
          <w:sz w:val="22"/>
          <w:lang w:val="en-US"/>
        </w:rPr>
        <w:fldChar w:fldCharType="begin" w:fldLock="1"/>
      </w:r>
      <w:r w:rsidR="007337BA" w:rsidRPr="00273A4B">
        <w:rPr>
          <w:rFonts w:eastAsiaTheme="minorEastAsia" w:cs="Times New Roman"/>
          <w:sz w:val="22"/>
          <w:lang w:val="en-US"/>
        </w:rPr>
        <w:instrText>ADDIN CSL_CITATION {"citationItems":[{"id":"ITEM-1","itemData":{"DOI":"10.1038/s41598-018-33759-3","ISSN":"20452322","PMID":"30348953","abstract":"Cartilage provides low-friction properties and plays an essential role in diarthrodial joints. A hydrated ground substance composed mainly of proteoglycans (PGs) and a fibrillar collagen network are the main constituents of cartilage. Unfortunately, traumatic joint loading can destroy this complex structure and produce lesions in tissue, leading later to changes in tissue composition and, ultimately, to post-traumatic osteoarthritis (PTOA). Consequently, the fixed charge density (FCD) of PGs may decrease near the lesion. However, the underlying mechanisms leading to these tissue changes are unknown. Here, knee cartilage disks from bovine calves were injuriously compressed, followed by a physiologically relevant dynamic compression for twelve days. FCD content at different follow-up time points was assessed using digital densitometry. A novel cartilage degeneration model was developed by implementing deviatoric and maximum shear strain, as well as fluid velocity controlled algorithms to simulate the FCD loss as a function of time. Predicted loss of FCD was quite uniform around the cartilage lesions when the degeneration algorithm was driven by the fluid velocity, while the deviatoric and shear strain driven mechanisms exhibited slightly discontinuous FCD loss around cracks. Our degeneration algorithm predictions fitted well with the FCD content measured from the experiments. The developed model could subsequently be applied for prediction of FCD depletion around different cartilage lesions and for suggesting optimal rehabilitation protocols.","author":[{"dropping-particle":"","family":"Orozco","given":"Gustavo A.","non-dropping-particle":"","parse-names":false,"suffix":""},{"dropping-particle":"","family":"Tanska","given":"Petri","non-dropping-particle":"","parse-names":false,"suffix":""},{"dropping-particle":"","family":"Florea","given":"Cristina","non-dropping-particle":"","parse-names":false,"suffix":""},{"dropping-particle":"","family":"Grodzinsky","given":"Alan J.","non-dropping-particle":"","parse-names":false,"suffix":""},{"dropping-particle":"","family":"Korhonen","given":"Rami K.","non-dropping-particle":"","parse-names":false,"suffix":""}],"container-title":"Scientific Reports","id":"ITEM-1","issue":"1","issued":{"date-parts":[["2018"]]},"page":"1-16","publisher":"Springer US","title":"A novel mechanobiological model can predict how physiologically relevant dynamic loading causes proteoglycan loss in mechanically injured articular cartilage","type":"article-journal","volume":"8"},"uris":["http://www.mendeley.com/documents/?uuid=faee1102-91c4-4846-880c-ed25918867f5"]}],"mendeley":{"formattedCitation":"[1]","plainTextFormattedCitation":"[1]","previouslyFormattedCitation":"[1]"},"properties":{"noteIndex":0},"schema":"https://github.com/citation-style-language/schema/raw/master/csl-citation.json"}</w:instrText>
      </w:r>
      <w:r w:rsidRPr="00273A4B">
        <w:rPr>
          <w:rFonts w:eastAsiaTheme="minorEastAsia" w:cs="Times New Roman"/>
          <w:sz w:val="22"/>
          <w:lang w:val="en-US"/>
        </w:rPr>
        <w:fldChar w:fldCharType="separate"/>
      </w:r>
      <w:r w:rsidR="00F919C5" w:rsidRPr="00273A4B">
        <w:rPr>
          <w:rFonts w:eastAsiaTheme="minorEastAsia" w:cs="Times New Roman"/>
          <w:noProof/>
          <w:sz w:val="22"/>
          <w:lang w:val="en-US"/>
        </w:rPr>
        <w:t>[1]</w:t>
      </w:r>
      <w:r w:rsidRPr="00273A4B">
        <w:rPr>
          <w:rFonts w:eastAsiaTheme="minorEastAsia" w:cs="Times New Roman"/>
          <w:sz w:val="22"/>
          <w:lang w:val="en-US"/>
        </w:rPr>
        <w:fldChar w:fldCharType="end"/>
      </w:r>
      <w:r w:rsidRPr="00273A4B">
        <w:rPr>
          <w:rFonts w:eastAsiaTheme="minorEastAsia" w:cs="Times New Roman"/>
          <w:sz w:val="22"/>
          <w:lang w:val="en-US"/>
        </w:rPr>
        <w:t xml:space="preserve">. </w:t>
      </w:r>
      <w:r w:rsidRPr="00273A4B">
        <w:rPr>
          <w:rFonts w:eastAsiaTheme="minorEastAsia"/>
          <w:sz w:val="22"/>
          <w:lang w:val="en-US" w:eastAsia="es-CO"/>
        </w:rPr>
        <w:t xml:space="preserve">For each fibril </w:t>
      </w:r>
      <m:oMath>
        <m:r>
          <w:rPr>
            <w:rFonts w:ascii="Cambria Math" w:eastAsiaTheme="minorEastAsia" w:hAnsi="Cambria Math"/>
            <w:sz w:val="22"/>
            <w:lang w:val="en-US" w:eastAsia="es-CO"/>
          </w:rPr>
          <m:t>k</m:t>
        </m:r>
      </m:oMath>
      <w:r w:rsidRPr="00273A4B">
        <w:rPr>
          <w:rFonts w:eastAsiaTheme="minorEastAsia"/>
          <w:sz w:val="22"/>
          <w:lang w:val="en-US" w:eastAsia="es-CO"/>
        </w:rPr>
        <w:t xml:space="preserve"> (primary</w:t>
      </w:r>
      <w:r w:rsidR="008C68FD" w:rsidRPr="00273A4B">
        <w:rPr>
          <w:rFonts w:eastAsiaTheme="minorEastAsia"/>
          <w:sz w:val="22"/>
          <w:lang w:val="en-US" w:eastAsia="es-CO"/>
        </w:rPr>
        <w:t xml:space="preserve"> fibril</w:t>
      </w:r>
      <w:r w:rsidRPr="00273A4B">
        <w:rPr>
          <w:rFonts w:eastAsiaTheme="minorEastAsia"/>
          <w:sz w:val="22"/>
          <w:lang w:val="en-US" w:eastAsia="es-CO"/>
        </w:rPr>
        <w:t xml:space="preserve"> </w:t>
      </w:r>
      <m:oMath>
        <m:r>
          <w:rPr>
            <w:rFonts w:ascii="Cambria Math" w:eastAsiaTheme="minorEastAsia" w:hAnsi="Cambria Math"/>
            <w:sz w:val="22"/>
            <w:lang w:val="en-US" w:eastAsia="es-CO"/>
          </w:rPr>
          <m:t>k</m:t>
        </m:r>
      </m:oMath>
      <w:r w:rsidRPr="00273A4B">
        <w:rPr>
          <w:rFonts w:eastAsiaTheme="minorEastAsia"/>
          <w:sz w:val="22"/>
          <w:lang w:val="en-US" w:eastAsia="es-CO"/>
        </w:rPr>
        <w:t xml:space="preserve"> = p, secondary fibril </w:t>
      </w:r>
      <m:oMath>
        <m:r>
          <w:rPr>
            <w:rFonts w:ascii="Cambria Math" w:eastAsiaTheme="minorEastAsia" w:hAnsi="Cambria Math"/>
            <w:sz w:val="22"/>
            <w:lang w:val="en-US" w:eastAsia="es-CO"/>
          </w:rPr>
          <m:t>k</m:t>
        </m:r>
      </m:oMath>
      <w:r w:rsidRPr="00273A4B">
        <w:rPr>
          <w:rFonts w:eastAsiaTheme="minorEastAsia"/>
          <w:sz w:val="22"/>
          <w:lang w:val="en-US" w:eastAsia="es-CO"/>
        </w:rPr>
        <w:t xml:space="preserve"> = s</w:t>
      </w:r>
      <w:r w:rsidRPr="00273A4B">
        <w:rPr>
          <w:rFonts w:eastAsiaTheme="minorEastAsia"/>
          <w:sz w:val="22"/>
          <w:lang w:val="en-US"/>
        </w:rPr>
        <w:t>),</w:t>
      </w:r>
      <w:r w:rsidRPr="00273A4B">
        <w:rPr>
          <w:rFonts w:eastAsiaTheme="minorEastAsia"/>
          <w:sz w:val="22"/>
          <w:lang w:val="en-US" w:eastAsia="es-CO"/>
        </w:rPr>
        <w:t xml:space="preserve"> the Cauchy stress tensor </w:t>
      </w:r>
      <m:oMath>
        <m:sSup>
          <m:sSupPr>
            <m:ctrlPr>
              <w:rPr>
                <w:rFonts w:ascii="Cambria Math" w:hAnsi="Cambria Math"/>
                <w:i/>
                <w:sz w:val="22"/>
                <w:lang w:val="en-US"/>
              </w:rPr>
            </m:ctrlPr>
          </m:sSupPr>
          <m:e>
            <m:sSub>
              <m:sSubPr>
                <m:ctrlPr>
                  <w:rPr>
                    <w:rFonts w:ascii="Cambria Math" w:hAnsi="Cambria Math"/>
                    <w:i/>
                    <w:sz w:val="22"/>
                    <w:lang w:val="en-US"/>
                  </w:rPr>
                </m:ctrlPr>
              </m:sSubPr>
              <m:e>
                <m:r>
                  <m:rPr>
                    <m:sty m:val="b"/>
                  </m:rPr>
                  <w:rPr>
                    <w:rFonts w:ascii="Cambria Math" w:hAnsi="Cambria Math"/>
                    <w:sz w:val="22"/>
                    <w:lang w:val="en-US"/>
                  </w:rPr>
                  <m:t>σ</m:t>
                </m:r>
              </m:e>
              <m:sub>
                <m:r>
                  <m:rPr>
                    <m:sty m:val="p"/>
                  </m:rPr>
                  <w:rPr>
                    <w:rFonts w:ascii="Cambria Math" w:hAnsi="Cambria Math"/>
                    <w:sz w:val="22"/>
                    <w:lang w:val="en-US"/>
                  </w:rPr>
                  <m:t>fb</m:t>
                </m:r>
              </m:sub>
            </m:sSub>
          </m:e>
          <m:sup>
            <m:r>
              <w:rPr>
                <w:rFonts w:ascii="Cambria Math" w:hAnsi="Cambria Math"/>
                <w:sz w:val="22"/>
                <w:lang w:val="en-US"/>
              </w:rPr>
              <m:t>k</m:t>
            </m:r>
          </m:sup>
        </m:sSup>
      </m:oMath>
      <w:r w:rsidRPr="00273A4B">
        <w:rPr>
          <w:rFonts w:eastAsiaTheme="minorEastAsia"/>
          <w:sz w:val="22"/>
          <w:lang w:val="en-US" w:eastAsia="es-CO"/>
        </w:rPr>
        <w:t xml:space="preserve"> was defined as </w:t>
      </w:r>
      <w:r w:rsidRPr="00273A4B">
        <w:rPr>
          <w:rFonts w:eastAsiaTheme="minorEastAsia"/>
          <w:sz w:val="22"/>
          <w:lang w:val="en-US" w:eastAsia="es-CO"/>
        </w:rPr>
        <w:fldChar w:fldCharType="begin" w:fldLock="1"/>
      </w:r>
      <w:r w:rsidR="00B16A05" w:rsidRPr="00273A4B">
        <w:rPr>
          <w:rFonts w:eastAsiaTheme="minorEastAsia"/>
          <w:sz w:val="22"/>
          <w:lang w:val="en-US" w:eastAsia="es-CO"/>
        </w:rPr>
        <w:instrText>ADDIN CSL_CITATION {"citationItems":[{"id":"ITEM-1","itemData":{"DOI":"10.1016/j.jbiomech.2004.07.003","ISSN":"00219290","PMID":"15863103","abstract":"From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Biomechanics","id":"ITEM-1","issue":"6","issued":{"date-parts":[["2005"]]},"page":"1195-1204","title":"A fibril-reinforced poroviscoelastic swelling model for articular cartilage","type":"article-journal","volume":"38"},"uris":["http://www.mendeley.com/documents/?uuid=a1319b25-24ae-4d54-81f1-aec5413ecb19"]},{"id":"ITEM-2","itemData":{"DOI":"10.1016/S0021-9290(03)00267-7","ISSN":"00219290","PMID":"14757455","abstract":"Osteoarthritis (OA) is a multifactorial disease, resulting in diarthrodial joint wear and eventually destruction. Swelling of cartilage, which is proportional to the amount of collagen damage, is an initial event of cartilage degeneration, so damage to the collagen fibril network is likely to be one of the earliest signs of OA cartilage degeneration. We propose that the local stresses and strains in the collagen fibrils, which cause the damage, cannot be determined dependably without taking the local arcade-like collagen-fibril structure into account. We investigate this using a poroviscoelastic fibril-reinforced FEA model. The constitutive fibril properties were determined by fitting numerical data to experimental results of unconfined compression and indentation tests on samples of bovine patellar articular cartilage. It was demonstrated that with this model the stresses and strains in the collagen fibrils can be calculated. It was also exhibited that fibrils with different orientations at the same location can be loaded differently, depending on the local architecture of the collagen network. To the best of our knowledge, the present model is the first that can account for these features. We conclude that the local stresses and strains in the articular cartilage are highly influenced by the local morphology of the collagen-fibril network. © 2003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Ito","given":"K.","non-dropping-particle":"","parse-names":false,"suffix":""},{"dropping-particle":"","family":"Huiskes","given":"R.","non-dropping-particle":"","parse-names":false,"suffix":""}],"container-title":"Journal of Biomechanics","id":"ITEM-2","issue":"3","issued":{"date-parts":[["2004"]]},"page":"357-366","title":"Stresses in the local collagen network of articular cartilage: A poroviscoelastic fibril-reinforced finite element study","type":"article-journal","volume":"37"},"uris":["http://www.mendeley.com/documents/?uuid=b6e85f7a-0ad2-469f-b80c-fa4dc934e17c"]}],"mendeley":{"formattedCitation":"[3,4]","plainTextFormattedCitation":"[3,4]","previouslyFormattedCitation":"[3,4]"},"properties":{"noteIndex":0},"schema":"https://github.com/citation-style-language/schema/raw/master/csl-citation.json"}</w:instrText>
      </w:r>
      <w:r w:rsidRPr="00273A4B">
        <w:rPr>
          <w:rFonts w:eastAsiaTheme="minorEastAsia"/>
          <w:sz w:val="22"/>
          <w:lang w:val="en-US" w:eastAsia="es-CO"/>
        </w:rPr>
        <w:fldChar w:fldCharType="separate"/>
      </w:r>
      <w:r w:rsidR="0053115F" w:rsidRPr="00273A4B">
        <w:rPr>
          <w:rFonts w:eastAsiaTheme="minorEastAsia"/>
          <w:noProof/>
          <w:sz w:val="22"/>
          <w:lang w:val="en-US" w:eastAsia="es-CO"/>
        </w:rPr>
        <w:t>[3,4]</w:t>
      </w:r>
      <w:r w:rsidRPr="00273A4B">
        <w:rPr>
          <w:rFonts w:eastAsiaTheme="minorEastAsia"/>
          <w:sz w:val="22"/>
          <w:lang w:val="en-US" w:eastAsia="es-CO"/>
        </w:rPr>
        <w:fldChar w:fldCharType="end"/>
      </w:r>
      <w:r w:rsidRPr="00273A4B">
        <w:rPr>
          <w:rFonts w:eastAsiaTheme="minorEastAsia"/>
          <w:sz w:val="22"/>
          <w:lang w:val="en-US" w:eastAsia="es-C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82"/>
        <w:gridCol w:w="595"/>
      </w:tblGrid>
      <w:tr w:rsidR="0008708F" w:rsidRPr="00BC36A1" w14:paraId="1BC64F3D" w14:textId="77777777" w:rsidTr="005D682B">
        <w:tc>
          <w:tcPr>
            <w:tcW w:w="562" w:type="dxa"/>
          </w:tcPr>
          <w:p w14:paraId="399CFF1A" w14:textId="77777777" w:rsidR="0008708F" w:rsidRPr="00273A4B" w:rsidRDefault="0008708F" w:rsidP="004E06E1">
            <w:pPr>
              <w:spacing w:line="480" w:lineRule="auto"/>
              <w:jc w:val="both"/>
              <w:rPr>
                <w:rFonts w:eastAsiaTheme="minorEastAsia" w:cs="Times New Roman"/>
                <w:sz w:val="22"/>
                <w:lang w:val="en-US"/>
              </w:rPr>
            </w:pPr>
          </w:p>
        </w:tc>
        <w:tc>
          <w:tcPr>
            <w:tcW w:w="8505" w:type="dxa"/>
          </w:tcPr>
          <w:p w14:paraId="56F35F83" w14:textId="4A418216" w:rsidR="0008708F" w:rsidRPr="00273A4B" w:rsidRDefault="004C7544" w:rsidP="004E06E1">
            <w:pPr>
              <w:spacing w:line="480" w:lineRule="auto"/>
              <w:jc w:val="both"/>
              <w:rPr>
                <w:rFonts w:eastAsiaTheme="minorEastAsia" w:cs="Times New Roman"/>
                <w:sz w:val="22"/>
                <w:lang w:val="en-US"/>
              </w:rPr>
            </w:pPr>
            <m:oMathPara>
              <m:oMath>
                <m:sSup>
                  <m:sSupPr>
                    <m:ctrlPr>
                      <w:rPr>
                        <w:rFonts w:ascii="Cambria Math" w:hAnsi="Cambria Math"/>
                        <w:i/>
                        <w:sz w:val="22"/>
                        <w:lang w:val="en-US"/>
                      </w:rPr>
                    </m:ctrlPr>
                  </m:sSupPr>
                  <m:e>
                    <m:sSub>
                      <m:sSubPr>
                        <m:ctrlPr>
                          <w:rPr>
                            <w:rFonts w:ascii="Cambria Math" w:hAnsi="Cambria Math"/>
                            <w:i/>
                            <w:sz w:val="22"/>
                            <w:lang w:val="en-US"/>
                          </w:rPr>
                        </m:ctrlPr>
                      </m:sSubPr>
                      <m:e>
                        <m:r>
                          <m:rPr>
                            <m:sty m:val="b"/>
                          </m:rPr>
                          <w:rPr>
                            <w:rFonts w:ascii="Cambria Math" w:hAnsi="Cambria Math"/>
                            <w:sz w:val="22"/>
                            <w:lang w:val="en-US"/>
                          </w:rPr>
                          <m:t>σ</m:t>
                        </m:r>
                      </m:e>
                      <m:sub>
                        <m:r>
                          <m:rPr>
                            <m:sty m:val="p"/>
                          </m:rPr>
                          <w:rPr>
                            <w:rFonts w:ascii="Cambria Math" w:hAnsi="Cambria Math"/>
                            <w:sz w:val="22"/>
                            <w:lang w:val="en-US"/>
                          </w:rPr>
                          <m:t>fb</m:t>
                        </m:r>
                      </m:sub>
                    </m:sSub>
                  </m:e>
                  <m:sup>
                    <m:r>
                      <w:rPr>
                        <w:rFonts w:ascii="Cambria Math" w:hAnsi="Cambria Math"/>
                        <w:sz w:val="22"/>
                        <w:lang w:val="en-US"/>
                      </w:rPr>
                      <m:t>k</m:t>
                    </m:r>
                  </m:sup>
                </m:sSup>
                <m:r>
                  <w:rPr>
                    <w:rFonts w:ascii="Cambria Math" w:hAnsi="Cambria Math"/>
                    <w:sz w:val="22"/>
                    <w:lang w:val="en-US"/>
                  </w:rPr>
                  <m:t>=</m:t>
                </m:r>
                <m:d>
                  <m:dPr>
                    <m:begChr m:val="{"/>
                    <m:endChr m:val=""/>
                    <m:ctrlPr>
                      <w:rPr>
                        <w:rFonts w:ascii="Cambria Math" w:hAnsi="Cambria Math"/>
                        <w:i/>
                        <w:sz w:val="22"/>
                        <w:lang w:val="en-US"/>
                      </w:rPr>
                    </m:ctrlPr>
                  </m:dPr>
                  <m:e>
                    <m:m>
                      <m:mPr>
                        <m:mcs>
                          <m:mc>
                            <m:mcPr>
                              <m:count m:val="2"/>
                              <m:mcJc m:val="center"/>
                            </m:mcPr>
                          </m:mc>
                        </m:mcs>
                        <m:ctrlPr>
                          <w:rPr>
                            <w:rFonts w:ascii="Cambria Math" w:hAnsi="Cambria Math"/>
                            <w:i/>
                            <w:sz w:val="22"/>
                            <w:lang w:val="en-US"/>
                          </w:rPr>
                        </m:ctrlPr>
                      </m:mPr>
                      <m:mr>
                        <m:e>
                          <m:sSub>
                            <m:sSubPr>
                              <m:ctrlPr>
                                <w:rPr>
                                  <w:rFonts w:ascii="Cambria Math" w:hAnsi="Cambria Math"/>
                                  <w:i/>
                                  <w:sz w:val="22"/>
                                  <w:lang w:val="en-US"/>
                                </w:rPr>
                              </m:ctrlPr>
                            </m:sSubPr>
                            <m:e>
                              <m:r>
                                <w:rPr>
                                  <w:rFonts w:ascii="Cambria Math" w:hAnsi="Cambria Math"/>
                                  <w:sz w:val="22"/>
                                  <w:lang w:val="en-US"/>
                                </w:rPr>
                                <m:t>ρ</m:t>
                              </m:r>
                            </m:e>
                            <m:sub>
                              <m:r>
                                <m:rPr>
                                  <m:sty m:val="p"/>
                                </m:rPr>
                                <w:rPr>
                                  <w:rFonts w:ascii="Cambria Math" w:hAnsi="Cambria Math"/>
                                  <w:sz w:val="22"/>
                                  <w:lang w:val="en-US"/>
                                </w:rPr>
                                <m:t>z</m:t>
                              </m:r>
                            </m:sub>
                          </m:sSub>
                          <m:r>
                            <w:rPr>
                              <w:rFonts w:ascii="Cambria Math" w:hAnsi="Cambria Math"/>
                              <w:sz w:val="22"/>
                              <w:lang w:val="en-US"/>
                            </w:rPr>
                            <m:t>C</m:t>
                          </m:r>
                          <m:sSub>
                            <m:sSubPr>
                              <m:ctrlPr>
                                <w:rPr>
                                  <w:rFonts w:ascii="Cambria Math" w:hAnsi="Cambria Math"/>
                                  <w:i/>
                                  <w:sz w:val="22"/>
                                  <w:lang w:val="en-US"/>
                                </w:rPr>
                              </m:ctrlPr>
                            </m:sSubPr>
                            <m:e>
                              <m:r>
                                <w:rPr>
                                  <w:rFonts w:ascii="Cambria Math" w:hAnsi="Cambria Math"/>
                                  <w:sz w:val="22"/>
                                  <w:lang w:val="en-US"/>
                                </w:rPr>
                                <m:t>σ</m:t>
                              </m:r>
                            </m:e>
                            <m:sub>
                              <m:r>
                                <m:rPr>
                                  <m:sty m:val="p"/>
                                </m:rPr>
                                <w:rPr>
                                  <w:rFonts w:ascii="Cambria Math" w:hAnsi="Cambria Math"/>
                                  <w:sz w:val="22"/>
                                  <w:lang w:val="en-US"/>
                                </w:rPr>
                                <m:t>fb</m:t>
                              </m:r>
                            </m:sub>
                          </m:sSub>
                          <m:sSub>
                            <m:sSubPr>
                              <m:ctrlPr>
                                <w:rPr>
                                  <w:rFonts w:ascii="Cambria Math" w:hAnsi="Cambria Math"/>
                                  <w:i/>
                                  <w:sz w:val="22"/>
                                  <w:lang w:val="en-US"/>
                                </w:rPr>
                              </m:ctrlPr>
                            </m:sSubPr>
                            <m:e>
                              <m:r>
                                <m:rPr>
                                  <m:sty m:val="bi"/>
                                </m:rPr>
                                <w:rPr>
                                  <w:rFonts w:ascii="Cambria Math" w:hAnsi="Cambria Math"/>
                                  <w:sz w:val="22"/>
                                  <w:lang w:val="en-US"/>
                                </w:rPr>
                                <m:t>e</m:t>
                              </m:r>
                            </m:e>
                            <m:sub>
                              <m:r>
                                <m:rPr>
                                  <m:sty m:val="p"/>
                                </m:rPr>
                                <w:rPr>
                                  <w:rFonts w:ascii="Cambria Math" w:hAnsi="Cambria Math"/>
                                  <w:sz w:val="22"/>
                                  <w:lang w:val="en-US"/>
                                </w:rPr>
                                <m:t>fb</m:t>
                              </m:r>
                            </m:sub>
                          </m:sSub>
                          <m:r>
                            <w:rPr>
                              <w:rFonts w:ascii="Cambria Math" w:hAnsi="Cambria Math"/>
                              <w:sz w:val="22"/>
                              <w:lang w:val="en-US"/>
                            </w:rPr>
                            <m:t>⊗</m:t>
                          </m:r>
                          <m:sSub>
                            <m:sSubPr>
                              <m:ctrlPr>
                                <w:rPr>
                                  <w:rFonts w:ascii="Cambria Math" w:hAnsi="Cambria Math"/>
                                  <w:i/>
                                  <w:sz w:val="22"/>
                                  <w:lang w:val="en-US"/>
                                </w:rPr>
                              </m:ctrlPr>
                            </m:sSubPr>
                            <m:e>
                              <m:r>
                                <m:rPr>
                                  <m:sty m:val="bi"/>
                                </m:rPr>
                                <w:rPr>
                                  <w:rFonts w:ascii="Cambria Math" w:hAnsi="Cambria Math"/>
                                  <w:sz w:val="22"/>
                                  <w:lang w:val="en-US"/>
                                </w:rPr>
                                <m:t>e</m:t>
                              </m:r>
                            </m:e>
                            <m:sub>
                              <m:r>
                                <m:rPr>
                                  <m:sty m:val="p"/>
                                </m:rPr>
                                <w:rPr>
                                  <w:rFonts w:ascii="Cambria Math" w:hAnsi="Cambria Math"/>
                                  <w:sz w:val="22"/>
                                  <w:lang w:val="en-US"/>
                                </w:rPr>
                                <m:t>fb</m:t>
                              </m:r>
                            </m:sub>
                          </m:sSub>
                          <m:r>
                            <w:rPr>
                              <w:rFonts w:ascii="Cambria Math" w:hAnsi="Cambria Math"/>
                              <w:sz w:val="22"/>
                              <w:lang w:val="en-US"/>
                            </w:rPr>
                            <m:t>,</m:t>
                          </m:r>
                        </m:e>
                        <m:e>
                          <m:r>
                            <m:rPr>
                              <m:sty m:val="p"/>
                            </m:rPr>
                            <w:rPr>
                              <w:rFonts w:ascii="Cambria Math" w:hAnsi="Cambria Math"/>
                              <w:sz w:val="22"/>
                              <w:lang w:val="en-US"/>
                            </w:rPr>
                            <m:t xml:space="preserve">if </m:t>
                          </m:r>
                          <m:r>
                            <w:rPr>
                              <w:rFonts w:ascii="Cambria Math" w:hAnsi="Cambria Math"/>
                              <w:sz w:val="22"/>
                              <w:lang w:val="en-US"/>
                            </w:rPr>
                            <m:t>k</m:t>
                          </m:r>
                          <m:r>
                            <m:rPr>
                              <m:sty m:val="p"/>
                            </m:rPr>
                            <w:rPr>
                              <w:rFonts w:ascii="Cambria Math" w:hAnsi="Cambria Math"/>
                              <w:sz w:val="22"/>
                              <w:lang w:val="en-US"/>
                            </w:rPr>
                            <m:t>=p</m:t>
                          </m:r>
                          <m:r>
                            <w:rPr>
                              <w:rFonts w:ascii="Cambria Math" w:hAnsi="Cambria Math"/>
                              <w:sz w:val="22"/>
                              <w:lang w:val="en-US"/>
                            </w:rPr>
                            <m:t>,</m:t>
                          </m:r>
                        </m:e>
                      </m:mr>
                      <m:mr>
                        <m:e>
                          <m:sSub>
                            <m:sSubPr>
                              <m:ctrlPr>
                                <w:rPr>
                                  <w:rFonts w:ascii="Cambria Math" w:hAnsi="Cambria Math"/>
                                  <w:i/>
                                  <w:sz w:val="22"/>
                                  <w:lang w:val="en-US"/>
                                </w:rPr>
                              </m:ctrlPr>
                            </m:sSubPr>
                            <m:e>
                              <m:r>
                                <w:rPr>
                                  <w:rFonts w:ascii="Cambria Math" w:hAnsi="Cambria Math"/>
                                  <w:sz w:val="22"/>
                                  <w:lang w:val="en-US"/>
                                </w:rPr>
                                <m:t>ρ</m:t>
                              </m:r>
                            </m:e>
                            <m:sub>
                              <m:r>
                                <m:rPr>
                                  <m:sty m:val="p"/>
                                </m:rPr>
                                <w:rPr>
                                  <w:rFonts w:ascii="Cambria Math" w:hAnsi="Cambria Math"/>
                                  <w:sz w:val="22"/>
                                  <w:lang w:val="en-US"/>
                                </w:rPr>
                                <m:t>z</m:t>
                              </m:r>
                            </m:sub>
                          </m:sSub>
                          <m:sSub>
                            <m:sSubPr>
                              <m:ctrlPr>
                                <w:rPr>
                                  <w:rFonts w:ascii="Cambria Math" w:hAnsi="Cambria Math"/>
                                  <w:i/>
                                  <w:sz w:val="22"/>
                                  <w:lang w:val="en-US"/>
                                </w:rPr>
                              </m:ctrlPr>
                            </m:sSubPr>
                            <m:e>
                              <m:r>
                                <w:rPr>
                                  <w:rFonts w:ascii="Cambria Math" w:hAnsi="Cambria Math"/>
                                  <w:sz w:val="22"/>
                                  <w:lang w:val="en-US"/>
                                </w:rPr>
                                <m:t>σ</m:t>
                              </m:r>
                            </m:e>
                            <m:sub>
                              <m:r>
                                <m:rPr>
                                  <m:sty m:val="p"/>
                                </m:rPr>
                                <w:rPr>
                                  <w:rFonts w:ascii="Cambria Math" w:hAnsi="Cambria Math"/>
                                  <w:sz w:val="22"/>
                                  <w:lang w:val="en-US"/>
                                </w:rPr>
                                <m:t>fb</m:t>
                              </m:r>
                            </m:sub>
                          </m:sSub>
                          <m:sSub>
                            <m:sSubPr>
                              <m:ctrlPr>
                                <w:rPr>
                                  <w:rFonts w:ascii="Cambria Math" w:hAnsi="Cambria Math"/>
                                  <w:i/>
                                  <w:sz w:val="22"/>
                                  <w:lang w:val="en-US"/>
                                </w:rPr>
                              </m:ctrlPr>
                            </m:sSubPr>
                            <m:e>
                              <m:r>
                                <m:rPr>
                                  <m:sty m:val="bi"/>
                                </m:rPr>
                                <w:rPr>
                                  <w:rFonts w:ascii="Cambria Math" w:hAnsi="Cambria Math"/>
                                  <w:sz w:val="22"/>
                                  <w:lang w:val="en-US"/>
                                </w:rPr>
                                <m:t>e</m:t>
                              </m:r>
                            </m:e>
                            <m:sub>
                              <m:r>
                                <m:rPr>
                                  <m:sty m:val="p"/>
                                </m:rPr>
                                <w:rPr>
                                  <w:rFonts w:ascii="Cambria Math" w:hAnsi="Cambria Math"/>
                                  <w:sz w:val="22"/>
                                  <w:lang w:val="en-US"/>
                                </w:rPr>
                                <m:t>fb</m:t>
                              </m:r>
                            </m:sub>
                          </m:sSub>
                          <m:r>
                            <w:rPr>
                              <w:rFonts w:ascii="Cambria Math" w:hAnsi="Cambria Math"/>
                              <w:sz w:val="22"/>
                              <w:lang w:val="en-US"/>
                            </w:rPr>
                            <m:t>⊗</m:t>
                          </m:r>
                          <m:sSub>
                            <m:sSubPr>
                              <m:ctrlPr>
                                <w:rPr>
                                  <w:rFonts w:ascii="Cambria Math" w:hAnsi="Cambria Math"/>
                                  <w:i/>
                                  <w:sz w:val="22"/>
                                  <w:lang w:val="en-US"/>
                                </w:rPr>
                              </m:ctrlPr>
                            </m:sSubPr>
                            <m:e>
                              <m:r>
                                <m:rPr>
                                  <m:sty m:val="bi"/>
                                </m:rPr>
                                <w:rPr>
                                  <w:rFonts w:ascii="Cambria Math" w:hAnsi="Cambria Math"/>
                                  <w:sz w:val="22"/>
                                  <w:lang w:val="en-US"/>
                                </w:rPr>
                                <m:t>e</m:t>
                              </m:r>
                            </m:e>
                            <m:sub>
                              <m:r>
                                <m:rPr>
                                  <m:sty m:val="p"/>
                                </m:rPr>
                                <w:rPr>
                                  <w:rFonts w:ascii="Cambria Math" w:hAnsi="Cambria Math"/>
                                  <w:sz w:val="22"/>
                                  <w:lang w:val="en-US"/>
                                </w:rPr>
                                <m:t>fb</m:t>
                              </m:r>
                            </m:sub>
                          </m:sSub>
                          <m:r>
                            <w:rPr>
                              <w:rFonts w:ascii="Cambria Math" w:hAnsi="Cambria Math"/>
                              <w:sz w:val="22"/>
                              <w:lang w:val="en-US"/>
                            </w:rPr>
                            <m:t>,</m:t>
                          </m:r>
                        </m:e>
                        <m:e>
                          <m:r>
                            <m:rPr>
                              <m:sty m:val="p"/>
                            </m:rPr>
                            <w:rPr>
                              <w:rFonts w:ascii="Cambria Math" w:hAnsi="Cambria Math"/>
                              <w:sz w:val="22"/>
                              <w:lang w:val="en-US"/>
                            </w:rPr>
                            <m:t xml:space="preserve">if </m:t>
                          </m:r>
                          <m:r>
                            <w:rPr>
                              <w:rFonts w:ascii="Cambria Math" w:hAnsi="Cambria Math"/>
                              <w:sz w:val="22"/>
                              <w:lang w:val="en-US"/>
                            </w:rPr>
                            <m:t>k</m:t>
                          </m:r>
                          <m:r>
                            <m:rPr>
                              <m:sty m:val="p"/>
                            </m:rPr>
                            <w:rPr>
                              <w:rFonts w:ascii="Cambria Math" w:hAnsi="Cambria Math"/>
                              <w:sz w:val="22"/>
                              <w:lang w:val="en-US"/>
                            </w:rPr>
                            <m:t>=s</m:t>
                          </m:r>
                          <m:r>
                            <w:rPr>
                              <w:rFonts w:ascii="Cambria Math" w:hAnsi="Cambria Math"/>
                              <w:sz w:val="22"/>
                              <w:lang w:val="en-US"/>
                            </w:rPr>
                            <m:t>,</m:t>
                          </m:r>
                        </m:e>
                      </m:mr>
                    </m:m>
                  </m:e>
                </m:d>
              </m:oMath>
            </m:oMathPara>
          </w:p>
        </w:tc>
        <w:tc>
          <w:tcPr>
            <w:tcW w:w="561" w:type="dxa"/>
          </w:tcPr>
          <w:p w14:paraId="51A400FA" w14:textId="6CF81BF1" w:rsidR="0008708F" w:rsidRPr="00273A4B" w:rsidRDefault="0008708F" w:rsidP="004E06E1">
            <w:pPr>
              <w:spacing w:line="480" w:lineRule="auto"/>
              <w:jc w:val="right"/>
              <w:rPr>
                <w:rFonts w:eastAsiaTheme="minorEastAsia" w:cs="Times New Roman"/>
                <w:sz w:val="22"/>
                <w:lang w:val="en-US"/>
              </w:rPr>
            </w:pPr>
            <w:r w:rsidRPr="00273A4B">
              <w:rPr>
                <w:rFonts w:eastAsiaTheme="minorEastAsia" w:cs="Times New Roman"/>
                <w:sz w:val="22"/>
                <w:lang w:val="en-US"/>
              </w:rPr>
              <w:t>(S</w:t>
            </w:r>
            <w:r w:rsidR="005D682B" w:rsidRPr="00273A4B">
              <w:rPr>
                <w:rFonts w:eastAsiaTheme="minorEastAsia" w:cs="Times New Roman"/>
                <w:sz w:val="22"/>
                <w:lang w:val="en-US"/>
              </w:rPr>
              <w:t>5</w:t>
            </w:r>
            <w:r w:rsidRPr="00273A4B">
              <w:rPr>
                <w:rFonts w:eastAsiaTheme="minorEastAsia" w:cs="Times New Roman"/>
                <w:sz w:val="22"/>
                <w:lang w:val="en-US"/>
              </w:rPr>
              <w:t>)</w:t>
            </w:r>
          </w:p>
        </w:tc>
      </w:tr>
    </w:tbl>
    <w:p w14:paraId="21DA9787" w14:textId="77777777" w:rsidR="0008708F" w:rsidRPr="00273A4B" w:rsidRDefault="0008708F" w:rsidP="0008708F">
      <w:pPr>
        <w:spacing w:after="0" w:line="480" w:lineRule="auto"/>
        <w:jc w:val="both"/>
        <w:rPr>
          <w:rFonts w:eastAsiaTheme="minorEastAsia"/>
          <w:sz w:val="22"/>
          <w:lang w:val="en-US" w:eastAsia="es-CO"/>
        </w:rPr>
      </w:pPr>
    </w:p>
    <w:p w14:paraId="59F3CAA4" w14:textId="4D5AB2EC" w:rsidR="0008708F" w:rsidRPr="00273A4B" w:rsidRDefault="0008708F" w:rsidP="0008708F">
      <w:pPr>
        <w:spacing w:after="0" w:line="480" w:lineRule="auto"/>
        <w:jc w:val="both"/>
        <w:rPr>
          <w:rFonts w:eastAsiaTheme="minorEastAsia" w:cs="Times New Roman"/>
          <w:bCs/>
          <w:sz w:val="22"/>
          <w:lang w:val="en-US"/>
        </w:rPr>
      </w:pPr>
      <w:r w:rsidRPr="00273A4B">
        <w:rPr>
          <w:rFonts w:eastAsiaTheme="minorEastAsia" w:cs="Times New Roman"/>
          <w:sz w:val="22"/>
          <w:lang w:val="en-US"/>
        </w:rPr>
        <w:t xml:space="preserve">where </w:t>
      </w:r>
      <m:oMath>
        <m:sSub>
          <m:sSubPr>
            <m:ctrlPr>
              <w:rPr>
                <w:rFonts w:ascii="Cambria Math" w:hAnsi="Cambria Math"/>
                <w:i/>
                <w:sz w:val="22"/>
                <w:lang w:val="en-US"/>
              </w:rPr>
            </m:ctrlPr>
          </m:sSubPr>
          <m:e>
            <m:r>
              <w:rPr>
                <w:rFonts w:ascii="Cambria Math" w:hAnsi="Cambria Math"/>
                <w:sz w:val="22"/>
                <w:lang w:val="en-US"/>
              </w:rPr>
              <m:t>ρ</m:t>
            </m:r>
          </m:e>
          <m:sub>
            <m:r>
              <m:rPr>
                <m:sty m:val="p"/>
              </m:rPr>
              <w:rPr>
                <w:rFonts w:ascii="Cambria Math" w:hAnsi="Cambria Math"/>
                <w:sz w:val="22"/>
                <w:lang w:val="en-US"/>
              </w:rPr>
              <m:t>z</m:t>
            </m:r>
          </m:sub>
        </m:sSub>
      </m:oMath>
      <w:r w:rsidRPr="00273A4B">
        <w:rPr>
          <w:rFonts w:eastAsiaTheme="minorEastAsia" w:cs="Times New Roman"/>
          <w:sz w:val="22"/>
          <w:lang w:val="en-US"/>
        </w:rPr>
        <w:t xml:space="preserve"> is the depth-dependent relative collagen density</w:t>
      </w:r>
      <w:r w:rsidR="003C7B7E" w:rsidRPr="00273A4B">
        <w:rPr>
          <w:rFonts w:eastAsiaTheme="minorEastAsia" w:cs="Times New Roman"/>
          <w:sz w:val="22"/>
          <w:lang w:val="en-US"/>
        </w:rPr>
        <w:t xml:space="preserve"> (see </w:t>
      </w:r>
      <w:r w:rsidR="00ED3B97">
        <w:rPr>
          <w:rFonts w:eastAsiaTheme="minorEastAsia" w:cs="Times New Roman"/>
          <w:sz w:val="22"/>
          <w:lang w:val="en-US"/>
        </w:rPr>
        <w:t>S1</w:t>
      </w:r>
      <w:r w:rsidR="005211E9">
        <w:rPr>
          <w:rFonts w:eastAsiaTheme="minorEastAsia" w:cs="Times New Roman"/>
          <w:sz w:val="22"/>
          <w:lang w:val="en-US"/>
        </w:rPr>
        <w:t xml:space="preserve"> </w:t>
      </w:r>
      <w:r w:rsidR="00561E2C" w:rsidRPr="00273A4B">
        <w:rPr>
          <w:rFonts w:eastAsiaTheme="minorEastAsia" w:cs="Times New Roman"/>
          <w:sz w:val="22"/>
          <w:lang w:val="en-US"/>
        </w:rPr>
        <w:t xml:space="preserve">Table </w:t>
      </w:r>
      <w:r w:rsidR="003C7B7E" w:rsidRPr="00273A4B">
        <w:rPr>
          <w:rFonts w:eastAsiaTheme="minorEastAsia" w:cs="Times New Roman"/>
          <w:sz w:val="22"/>
          <w:lang w:val="en-US"/>
        </w:rPr>
        <w:t>)</w:t>
      </w:r>
      <w:r w:rsidRPr="00273A4B">
        <w:rPr>
          <w:rFonts w:eastAsiaTheme="minorEastAsia" w:cs="Times New Roman"/>
          <w:sz w:val="22"/>
          <w:lang w:val="en-US"/>
        </w:rPr>
        <w:t xml:space="preserve">, </w:t>
      </w:r>
      <w:r w:rsidRPr="00273A4B">
        <w:rPr>
          <w:rFonts w:eastAsiaTheme="minorEastAsia" w:cs="Times New Roman"/>
          <w:i/>
          <w:iCs/>
          <w:sz w:val="22"/>
          <w:lang w:val="en-US"/>
        </w:rPr>
        <w:t>C</w:t>
      </w:r>
      <w:r w:rsidRPr="00273A4B">
        <w:rPr>
          <w:rFonts w:eastAsiaTheme="minorEastAsia" w:cs="Times New Roman"/>
          <w:sz w:val="22"/>
          <w:lang w:val="en-US"/>
        </w:rPr>
        <w:t xml:space="preserve"> is the ratio between primary and secondary fibril densities (3.009 </w:t>
      </w:r>
      <w:r w:rsidRPr="00273A4B">
        <w:rPr>
          <w:rFonts w:eastAsiaTheme="minorEastAsia" w:cs="Times New Roman"/>
          <w:sz w:val="22"/>
          <w:lang w:val="en-US"/>
        </w:rPr>
        <w:fldChar w:fldCharType="begin" w:fldLock="1"/>
      </w:r>
      <w:r w:rsidR="007337BA" w:rsidRPr="00273A4B">
        <w:rPr>
          <w:rFonts w:eastAsiaTheme="minorEastAsia" w:cs="Times New Roman"/>
          <w:sz w:val="22"/>
          <w:lang w:val="en-US"/>
        </w:rPr>
        <w:instrText>ADDIN CSL_CITATION {"citationItems":[{"id":"ITEM-1","itemData":{"DOI":"10.1016/j.jbiomech.2004.07.003","ISSN":"00219290","PMID":"15863103","abstract":"From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Biomechanics","id":"ITEM-1","issue":"6","issued":{"date-parts":[["2005"]]},"page":"1195-1204","title":"A fibril-reinforced poroviscoelastic swelling model for articular cartilage","type":"article-journal","volume":"38"},"uris":["http://www.mendeley.com/documents/?uuid=a1319b25-24ae-4d54-81f1-aec5413ecb19"]}],"mendeley":{"formattedCitation":"[3]","plainTextFormattedCitation":"[3]","previouslyFormattedCitation":"[3]"},"properties":{"noteIndex":0},"schema":"https://github.com/citation-style-language/schema/raw/master/csl-citation.json"}</w:instrText>
      </w:r>
      <w:r w:rsidRPr="00273A4B">
        <w:rPr>
          <w:rFonts w:eastAsiaTheme="minorEastAsia" w:cs="Times New Roman"/>
          <w:sz w:val="22"/>
          <w:lang w:val="en-US"/>
        </w:rPr>
        <w:fldChar w:fldCharType="separate"/>
      </w:r>
      <w:r w:rsidR="00F919C5" w:rsidRPr="00273A4B">
        <w:rPr>
          <w:rFonts w:eastAsiaTheme="minorEastAsia" w:cs="Times New Roman"/>
          <w:noProof/>
          <w:sz w:val="22"/>
          <w:lang w:val="en-US"/>
        </w:rPr>
        <w:t>[3]</w:t>
      </w:r>
      <w:r w:rsidRPr="00273A4B">
        <w:rPr>
          <w:rFonts w:eastAsiaTheme="minorEastAsia" w:cs="Times New Roman"/>
          <w:sz w:val="22"/>
          <w:lang w:val="en-US"/>
        </w:rPr>
        <w:fldChar w:fldCharType="end"/>
      </w:r>
      <w:r w:rsidRPr="00273A4B">
        <w:rPr>
          <w:rFonts w:eastAsiaTheme="minorEastAsia" w:cs="Times New Roman"/>
          <w:sz w:val="22"/>
          <w:lang w:val="en-US"/>
        </w:rPr>
        <w:t xml:space="preserve">), </w:t>
      </w:r>
      <m:oMath>
        <m:sSub>
          <m:sSubPr>
            <m:ctrlPr>
              <w:rPr>
                <w:rFonts w:ascii="Cambria Math" w:hAnsi="Cambria Math"/>
                <w:i/>
                <w:sz w:val="22"/>
                <w:lang w:val="en-US"/>
              </w:rPr>
            </m:ctrlPr>
          </m:sSubPr>
          <m:e>
            <m:r>
              <m:rPr>
                <m:sty m:val="bi"/>
              </m:rPr>
              <w:rPr>
                <w:rFonts w:ascii="Cambria Math" w:hAnsi="Cambria Math"/>
                <w:sz w:val="22"/>
                <w:lang w:val="en-US"/>
              </w:rPr>
              <m:t>e</m:t>
            </m:r>
          </m:e>
          <m:sub>
            <m:r>
              <m:rPr>
                <m:sty m:val="p"/>
              </m:rPr>
              <w:rPr>
                <w:rFonts w:ascii="Cambria Math" w:hAnsi="Cambria Math"/>
                <w:sz w:val="22"/>
                <w:lang w:val="en-US"/>
              </w:rPr>
              <m:t>fb</m:t>
            </m:r>
          </m:sub>
        </m:sSub>
      </m:oMath>
      <w:r w:rsidRPr="00273A4B">
        <w:rPr>
          <w:rFonts w:eastAsiaTheme="minorEastAsia" w:cs="Times New Roman"/>
          <w:sz w:val="22"/>
          <w:lang w:val="en-US"/>
        </w:rPr>
        <w:t xml:space="preserve"> is the normalized unit vector for fibril orientation </w:t>
      </w:r>
      <w:r w:rsidRPr="00273A4B">
        <w:rPr>
          <w:rFonts w:eastAsiaTheme="minorEastAsia" w:cs="Times New Roman"/>
          <w:sz w:val="22"/>
          <w:lang w:val="en-US"/>
        </w:rPr>
        <w:fldChar w:fldCharType="begin" w:fldLock="1"/>
      </w:r>
      <w:r w:rsidR="00724823" w:rsidRPr="00273A4B">
        <w:rPr>
          <w:rFonts w:eastAsiaTheme="minorEastAsia" w:cs="Times New Roman"/>
          <w:sz w:val="22"/>
          <w:lang w:val="en-US"/>
        </w:rPr>
        <w:instrText>ADDIN CSL_CITATION {"citationItems":[{"id":"ITEM-1","itemData":{"DOI":"10.1016/j.jbiomech.2004.07.003","ISSN":"00219290","PMID":"15863103","abstract":"From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Biomechanics","id":"ITEM-1","issue":"6","issued":{"date-parts":[["2005"]]},"page":"1195-1204","title":"A fibril-reinforced poroviscoelastic swelling model for articular cartilage","type":"article-journal","volume":"38"},"uris":["http://www.mendeley.com/documents/?uuid=a1319b25-24ae-4d54-81f1-aec5413ecb19"]}],"mendeley":{"formattedCitation":"[3]","plainTextFormattedCitation":"[3]","previouslyFormattedCitation":"[3]"},"properties":{"noteIndex":0},"schema":"https://github.com/citation-style-language/schema/raw/master/csl-citation.json"}</w:instrText>
      </w:r>
      <w:r w:rsidRPr="00273A4B">
        <w:rPr>
          <w:rFonts w:eastAsiaTheme="minorEastAsia" w:cs="Times New Roman"/>
          <w:sz w:val="22"/>
          <w:lang w:val="en-US"/>
        </w:rPr>
        <w:fldChar w:fldCharType="separate"/>
      </w:r>
      <w:r w:rsidR="005042CD" w:rsidRPr="00273A4B">
        <w:rPr>
          <w:rFonts w:eastAsiaTheme="minorEastAsia" w:cs="Times New Roman"/>
          <w:noProof/>
          <w:sz w:val="22"/>
          <w:lang w:val="en-US"/>
        </w:rPr>
        <w:t>[3]</w:t>
      </w:r>
      <w:r w:rsidRPr="00273A4B">
        <w:rPr>
          <w:rFonts w:eastAsiaTheme="minorEastAsia" w:cs="Times New Roman"/>
          <w:sz w:val="22"/>
          <w:lang w:val="en-US"/>
        </w:rPr>
        <w:fldChar w:fldCharType="end"/>
      </w:r>
      <w:r w:rsidRPr="00273A4B">
        <w:rPr>
          <w:rFonts w:eastAsiaTheme="minorEastAsia" w:cs="Times New Roman"/>
          <w:sz w:val="22"/>
          <w:lang w:val="en-US"/>
        </w:rPr>
        <w:t xml:space="preserve"> and </w:t>
      </w:r>
      <m:oMath>
        <m:r>
          <w:rPr>
            <w:rFonts w:ascii="Cambria Math" w:hAnsi="Cambria Math"/>
            <w:sz w:val="22"/>
            <w:lang w:val="en-US"/>
          </w:rPr>
          <m:t>⊗</m:t>
        </m:r>
      </m:oMath>
      <w:r w:rsidRPr="00273A4B">
        <w:rPr>
          <w:rFonts w:eastAsiaTheme="minorEastAsia" w:cs="Times New Roman"/>
          <w:sz w:val="22"/>
          <w:lang w:val="en-US"/>
        </w:rPr>
        <w:t xml:space="preserve"> is the outer product operation. </w:t>
      </w:r>
      <w:r w:rsidRPr="00273A4B">
        <w:rPr>
          <w:rFonts w:eastAsiaTheme="minorEastAsia" w:cs="Times New Roman"/>
          <w:bCs/>
          <w:sz w:val="22"/>
          <w:lang w:val="en-US"/>
        </w:rPr>
        <w:t xml:space="preserve">Stress in the collagen fibrils </w:t>
      </w:r>
      <m:oMath>
        <m:sSub>
          <m:sSubPr>
            <m:ctrlPr>
              <w:rPr>
                <w:rFonts w:ascii="Cambria Math" w:hAnsi="Cambria Math"/>
                <w:i/>
                <w:sz w:val="22"/>
                <w:lang w:val="en-US"/>
              </w:rPr>
            </m:ctrlPr>
          </m:sSubPr>
          <m:e>
            <m:r>
              <w:rPr>
                <w:rFonts w:ascii="Cambria Math" w:hAnsi="Cambria Math"/>
                <w:sz w:val="22"/>
                <w:lang w:val="en-US"/>
              </w:rPr>
              <m:t>σ</m:t>
            </m:r>
            <m:ctrlPr>
              <w:rPr>
                <w:rFonts w:ascii="Cambria Math" w:hAnsi="Cambria Math"/>
                <w:sz w:val="22"/>
                <w:lang w:val="en-US"/>
              </w:rPr>
            </m:ctrlPr>
          </m:e>
          <m:sub>
            <m:r>
              <m:rPr>
                <m:sty m:val="p"/>
              </m:rPr>
              <w:rPr>
                <w:rFonts w:ascii="Cambria Math" w:hAnsi="Cambria Math"/>
                <w:sz w:val="22"/>
                <w:lang w:val="en-US"/>
              </w:rPr>
              <m:t>fb</m:t>
            </m:r>
          </m:sub>
        </m:sSub>
      </m:oMath>
      <w:r w:rsidRPr="00273A4B">
        <w:rPr>
          <w:rFonts w:eastAsiaTheme="minorEastAsia" w:cs="Times New Roman"/>
          <w:bCs/>
          <w:sz w:val="22"/>
          <w:lang w:val="en-US"/>
        </w:rPr>
        <w:t xml:space="preserve"> (scalar) was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82"/>
        <w:gridCol w:w="595"/>
      </w:tblGrid>
      <w:tr w:rsidR="0008708F" w:rsidRPr="00273A4B" w14:paraId="74FCF5D0" w14:textId="77777777" w:rsidTr="005D682B">
        <w:tc>
          <w:tcPr>
            <w:tcW w:w="562" w:type="dxa"/>
          </w:tcPr>
          <w:p w14:paraId="78B1E30C" w14:textId="77777777" w:rsidR="0008708F" w:rsidRPr="00273A4B" w:rsidRDefault="0008708F" w:rsidP="004E06E1">
            <w:pPr>
              <w:spacing w:line="480" w:lineRule="auto"/>
              <w:jc w:val="both"/>
              <w:rPr>
                <w:rFonts w:eastAsiaTheme="minorEastAsia" w:cs="Times New Roman"/>
                <w:sz w:val="22"/>
                <w:lang w:val="en-US"/>
              </w:rPr>
            </w:pPr>
          </w:p>
        </w:tc>
        <w:tc>
          <w:tcPr>
            <w:tcW w:w="8505" w:type="dxa"/>
          </w:tcPr>
          <w:p w14:paraId="5B602BA9" w14:textId="77777777" w:rsidR="0008708F" w:rsidRPr="00273A4B" w:rsidRDefault="0008708F" w:rsidP="004E06E1">
            <w:pPr>
              <w:spacing w:line="480" w:lineRule="auto"/>
              <w:jc w:val="both"/>
              <w:rPr>
                <w:rFonts w:eastAsiaTheme="minorEastAsia" w:cs="Times New Roman"/>
                <w:sz w:val="22"/>
                <w:lang w:val="en-US"/>
              </w:rPr>
            </w:pPr>
            <m:oMathPara>
              <m:oMath>
                <m:r>
                  <w:rPr>
                    <w:rFonts w:ascii="Cambria Math" w:hAnsi="Cambria Math"/>
                    <w:sz w:val="22"/>
                    <w:lang w:val="en-US"/>
                  </w:rPr>
                  <m:t xml:space="preserve"> </m:t>
                </m:r>
                <m:sSub>
                  <m:sSubPr>
                    <m:ctrlPr>
                      <w:rPr>
                        <w:rFonts w:ascii="Cambria Math" w:hAnsi="Cambria Math"/>
                        <w:i/>
                        <w:sz w:val="22"/>
                        <w:lang w:val="en-US"/>
                      </w:rPr>
                    </m:ctrlPr>
                  </m:sSubPr>
                  <m:e>
                    <m:r>
                      <w:rPr>
                        <w:rFonts w:ascii="Cambria Math" w:hAnsi="Cambria Math"/>
                        <w:sz w:val="22"/>
                        <w:lang w:val="en-US"/>
                      </w:rPr>
                      <m:t>σ</m:t>
                    </m:r>
                    <m:ctrlPr>
                      <w:rPr>
                        <w:rFonts w:ascii="Cambria Math" w:hAnsi="Cambria Math"/>
                        <w:sz w:val="22"/>
                        <w:lang w:val="en-US"/>
                      </w:rPr>
                    </m:ctrlPr>
                  </m:e>
                  <m:sub>
                    <m:r>
                      <m:rPr>
                        <m:sty m:val="p"/>
                      </m:rPr>
                      <w:rPr>
                        <w:rFonts w:ascii="Cambria Math" w:hAnsi="Cambria Math"/>
                        <w:sz w:val="22"/>
                        <w:lang w:val="en-US"/>
                      </w:rPr>
                      <m:t>fb</m:t>
                    </m:r>
                  </m:sub>
                </m:sSub>
                <m:r>
                  <w:rPr>
                    <w:rFonts w:ascii="Cambria Math" w:hAnsi="Cambria Math"/>
                    <w:sz w:val="22"/>
                    <w:lang w:val="en-US"/>
                  </w:rPr>
                  <m:t>=</m:t>
                </m:r>
                <m:d>
                  <m:dPr>
                    <m:begChr m:val="{"/>
                    <m:endChr m:val=""/>
                    <m:ctrlPr>
                      <w:rPr>
                        <w:rFonts w:ascii="Cambria Math" w:hAnsi="Cambria Math"/>
                        <w:i/>
                        <w:sz w:val="22"/>
                        <w:lang w:val="en-US"/>
                      </w:rPr>
                    </m:ctrlPr>
                  </m:dPr>
                  <m:e>
                    <m:m>
                      <m:mPr>
                        <m:mcs>
                          <m:mc>
                            <m:mcPr>
                              <m:count m:val="2"/>
                              <m:mcJc m:val="center"/>
                            </m:mcPr>
                          </m:mc>
                        </m:mcs>
                        <m:ctrlPr>
                          <w:rPr>
                            <w:rFonts w:ascii="Cambria Math" w:hAnsi="Cambria Math"/>
                            <w:i/>
                            <w:sz w:val="22"/>
                            <w:lang w:val="en-US"/>
                          </w:rPr>
                        </m:ctrlPr>
                      </m:mPr>
                      <m:mr>
                        <m:e>
                          <m:sSub>
                            <m:sSubPr>
                              <m:ctrlPr>
                                <w:rPr>
                                  <w:rFonts w:ascii="Cambria Math" w:hAnsi="Cambria Math"/>
                                  <w:i/>
                                  <w:sz w:val="22"/>
                                  <w:lang w:val="en-US"/>
                                </w:rPr>
                              </m:ctrlPr>
                            </m:sSubPr>
                            <m:e>
                              <m:r>
                                <w:rPr>
                                  <w:rFonts w:ascii="Cambria Math" w:hAnsi="Cambria Math"/>
                                  <w:sz w:val="22"/>
                                  <w:lang w:val="en-US"/>
                                </w:rPr>
                                <m:t>E</m:t>
                              </m:r>
                            </m:e>
                            <m:sub>
                              <m:r>
                                <m:rPr>
                                  <m:sty m:val="p"/>
                                </m:rPr>
                                <w:rPr>
                                  <w:rFonts w:ascii="Cambria Math" w:hAnsi="Cambria Math"/>
                                  <w:sz w:val="22"/>
                                  <w:lang w:val="en-US"/>
                                </w:rPr>
                                <m:t>fb</m:t>
                              </m:r>
                            </m:sub>
                          </m:sSub>
                          <m:sSub>
                            <m:sSubPr>
                              <m:ctrlPr>
                                <w:rPr>
                                  <w:rFonts w:ascii="Cambria Math" w:hAnsi="Cambria Math"/>
                                  <w:i/>
                                  <w:sz w:val="22"/>
                                  <w:lang w:val="en-US"/>
                                </w:rPr>
                              </m:ctrlPr>
                            </m:sSubPr>
                            <m:e>
                              <m:r>
                                <w:rPr>
                                  <w:rFonts w:ascii="Cambria Math" w:hAnsi="Cambria Math"/>
                                  <w:sz w:val="22"/>
                                  <w:lang w:val="en-US" w:eastAsia="es-CO"/>
                                </w:rPr>
                                <m:t>ε</m:t>
                              </m:r>
                              <m:ctrlPr>
                                <w:rPr>
                                  <w:rFonts w:ascii="Cambria Math" w:hAnsi="Cambria Math"/>
                                  <w:sz w:val="22"/>
                                  <w:lang w:val="en-US"/>
                                </w:rPr>
                              </m:ctrlPr>
                            </m:e>
                            <m:sub>
                              <m:r>
                                <m:rPr>
                                  <m:sty m:val="p"/>
                                </m:rPr>
                                <w:rPr>
                                  <w:rFonts w:ascii="Cambria Math" w:hAnsi="Cambria Math"/>
                                  <w:sz w:val="22"/>
                                  <w:lang w:val="en-US"/>
                                </w:rPr>
                                <m:t>fb</m:t>
                              </m:r>
                            </m:sub>
                          </m:sSub>
                          <m:r>
                            <w:rPr>
                              <w:rFonts w:ascii="Cambria Math" w:hAnsi="Cambria Math"/>
                              <w:sz w:val="22"/>
                              <w:lang w:val="en-US"/>
                            </w:rPr>
                            <m:t>,</m:t>
                          </m:r>
                        </m:e>
                        <m:e>
                          <m:sSub>
                            <m:sSubPr>
                              <m:ctrlPr>
                                <w:rPr>
                                  <w:rFonts w:ascii="Cambria Math" w:hAnsi="Cambria Math"/>
                                  <w:i/>
                                  <w:sz w:val="22"/>
                                  <w:lang w:val="en-US"/>
                                </w:rPr>
                              </m:ctrlPr>
                            </m:sSubPr>
                            <m:e>
                              <m:r>
                                <w:rPr>
                                  <w:rFonts w:ascii="Cambria Math" w:hAnsi="Cambria Math"/>
                                  <w:sz w:val="22"/>
                                  <w:lang w:val="en-US"/>
                                </w:rPr>
                                <m:t>ε</m:t>
                              </m:r>
                            </m:e>
                            <m:sub>
                              <m:r>
                                <m:rPr>
                                  <m:sty m:val="p"/>
                                </m:rPr>
                                <w:rPr>
                                  <w:rFonts w:ascii="Cambria Math" w:hAnsi="Cambria Math"/>
                                  <w:sz w:val="22"/>
                                  <w:lang w:val="en-US"/>
                                </w:rPr>
                                <m:t>f</m:t>
                              </m:r>
                            </m:sub>
                          </m:sSub>
                          <m:r>
                            <w:rPr>
                              <w:rFonts w:ascii="Cambria Math" w:hAnsi="Cambria Math"/>
                              <w:sz w:val="22"/>
                              <w:lang w:val="en-US"/>
                            </w:rPr>
                            <m:t>≥0,</m:t>
                          </m:r>
                        </m:e>
                      </m:mr>
                      <m:mr>
                        <m:e>
                          <m:r>
                            <w:rPr>
                              <w:rFonts w:ascii="Cambria Math" w:hAnsi="Cambria Math"/>
                              <w:sz w:val="22"/>
                              <w:lang w:val="en-US"/>
                            </w:rPr>
                            <m:t>0,</m:t>
                          </m:r>
                        </m:e>
                        <m:e>
                          <m:sSub>
                            <m:sSubPr>
                              <m:ctrlPr>
                                <w:rPr>
                                  <w:rFonts w:ascii="Cambria Math" w:hAnsi="Cambria Math"/>
                                  <w:i/>
                                  <w:sz w:val="22"/>
                                  <w:lang w:val="en-US"/>
                                </w:rPr>
                              </m:ctrlPr>
                            </m:sSubPr>
                            <m:e>
                              <m:r>
                                <w:rPr>
                                  <w:rFonts w:ascii="Cambria Math" w:hAnsi="Cambria Math"/>
                                  <w:sz w:val="22"/>
                                  <w:lang w:val="en-US"/>
                                </w:rPr>
                                <m:t>ε</m:t>
                              </m:r>
                            </m:e>
                            <m:sub>
                              <m:r>
                                <m:rPr>
                                  <m:sty m:val="p"/>
                                </m:rPr>
                                <w:rPr>
                                  <w:rFonts w:ascii="Cambria Math" w:hAnsi="Cambria Math"/>
                                  <w:sz w:val="22"/>
                                  <w:lang w:val="en-US"/>
                                </w:rPr>
                                <m:t>f</m:t>
                              </m:r>
                            </m:sub>
                          </m:sSub>
                          <m:r>
                            <w:rPr>
                              <w:rFonts w:ascii="Cambria Math" w:hAnsi="Cambria Math"/>
                              <w:sz w:val="22"/>
                              <w:lang w:val="en-US"/>
                            </w:rPr>
                            <m:t>&lt;0,</m:t>
                          </m:r>
                        </m:e>
                      </m:mr>
                    </m:m>
                  </m:e>
                </m:d>
                <m:r>
                  <w:rPr>
                    <w:rFonts w:ascii="Cambria Math" w:hAnsi="Cambria Math"/>
                    <w:sz w:val="22"/>
                    <w:lang w:val="en-US"/>
                  </w:rPr>
                  <m:t xml:space="preserve"> </m:t>
                </m:r>
              </m:oMath>
            </m:oMathPara>
          </w:p>
        </w:tc>
        <w:tc>
          <w:tcPr>
            <w:tcW w:w="561" w:type="dxa"/>
          </w:tcPr>
          <w:p w14:paraId="1377C63E" w14:textId="5D846323" w:rsidR="0008708F" w:rsidRPr="00273A4B" w:rsidRDefault="0008708F" w:rsidP="004E06E1">
            <w:pPr>
              <w:spacing w:line="480" w:lineRule="auto"/>
              <w:jc w:val="right"/>
              <w:rPr>
                <w:rFonts w:eastAsiaTheme="minorEastAsia" w:cs="Times New Roman"/>
                <w:sz w:val="22"/>
                <w:lang w:val="en-US"/>
              </w:rPr>
            </w:pPr>
            <w:r w:rsidRPr="00273A4B">
              <w:rPr>
                <w:rFonts w:eastAsiaTheme="minorEastAsia" w:cs="Times New Roman"/>
                <w:sz w:val="22"/>
                <w:lang w:val="en-US"/>
              </w:rPr>
              <w:t>(S</w:t>
            </w:r>
            <w:r w:rsidR="005D682B" w:rsidRPr="00273A4B">
              <w:rPr>
                <w:rFonts w:eastAsiaTheme="minorEastAsia" w:cs="Times New Roman"/>
                <w:sz w:val="22"/>
                <w:lang w:val="en-US"/>
              </w:rPr>
              <w:t>6</w:t>
            </w:r>
            <w:r w:rsidRPr="00273A4B">
              <w:rPr>
                <w:rFonts w:eastAsiaTheme="minorEastAsia" w:cs="Times New Roman"/>
                <w:sz w:val="22"/>
                <w:lang w:val="en-US"/>
              </w:rPr>
              <w:t>)</w:t>
            </w:r>
          </w:p>
        </w:tc>
      </w:tr>
    </w:tbl>
    <w:p w14:paraId="276F1CBB" w14:textId="77777777" w:rsidR="0008708F" w:rsidRPr="00273A4B" w:rsidRDefault="0008708F" w:rsidP="0008708F">
      <w:pPr>
        <w:spacing w:after="0" w:line="480" w:lineRule="auto"/>
        <w:jc w:val="both"/>
        <w:rPr>
          <w:rFonts w:eastAsiaTheme="minorEastAsia" w:cs="Times New Roman"/>
          <w:bCs/>
          <w:sz w:val="22"/>
          <w:lang w:val="en-US"/>
        </w:rPr>
      </w:pPr>
    </w:p>
    <w:p w14:paraId="6CAE08A0" w14:textId="74F0D38D" w:rsidR="0008708F" w:rsidRPr="00273A4B" w:rsidRDefault="0008708F" w:rsidP="0008708F">
      <w:pPr>
        <w:spacing w:after="0" w:line="480" w:lineRule="auto"/>
        <w:jc w:val="both"/>
        <w:rPr>
          <w:rFonts w:eastAsiaTheme="minorEastAsia" w:cs="Times New Roman"/>
          <w:sz w:val="22"/>
          <w:lang w:val="en-US"/>
        </w:rPr>
      </w:pPr>
      <w:r w:rsidRPr="00273A4B">
        <w:rPr>
          <w:rFonts w:eastAsiaTheme="minorEastAsia" w:cs="Times New Roman"/>
          <w:bCs/>
          <w:sz w:val="22"/>
          <w:lang w:val="en-US"/>
        </w:rPr>
        <w:t xml:space="preserve">where </w:t>
      </w:r>
      <m:oMath>
        <m:sSub>
          <m:sSubPr>
            <m:ctrlPr>
              <w:rPr>
                <w:rFonts w:ascii="Cambria Math" w:hAnsi="Cambria Math"/>
                <w:i/>
                <w:sz w:val="22"/>
                <w:lang w:val="en-US"/>
              </w:rPr>
            </m:ctrlPr>
          </m:sSubPr>
          <m:e>
            <m:r>
              <w:rPr>
                <w:rFonts w:ascii="Cambria Math" w:hAnsi="Cambria Math"/>
                <w:sz w:val="22"/>
                <w:lang w:val="en-US"/>
              </w:rPr>
              <m:t>E</m:t>
            </m:r>
          </m:e>
          <m:sub>
            <m:r>
              <m:rPr>
                <m:sty m:val="p"/>
              </m:rPr>
              <w:rPr>
                <w:rFonts w:ascii="Cambria Math" w:hAnsi="Cambria Math"/>
                <w:sz w:val="22"/>
                <w:lang w:val="en-US"/>
              </w:rPr>
              <m:t>fb</m:t>
            </m:r>
          </m:sub>
        </m:sSub>
      </m:oMath>
      <w:r w:rsidRPr="00273A4B">
        <w:rPr>
          <w:rFonts w:eastAsiaTheme="minorEastAsia" w:cs="Times New Roman"/>
          <w:sz w:val="22"/>
          <w:lang w:val="en-US"/>
        </w:rPr>
        <w:t xml:space="preserve"> is the initial constant elastic modulus of a single collagen fiber (20 MPa </w:t>
      </w:r>
      <w:r w:rsidRPr="00273A4B">
        <w:rPr>
          <w:rFonts w:eastAsiaTheme="minorEastAsia" w:cs="Times New Roman"/>
          <w:sz w:val="22"/>
          <w:lang w:val="en-US"/>
        </w:rPr>
        <w:fldChar w:fldCharType="begin" w:fldLock="1"/>
      </w:r>
      <w:r w:rsidR="007337BA" w:rsidRPr="00273A4B">
        <w:rPr>
          <w:rFonts w:eastAsiaTheme="minorEastAsia" w:cs="Times New Roman"/>
          <w:sz w:val="22"/>
          <w:lang w:val="en-US"/>
        </w:rPr>
        <w:instrText>ADDIN CSL_CITATION {"citationItems":[{"id":"ITEM-1","itemData":{"DOI":"10.1038/s41598-018-33759-3","ISSN":"20452322","PMID":"30348953","abstract":"Cartilage provides low-friction properties and plays an essential role in diarthrodial joints. A hydrated ground substance composed mainly of proteoglycans (PGs) and a fibrillar collagen network are the main constituents of cartilage. Unfortunately, traumatic joint loading can destroy this complex structure and produce lesions in tissue, leading later to changes in tissue composition and, ultimately, to post-traumatic osteoarthritis (PTOA). Consequently, the fixed charge density (FCD) of PGs may decrease near the lesion. However, the underlying mechanisms leading to these tissue changes are unknown. Here, knee cartilage disks from bovine calves were injuriously compressed, followed by a physiologically relevant dynamic compression for twelve days. FCD content at different follow-up time points was assessed using digital densitometry. A novel cartilage degeneration model was developed by implementing deviatoric and maximum shear strain, as well as fluid velocity controlled algorithms to simulate the FCD loss as a function of time. Predicted loss of FCD was quite uniform around the cartilage lesions when the degeneration algorithm was driven by the fluid velocity, while the deviatoric and shear strain driven mechanisms exhibited slightly discontinuous FCD loss around cracks. Our degeneration algorithm predictions fitted well with the FCD content measured from the experiments. The developed model could subsequently be applied for prediction of FCD depletion around different cartilage lesions and for suggesting optimal rehabilitation protocols.","author":[{"dropping-particle":"","family":"Orozco","given":"Gustavo A.","non-dropping-particle":"","parse-names":false,"suffix":""},{"dropping-particle":"","family":"Tanska","given":"Petri","non-dropping-particle":"","parse-names":false,"suffix":""},{"dropping-particle":"","family":"Florea","given":"Cristina","non-dropping-particle":"","parse-names":false,"suffix":""},{"dropping-particle":"","family":"Grodzinsky","given":"Alan J.","non-dropping-particle":"","parse-names":false,"suffix":""},{"dropping-particle":"","family":"Korhonen","given":"Rami K.","non-dropping-particle":"","parse-names":false,"suffix":""}],"container-title":"Scientific Reports","id":"ITEM-1","issue":"1","issued":{"date-parts":[["2018"]]},"page":"1-16","publisher":"Springer US","title":"A novel mechanobiological model can predict how physiologically relevant dynamic loading causes proteoglycan loss in mechanically injured articular cartilage","type":"article-journal","volume":"8"},"uris":["http://www.mendeley.com/documents/?uuid=faee1102-91c4-4846-880c-ed25918867f5"]}],"mendeley":{"formattedCitation":"[1]","plainTextFormattedCitation":"[1]","previouslyFormattedCitation":"[1]"},"properties":{"noteIndex":0},"schema":"https://github.com/citation-style-language/schema/raw/master/csl-citation.json"}</w:instrText>
      </w:r>
      <w:r w:rsidRPr="00273A4B">
        <w:rPr>
          <w:rFonts w:eastAsiaTheme="minorEastAsia" w:cs="Times New Roman"/>
          <w:sz w:val="22"/>
          <w:lang w:val="en-US"/>
        </w:rPr>
        <w:fldChar w:fldCharType="separate"/>
      </w:r>
      <w:r w:rsidR="00F919C5" w:rsidRPr="00273A4B">
        <w:rPr>
          <w:rFonts w:eastAsiaTheme="minorEastAsia" w:cs="Times New Roman"/>
          <w:noProof/>
          <w:sz w:val="22"/>
          <w:lang w:val="en-US"/>
        </w:rPr>
        <w:t>[1]</w:t>
      </w:r>
      <w:r w:rsidRPr="00273A4B">
        <w:rPr>
          <w:rFonts w:eastAsiaTheme="minorEastAsia" w:cs="Times New Roman"/>
          <w:sz w:val="22"/>
          <w:lang w:val="en-US"/>
        </w:rPr>
        <w:fldChar w:fldCharType="end"/>
      </w:r>
      <w:r w:rsidRPr="00273A4B">
        <w:rPr>
          <w:rFonts w:eastAsiaTheme="minorEastAsia" w:cs="Times New Roman"/>
          <w:sz w:val="22"/>
          <w:lang w:val="en-US"/>
        </w:rPr>
        <w:t xml:space="preserve">) and </w:t>
      </w:r>
      <m:oMath>
        <m:sSub>
          <m:sSubPr>
            <m:ctrlPr>
              <w:rPr>
                <w:rFonts w:ascii="Cambria Math" w:hAnsi="Cambria Math"/>
                <w:i/>
                <w:sz w:val="22"/>
                <w:lang w:val="en-US"/>
              </w:rPr>
            </m:ctrlPr>
          </m:sSubPr>
          <m:e>
            <m:r>
              <w:rPr>
                <w:rFonts w:ascii="Cambria Math" w:hAnsi="Cambria Math"/>
                <w:sz w:val="22"/>
                <w:lang w:val="en-US" w:eastAsia="es-CO"/>
              </w:rPr>
              <m:t>ε</m:t>
            </m:r>
            <m:ctrlPr>
              <w:rPr>
                <w:rFonts w:ascii="Cambria Math" w:hAnsi="Cambria Math"/>
                <w:sz w:val="22"/>
                <w:lang w:val="en-US"/>
              </w:rPr>
            </m:ctrlPr>
          </m:e>
          <m:sub>
            <m:r>
              <m:rPr>
                <m:sty m:val="p"/>
              </m:rPr>
              <w:rPr>
                <w:rFonts w:ascii="Cambria Math" w:hAnsi="Cambria Math"/>
                <w:sz w:val="22"/>
                <w:lang w:val="en-US"/>
              </w:rPr>
              <m:t>fb</m:t>
            </m:r>
          </m:sub>
        </m:sSub>
      </m:oMath>
      <w:r w:rsidRPr="00273A4B">
        <w:rPr>
          <w:rFonts w:eastAsiaTheme="minorEastAsia" w:cs="Times New Roman"/>
          <w:sz w:val="22"/>
          <w:lang w:val="en-US"/>
        </w:rPr>
        <w:t xml:space="preserve"> is the logarithmic fibril strain </w:t>
      </w:r>
      <w:r w:rsidRPr="00273A4B">
        <w:rPr>
          <w:rFonts w:eastAsiaTheme="minorEastAsia" w:cs="Times New Roman"/>
          <w:sz w:val="22"/>
          <w:lang w:val="en-US"/>
        </w:rPr>
        <w:fldChar w:fldCharType="begin" w:fldLock="1"/>
      </w:r>
      <w:r w:rsidR="00B16A05" w:rsidRPr="00273A4B">
        <w:rPr>
          <w:rFonts w:eastAsiaTheme="minorEastAsia" w:cs="Times New Roman"/>
          <w:sz w:val="22"/>
          <w:lang w:val="en-US"/>
        </w:rPr>
        <w:instrText>ADDIN CSL_CITATION {"citationItems":[{"id":"ITEM-1","itemData":{"DOI":"10.1016/S0021-9290(03)00267-7","ISSN":"00219290","PMID":"14757455","abstract":"Osteoarthritis (OA) is a multifactorial disease, resulting in diarthrodial joint wear and eventually destruction. Swelling of cartilage, which is proportional to the amount of collagen damage, is an initial event of cartilage degeneration, so damage to the collagen fibril network is likely to be one of the earliest signs of OA cartilage degeneration. We propose that the local stresses and strains in the collagen fibrils, which cause the damage, cannot be determined dependably without taking the local arcade-like collagen-fibril structure into account. We investigate this using a poroviscoelastic fibril-reinforced FEA model. The constitutive fibril properties were determined by fitting numerical data to experimental results of unconfined compression and indentation tests on samples of bovine patellar articular cartilage. It was demonstrated that with this model the stresses and strains in the collagen fibrils can be calculated. It was also exhibited that fibrils with different orientations at the same location can be loaded differently, depending on the local architecture of the collagen network. To the best of our knowledge, the present model is the first that can account for these features. We conclude that the local stresses and strains in the articular cartilage are highly influenced by the local morphology of the collagen-fibril network. © 2003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Ito","given":"K.","non-dropping-particle":"","parse-names":false,"suffix":""},{"dropping-particle":"","family":"Huiskes","given":"R.","non-dropping-particle":"","parse-names":false,"suffix":""}],"container-title":"Journal of Biomechanics","id":"ITEM-1","issue":"3","issued":{"date-parts":[["2004"]]},"page":"357-366","title":"Stresses in the local collagen network of articular cartilage: A poroviscoelastic fibril-reinforced finite element study","type":"article-journal","volume":"37"},"uris":["http://www.mendeley.com/documents/?uuid=b6e85f7a-0ad2-469f-b80c-fa4dc934e17c"]}],"mendeley":{"formattedCitation":"[4]","plainTextFormattedCitation":"[4]","previouslyFormattedCitation":"[4]"},"properties":{"noteIndex":0},"schema":"https://github.com/citation-style-language/schema/raw/master/csl-citation.json"}</w:instrText>
      </w:r>
      <w:r w:rsidRPr="00273A4B">
        <w:rPr>
          <w:rFonts w:eastAsiaTheme="minorEastAsia" w:cs="Times New Roman"/>
          <w:sz w:val="22"/>
          <w:lang w:val="en-US"/>
        </w:rPr>
        <w:fldChar w:fldCharType="separate"/>
      </w:r>
      <w:r w:rsidR="0053115F" w:rsidRPr="00273A4B">
        <w:rPr>
          <w:rFonts w:eastAsiaTheme="minorEastAsia" w:cs="Times New Roman"/>
          <w:noProof/>
          <w:sz w:val="22"/>
          <w:lang w:val="en-US"/>
        </w:rPr>
        <w:t>[4]</w:t>
      </w:r>
      <w:r w:rsidRPr="00273A4B">
        <w:rPr>
          <w:rFonts w:eastAsiaTheme="minorEastAsia" w:cs="Times New Roman"/>
          <w:sz w:val="22"/>
          <w:lang w:val="en-US"/>
        </w:rPr>
        <w:fldChar w:fldCharType="end"/>
      </w:r>
      <w:r w:rsidRPr="00273A4B">
        <w:rPr>
          <w:rFonts w:eastAsiaTheme="minorEastAsia" w:cs="Times New Roman"/>
          <w:sz w:val="22"/>
          <w:lang w:val="en-US"/>
        </w:rPr>
        <w:t xml:space="preserve">. </w:t>
      </w:r>
    </w:p>
    <w:p w14:paraId="6B8DC208" w14:textId="450EAE61" w:rsidR="0008708F" w:rsidRPr="00273A4B" w:rsidRDefault="0008708F" w:rsidP="009C2C67">
      <w:pPr>
        <w:spacing w:after="0" w:line="480" w:lineRule="auto"/>
        <w:ind w:firstLine="720"/>
        <w:jc w:val="both"/>
        <w:rPr>
          <w:rFonts w:eastAsiaTheme="minorEastAsia" w:cs="Times New Roman"/>
          <w:sz w:val="22"/>
          <w:lang w:val="en-US"/>
        </w:rPr>
      </w:pPr>
      <w:r w:rsidRPr="00273A4B">
        <w:rPr>
          <w:rFonts w:eastAsiaTheme="minorEastAsia" w:cs="Times New Roman"/>
          <w:sz w:val="22"/>
          <w:lang w:val="en-US"/>
        </w:rPr>
        <w:t xml:space="preserve">Fluid flow in the non-fibrillar porous matrix was modeled via Darcy’s law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82"/>
        <w:gridCol w:w="595"/>
      </w:tblGrid>
      <w:tr w:rsidR="0008708F" w:rsidRPr="00273A4B" w14:paraId="1F35B322" w14:textId="77777777" w:rsidTr="005D682B">
        <w:tc>
          <w:tcPr>
            <w:tcW w:w="562" w:type="dxa"/>
          </w:tcPr>
          <w:p w14:paraId="385999ED" w14:textId="77777777" w:rsidR="0008708F" w:rsidRPr="00273A4B" w:rsidRDefault="0008708F" w:rsidP="004E06E1">
            <w:pPr>
              <w:spacing w:line="480" w:lineRule="auto"/>
              <w:jc w:val="both"/>
              <w:rPr>
                <w:rFonts w:eastAsiaTheme="minorEastAsia" w:cs="Times New Roman"/>
                <w:sz w:val="22"/>
                <w:lang w:val="en-US"/>
              </w:rPr>
            </w:pPr>
          </w:p>
        </w:tc>
        <w:tc>
          <w:tcPr>
            <w:tcW w:w="8505" w:type="dxa"/>
          </w:tcPr>
          <w:p w14:paraId="6072FE06" w14:textId="77777777" w:rsidR="0008708F" w:rsidRPr="00273A4B" w:rsidRDefault="0008708F" w:rsidP="004E06E1">
            <w:pPr>
              <w:spacing w:line="480" w:lineRule="auto"/>
              <w:jc w:val="both"/>
              <w:rPr>
                <w:rFonts w:eastAsiaTheme="minorEastAsia" w:cs="Times New Roman"/>
                <w:sz w:val="22"/>
                <w:lang w:val="en-US"/>
              </w:rPr>
            </w:pPr>
            <m:oMathPara>
              <m:oMath>
                <m:r>
                  <w:rPr>
                    <w:rFonts w:ascii="Cambria Math" w:hAnsi="Cambria Math"/>
                    <w:sz w:val="22"/>
                    <w:lang w:val="en-US"/>
                  </w:rPr>
                  <m:t xml:space="preserve"> q=-k</m:t>
                </m:r>
                <m:r>
                  <m:rPr>
                    <m:sty m:val="p"/>
                  </m:rPr>
                  <w:rPr>
                    <w:rFonts w:ascii="Cambria Math" w:hAnsi="Cambria Math"/>
                    <w:sz w:val="22"/>
                    <w:lang w:val="en-US"/>
                  </w:rPr>
                  <m:t>∇</m:t>
                </m:r>
                <m:r>
                  <w:rPr>
                    <w:rFonts w:ascii="Cambria Math" w:hAnsi="Cambria Math"/>
                    <w:sz w:val="22"/>
                    <w:lang w:val="en-US"/>
                  </w:rPr>
                  <m:t xml:space="preserve">p </m:t>
                </m:r>
                <m:r>
                  <w:rPr>
                    <w:rFonts w:ascii="Cambria Math" w:hAnsi="Cambria Math" w:cs="Times New Roman"/>
                    <w:sz w:val="22"/>
                    <w:lang w:val="en-US" w:eastAsia="es-CO"/>
                  </w:rPr>
                  <m:t>,</m:t>
                </m:r>
              </m:oMath>
            </m:oMathPara>
          </w:p>
        </w:tc>
        <w:tc>
          <w:tcPr>
            <w:tcW w:w="561" w:type="dxa"/>
          </w:tcPr>
          <w:p w14:paraId="36881FB8" w14:textId="56F141FD" w:rsidR="0008708F" w:rsidRPr="00273A4B" w:rsidRDefault="0008708F" w:rsidP="004E06E1">
            <w:pPr>
              <w:spacing w:line="480" w:lineRule="auto"/>
              <w:jc w:val="right"/>
              <w:rPr>
                <w:rFonts w:eastAsiaTheme="minorEastAsia" w:cs="Times New Roman"/>
                <w:sz w:val="22"/>
                <w:lang w:val="en-US"/>
              </w:rPr>
            </w:pPr>
            <w:r w:rsidRPr="00273A4B">
              <w:rPr>
                <w:rFonts w:eastAsiaTheme="minorEastAsia" w:cs="Times New Roman"/>
                <w:sz w:val="22"/>
                <w:lang w:val="en-US"/>
              </w:rPr>
              <w:t>(S</w:t>
            </w:r>
            <w:r w:rsidR="005D682B" w:rsidRPr="00273A4B">
              <w:rPr>
                <w:rFonts w:eastAsiaTheme="minorEastAsia" w:cs="Times New Roman"/>
                <w:sz w:val="22"/>
                <w:lang w:val="en-US"/>
              </w:rPr>
              <w:t>7</w:t>
            </w:r>
            <w:r w:rsidRPr="00273A4B">
              <w:rPr>
                <w:rFonts w:eastAsiaTheme="minorEastAsia" w:cs="Times New Roman"/>
                <w:sz w:val="22"/>
                <w:lang w:val="en-US"/>
              </w:rPr>
              <w:t>)</w:t>
            </w:r>
          </w:p>
        </w:tc>
      </w:tr>
    </w:tbl>
    <w:p w14:paraId="6A25D84B" w14:textId="77777777" w:rsidR="0008708F" w:rsidRPr="00273A4B" w:rsidRDefault="0008708F" w:rsidP="0008708F">
      <w:pPr>
        <w:spacing w:after="0" w:line="480" w:lineRule="auto"/>
        <w:jc w:val="both"/>
        <w:rPr>
          <w:rFonts w:eastAsiaTheme="minorEastAsia" w:cs="Times New Roman"/>
          <w:sz w:val="22"/>
          <w:lang w:val="en-US" w:eastAsia="es-CO"/>
        </w:rPr>
      </w:pPr>
    </w:p>
    <w:p w14:paraId="48E7B73F" w14:textId="63BC8ECA" w:rsidR="0008708F" w:rsidRPr="00273A4B" w:rsidRDefault="0008708F" w:rsidP="0008708F">
      <w:pPr>
        <w:spacing w:after="0" w:line="480" w:lineRule="auto"/>
        <w:jc w:val="both"/>
        <w:rPr>
          <w:rFonts w:eastAsiaTheme="minorEastAsia"/>
          <w:sz w:val="22"/>
          <w:lang w:val="en-US" w:eastAsia="es-CO"/>
        </w:rPr>
      </w:pPr>
      <w:r w:rsidRPr="00273A4B">
        <w:rPr>
          <w:rFonts w:eastAsiaTheme="minorEastAsia"/>
          <w:sz w:val="22"/>
          <w:lang w:val="en-US" w:eastAsia="es-CO"/>
        </w:rPr>
        <w:t xml:space="preserve">where </w:t>
      </w:r>
      <m:oMath>
        <m:r>
          <w:rPr>
            <w:rFonts w:ascii="Cambria Math" w:hAnsi="Cambria Math"/>
            <w:sz w:val="22"/>
            <w:lang w:val="en-US"/>
          </w:rPr>
          <m:t>q</m:t>
        </m:r>
      </m:oMath>
      <w:r w:rsidRPr="00273A4B">
        <w:rPr>
          <w:rFonts w:eastAsiaTheme="minorEastAsia"/>
          <w:sz w:val="22"/>
          <w:lang w:val="en-US" w:eastAsia="es-CO"/>
        </w:rPr>
        <w:t xml:space="preserve"> is the flow flux in the non-fibrillar</w:t>
      </w:r>
      <w:r w:rsidR="00561E2C" w:rsidRPr="00273A4B">
        <w:rPr>
          <w:rFonts w:eastAsiaTheme="minorEastAsia"/>
          <w:sz w:val="22"/>
          <w:lang w:val="en-US" w:eastAsia="es-CO"/>
        </w:rPr>
        <w:t xml:space="preserve"> matrix</w:t>
      </w:r>
      <w:r w:rsidRPr="00273A4B">
        <w:rPr>
          <w:rFonts w:eastAsiaTheme="minorEastAsia"/>
          <w:sz w:val="22"/>
          <w:lang w:val="en-US" w:eastAsia="es-CO"/>
        </w:rPr>
        <w:t xml:space="preserve">, </w:t>
      </w:r>
      <m:oMath>
        <m:r>
          <w:rPr>
            <w:rFonts w:ascii="Cambria Math" w:eastAsiaTheme="minorEastAsia" w:hAnsi="Cambria Math"/>
            <w:sz w:val="22"/>
            <w:lang w:val="en-US" w:eastAsia="es-CO"/>
          </w:rPr>
          <m:t>k</m:t>
        </m:r>
      </m:oMath>
      <w:r w:rsidRPr="00273A4B">
        <w:rPr>
          <w:rFonts w:eastAsiaTheme="minorEastAsia"/>
          <w:sz w:val="22"/>
          <w:lang w:val="en-US" w:eastAsia="es-CO"/>
        </w:rPr>
        <w:t xml:space="preserve"> is the hydraulic permeability (</w:t>
      </w:r>
      <m:oMath>
        <m:r>
          <w:rPr>
            <w:rFonts w:ascii="Cambria Math" w:eastAsiaTheme="minorEastAsia" w:hAnsi="Cambria Math"/>
            <w:sz w:val="22"/>
            <w:lang w:val="en-US" w:eastAsia="es-CO"/>
          </w:rPr>
          <m:t>1.3 ∙</m:t>
        </m:r>
        <m:sSup>
          <m:sSupPr>
            <m:ctrlPr>
              <w:rPr>
                <w:rFonts w:ascii="Cambria Math" w:eastAsiaTheme="minorEastAsia" w:hAnsi="Cambria Math"/>
                <w:i/>
                <w:sz w:val="22"/>
                <w:lang w:val="en-US" w:eastAsia="es-CO"/>
              </w:rPr>
            </m:ctrlPr>
          </m:sSupPr>
          <m:e>
            <m:r>
              <w:rPr>
                <w:rFonts w:ascii="Cambria Math" w:eastAsiaTheme="minorEastAsia" w:hAnsi="Cambria Math"/>
                <w:sz w:val="22"/>
                <w:lang w:val="en-US" w:eastAsia="es-CO"/>
              </w:rPr>
              <m:t>10</m:t>
            </m:r>
          </m:e>
          <m:sup>
            <m:r>
              <w:rPr>
                <w:rFonts w:ascii="Cambria Math" w:eastAsiaTheme="minorEastAsia" w:hAnsi="Cambria Math"/>
                <w:sz w:val="22"/>
                <w:lang w:val="en-US" w:eastAsia="es-CO"/>
              </w:rPr>
              <m:t>-15</m:t>
            </m:r>
          </m:sup>
        </m:sSup>
        <m:sSup>
          <m:sSupPr>
            <m:ctrlPr>
              <w:rPr>
                <w:rFonts w:ascii="Cambria Math" w:eastAsiaTheme="minorEastAsia" w:hAnsi="Cambria Math"/>
                <w:iCs/>
                <w:sz w:val="22"/>
                <w:lang w:val="en-US" w:eastAsia="es-CO"/>
              </w:rPr>
            </m:ctrlPr>
          </m:sSupPr>
          <m:e>
            <m:r>
              <m:rPr>
                <m:sty m:val="p"/>
              </m:rPr>
              <w:rPr>
                <w:rFonts w:ascii="Cambria Math" w:eastAsiaTheme="minorEastAsia" w:hAnsi="Cambria Math"/>
                <w:sz w:val="22"/>
                <w:lang w:val="en-US" w:eastAsia="es-CO"/>
              </w:rPr>
              <m:t>m</m:t>
            </m:r>
          </m:e>
          <m:sup>
            <m:r>
              <w:rPr>
                <w:rFonts w:ascii="Cambria Math" w:eastAsiaTheme="minorEastAsia" w:hAnsi="Cambria Math"/>
                <w:sz w:val="22"/>
                <w:lang w:val="en-US" w:eastAsia="es-CO"/>
              </w:rPr>
              <m:t>4</m:t>
            </m:r>
          </m:sup>
        </m:sSup>
        <m:r>
          <w:rPr>
            <w:rFonts w:ascii="Cambria Math" w:eastAsiaTheme="minorEastAsia" w:hAnsi="Cambria Math"/>
            <w:sz w:val="22"/>
            <w:lang w:val="en-US" w:eastAsia="es-CO"/>
          </w:rPr>
          <m:t>/(</m:t>
        </m:r>
        <m:r>
          <m:rPr>
            <m:sty m:val="p"/>
          </m:rPr>
          <w:rPr>
            <w:rFonts w:ascii="Cambria Math" w:eastAsiaTheme="minorEastAsia" w:hAnsi="Cambria Math"/>
            <w:sz w:val="22"/>
            <w:lang w:val="en-US" w:eastAsia="es-CO"/>
          </w:rPr>
          <m:t>Ns</m:t>
        </m:r>
        <m:r>
          <w:rPr>
            <w:rFonts w:ascii="Cambria Math" w:eastAsiaTheme="minorEastAsia" w:hAnsi="Cambria Math"/>
            <w:sz w:val="22"/>
            <w:lang w:val="en-US" w:eastAsia="es-CO"/>
          </w:rPr>
          <m:t>)</m:t>
        </m:r>
      </m:oMath>
      <w:r w:rsidRPr="00273A4B">
        <w:rPr>
          <w:rFonts w:eastAsiaTheme="minorEastAsia"/>
          <w:sz w:val="22"/>
          <w:lang w:val="en-US" w:eastAsia="es-CO"/>
        </w:rPr>
        <w:t xml:space="preserve"> </w:t>
      </w:r>
      <w:r w:rsidRPr="00273A4B">
        <w:rPr>
          <w:rFonts w:eastAsiaTheme="minorEastAsia"/>
          <w:sz w:val="22"/>
          <w:lang w:val="en-US" w:eastAsia="es-CO"/>
        </w:rPr>
        <w:fldChar w:fldCharType="begin" w:fldLock="1"/>
      </w:r>
      <w:r w:rsidR="007337BA" w:rsidRPr="00273A4B">
        <w:rPr>
          <w:rFonts w:eastAsiaTheme="minorEastAsia"/>
          <w:sz w:val="22"/>
          <w:lang w:val="en-US" w:eastAsia="es-CO"/>
        </w:rPr>
        <w:instrText>ADDIN CSL_CITATION {"citationItems":[{"id":"ITEM-1","itemData":{"DOI":"10.1038/s41598-018-33759-3","ISSN":"20452322","PMID":"30348953","abstract":"Cartilage provides low-friction properties and plays an essential role in diarthrodial joints. A hydrated ground substance composed mainly of proteoglycans (PGs) and a fibrillar collagen network are the main constituents of cartilage. Unfortunately, traumatic joint loading can destroy this complex structure and produce lesions in tissue, leading later to changes in tissue composition and, ultimately, to post-traumatic osteoarthritis (PTOA). Consequently, the fixed charge density (FCD) of PGs may decrease near the lesion. However, the underlying mechanisms leading to these tissue changes are unknown. Here, knee cartilage disks from bovine calves were injuriously compressed, followed by a physiologically relevant dynamic compression for twelve days. FCD content at different follow-up time points was assessed using digital densitometry. A novel cartilage degeneration model was developed by implementing deviatoric and maximum shear strain, as well as fluid velocity controlled algorithms to simulate the FCD loss as a function of time. Predicted loss of FCD was quite uniform around the cartilage lesions when the degeneration algorithm was driven by the fluid velocity, while the deviatoric and shear strain driven mechanisms exhibited slightly discontinuous FCD loss around cracks. Our degeneration algorithm predictions fitted well with the FCD content measured from the experiments. The developed model could subsequently be applied for prediction of FCD depletion around different cartilage lesions and for suggesting optimal rehabilitation protocols.","author":[{"dropping-particle":"","family":"Orozco","given":"Gustavo A.","non-dropping-particle":"","parse-names":false,"suffix":""},{"dropping-particle":"","family":"Tanska","given":"Petri","non-dropping-particle":"","parse-names":false,"suffix":""},{"dropping-particle":"","family":"Florea","given":"Cristina","non-dropping-particle":"","parse-names":false,"suffix":""},{"dropping-particle":"","family":"Grodzinsky","given":"Alan J.","non-dropping-particle":"","parse-names":false,"suffix":""},{"dropping-particle":"","family":"Korhonen","given":"Rami K.","non-dropping-particle":"","parse-names":false,"suffix":""}],"container-title":"Scientific Reports","id":"ITEM-1","issue":"1","issued":{"date-parts":[["2018"]]},"page":"1-16","publisher":"Springer US","title":"A novel mechanobiological model can predict how physiologically relevant dynamic loading causes proteoglycan loss in mechanically injured articular cartilage","type":"article-journal","volume":"8"},"uris":["http://www.mendeley.com/documents/?uuid=96d703f1-cdae-466b-994f-bfbb148c6b8b"]}],"mendeley":{"formattedCitation":"[1]","plainTextFormattedCitation":"[1]","previouslyFormattedCitation":"[1]"},"properties":{"noteIndex":0},"schema":"https://github.com/citation-style-language/schema/raw/master/csl-citation.json"}</w:instrText>
      </w:r>
      <w:r w:rsidRPr="00273A4B">
        <w:rPr>
          <w:rFonts w:eastAsiaTheme="minorEastAsia"/>
          <w:sz w:val="22"/>
          <w:lang w:val="en-US" w:eastAsia="es-CO"/>
        </w:rPr>
        <w:fldChar w:fldCharType="separate"/>
      </w:r>
      <w:r w:rsidR="00F919C5" w:rsidRPr="00273A4B">
        <w:rPr>
          <w:rFonts w:eastAsiaTheme="minorEastAsia"/>
          <w:noProof/>
          <w:sz w:val="22"/>
          <w:lang w:val="en-US" w:eastAsia="es-CO"/>
        </w:rPr>
        <w:t>[1]</w:t>
      </w:r>
      <w:r w:rsidRPr="00273A4B">
        <w:rPr>
          <w:rFonts w:eastAsiaTheme="minorEastAsia"/>
          <w:sz w:val="22"/>
          <w:lang w:val="en-US" w:eastAsia="es-CO"/>
        </w:rPr>
        <w:fldChar w:fldCharType="end"/>
      </w:r>
      <w:r w:rsidRPr="00273A4B">
        <w:rPr>
          <w:rFonts w:eastAsiaTheme="minorEastAsia"/>
          <w:sz w:val="22"/>
          <w:lang w:val="en-US" w:eastAsia="es-CO"/>
        </w:rPr>
        <w:t>)</w:t>
      </w:r>
      <w:r w:rsidR="00561E2C" w:rsidRPr="00273A4B">
        <w:rPr>
          <w:rFonts w:eastAsiaTheme="minorEastAsia"/>
          <w:sz w:val="22"/>
          <w:lang w:val="en-US" w:eastAsia="es-CO"/>
        </w:rPr>
        <w:t>,</w:t>
      </w:r>
      <w:r w:rsidRPr="00273A4B">
        <w:rPr>
          <w:rFonts w:eastAsiaTheme="minorEastAsia"/>
          <w:sz w:val="22"/>
          <w:lang w:val="en-US" w:eastAsia="es-CO"/>
        </w:rPr>
        <w:t xml:space="preserve"> and </w:t>
      </w:r>
      <m:oMath>
        <m:r>
          <m:rPr>
            <m:sty m:val="p"/>
          </m:rPr>
          <w:rPr>
            <w:rFonts w:ascii="Cambria Math" w:hAnsi="Cambria Math"/>
            <w:sz w:val="22"/>
            <w:lang w:val="en-US"/>
          </w:rPr>
          <m:t>∇</m:t>
        </m:r>
        <m:r>
          <w:rPr>
            <w:rFonts w:ascii="Cambria Math" w:hAnsi="Cambria Math"/>
            <w:sz w:val="22"/>
            <w:lang w:val="en-US"/>
          </w:rPr>
          <m:t>p</m:t>
        </m:r>
      </m:oMath>
      <w:r w:rsidRPr="00273A4B">
        <w:rPr>
          <w:rFonts w:eastAsiaTheme="minorEastAsia"/>
          <w:sz w:val="22"/>
          <w:lang w:val="en-US" w:eastAsia="es-CO"/>
        </w:rPr>
        <w:t xml:space="preserve"> </w:t>
      </w:r>
      <w:r w:rsidRPr="00273A4B">
        <w:rPr>
          <w:rFonts w:cs="Times New Roman"/>
          <w:bCs/>
          <w:sz w:val="22"/>
          <w:lang w:val="en-US"/>
        </w:rPr>
        <w:t xml:space="preserve">is the pressure gradient in the cartilage. </w:t>
      </w:r>
    </w:p>
    <w:p w14:paraId="7C6DCB58" w14:textId="5F44A9EF" w:rsidR="0008708F" w:rsidRPr="00273A4B" w:rsidRDefault="0008708F" w:rsidP="009C2C67">
      <w:pPr>
        <w:spacing w:after="0" w:line="480" w:lineRule="auto"/>
        <w:ind w:firstLine="720"/>
        <w:jc w:val="both"/>
        <w:rPr>
          <w:rFonts w:cs="Times New Roman"/>
          <w:bCs/>
          <w:sz w:val="22"/>
          <w:lang w:val="en-US"/>
        </w:rPr>
      </w:pPr>
      <w:r w:rsidRPr="00273A4B">
        <w:rPr>
          <w:rFonts w:cs="Times New Roman"/>
          <w:bCs/>
          <w:sz w:val="22"/>
          <w:lang w:val="en-US"/>
        </w:rPr>
        <w:t xml:space="preserve">The chemical expansion stress caused by repulsion of the negative charge groups in </w:t>
      </w:r>
      <w:r w:rsidR="00055544" w:rsidRPr="00273A4B">
        <w:rPr>
          <w:rFonts w:cs="Times New Roman"/>
          <w:bCs/>
          <w:sz w:val="22"/>
          <w:lang w:val="en-US"/>
        </w:rPr>
        <w:t>PGs</w:t>
      </w:r>
      <w:r w:rsidRPr="00273A4B">
        <w:rPr>
          <w:rFonts w:cs="Times New Roman"/>
          <w:bCs/>
          <w:sz w:val="22"/>
          <w:lang w:val="en-US"/>
        </w:rPr>
        <w:t xml:space="preserve"> was modeled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483"/>
        <w:gridCol w:w="595"/>
      </w:tblGrid>
      <w:tr w:rsidR="0008708F" w:rsidRPr="00273A4B" w14:paraId="4426141D" w14:textId="77777777" w:rsidTr="005D682B">
        <w:tc>
          <w:tcPr>
            <w:tcW w:w="562" w:type="dxa"/>
          </w:tcPr>
          <w:p w14:paraId="1B1ED88C" w14:textId="77777777" w:rsidR="0008708F" w:rsidRPr="00273A4B" w:rsidRDefault="0008708F" w:rsidP="004E06E1">
            <w:pPr>
              <w:spacing w:line="480" w:lineRule="auto"/>
              <w:jc w:val="both"/>
              <w:rPr>
                <w:rFonts w:eastAsiaTheme="minorEastAsia" w:cs="Times New Roman"/>
                <w:sz w:val="22"/>
                <w:lang w:val="en-US"/>
              </w:rPr>
            </w:pPr>
          </w:p>
        </w:tc>
        <w:tc>
          <w:tcPr>
            <w:tcW w:w="8505" w:type="dxa"/>
          </w:tcPr>
          <w:p w14:paraId="096623CB" w14:textId="77777777" w:rsidR="0008708F" w:rsidRPr="00273A4B" w:rsidRDefault="0008708F" w:rsidP="004E06E1">
            <w:pPr>
              <w:spacing w:line="480" w:lineRule="auto"/>
              <w:jc w:val="both"/>
              <w:rPr>
                <w:rFonts w:eastAsiaTheme="minorEastAsia" w:cs="Times New Roman"/>
                <w:sz w:val="22"/>
                <w:lang w:val="en-US"/>
              </w:rPr>
            </w:pPr>
            <m:oMathPara>
              <m:oMath>
                <m:r>
                  <w:rPr>
                    <w:rFonts w:ascii="Cambria Math" w:hAnsi="Cambria Math"/>
                    <w:sz w:val="22"/>
                    <w:lang w:val="en-US"/>
                  </w:rPr>
                  <m:t xml:space="preserve"> </m:t>
                </m:r>
                <m:sSub>
                  <m:sSubPr>
                    <m:ctrlPr>
                      <w:rPr>
                        <w:rFonts w:ascii="Cambria Math" w:hAnsi="Cambria Math"/>
                        <w:sz w:val="22"/>
                        <w:lang w:val="en-US"/>
                      </w:rPr>
                    </m:ctrlPr>
                  </m:sSubPr>
                  <m:e>
                    <m:r>
                      <w:rPr>
                        <w:rFonts w:ascii="Cambria Math" w:hAnsi="Cambria Math"/>
                        <w:sz w:val="22"/>
                        <w:lang w:val="en-US"/>
                      </w:rPr>
                      <m:t>T</m:t>
                    </m:r>
                  </m:e>
                  <m:sub>
                    <m:r>
                      <m:rPr>
                        <m:sty m:val="p"/>
                      </m:rPr>
                      <w:rPr>
                        <w:rFonts w:ascii="Cambria Math" w:hAnsi="Cambria Math"/>
                        <w:sz w:val="22"/>
                        <w:lang w:val="en-US"/>
                      </w:rPr>
                      <m:t>c</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a</m:t>
                    </m:r>
                  </m:e>
                  <m:sub>
                    <m:r>
                      <m:rPr>
                        <m:sty m:val="p"/>
                      </m:rPr>
                      <w:rPr>
                        <w:rFonts w:ascii="Cambria Math" w:hAnsi="Cambria Math"/>
                        <w:sz w:val="22"/>
                        <w:lang w:val="en-US"/>
                      </w:rPr>
                      <m:t>0</m:t>
                    </m:r>
                  </m:sub>
                </m:sSub>
                <m:sSub>
                  <m:sSubPr>
                    <m:ctrlPr>
                      <w:rPr>
                        <w:rFonts w:ascii="Cambria Math" w:hAnsi="Cambria Math"/>
                        <w:i/>
                        <w:sz w:val="22"/>
                        <w:lang w:val="en-US"/>
                      </w:rPr>
                    </m:ctrlPr>
                  </m:sSubPr>
                  <m:e>
                    <m:r>
                      <w:rPr>
                        <w:rFonts w:ascii="Cambria Math" w:hAnsi="Cambria Math"/>
                        <w:sz w:val="22"/>
                        <w:lang w:val="en-US"/>
                      </w:rPr>
                      <m:t>c</m:t>
                    </m:r>
                  </m:e>
                  <m:sub>
                    <m:r>
                      <m:rPr>
                        <m:sty m:val="p"/>
                      </m:rPr>
                      <w:rPr>
                        <w:rFonts w:ascii="Cambria Math" w:hAnsi="Cambria Math"/>
                        <w:sz w:val="22"/>
                        <w:lang w:val="en-US"/>
                      </w:rPr>
                      <m:t>FCD</m:t>
                    </m:r>
                  </m:sub>
                </m:sSub>
                <m:r>
                  <w:rPr>
                    <w:rFonts w:ascii="Cambria Math" w:hAnsi="Cambria Math"/>
                    <w:sz w:val="22"/>
                    <w:lang w:val="en-US"/>
                  </w:rPr>
                  <m:t xml:space="preserve"> </m:t>
                </m:r>
                <m:r>
                  <m:rPr>
                    <m:sty m:val="p"/>
                  </m:rPr>
                  <w:rPr>
                    <w:rFonts w:ascii="Cambria Math" w:hAnsi="Cambria Math"/>
                    <w:sz w:val="22"/>
                    <w:lang w:val="en-US"/>
                  </w:rPr>
                  <m:t>exp</m:t>
                </m:r>
                <m:d>
                  <m:dPr>
                    <m:ctrlPr>
                      <w:rPr>
                        <w:rFonts w:ascii="Cambria Math" w:hAnsi="Cambria Math"/>
                        <w:i/>
                        <w:sz w:val="22"/>
                        <w:lang w:val="en-US"/>
                      </w:rPr>
                    </m:ctrlPr>
                  </m:dPr>
                  <m:e>
                    <m:r>
                      <w:rPr>
                        <w:rFonts w:ascii="Cambria Math" w:hAnsi="Cambria Math"/>
                        <w:sz w:val="22"/>
                        <w:lang w:val="en-US"/>
                      </w:rPr>
                      <m:t>-κ</m:t>
                    </m:r>
                    <m:f>
                      <m:fPr>
                        <m:ctrlPr>
                          <w:rPr>
                            <w:rFonts w:ascii="Cambria Math" w:hAnsi="Cambria Math"/>
                            <w:i/>
                            <w:sz w:val="22"/>
                            <w:lang w:val="en-US"/>
                          </w:rPr>
                        </m:ctrlPr>
                      </m:fPr>
                      <m:num>
                        <m:sSubSup>
                          <m:sSubSupPr>
                            <m:ctrlPr>
                              <w:rPr>
                                <w:rFonts w:ascii="Cambria Math" w:hAnsi="Cambria Math"/>
                                <w:i/>
                                <w:sz w:val="22"/>
                                <w:lang w:val="en-US"/>
                              </w:rPr>
                            </m:ctrlPr>
                          </m:sSubSupPr>
                          <m:e>
                            <m:r>
                              <w:rPr>
                                <w:rFonts w:ascii="Cambria Math" w:hAnsi="Cambria Math"/>
                                <w:sz w:val="22"/>
                                <w:lang w:val="en-US"/>
                              </w:rPr>
                              <m:t>γ</m:t>
                            </m:r>
                          </m:e>
                          <m:sub>
                            <m:r>
                              <m:rPr>
                                <m:sty m:val="p"/>
                              </m:rPr>
                              <w:rPr>
                                <w:rFonts w:ascii="Cambria Math" w:hAnsi="Cambria Math"/>
                                <w:sz w:val="22"/>
                                <w:lang w:val="en-US"/>
                              </w:rPr>
                              <m:t>ext</m:t>
                            </m:r>
                          </m:sub>
                          <m:sup>
                            <m:r>
                              <w:rPr>
                                <w:rFonts w:ascii="Cambria Math" w:hAnsi="Cambria Math"/>
                                <w:sz w:val="22"/>
                                <w:lang w:val="en-US"/>
                              </w:rPr>
                              <m:t>±</m:t>
                            </m:r>
                          </m:sup>
                        </m:sSubSup>
                      </m:num>
                      <m:den>
                        <m:sSubSup>
                          <m:sSubSupPr>
                            <m:ctrlPr>
                              <w:rPr>
                                <w:rFonts w:ascii="Cambria Math" w:hAnsi="Cambria Math"/>
                                <w:i/>
                                <w:sz w:val="22"/>
                                <w:lang w:val="en-US"/>
                              </w:rPr>
                            </m:ctrlPr>
                          </m:sSubSupPr>
                          <m:e>
                            <m:r>
                              <w:rPr>
                                <w:rFonts w:ascii="Cambria Math" w:hAnsi="Cambria Math"/>
                                <w:sz w:val="22"/>
                                <w:lang w:val="en-US"/>
                              </w:rPr>
                              <m:t>γ</m:t>
                            </m:r>
                          </m:e>
                          <m:sub>
                            <m:r>
                              <m:rPr>
                                <m:sty m:val="p"/>
                              </m:rPr>
                              <w:rPr>
                                <w:rFonts w:ascii="Cambria Math" w:hAnsi="Cambria Math"/>
                                <w:sz w:val="22"/>
                                <w:lang w:val="en-US"/>
                              </w:rPr>
                              <m:t>int</m:t>
                            </m:r>
                          </m:sub>
                          <m:sup>
                            <m:r>
                              <w:rPr>
                                <w:rFonts w:ascii="Cambria Math" w:hAnsi="Cambria Math"/>
                                <w:sz w:val="22"/>
                                <w:lang w:val="en-US"/>
                              </w:rPr>
                              <m:t>±</m:t>
                            </m:r>
                          </m:sup>
                        </m:sSubSup>
                      </m:den>
                    </m:f>
                    <m:rad>
                      <m:radPr>
                        <m:degHide m:val="1"/>
                        <m:ctrlPr>
                          <w:rPr>
                            <w:rFonts w:ascii="Cambria Math" w:hAnsi="Cambria Math"/>
                            <w:i/>
                            <w:sz w:val="22"/>
                            <w:lang w:val="en-US"/>
                          </w:rPr>
                        </m:ctrlPr>
                      </m:radPr>
                      <m:deg/>
                      <m:e>
                        <m:sSup>
                          <m:sSupPr>
                            <m:ctrlPr>
                              <w:rPr>
                                <w:rFonts w:ascii="Cambria Math" w:hAnsi="Cambria Math"/>
                                <w:i/>
                                <w:sz w:val="22"/>
                                <w:lang w:val="en-US"/>
                              </w:rPr>
                            </m:ctrlPr>
                          </m:sSupPr>
                          <m:e>
                            <m:r>
                              <w:rPr>
                                <w:rFonts w:ascii="Cambria Math" w:hAnsi="Cambria Math"/>
                                <w:sz w:val="22"/>
                                <w:lang w:val="en-US"/>
                              </w:rPr>
                              <m:t>c</m:t>
                            </m:r>
                          </m:e>
                          <m:sup>
                            <m:r>
                              <w:rPr>
                                <w:rFonts w:ascii="Cambria Math" w:hAnsi="Cambria Math"/>
                                <w:sz w:val="22"/>
                                <w:lang w:val="en-US"/>
                              </w:rPr>
                              <m:t>-</m:t>
                            </m:r>
                          </m:sup>
                        </m:sSup>
                        <m:r>
                          <w:rPr>
                            <w:rFonts w:ascii="Cambria Math" w:hAnsi="Cambria Math"/>
                            <w:sz w:val="22"/>
                            <w:lang w:val="en-US"/>
                          </w:rPr>
                          <m:t xml:space="preserve"> </m:t>
                        </m:r>
                        <m:d>
                          <m:dPr>
                            <m:ctrlPr>
                              <w:rPr>
                                <w:rFonts w:ascii="Cambria Math" w:hAnsi="Cambria Math"/>
                                <w:i/>
                                <w:sz w:val="22"/>
                                <w:lang w:val="en-US"/>
                              </w:rPr>
                            </m:ctrlPr>
                          </m:dPr>
                          <m:e>
                            <m:sSup>
                              <m:sSupPr>
                                <m:ctrlPr>
                                  <w:rPr>
                                    <w:rFonts w:ascii="Cambria Math" w:hAnsi="Cambria Math"/>
                                    <w:i/>
                                    <w:sz w:val="22"/>
                                    <w:lang w:val="en-US"/>
                                  </w:rPr>
                                </m:ctrlPr>
                              </m:sSupPr>
                              <m:e>
                                <m:r>
                                  <w:rPr>
                                    <w:rFonts w:ascii="Cambria Math" w:hAnsi="Cambria Math"/>
                                    <w:sz w:val="22"/>
                                    <w:lang w:val="en-US"/>
                                  </w:rPr>
                                  <m:t>c</m:t>
                                </m:r>
                              </m:e>
                              <m:sup>
                                <m:r>
                                  <w:rPr>
                                    <w:rFonts w:ascii="Cambria Math" w:hAnsi="Cambria Math"/>
                                    <w:sz w:val="22"/>
                                    <w:lang w:val="en-US"/>
                                  </w:rPr>
                                  <m:t>-</m:t>
                                </m:r>
                              </m:sup>
                            </m:sSup>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c</m:t>
                                </m:r>
                              </m:e>
                              <m:sub>
                                <m:r>
                                  <m:rPr>
                                    <m:sty m:val="p"/>
                                  </m:rPr>
                                  <w:rPr>
                                    <w:rFonts w:ascii="Cambria Math" w:hAnsi="Cambria Math"/>
                                    <w:sz w:val="22"/>
                                    <w:lang w:val="en-US"/>
                                  </w:rPr>
                                  <m:t>FCD</m:t>
                                </m:r>
                              </m:sub>
                            </m:sSub>
                          </m:e>
                        </m:d>
                      </m:e>
                    </m:rad>
                  </m:e>
                </m:d>
                <m:r>
                  <w:rPr>
                    <w:rFonts w:ascii="Cambria Math" w:hAnsi="Cambria Math" w:cs="Times New Roman"/>
                    <w:sz w:val="22"/>
                    <w:lang w:val="en-US" w:eastAsia="es-CO"/>
                  </w:rPr>
                  <m:t>,</m:t>
                </m:r>
              </m:oMath>
            </m:oMathPara>
          </w:p>
        </w:tc>
        <w:tc>
          <w:tcPr>
            <w:tcW w:w="561" w:type="dxa"/>
          </w:tcPr>
          <w:p w14:paraId="2E77C750" w14:textId="666A363B" w:rsidR="0008708F" w:rsidRPr="00273A4B" w:rsidRDefault="0008708F" w:rsidP="004E06E1">
            <w:pPr>
              <w:spacing w:line="480" w:lineRule="auto"/>
              <w:jc w:val="right"/>
              <w:rPr>
                <w:rFonts w:eastAsiaTheme="minorEastAsia" w:cs="Times New Roman"/>
                <w:sz w:val="22"/>
                <w:lang w:val="en-US"/>
              </w:rPr>
            </w:pPr>
            <w:r w:rsidRPr="00273A4B">
              <w:rPr>
                <w:rFonts w:eastAsiaTheme="minorEastAsia" w:cs="Times New Roman"/>
                <w:sz w:val="22"/>
                <w:lang w:val="en-US"/>
              </w:rPr>
              <w:t>(S</w:t>
            </w:r>
            <w:r w:rsidR="005D682B" w:rsidRPr="00273A4B">
              <w:rPr>
                <w:rFonts w:eastAsiaTheme="minorEastAsia" w:cs="Times New Roman"/>
                <w:sz w:val="22"/>
                <w:lang w:val="en-US"/>
              </w:rPr>
              <w:t>8</w:t>
            </w:r>
            <w:r w:rsidRPr="00273A4B">
              <w:rPr>
                <w:rFonts w:eastAsiaTheme="minorEastAsia" w:cs="Times New Roman"/>
                <w:sz w:val="22"/>
                <w:lang w:val="en-US"/>
              </w:rPr>
              <w:t>)</w:t>
            </w:r>
          </w:p>
        </w:tc>
      </w:tr>
    </w:tbl>
    <w:p w14:paraId="03DE8464" w14:textId="77777777" w:rsidR="0008708F" w:rsidRPr="00273A4B" w:rsidRDefault="0008708F" w:rsidP="0008708F">
      <w:pPr>
        <w:spacing w:after="0" w:line="480" w:lineRule="auto"/>
        <w:jc w:val="both"/>
        <w:rPr>
          <w:rFonts w:eastAsia="Times New Roman" w:cs="Times New Roman"/>
          <w:sz w:val="22"/>
          <w:lang w:val="en-US" w:eastAsia="es-CO"/>
        </w:rPr>
      </w:pPr>
    </w:p>
    <w:p w14:paraId="0A899A5E" w14:textId="0A74968E" w:rsidR="0008708F" w:rsidRPr="00273A4B" w:rsidRDefault="0008708F" w:rsidP="0008708F">
      <w:pPr>
        <w:spacing w:after="0" w:line="480" w:lineRule="auto"/>
        <w:jc w:val="both"/>
        <w:rPr>
          <w:rFonts w:cs="Times New Roman"/>
          <w:sz w:val="22"/>
          <w:lang w:val="en-US"/>
        </w:rPr>
      </w:pPr>
      <w:r w:rsidRPr="00273A4B">
        <w:rPr>
          <w:rFonts w:eastAsia="Times New Roman" w:cs="Times New Roman"/>
          <w:sz w:val="22"/>
          <w:lang w:val="en-US" w:eastAsia="es-CO"/>
        </w:rPr>
        <w:t xml:space="preserve">where </w:t>
      </w:r>
      <m:oMath>
        <m:sSub>
          <m:sSubPr>
            <m:ctrlPr>
              <w:rPr>
                <w:rFonts w:ascii="Cambria Math" w:hAnsi="Cambria Math"/>
                <w:i/>
                <w:sz w:val="22"/>
                <w:lang w:val="en-US"/>
              </w:rPr>
            </m:ctrlPr>
          </m:sSubPr>
          <m:e>
            <m:r>
              <w:rPr>
                <w:rFonts w:ascii="Cambria Math" w:hAnsi="Cambria Math"/>
                <w:sz w:val="22"/>
                <w:lang w:val="en-US"/>
              </w:rPr>
              <m:t>a</m:t>
            </m:r>
          </m:e>
          <m:sub>
            <m:r>
              <m:rPr>
                <m:sty m:val="p"/>
              </m:rPr>
              <w:rPr>
                <w:rFonts w:ascii="Cambria Math" w:hAnsi="Cambria Math"/>
                <w:sz w:val="22"/>
                <w:lang w:val="en-US"/>
              </w:rPr>
              <m:t>0</m:t>
            </m:r>
          </m:sub>
        </m:sSub>
      </m:oMath>
      <w:r w:rsidRPr="00273A4B">
        <w:rPr>
          <w:rFonts w:eastAsia="Times New Roman" w:cs="Times New Roman"/>
          <w:sz w:val="22"/>
          <w:lang w:val="en-US"/>
        </w:rPr>
        <w:t xml:space="preserve"> and </w:t>
      </w:r>
      <m:oMath>
        <m:r>
          <w:rPr>
            <w:rFonts w:ascii="Cambria Math" w:hAnsi="Cambria Math"/>
            <w:sz w:val="22"/>
            <w:lang w:val="en-US"/>
          </w:rPr>
          <m:t>κ</m:t>
        </m:r>
      </m:oMath>
      <w:r w:rsidRPr="00273A4B">
        <w:rPr>
          <w:rFonts w:eastAsia="Times New Roman" w:cs="Times New Roman"/>
          <w:sz w:val="22"/>
          <w:lang w:val="en-US"/>
        </w:rPr>
        <w:t xml:space="preserve"> are material constants </w:t>
      </w:r>
      <w:r w:rsidRPr="00273A4B">
        <w:rPr>
          <w:rFonts w:eastAsia="Times New Roman" w:cs="Times New Roman"/>
          <w:sz w:val="22"/>
          <w:lang w:val="en-US"/>
        </w:rPr>
        <w:fldChar w:fldCharType="begin" w:fldLock="1"/>
      </w:r>
      <w:r w:rsidR="007337BA" w:rsidRPr="00273A4B">
        <w:rPr>
          <w:rFonts w:eastAsia="Times New Roman" w:cs="Times New Roman"/>
          <w:sz w:val="22"/>
          <w:lang w:val="en-US"/>
        </w:rPr>
        <w:instrText>ADDIN CSL_CITATION {"citationItems":[{"id":"ITEM-1","itemData":{"DOI":"10.1016/j.jbiomech.2004.07.003","ISSN":"00219290","PMID":"15863103","abstract":"From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Biomechanics","id":"ITEM-1","issue":"6","issued":{"date-parts":[["2005"]]},"page":"1195-1204","title":"A fibril-reinforced poroviscoelastic swelling model for articular cartilage","type":"article-journal","volume":"38"},"uris":["http://www.mendeley.com/documents/?uuid=a1319b25-24ae-4d54-81f1-aec5413ecb19"]}],"mendeley":{"formattedCitation":"[3]","plainTextFormattedCitation":"[3]","previouslyFormattedCitation":"[3]"},"properties":{"noteIndex":0},"schema":"https://github.com/citation-style-language/schema/raw/master/csl-citation.json"}</w:instrText>
      </w:r>
      <w:r w:rsidRPr="00273A4B">
        <w:rPr>
          <w:rFonts w:eastAsia="Times New Roman" w:cs="Times New Roman"/>
          <w:sz w:val="22"/>
          <w:lang w:val="en-US"/>
        </w:rPr>
        <w:fldChar w:fldCharType="separate"/>
      </w:r>
      <w:r w:rsidR="00F919C5" w:rsidRPr="00273A4B">
        <w:rPr>
          <w:rFonts w:eastAsia="Times New Roman" w:cs="Times New Roman"/>
          <w:noProof/>
          <w:sz w:val="22"/>
          <w:lang w:val="en-US"/>
        </w:rPr>
        <w:t>[3]</w:t>
      </w:r>
      <w:r w:rsidRPr="00273A4B">
        <w:rPr>
          <w:rFonts w:eastAsia="Times New Roman" w:cs="Times New Roman"/>
          <w:sz w:val="22"/>
          <w:lang w:val="en-US"/>
        </w:rPr>
        <w:fldChar w:fldCharType="end"/>
      </w:r>
      <w:r w:rsidRPr="00273A4B">
        <w:rPr>
          <w:rFonts w:eastAsia="Times New Roman" w:cs="Times New Roman"/>
          <w:sz w:val="22"/>
          <w:lang w:val="en-US"/>
        </w:rPr>
        <w:t xml:space="preserve">, </w:t>
      </w:r>
      <m:oMath>
        <m:sSubSup>
          <m:sSubSupPr>
            <m:ctrlPr>
              <w:rPr>
                <w:rFonts w:ascii="Cambria Math" w:hAnsi="Cambria Math"/>
                <w:i/>
                <w:sz w:val="22"/>
                <w:lang w:val="en-US"/>
              </w:rPr>
            </m:ctrlPr>
          </m:sSubSupPr>
          <m:e>
            <m:r>
              <w:rPr>
                <w:rFonts w:ascii="Cambria Math" w:hAnsi="Cambria Math"/>
                <w:sz w:val="22"/>
                <w:lang w:val="en-US"/>
              </w:rPr>
              <m:t>γ</m:t>
            </m:r>
          </m:e>
          <m:sub>
            <m:r>
              <m:rPr>
                <m:sty m:val="p"/>
              </m:rPr>
              <w:rPr>
                <w:rFonts w:ascii="Cambria Math" w:hAnsi="Cambria Math"/>
                <w:sz w:val="22"/>
                <w:lang w:val="en-US"/>
              </w:rPr>
              <m:t>ext</m:t>
            </m:r>
          </m:sub>
          <m:sup>
            <m:r>
              <w:rPr>
                <w:rFonts w:ascii="Cambria Math" w:hAnsi="Cambria Math"/>
                <w:sz w:val="22"/>
                <w:lang w:val="en-US"/>
              </w:rPr>
              <m:t>±</m:t>
            </m:r>
          </m:sup>
        </m:sSubSup>
      </m:oMath>
      <w:r w:rsidRPr="00273A4B">
        <w:rPr>
          <w:rFonts w:eastAsia="Times New Roman" w:cs="Times New Roman"/>
          <w:sz w:val="22"/>
          <w:lang w:val="en-US"/>
        </w:rPr>
        <w:t xml:space="preserve"> and </w:t>
      </w:r>
      <m:oMath>
        <m:sSubSup>
          <m:sSubSupPr>
            <m:ctrlPr>
              <w:rPr>
                <w:rFonts w:ascii="Cambria Math" w:hAnsi="Cambria Math"/>
                <w:i/>
                <w:sz w:val="22"/>
                <w:lang w:val="en-US"/>
              </w:rPr>
            </m:ctrlPr>
          </m:sSubSupPr>
          <m:e>
            <m:r>
              <w:rPr>
                <w:rFonts w:ascii="Cambria Math" w:hAnsi="Cambria Math"/>
                <w:sz w:val="22"/>
                <w:lang w:val="en-US"/>
              </w:rPr>
              <m:t>γ</m:t>
            </m:r>
          </m:e>
          <m:sub>
            <m:r>
              <m:rPr>
                <m:sty m:val="p"/>
              </m:rPr>
              <w:rPr>
                <w:rFonts w:ascii="Cambria Math" w:hAnsi="Cambria Math"/>
                <w:sz w:val="22"/>
                <w:lang w:val="en-US"/>
              </w:rPr>
              <m:t>int</m:t>
            </m:r>
          </m:sub>
          <m:sup>
            <m:r>
              <w:rPr>
                <w:rFonts w:ascii="Cambria Math" w:hAnsi="Cambria Math"/>
                <w:sz w:val="22"/>
                <w:lang w:val="en-US"/>
              </w:rPr>
              <m:t>±</m:t>
            </m:r>
          </m:sup>
        </m:sSubSup>
      </m:oMath>
      <w:r w:rsidRPr="00273A4B">
        <w:rPr>
          <w:rFonts w:eastAsia="Times New Roman" w:cs="Times New Roman"/>
          <w:sz w:val="22"/>
          <w:lang w:val="en-US"/>
        </w:rPr>
        <w:t xml:space="preserve"> are external and internal activity coefficients </w:t>
      </w:r>
      <w:r w:rsidRPr="00273A4B">
        <w:rPr>
          <w:rFonts w:eastAsia="Times New Roman" w:cs="Times New Roman"/>
          <w:sz w:val="22"/>
          <w:lang w:val="en-US"/>
        </w:rPr>
        <w:fldChar w:fldCharType="begin" w:fldLock="1"/>
      </w:r>
      <w:r w:rsidR="00724823" w:rsidRPr="00273A4B">
        <w:rPr>
          <w:rFonts w:eastAsia="Times New Roman" w:cs="Times New Roman"/>
          <w:sz w:val="22"/>
          <w:lang w:val="en-US"/>
        </w:rPr>
        <w:instrText>ADDIN CSL_CITATION {"citationItems":[{"id":"ITEM-1","itemData":{"DOI":"10.1007/s10237-002-0023-y","ISSN":"1617-7959","abstract":"The volume of the intrafibrillar water space--i.e. the water contained inside the collagen fibres--is a key parameter that is relevant to concepts of connective tissue structure and function. Confined compression and swelling experiments on annulus fibrosus samples are interpreted in terms of a dual porosity model that distinguishes between a non-ionised intrafibrillar porosity and an ionised extrafibrillar porosity. Both porosities intercommunicate and are saturated with a monovalent ionic solution, i.c. NaCl. The extrafibrillar fixed charge density of the samples is assessed using radiotracer techniques and the collagen content is evaluated by measurement of hydroxyproline concentration. The interpretation of the experimental data yields values for the intrafibrillar water content, the average activity coefficient of the ions, the Donnan osmotic coefficient, the fraction of intrafibrillar water, the stress-free deformation state, and an effective stress-strain relationship as a function of the radial position in the disc. A linear fit between the second Piola-Kirchhoff effective stress and Green-Lagrange strain yielded an effective stiffness: H(e)=1.087 +/- 0.657 MPa. The average fraction of intrafibrillar water was 1.16 g/g collagen. The results were sensitive to changes in the activity and osmotic coefficients and the fraction of intrafibrillar water. The fixed charge density increased with distance from the outer edge of the annulus, whereas the hydroxyproline decreased.","author":[{"dropping-particle":"","family":"Huyghe","given":"J. M.","non-dropping-particle":"","parse-names":false,"suffix":""},{"dropping-particle":"","family":"Houben","given":"G. B.","non-dropping-particle":"","parse-names":false,"suffix":""},{"dropping-particle":"","family":"Drost","given":"M. R.","non-dropping-particle":"","parse-names":false,"suffix":""},{"dropping-particle":"","family":"Donkelaar","given":"C. C.","non-dropping-particle":"van","parse-names":false,"suffix":""}],"container-title":"Biomechanics and Modeling in Mechanobiology","id":"ITEM-1","issue":"1","issued":{"date-parts":[["2003"]]},"page":"3-19","title":"An ionised/non-ionised dual porosity model of intervertebral disc tissue","type":"article-journal","volume":"2"},"uris":["http://www.mendeley.com/documents/?uuid=dd840831-37e9-4fa7-8f15-91d32d4d90cd"]}],"mendeley":{"formattedCitation":"[7]","plainTextFormattedCitation":"[7]","previouslyFormattedCitation":"[7]"},"properties":{"noteIndex":0},"schema":"https://github.com/citation-style-language/schema/raw/master/csl-citation.json"}</w:instrText>
      </w:r>
      <w:r w:rsidRPr="00273A4B">
        <w:rPr>
          <w:rFonts w:eastAsia="Times New Roman" w:cs="Times New Roman"/>
          <w:sz w:val="22"/>
          <w:lang w:val="en-US"/>
        </w:rPr>
        <w:fldChar w:fldCharType="separate"/>
      </w:r>
      <w:r w:rsidR="005042CD" w:rsidRPr="00273A4B">
        <w:rPr>
          <w:rFonts w:eastAsia="Times New Roman" w:cs="Times New Roman"/>
          <w:noProof/>
          <w:sz w:val="22"/>
          <w:lang w:val="en-US"/>
        </w:rPr>
        <w:t>[7]</w:t>
      </w:r>
      <w:r w:rsidRPr="00273A4B">
        <w:rPr>
          <w:rFonts w:eastAsia="Times New Roman" w:cs="Times New Roman"/>
          <w:sz w:val="22"/>
          <w:lang w:val="en-US"/>
        </w:rPr>
        <w:fldChar w:fldCharType="end"/>
      </w:r>
      <w:r w:rsidRPr="00273A4B">
        <w:rPr>
          <w:rFonts w:eastAsia="Times New Roman" w:cs="Times New Roman"/>
          <w:sz w:val="22"/>
          <w:lang w:val="en-US"/>
        </w:rPr>
        <w:t xml:space="preserve">, and </w:t>
      </w:r>
      <m:oMath>
        <m:sSup>
          <m:sSupPr>
            <m:ctrlPr>
              <w:rPr>
                <w:rFonts w:ascii="Cambria Math" w:hAnsi="Cambria Math"/>
                <w:i/>
                <w:sz w:val="22"/>
                <w:lang w:val="en-US"/>
              </w:rPr>
            </m:ctrlPr>
          </m:sSupPr>
          <m:e>
            <m:r>
              <w:rPr>
                <w:rFonts w:ascii="Cambria Math" w:hAnsi="Cambria Math"/>
                <w:sz w:val="22"/>
                <w:lang w:val="en-US"/>
              </w:rPr>
              <m:t>c</m:t>
            </m:r>
          </m:e>
          <m:sup>
            <m:r>
              <w:rPr>
                <w:rFonts w:ascii="Cambria Math" w:hAnsi="Cambria Math"/>
                <w:sz w:val="22"/>
                <w:lang w:val="en-US"/>
              </w:rPr>
              <m:t>-</m:t>
            </m:r>
          </m:sup>
        </m:sSup>
      </m:oMath>
      <w:r w:rsidRPr="00273A4B">
        <w:rPr>
          <w:rFonts w:eastAsia="Times New Roman" w:cs="Times New Roman"/>
          <w:sz w:val="22"/>
          <w:lang w:val="en-US"/>
        </w:rPr>
        <w:t xml:space="preserve"> is the mobile anion concentration</w:t>
      </w:r>
      <w:r w:rsidR="007B6D8F" w:rsidRPr="00273A4B">
        <w:rPr>
          <w:rFonts w:eastAsia="Times New Roman" w:cs="Times New Roman"/>
          <w:sz w:val="22"/>
          <w:lang w:val="en-US"/>
        </w:rPr>
        <w:t xml:space="preserve"> in the cartilage</w:t>
      </w:r>
      <w:r w:rsidRPr="00273A4B">
        <w:rPr>
          <w:rFonts w:eastAsia="Times New Roman" w:cs="Times New Roman"/>
          <w:sz w:val="22"/>
          <w:lang w:val="en-US"/>
        </w:rPr>
        <w:t xml:space="preserve"> </w:t>
      </w:r>
      <w:r w:rsidRPr="00273A4B">
        <w:rPr>
          <w:rFonts w:eastAsia="Times New Roman" w:cs="Times New Roman"/>
          <w:sz w:val="22"/>
          <w:lang w:val="en-US"/>
        </w:rPr>
        <w:fldChar w:fldCharType="begin" w:fldLock="1"/>
      </w:r>
      <w:r w:rsidR="00724823" w:rsidRPr="00273A4B">
        <w:rPr>
          <w:rFonts w:eastAsia="Times New Roman" w:cs="Times New Roman"/>
          <w:sz w:val="22"/>
          <w:lang w:val="en-US"/>
        </w:rPr>
        <w:instrText>ADDIN CSL_CITATION {"citationItems":[{"id":"ITEM-1","itemData":{"DOI":"10.1016/s0020-7225(96)00119-x","ISSN":"00207225","abstract":"A chemo-electro-mechanical formulation of quasi-static finite deformation of swelling incompressible porous media is derived from mixture theory. The model consists of an electrically charged porous solid saturated with a monovalent ionic solution. Incompressible and isothermal deformation is assumed. Hydration forces are neglected. The mixture as a whole is assumed locally electroneutral. Four phases following different kinematic paths are defined: solid, fluid, anions and cations. Balance laws are derived for each phase and for the mixture as a whole. A Lagrangian form of the second law of thermodynamics is derived for incompressible porous media and is used to derive the constitutive relationships of the medium. It is shown that the theory is consistent with Biot's theory for the limiting case without ionic effects and with Staverman's results for the limiting case without deformation. © 1997 Elsevier Science Ltd.","author":[{"dropping-particle":"","family":"Huyghe","given":"J. M.","non-dropping-particle":"","parse-names":false,"suffix":""},{"dropping-particle":"","family":"Janssen","given":"J. D.","non-dropping-particle":"","parse-names":false,"suffix":""}],"container-title":"International Journal of Engineering Science","id":"ITEM-1","issue":"8","issued":{"date-parts":[["1997"]]},"page":"793-802","title":"Quadriphasic mechanics of swelling incompressible porous media","type":"article-journal","volume":"35"},"uris":["http://www.mendeley.com/documents/?uuid=d6a10f18-e860-4d46-a703-eab162b1ae52"]},{"id":"ITEM-2","itemData":{"DOI":"10.1016/j.jbiomech.2004.07.003","ISSN":"00219290","PMID":"15863103","abstract":"From a mechanical point of view, the most relevant components of articular cartilage are the tight and highly organized collagen network together with the charged proteoglycans. Due to the fixed charges of the proteoglycans, the cation concentration inside the tissue is higher than in the surrounding synovial fluid. This excess of ion particles leads to an osmotic pressure difference, which causes swelling of the tissue. The fibrillar collagen network resists straining and swelling pressures. This combination makes cartilage a unique, highly hydrated and pressurized tissue, enforced with a strained collagen network. Many theories to explain articular cartilage behavior under loading, expressed in computational models that either include the swelling behavior or the properties of the anisotropic collagen structure, can be found in the literature. The most common tests used to determine the mechanical quality of articular cartilage are those of confined compression, unconfined compression, indentation and swelling. All theories currently available in the literature can explain the cartilage response occurring in some of the above tests, but none of them can explain these for all of the tests. We hypothesized that a model including simultaneous mathematical descriptions of (1) the swelling properties due to the fixed-change densities of the proteoglycans and (2) the anisotropic viscoelastic collagen structure, can explain all these test simultaneously. To study this hypothesis we extended our fibril-reinforced poroviscoelastic finite element model with our biphasic swelling model. We have shown that the newly developed fibril-reinforced poroviscoelastic swelling (FPVES) model for articular cartilage can simultaneously account for the reaction force during swelling, confined compression, indentation and unconfined compression as well as the lateral deformation during unconfined compression. Using this theory it is possible to analyze the link between the collagen network and the swelling properties of articular cartilage. © 2004 Elsevier Ltd. All rights reserved.","author":[{"dropping-particle":"","family":"Wilson","given":"W.","non-dropping-particle":"","parse-names":false,"suffix":""},{"dropping-particle":"","family":"Donkelaar","given":"C. C.","non-dropping-particle":"Van","parse-names":false,"suffix":""},{"dropping-particle":"","family":"Rietbergen","given":"B.","non-dropping-particle":"Van","parse-names":false,"suffix":""},{"dropping-particle":"","family":"Huiskes","given":"R.","non-dropping-particle":"","parse-names":false,"suffix":""}],"container-title":"Journal of Biomechanics","id":"ITEM-2","issue":"6","issued":{"date-parts":[["2005"]]},"page":"1195-1204","title":"A fibril-reinforced poroviscoelastic swelling model for articular cartilage","type":"article-journal","volume":"38"},"uris":["http://www.mendeley.com/documents/?uuid=a1319b25-24ae-4d54-81f1-aec5413ecb19"]}],"mendeley":{"formattedCitation":"[3,8]","plainTextFormattedCitation":"[3,8]","previouslyFormattedCitation":"[3,8]"},"properties":{"noteIndex":0},"schema":"https://github.com/citation-style-language/schema/raw/master/csl-citation.json"}</w:instrText>
      </w:r>
      <w:r w:rsidRPr="00273A4B">
        <w:rPr>
          <w:rFonts w:eastAsia="Times New Roman" w:cs="Times New Roman"/>
          <w:sz w:val="22"/>
          <w:lang w:val="en-US"/>
        </w:rPr>
        <w:fldChar w:fldCharType="separate"/>
      </w:r>
      <w:r w:rsidR="005042CD" w:rsidRPr="00273A4B">
        <w:rPr>
          <w:rFonts w:eastAsia="Times New Roman" w:cs="Times New Roman"/>
          <w:noProof/>
          <w:sz w:val="22"/>
          <w:lang w:val="en-US"/>
        </w:rPr>
        <w:t>[3,8]</w:t>
      </w:r>
      <w:r w:rsidRPr="00273A4B">
        <w:rPr>
          <w:rFonts w:eastAsia="Times New Roman" w:cs="Times New Roman"/>
          <w:sz w:val="22"/>
          <w:lang w:val="en-US"/>
        </w:rPr>
        <w:fldChar w:fldCharType="end"/>
      </w:r>
      <w:r w:rsidRPr="00273A4B">
        <w:rPr>
          <w:rFonts w:eastAsia="Times New Roman" w:cs="Times New Roman"/>
          <w:sz w:val="22"/>
          <w:lang w:val="en-US"/>
        </w:rPr>
        <w:t>.</w:t>
      </w:r>
      <w:r w:rsidRPr="00273A4B">
        <w:rPr>
          <w:rFonts w:cs="Times New Roman"/>
          <w:sz w:val="22"/>
          <w:lang w:val="en-US"/>
        </w:rPr>
        <w:t xml:space="preserve"> The </w:t>
      </w:r>
      <w:r w:rsidR="00561E2C" w:rsidRPr="00273A4B">
        <w:rPr>
          <w:rFonts w:cs="Times New Roman"/>
          <w:sz w:val="22"/>
          <w:lang w:val="en-US"/>
        </w:rPr>
        <w:t>depth-</w:t>
      </w:r>
      <w:r w:rsidRPr="00273A4B">
        <w:rPr>
          <w:rFonts w:cs="Times New Roman"/>
          <w:sz w:val="22"/>
          <w:lang w:val="en-US"/>
        </w:rPr>
        <w:t xml:space="preserve">dependent FCD concentration </w:t>
      </w:r>
      <m:oMath>
        <m:sSub>
          <m:sSubPr>
            <m:ctrlPr>
              <w:rPr>
                <w:rFonts w:ascii="Cambria Math" w:hAnsi="Cambria Math"/>
                <w:i/>
                <w:sz w:val="22"/>
                <w:lang w:val="en-US"/>
              </w:rPr>
            </m:ctrlPr>
          </m:sSubPr>
          <m:e>
            <m:r>
              <w:rPr>
                <w:rFonts w:ascii="Cambria Math" w:hAnsi="Cambria Math"/>
                <w:sz w:val="22"/>
                <w:lang w:val="en-US"/>
              </w:rPr>
              <m:t>c</m:t>
            </m:r>
          </m:e>
          <m:sub>
            <m:r>
              <m:rPr>
                <m:sty m:val="p"/>
              </m:rPr>
              <w:rPr>
                <w:rFonts w:ascii="Cambria Math" w:hAnsi="Cambria Math"/>
                <w:sz w:val="22"/>
                <w:lang w:val="en-US"/>
              </w:rPr>
              <m:t>FCD</m:t>
            </m:r>
          </m:sub>
        </m:sSub>
      </m:oMath>
      <w:r w:rsidRPr="00273A4B">
        <w:rPr>
          <w:rFonts w:cs="Times New Roman"/>
          <w:sz w:val="22"/>
          <w:lang w:val="en-US"/>
        </w:rPr>
        <w:t xml:space="preserve"> is described as a function of volumetric deformation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82"/>
        <w:gridCol w:w="595"/>
      </w:tblGrid>
      <w:tr w:rsidR="0008708F" w:rsidRPr="00273A4B" w14:paraId="0930EB63" w14:textId="77777777" w:rsidTr="005D682B">
        <w:tc>
          <w:tcPr>
            <w:tcW w:w="562" w:type="dxa"/>
          </w:tcPr>
          <w:p w14:paraId="5BF3B7CD" w14:textId="77777777" w:rsidR="0008708F" w:rsidRPr="00273A4B" w:rsidRDefault="0008708F" w:rsidP="004E06E1">
            <w:pPr>
              <w:spacing w:line="480" w:lineRule="auto"/>
              <w:jc w:val="both"/>
              <w:rPr>
                <w:rFonts w:eastAsiaTheme="minorEastAsia" w:cs="Times New Roman"/>
                <w:sz w:val="22"/>
                <w:lang w:val="en-US"/>
              </w:rPr>
            </w:pPr>
          </w:p>
        </w:tc>
        <w:tc>
          <w:tcPr>
            <w:tcW w:w="8505" w:type="dxa"/>
          </w:tcPr>
          <w:p w14:paraId="2FDF2165" w14:textId="77777777" w:rsidR="0008708F" w:rsidRPr="00273A4B" w:rsidRDefault="004C7544" w:rsidP="004E06E1">
            <w:pPr>
              <w:spacing w:line="480" w:lineRule="auto"/>
              <w:jc w:val="both"/>
              <w:rPr>
                <w:rFonts w:eastAsiaTheme="minorEastAsia" w:cs="Times New Roman"/>
                <w:sz w:val="22"/>
                <w:lang w:val="en-US"/>
              </w:rPr>
            </w:pPr>
            <m:oMathPara>
              <m:oMath>
                <m:sSub>
                  <m:sSubPr>
                    <m:ctrlPr>
                      <w:rPr>
                        <w:rFonts w:ascii="Cambria Math" w:hAnsi="Cambria Math"/>
                        <w:i/>
                        <w:sz w:val="22"/>
                        <w:lang w:val="en-US"/>
                      </w:rPr>
                    </m:ctrlPr>
                  </m:sSubPr>
                  <m:e>
                    <m:r>
                      <w:rPr>
                        <w:rFonts w:ascii="Cambria Math" w:hAnsi="Cambria Math"/>
                        <w:sz w:val="22"/>
                        <w:lang w:val="en-US"/>
                      </w:rPr>
                      <m:t>c</m:t>
                    </m:r>
                  </m:e>
                  <m:sub>
                    <m:r>
                      <m:rPr>
                        <m:nor/>
                      </m:rPr>
                      <w:rPr>
                        <w:rFonts w:ascii="Cambria Math" w:hAnsi="Cambria Math"/>
                        <w:sz w:val="22"/>
                        <w:lang w:val="en-US"/>
                      </w:rPr>
                      <m:t>FCD</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c</m:t>
                    </m:r>
                  </m:e>
                  <m:sub>
                    <m:r>
                      <m:rPr>
                        <m:nor/>
                      </m:rPr>
                      <w:rPr>
                        <w:rFonts w:ascii="Cambria Math" w:hAnsi="Cambria Math"/>
                        <w:sz w:val="22"/>
                        <w:lang w:val="en-US"/>
                      </w:rPr>
                      <m:t>FCD,0</m:t>
                    </m:r>
                  </m:sub>
                </m:sSub>
                <m:f>
                  <m:fPr>
                    <m:ctrlPr>
                      <w:rPr>
                        <w:rFonts w:ascii="Cambria Math" w:hAnsi="Cambria Math"/>
                        <w:sz w:val="22"/>
                        <w:lang w:val="en-US"/>
                      </w:rPr>
                    </m:ctrlPr>
                  </m:fPr>
                  <m:num>
                    <m:sSub>
                      <m:sSubPr>
                        <m:ctrlPr>
                          <w:rPr>
                            <w:rFonts w:ascii="Cambria Math" w:hAnsi="Cambria Math"/>
                            <w:i/>
                            <w:sz w:val="22"/>
                            <w:lang w:val="en-US"/>
                          </w:rPr>
                        </m:ctrlPr>
                      </m:sSubPr>
                      <m:e>
                        <m:r>
                          <w:rPr>
                            <w:rFonts w:ascii="Cambria Math" w:hAnsi="Cambria Math"/>
                            <w:sz w:val="22"/>
                            <w:lang w:val="en-US"/>
                          </w:rPr>
                          <m:t>n</m:t>
                        </m:r>
                      </m:e>
                      <m:sub>
                        <m:r>
                          <m:rPr>
                            <m:nor/>
                          </m:rPr>
                          <w:rPr>
                            <w:rFonts w:ascii="Cambria Math" w:hAnsi="Cambria Math"/>
                            <w:sz w:val="22"/>
                            <w:lang w:val="en-US"/>
                          </w:rPr>
                          <m:t>f,0</m:t>
                        </m:r>
                      </m:sub>
                    </m:sSub>
                    <m:ctrlPr>
                      <w:rPr>
                        <w:rFonts w:ascii="Cambria Math" w:hAnsi="Cambria Math"/>
                        <w:i/>
                        <w:sz w:val="22"/>
                        <w:lang w:val="en-US"/>
                      </w:rPr>
                    </m:ctrlPr>
                  </m:num>
                  <m:den>
                    <m:sSub>
                      <m:sSubPr>
                        <m:ctrlPr>
                          <w:rPr>
                            <w:rFonts w:ascii="Cambria Math" w:hAnsi="Cambria Math"/>
                            <w:i/>
                            <w:sz w:val="22"/>
                            <w:lang w:val="en-US"/>
                          </w:rPr>
                        </m:ctrlPr>
                      </m:sSubPr>
                      <m:e>
                        <m:r>
                          <w:rPr>
                            <w:rFonts w:ascii="Cambria Math" w:hAnsi="Cambria Math"/>
                            <w:sz w:val="22"/>
                            <w:lang w:val="en-US"/>
                          </w:rPr>
                          <m:t>n</m:t>
                        </m:r>
                      </m:e>
                      <m:sub>
                        <m:r>
                          <m:rPr>
                            <m:nor/>
                          </m:rPr>
                          <w:rPr>
                            <w:rFonts w:ascii="Cambria Math" w:hAnsi="Cambria Math"/>
                            <w:sz w:val="22"/>
                            <w:lang w:val="en-US"/>
                          </w:rPr>
                          <m:t>f,0</m:t>
                        </m:r>
                      </m:sub>
                    </m:sSub>
                    <m:r>
                      <w:rPr>
                        <w:rFonts w:ascii="Cambria Math" w:hAnsi="Cambria Math"/>
                        <w:sz w:val="22"/>
                        <w:lang w:val="en-US"/>
                      </w:rPr>
                      <m:t>-1+J</m:t>
                    </m:r>
                    <m:ctrlPr>
                      <w:rPr>
                        <w:rFonts w:ascii="Cambria Math" w:hAnsi="Cambria Math"/>
                        <w:i/>
                        <w:sz w:val="22"/>
                        <w:lang w:val="en-US"/>
                      </w:rPr>
                    </m:ctrlPr>
                  </m:den>
                </m:f>
                <m:r>
                  <w:rPr>
                    <w:rFonts w:ascii="Cambria Math" w:hAnsi="Cambria Math"/>
                    <w:sz w:val="22"/>
                    <w:lang w:val="en-US"/>
                  </w:rPr>
                  <m:t xml:space="preserve"> ,</m:t>
                </m:r>
              </m:oMath>
            </m:oMathPara>
          </w:p>
        </w:tc>
        <w:tc>
          <w:tcPr>
            <w:tcW w:w="561" w:type="dxa"/>
          </w:tcPr>
          <w:p w14:paraId="1E10E514" w14:textId="75EEC448" w:rsidR="0008708F" w:rsidRPr="00273A4B" w:rsidRDefault="0008708F" w:rsidP="004E06E1">
            <w:pPr>
              <w:spacing w:line="480" w:lineRule="auto"/>
              <w:jc w:val="right"/>
              <w:rPr>
                <w:rFonts w:eastAsiaTheme="minorEastAsia" w:cs="Times New Roman"/>
                <w:sz w:val="22"/>
                <w:lang w:val="en-US"/>
              </w:rPr>
            </w:pPr>
            <w:r w:rsidRPr="00273A4B">
              <w:rPr>
                <w:rFonts w:eastAsiaTheme="minorEastAsia" w:cs="Times New Roman"/>
                <w:sz w:val="22"/>
                <w:lang w:val="en-US"/>
              </w:rPr>
              <w:t>(S</w:t>
            </w:r>
            <w:r w:rsidR="005D682B" w:rsidRPr="00273A4B">
              <w:rPr>
                <w:rFonts w:eastAsiaTheme="minorEastAsia" w:cs="Times New Roman"/>
                <w:sz w:val="22"/>
                <w:lang w:val="en-US"/>
              </w:rPr>
              <w:t>9</w:t>
            </w:r>
            <w:r w:rsidRPr="00273A4B">
              <w:rPr>
                <w:rFonts w:eastAsiaTheme="minorEastAsia" w:cs="Times New Roman"/>
                <w:sz w:val="22"/>
                <w:lang w:val="en-US"/>
              </w:rPr>
              <w:t>)</w:t>
            </w:r>
          </w:p>
        </w:tc>
      </w:tr>
    </w:tbl>
    <w:p w14:paraId="34C2F481" w14:textId="77777777" w:rsidR="0008708F" w:rsidRPr="00273A4B" w:rsidRDefault="0008708F" w:rsidP="0008708F">
      <w:pPr>
        <w:spacing w:after="0" w:line="480" w:lineRule="auto"/>
        <w:jc w:val="both"/>
        <w:rPr>
          <w:rFonts w:eastAsiaTheme="minorEastAsia" w:cs="Times New Roman"/>
          <w:sz w:val="22"/>
          <w:lang w:val="en-US" w:eastAsia="es-CO"/>
        </w:rPr>
      </w:pPr>
    </w:p>
    <w:p w14:paraId="362AD3E7" w14:textId="4947812E" w:rsidR="0008708F" w:rsidRPr="00273A4B" w:rsidRDefault="0008708F" w:rsidP="0008708F">
      <w:pPr>
        <w:spacing w:after="0" w:line="480" w:lineRule="auto"/>
        <w:jc w:val="both"/>
        <w:rPr>
          <w:rFonts w:cs="Times New Roman"/>
          <w:sz w:val="22"/>
          <w:lang w:val="en-US"/>
        </w:rPr>
      </w:pPr>
      <w:r w:rsidRPr="00273A4B">
        <w:rPr>
          <w:rFonts w:cs="Times New Roman"/>
          <w:sz w:val="22"/>
          <w:lang w:val="en-US"/>
        </w:rPr>
        <w:t xml:space="preserve">where </w:t>
      </w:r>
      <m:oMath>
        <m:sSub>
          <m:sSubPr>
            <m:ctrlPr>
              <w:rPr>
                <w:rFonts w:ascii="Cambria Math" w:hAnsi="Cambria Math"/>
                <w:i/>
                <w:sz w:val="22"/>
                <w:lang w:val="en-US"/>
              </w:rPr>
            </m:ctrlPr>
          </m:sSubPr>
          <m:e>
            <m:r>
              <w:rPr>
                <w:rFonts w:ascii="Cambria Math" w:hAnsi="Cambria Math"/>
                <w:sz w:val="22"/>
                <w:lang w:val="en-US"/>
              </w:rPr>
              <m:t>c</m:t>
            </m:r>
          </m:e>
          <m:sub>
            <m:r>
              <m:rPr>
                <m:nor/>
              </m:rPr>
              <w:rPr>
                <w:rFonts w:ascii="Cambria Math" w:hAnsi="Cambria Math"/>
                <w:sz w:val="22"/>
                <w:lang w:val="en-US"/>
              </w:rPr>
              <m:t>FCD,0</m:t>
            </m:r>
          </m:sub>
        </m:sSub>
      </m:oMath>
      <w:r w:rsidRPr="00273A4B">
        <w:rPr>
          <w:rFonts w:cs="Times New Roman"/>
          <w:sz w:val="22"/>
          <w:lang w:val="en-US"/>
        </w:rPr>
        <w:t xml:space="preserve"> is the initial depth-wise FCD and </w:t>
      </w:r>
      <m:oMath>
        <m:sSub>
          <m:sSubPr>
            <m:ctrlPr>
              <w:rPr>
                <w:rFonts w:ascii="Cambria Math" w:hAnsi="Cambria Math"/>
                <w:i/>
                <w:sz w:val="22"/>
                <w:lang w:val="en-US"/>
              </w:rPr>
            </m:ctrlPr>
          </m:sSubPr>
          <m:e>
            <m:r>
              <w:rPr>
                <w:rFonts w:ascii="Cambria Math" w:hAnsi="Cambria Math"/>
                <w:sz w:val="22"/>
                <w:lang w:val="en-US"/>
              </w:rPr>
              <m:t>n</m:t>
            </m:r>
          </m:e>
          <m:sub>
            <m:r>
              <m:rPr>
                <m:nor/>
              </m:rPr>
              <w:rPr>
                <w:rFonts w:ascii="Cambria Math" w:hAnsi="Cambria Math"/>
                <w:sz w:val="22"/>
                <w:lang w:val="en-US"/>
              </w:rPr>
              <m:t>f,0</m:t>
            </m:r>
          </m:sub>
        </m:sSub>
      </m:oMath>
      <w:r w:rsidRPr="00273A4B">
        <w:rPr>
          <w:rFonts w:cs="Times New Roman"/>
          <w:sz w:val="22"/>
          <w:lang w:val="en-US"/>
        </w:rPr>
        <w:t xml:space="preserve"> is the porosity</w:t>
      </w:r>
      <w:r w:rsidR="00866F03" w:rsidRPr="00273A4B">
        <w:rPr>
          <w:rFonts w:cs="Times New Roman"/>
          <w:sz w:val="22"/>
          <w:lang w:val="en-US"/>
        </w:rPr>
        <w:t>,</w:t>
      </w:r>
      <w:r w:rsidRPr="00273A4B">
        <w:rPr>
          <w:rFonts w:cs="Times New Roman"/>
          <w:sz w:val="22"/>
          <w:lang w:val="en-US"/>
        </w:rPr>
        <w:t xml:space="preserve"> i.e., fluid volume fraction</w:t>
      </w:r>
      <w:r w:rsidR="00561E2C" w:rsidRPr="00273A4B">
        <w:rPr>
          <w:rFonts w:cs="Times New Roman"/>
          <w:sz w:val="22"/>
          <w:lang w:val="en-US"/>
        </w:rPr>
        <w:t>,</w:t>
      </w:r>
      <w:r w:rsidR="00845B3B" w:rsidRPr="00273A4B">
        <w:rPr>
          <w:rFonts w:cs="Times New Roman"/>
          <w:sz w:val="22"/>
          <w:lang w:val="en-US"/>
        </w:rPr>
        <w:t xml:space="preserve"> both presented in </w:t>
      </w:r>
      <w:r w:rsidR="005211E9">
        <w:rPr>
          <w:rFonts w:cs="Times New Roman"/>
          <w:sz w:val="22"/>
          <w:lang w:val="en-US"/>
        </w:rPr>
        <w:t>S</w:t>
      </w:r>
      <w:r w:rsidR="00ED3B97">
        <w:rPr>
          <w:rFonts w:cs="Times New Roman"/>
          <w:sz w:val="22"/>
          <w:lang w:val="en-US"/>
        </w:rPr>
        <w:t>1</w:t>
      </w:r>
      <w:r w:rsidR="005211E9">
        <w:rPr>
          <w:rFonts w:cs="Times New Roman"/>
          <w:sz w:val="22"/>
          <w:lang w:val="en-US"/>
        </w:rPr>
        <w:t xml:space="preserve"> </w:t>
      </w:r>
      <w:r w:rsidR="00561E2C" w:rsidRPr="00273A4B">
        <w:rPr>
          <w:rFonts w:cs="Times New Roman"/>
          <w:sz w:val="22"/>
          <w:lang w:val="en-US"/>
        </w:rPr>
        <w:t>Table</w:t>
      </w:r>
      <w:r w:rsidRPr="00273A4B">
        <w:rPr>
          <w:rFonts w:cs="Times New Roman"/>
          <w:sz w:val="22"/>
          <w:lang w:val="en-US"/>
        </w:rPr>
        <w:t xml:space="preserve">. </w:t>
      </w:r>
    </w:p>
    <w:p w14:paraId="241012FF" w14:textId="683828D6" w:rsidR="0008708F" w:rsidRPr="00273A4B" w:rsidRDefault="0008708F" w:rsidP="009C2C67">
      <w:pPr>
        <w:spacing w:after="0" w:line="480" w:lineRule="auto"/>
        <w:ind w:firstLine="720"/>
        <w:jc w:val="both"/>
        <w:rPr>
          <w:rFonts w:cs="Times New Roman"/>
          <w:sz w:val="22"/>
          <w:lang w:val="en-US"/>
        </w:rPr>
      </w:pPr>
      <w:r w:rsidRPr="00273A4B">
        <w:rPr>
          <w:rFonts w:cs="Times New Roman"/>
          <w:sz w:val="22"/>
          <w:lang w:val="en-US"/>
        </w:rPr>
        <w:t xml:space="preserve">Donnan osmotic swelling in equilibrium after initial swelling was modeled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8379"/>
        <w:gridCol w:w="705"/>
      </w:tblGrid>
      <w:tr w:rsidR="0008708F" w:rsidRPr="00273A4B" w14:paraId="66796425" w14:textId="77777777" w:rsidTr="005D682B">
        <w:tc>
          <w:tcPr>
            <w:tcW w:w="562" w:type="dxa"/>
          </w:tcPr>
          <w:p w14:paraId="17B57E75" w14:textId="77777777" w:rsidR="0008708F" w:rsidRPr="00273A4B" w:rsidRDefault="0008708F" w:rsidP="004E06E1">
            <w:pPr>
              <w:spacing w:line="480" w:lineRule="auto"/>
              <w:jc w:val="both"/>
              <w:rPr>
                <w:rFonts w:eastAsiaTheme="minorEastAsia" w:cs="Times New Roman"/>
                <w:sz w:val="22"/>
                <w:lang w:val="en-US"/>
              </w:rPr>
            </w:pPr>
          </w:p>
        </w:tc>
        <w:tc>
          <w:tcPr>
            <w:tcW w:w="8505" w:type="dxa"/>
          </w:tcPr>
          <w:p w14:paraId="28C0FC5D" w14:textId="77777777" w:rsidR="0008708F" w:rsidRPr="00273A4B" w:rsidRDefault="0008708F" w:rsidP="004E06E1">
            <w:pPr>
              <w:spacing w:line="480" w:lineRule="auto"/>
              <w:jc w:val="both"/>
              <w:rPr>
                <w:rFonts w:eastAsiaTheme="minorEastAsia" w:cs="Times New Roman"/>
                <w:sz w:val="22"/>
                <w:lang w:val="en-US"/>
              </w:rPr>
            </w:pPr>
            <m:oMathPara>
              <m:oMath>
                <m:r>
                  <w:rPr>
                    <w:rFonts w:ascii="Cambria Math" w:hAnsi="Cambria Math"/>
                    <w:sz w:val="22"/>
                    <w:lang w:val="en-US"/>
                  </w:rPr>
                  <m:t>∆π=</m:t>
                </m:r>
                <m:sSub>
                  <m:sSubPr>
                    <m:ctrlPr>
                      <w:rPr>
                        <w:rFonts w:ascii="Cambria Math" w:hAnsi="Cambria Math"/>
                        <w:i/>
                        <w:sz w:val="22"/>
                        <w:lang w:val="en-US"/>
                      </w:rPr>
                    </m:ctrlPr>
                  </m:sSubPr>
                  <m:e>
                    <m:r>
                      <w:rPr>
                        <w:rFonts w:ascii="Cambria Math" w:hAnsi="Cambria Math"/>
                        <w:sz w:val="22"/>
                        <w:lang w:val="en-US"/>
                      </w:rPr>
                      <m:t>ϕ</m:t>
                    </m:r>
                  </m:e>
                  <m:sub>
                    <m:r>
                      <m:rPr>
                        <m:sty m:val="p"/>
                      </m:rPr>
                      <w:rPr>
                        <w:rFonts w:ascii="Cambria Math" w:hAnsi="Cambria Math"/>
                        <w:sz w:val="22"/>
                        <w:lang w:val="en-US"/>
                      </w:rPr>
                      <m:t>int</m:t>
                    </m:r>
                  </m:sub>
                </m:sSub>
                <m:r>
                  <w:rPr>
                    <w:rFonts w:ascii="Cambria Math" w:hAnsi="Cambria Math"/>
                    <w:sz w:val="22"/>
                    <w:lang w:val="en-US"/>
                  </w:rPr>
                  <m:t>RT</m:t>
                </m:r>
                <m:d>
                  <m:dPr>
                    <m:ctrlPr>
                      <w:rPr>
                        <w:rFonts w:ascii="Cambria Math" w:hAnsi="Cambria Math"/>
                        <w:i/>
                        <w:sz w:val="22"/>
                        <w:lang w:val="en-US"/>
                      </w:rPr>
                    </m:ctrlPr>
                  </m:dPr>
                  <m:e>
                    <m:rad>
                      <m:radPr>
                        <m:degHide m:val="1"/>
                        <m:ctrlPr>
                          <w:rPr>
                            <w:rFonts w:ascii="Cambria Math" w:hAnsi="Cambria Math"/>
                            <w:i/>
                            <w:sz w:val="22"/>
                            <w:lang w:val="en-US"/>
                          </w:rPr>
                        </m:ctrlPr>
                      </m:radPr>
                      <m:deg/>
                      <m:e>
                        <m:sSubSup>
                          <m:sSubSupPr>
                            <m:ctrlPr>
                              <w:rPr>
                                <w:rFonts w:ascii="Cambria Math" w:hAnsi="Cambria Math"/>
                                <w:i/>
                                <w:sz w:val="22"/>
                                <w:lang w:val="en-US"/>
                              </w:rPr>
                            </m:ctrlPr>
                          </m:sSubSupPr>
                          <m:e>
                            <m:r>
                              <w:rPr>
                                <w:rFonts w:ascii="Cambria Math" w:hAnsi="Cambria Math"/>
                                <w:sz w:val="22"/>
                                <w:lang w:val="en-US"/>
                              </w:rPr>
                              <m:t>c</m:t>
                            </m:r>
                          </m:e>
                          <m:sub>
                            <m:r>
                              <m:rPr>
                                <m:sty m:val="p"/>
                              </m:rPr>
                              <w:rPr>
                                <w:rFonts w:ascii="Cambria Math" w:hAnsi="Cambria Math"/>
                                <w:sz w:val="22"/>
                                <w:lang w:val="en-US"/>
                              </w:rPr>
                              <m:t>FCD</m:t>
                            </m:r>
                          </m:sub>
                          <m:sup>
                            <m:r>
                              <w:rPr>
                                <w:rFonts w:ascii="Cambria Math" w:hAnsi="Cambria Math"/>
                                <w:sz w:val="22"/>
                                <w:lang w:val="en-US"/>
                              </w:rPr>
                              <m:t>2</m:t>
                            </m:r>
                          </m:sup>
                        </m:sSubSup>
                        <m:r>
                          <w:rPr>
                            <w:rFonts w:ascii="Cambria Math" w:hAnsi="Cambria Math"/>
                            <w:sz w:val="22"/>
                            <w:lang w:val="en-US"/>
                          </w:rPr>
                          <m:t>+4</m:t>
                        </m:r>
                        <m:f>
                          <m:fPr>
                            <m:ctrlPr>
                              <w:rPr>
                                <w:rFonts w:ascii="Cambria Math" w:hAnsi="Cambria Math"/>
                                <w:i/>
                                <w:sz w:val="22"/>
                                <w:lang w:val="en-US"/>
                              </w:rPr>
                            </m:ctrlPr>
                          </m:fPr>
                          <m:num>
                            <m:sSup>
                              <m:sSupPr>
                                <m:ctrlPr>
                                  <w:rPr>
                                    <w:rFonts w:ascii="Cambria Math" w:hAnsi="Cambria Math"/>
                                    <w:i/>
                                    <w:sz w:val="22"/>
                                    <w:lang w:val="en-US"/>
                                  </w:rPr>
                                </m:ctrlPr>
                              </m:sSupPr>
                              <m:e>
                                <m:d>
                                  <m:dPr>
                                    <m:ctrlPr>
                                      <w:rPr>
                                        <w:rFonts w:ascii="Cambria Math" w:hAnsi="Cambria Math"/>
                                        <w:i/>
                                        <w:sz w:val="22"/>
                                        <w:lang w:val="en-US"/>
                                      </w:rPr>
                                    </m:ctrlPr>
                                  </m:dPr>
                                  <m:e>
                                    <m:sSubSup>
                                      <m:sSubSupPr>
                                        <m:ctrlPr>
                                          <w:rPr>
                                            <w:rFonts w:ascii="Cambria Math" w:hAnsi="Cambria Math"/>
                                            <w:i/>
                                            <w:sz w:val="22"/>
                                            <w:lang w:val="en-US"/>
                                          </w:rPr>
                                        </m:ctrlPr>
                                      </m:sSubSupPr>
                                      <m:e>
                                        <m:r>
                                          <w:rPr>
                                            <w:rFonts w:ascii="Cambria Math" w:hAnsi="Cambria Math"/>
                                            <w:sz w:val="22"/>
                                            <w:lang w:val="en-US"/>
                                          </w:rPr>
                                          <m:t>γ</m:t>
                                        </m:r>
                                      </m:e>
                                      <m:sub>
                                        <m:r>
                                          <m:rPr>
                                            <m:sty m:val="p"/>
                                          </m:rPr>
                                          <w:rPr>
                                            <w:rFonts w:ascii="Cambria Math" w:hAnsi="Cambria Math"/>
                                            <w:sz w:val="22"/>
                                            <w:lang w:val="en-US"/>
                                          </w:rPr>
                                          <m:t>ext</m:t>
                                        </m:r>
                                      </m:sub>
                                      <m:sup>
                                        <m:r>
                                          <w:rPr>
                                            <w:rFonts w:ascii="Cambria Math" w:hAnsi="Cambria Math"/>
                                            <w:sz w:val="22"/>
                                            <w:lang w:val="en-US"/>
                                          </w:rPr>
                                          <m:t>±</m:t>
                                        </m:r>
                                      </m:sup>
                                    </m:sSubSup>
                                  </m:e>
                                </m:d>
                              </m:e>
                              <m:sup>
                                <m:r>
                                  <w:rPr>
                                    <w:rFonts w:ascii="Cambria Math" w:hAnsi="Cambria Math"/>
                                    <w:sz w:val="22"/>
                                    <w:lang w:val="en-US"/>
                                  </w:rPr>
                                  <m:t>2</m:t>
                                </m:r>
                              </m:sup>
                            </m:sSup>
                          </m:num>
                          <m:den>
                            <m:sSup>
                              <m:sSupPr>
                                <m:ctrlPr>
                                  <w:rPr>
                                    <w:rFonts w:ascii="Cambria Math" w:hAnsi="Cambria Math"/>
                                    <w:i/>
                                    <w:sz w:val="22"/>
                                    <w:lang w:val="en-US"/>
                                  </w:rPr>
                                </m:ctrlPr>
                              </m:sSupPr>
                              <m:e>
                                <m:d>
                                  <m:dPr>
                                    <m:ctrlPr>
                                      <w:rPr>
                                        <w:rFonts w:ascii="Cambria Math" w:hAnsi="Cambria Math"/>
                                        <w:i/>
                                        <w:sz w:val="22"/>
                                        <w:lang w:val="en-US"/>
                                      </w:rPr>
                                    </m:ctrlPr>
                                  </m:dPr>
                                  <m:e>
                                    <m:sSubSup>
                                      <m:sSubSupPr>
                                        <m:ctrlPr>
                                          <w:rPr>
                                            <w:rFonts w:ascii="Cambria Math" w:hAnsi="Cambria Math"/>
                                            <w:i/>
                                            <w:sz w:val="22"/>
                                            <w:lang w:val="en-US"/>
                                          </w:rPr>
                                        </m:ctrlPr>
                                      </m:sSubSupPr>
                                      <m:e>
                                        <m:r>
                                          <w:rPr>
                                            <w:rFonts w:ascii="Cambria Math" w:hAnsi="Cambria Math"/>
                                            <w:sz w:val="22"/>
                                            <w:lang w:val="en-US"/>
                                          </w:rPr>
                                          <m:t>γ</m:t>
                                        </m:r>
                                      </m:e>
                                      <m:sub>
                                        <m:r>
                                          <m:rPr>
                                            <m:sty m:val="p"/>
                                          </m:rPr>
                                          <w:rPr>
                                            <w:rFonts w:ascii="Cambria Math" w:hAnsi="Cambria Math"/>
                                            <w:sz w:val="22"/>
                                            <w:lang w:val="en-US"/>
                                          </w:rPr>
                                          <m:t>int</m:t>
                                        </m:r>
                                      </m:sub>
                                      <m:sup>
                                        <m:r>
                                          <w:rPr>
                                            <w:rFonts w:ascii="Cambria Math" w:hAnsi="Cambria Math"/>
                                            <w:sz w:val="22"/>
                                            <w:lang w:val="en-US"/>
                                          </w:rPr>
                                          <m:t>±</m:t>
                                        </m:r>
                                      </m:sup>
                                    </m:sSubSup>
                                  </m:e>
                                </m:d>
                              </m:e>
                              <m:sup>
                                <m:r>
                                  <w:rPr>
                                    <w:rFonts w:ascii="Cambria Math" w:hAnsi="Cambria Math"/>
                                    <w:sz w:val="22"/>
                                    <w:lang w:val="en-US"/>
                                  </w:rPr>
                                  <m:t>2</m:t>
                                </m:r>
                              </m:sup>
                            </m:sSup>
                          </m:den>
                        </m:f>
                        <m:sSubSup>
                          <m:sSubSupPr>
                            <m:ctrlPr>
                              <w:rPr>
                                <w:rFonts w:ascii="Cambria Math" w:hAnsi="Cambria Math"/>
                                <w:i/>
                                <w:sz w:val="22"/>
                                <w:lang w:val="en-US"/>
                              </w:rPr>
                            </m:ctrlPr>
                          </m:sSubSupPr>
                          <m:e>
                            <m:r>
                              <w:rPr>
                                <w:rFonts w:ascii="Cambria Math" w:hAnsi="Cambria Math"/>
                                <w:sz w:val="22"/>
                                <w:lang w:val="en-US"/>
                              </w:rPr>
                              <m:t>c</m:t>
                            </m:r>
                          </m:e>
                          <m:sub>
                            <m:r>
                              <m:rPr>
                                <m:sty m:val="p"/>
                              </m:rPr>
                              <w:rPr>
                                <w:rFonts w:ascii="Cambria Math" w:hAnsi="Cambria Math"/>
                                <w:sz w:val="22"/>
                                <w:lang w:val="en-US"/>
                              </w:rPr>
                              <m:t>ext</m:t>
                            </m:r>
                          </m:sub>
                          <m:sup>
                            <m:r>
                              <w:rPr>
                                <w:rFonts w:ascii="Cambria Math" w:hAnsi="Cambria Math"/>
                                <w:sz w:val="22"/>
                                <w:lang w:val="en-US"/>
                              </w:rPr>
                              <m:t>2</m:t>
                            </m:r>
                          </m:sup>
                        </m:sSubSup>
                      </m:e>
                    </m:rad>
                  </m:e>
                </m:d>
                <m:r>
                  <w:rPr>
                    <w:rFonts w:ascii="Cambria Math" w:hAnsi="Cambria Math"/>
                    <w:sz w:val="22"/>
                    <w:lang w:val="en-US"/>
                  </w:rPr>
                  <m:t>-2</m:t>
                </m:r>
                <m:sSub>
                  <m:sSubPr>
                    <m:ctrlPr>
                      <w:rPr>
                        <w:rFonts w:ascii="Cambria Math" w:hAnsi="Cambria Math"/>
                        <w:i/>
                        <w:sz w:val="22"/>
                        <w:lang w:val="en-US"/>
                      </w:rPr>
                    </m:ctrlPr>
                  </m:sSubPr>
                  <m:e>
                    <m:r>
                      <w:rPr>
                        <w:rFonts w:ascii="Cambria Math" w:hAnsi="Cambria Math"/>
                        <w:sz w:val="22"/>
                        <w:lang w:val="en-US"/>
                      </w:rPr>
                      <m:t>ϕ</m:t>
                    </m:r>
                  </m:e>
                  <m:sub>
                    <m:r>
                      <m:rPr>
                        <m:sty m:val="p"/>
                      </m:rPr>
                      <w:rPr>
                        <w:rFonts w:ascii="Cambria Math" w:hAnsi="Cambria Math"/>
                        <w:sz w:val="22"/>
                        <w:lang w:val="en-US"/>
                      </w:rPr>
                      <m:t>ext</m:t>
                    </m:r>
                  </m:sub>
                </m:sSub>
                <m:r>
                  <w:rPr>
                    <w:rFonts w:ascii="Cambria Math" w:hAnsi="Cambria Math"/>
                    <w:sz w:val="22"/>
                    <w:lang w:val="en-US"/>
                  </w:rPr>
                  <m:t>RT</m:t>
                </m:r>
                <m:sSub>
                  <m:sSubPr>
                    <m:ctrlPr>
                      <w:rPr>
                        <w:rFonts w:ascii="Cambria Math" w:hAnsi="Cambria Math"/>
                        <w:i/>
                        <w:sz w:val="22"/>
                        <w:lang w:val="en-US"/>
                      </w:rPr>
                    </m:ctrlPr>
                  </m:sSubPr>
                  <m:e>
                    <m:r>
                      <w:rPr>
                        <w:rFonts w:ascii="Cambria Math" w:hAnsi="Cambria Math"/>
                        <w:sz w:val="22"/>
                        <w:lang w:val="en-US"/>
                      </w:rPr>
                      <m:t>c</m:t>
                    </m:r>
                  </m:e>
                  <m:sub>
                    <m:r>
                      <m:rPr>
                        <m:sty m:val="p"/>
                      </m:rPr>
                      <w:rPr>
                        <w:rFonts w:ascii="Cambria Math" w:hAnsi="Cambria Math"/>
                        <w:sz w:val="22"/>
                        <w:lang w:val="en-US"/>
                      </w:rPr>
                      <m:t>ext</m:t>
                    </m:r>
                  </m:sub>
                </m:sSub>
                <m:r>
                  <w:rPr>
                    <w:rFonts w:ascii="Cambria Math" w:hAnsi="Cambria Math" w:cs="Times New Roman"/>
                    <w:sz w:val="22"/>
                    <w:lang w:val="en-US" w:eastAsia="es-CO"/>
                  </w:rPr>
                  <m:t>,</m:t>
                </m:r>
              </m:oMath>
            </m:oMathPara>
          </w:p>
        </w:tc>
        <w:tc>
          <w:tcPr>
            <w:tcW w:w="561" w:type="dxa"/>
          </w:tcPr>
          <w:p w14:paraId="0E9E358F" w14:textId="66ED396D" w:rsidR="0008708F" w:rsidRPr="00273A4B" w:rsidRDefault="0008708F" w:rsidP="004E06E1">
            <w:pPr>
              <w:spacing w:line="480" w:lineRule="auto"/>
              <w:jc w:val="right"/>
              <w:rPr>
                <w:rFonts w:eastAsiaTheme="minorEastAsia" w:cs="Times New Roman"/>
                <w:sz w:val="22"/>
                <w:lang w:val="en-US"/>
              </w:rPr>
            </w:pPr>
            <w:r w:rsidRPr="00273A4B">
              <w:rPr>
                <w:rFonts w:eastAsiaTheme="minorEastAsia" w:cs="Times New Roman"/>
                <w:sz w:val="22"/>
                <w:lang w:val="en-US"/>
              </w:rPr>
              <w:t>(S1</w:t>
            </w:r>
            <w:r w:rsidR="005D682B" w:rsidRPr="00273A4B">
              <w:rPr>
                <w:rFonts w:eastAsiaTheme="minorEastAsia" w:cs="Times New Roman"/>
                <w:sz w:val="22"/>
                <w:lang w:val="en-US"/>
              </w:rPr>
              <w:t>0</w:t>
            </w:r>
            <w:r w:rsidRPr="00273A4B">
              <w:rPr>
                <w:rFonts w:eastAsiaTheme="minorEastAsia" w:cs="Times New Roman"/>
                <w:sz w:val="22"/>
                <w:lang w:val="en-US"/>
              </w:rPr>
              <w:t>)</w:t>
            </w:r>
          </w:p>
        </w:tc>
      </w:tr>
    </w:tbl>
    <w:p w14:paraId="5A03DE4B" w14:textId="77777777" w:rsidR="0008708F" w:rsidRPr="00273A4B" w:rsidRDefault="0008708F" w:rsidP="0008708F">
      <w:pPr>
        <w:spacing w:after="0" w:line="480" w:lineRule="auto"/>
        <w:jc w:val="both"/>
        <w:rPr>
          <w:rFonts w:cs="Times New Roman"/>
          <w:sz w:val="22"/>
          <w:lang w:val="en-US"/>
        </w:rPr>
      </w:pPr>
    </w:p>
    <w:p w14:paraId="6173D0F0" w14:textId="65F3F47B" w:rsidR="0008708F" w:rsidRPr="00273A4B" w:rsidRDefault="0008708F" w:rsidP="0008708F">
      <w:pPr>
        <w:spacing w:after="0" w:line="480" w:lineRule="auto"/>
        <w:jc w:val="both"/>
        <w:rPr>
          <w:rFonts w:eastAsiaTheme="minorEastAsia" w:cs="Times New Roman"/>
          <w:sz w:val="22"/>
          <w:lang w:val="en-US"/>
        </w:rPr>
      </w:pPr>
      <w:r w:rsidRPr="00273A4B">
        <w:rPr>
          <w:rFonts w:cs="Times New Roman"/>
          <w:bCs/>
          <w:sz w:val="22"/>
          <w:lang w:val="en-US"/>
        </w:rPr>
        <w:t>where</w:t>
      </w:r>
      <w:r w:rsidRPr="00273A4B">
        <w:rPr>
          <w:rFonts w:eastAsiaTheme="minorEastAsia" w:cs="Times New Roman"/>
          <w:sz w:val="22"/>
          <w:lang w:val="en-US"/>
        </w:rPr>
        <w:t xml:space="preserve"> </w:t>
      </w:r>
      <m:oMath>
        <m:sSub>
          <m:sSubPr>
            <m:ctrlPr>
              <w:rPr>
                <w:rFonts w:ascii="Cambria Math" w:hAnsi="Cambria Math"/>
                <w:i/>
                <w:sz w:val="22"/>
                <w:lang w:val="en-US"/>
              </w:rPr>
            </m:ctrlPr>
          </m:sSubPr>
          <m:e>
            <m:r>
              <w:rPr>
                <w:rFonts w:ascii="Cambria Math" w:hAnsi="Cambria Math"/>
                <w:sz w:val="22"/>
                <w:lang w:val="en-US"/>
              </w:rPr>
              <m:t>ϕ</m:t>
            </m:r>
          </m:e>
          <m:sub>
            <m:r>
              <m:rPr>
                <m:sty m:val="p"/>
              </m:rPr>
              <w:rPr>
                <w:rFonts w:ascii="Cambria Math" w:hAnsi="Cambria Math"/>
                <w:sz w:val="22"/>
                <w:lang w:val="en-US"/>
              </w:rPr>
              <m:t>ext</m:t>
            </m:r>
          </m:sub>
        </m:sSub>
      </m:oMath>
      <w:r w:rsidRPr="00273A4B">
        <w:rPr>
          <w:rFonts w:eastAsiaTheme="minorEastAsia" w:cs="Times New Roman"/>
          <w:sz w:val="22"/>
          <w:lang w:val="en-US"/>
        </w:rPr>
        <w:t xml:space="preserve"> and </w:t>
      </w:r>
      <m:oMath>
        <m:sSub>
          <m:sSubPr>
            <m:ctrlPr>
              <w:rPr>
                <w:rFonts w:ascii="Cambria Math" w:hAnsi="Cambria Math"/>
                <w:i/>
                <w:sz w:val="22"/>
                <w:lang w:val="en-US"/>
              </w:rPr>
            </m:ctrlPr>
          </m:sSubPr>
          <m:e>
            <m:r>
              <w:rPr>
                <w:rFonts w:ascii="Cambria Math" w:hAnsi="Cambria Math"/>
                <w:sz w:val="22"/>
                <w:lang w:val="en-US"/>
              </w:rPr>
              <m:t>ϕ</m:t>
            </m:r>
          </m:e>
          <m:sub>
            <m:r>
              <m:rPr>
                <m:sty m:val="p"/>
              </m:rPr>
              <w:rPr>
                <w:rFonts w:ascii="Cambria Math" w:hAnsi="Cambria Math"/>
                <w:sz w:val="22"/>
                <w:lang w:val="en-US"/>
              </w:rPr>
              <m:t>int</m:t>
            </m:r>
          </m:sub>
        </m:sSub>
      </m:oMath>
      <w:r w:rsidRPr="00273A4B">
        <w:rPr>
          <w:rFonts w:eastAsiaTheme="minorEastAsia" w:cs="Times New Roman"/>
          <w:sz w:val="22"/>
          <w:lang w:val="en-US"/>
        </w:rPr>
        <w:t xml:space="preserve"> are external and internal osmotic coefficients </w:t>
      </w:r>
      <w:r w:rsidRPr="00273A4B">
        <w:rPr>
          <w:rFonts w:eastAsiaTheme="minorEastAsia" w:cs="Times New Roman"/>
          <w:sz w:val="22"/>
          <w:lang w:val="en-US"/>
        </w:rPr>
        <w:fldChar w:fldCharType="begin" w:fldLock="1"/>
      </w:r>
      <w:r w:rsidR="00724823" w:rsidRPr="00273A4B">
        <w:rPr>
          <w:rFonts w:eastAsiaTheme="minorEastAsia" w:cs="Times New Roman"/>
          <w:sz w:val="22"/>
          <w:lang w:val="en-US"/>
        </w:rPr>
        <w:instrText>ADDIN CSL_CITATION {"citationItems":[{"id":"ITEM-1","itemData":{"DOI":"10.1007/s10237-002-0023-y","ISSN":"1617-7959","abstract":"The volume of the intrafibrillar water space--i.e. the water contained inside the collagen fibres--is a key parameter that is relevant to concepts of connective tissue structure and function. Confined compression and swelling experiments on annulus fibrosus samples are interpreted in terms of a dual porosity model that distinguishes between a non-ionised intrafibrillar porosity and an ionised extrafibrillar porosity. Both porosities intercommunicate and are saturated with a monovalent ionic solution, i.c. NaCl. The extrafibrillar fixed charge density of the samples is assessed using radiotracer techniques and the collagen content is evaluated by measurement of hydroxyproline concentration. The interpretation of the experimental data yields values for the intrafibrillar water content, the average activity coefficient of the ions, the Donnan osmotic coefficient, the fraction of intrafibrillar water, the stress-free deformation state, and an effective stress-strain relationship as a function of the radial position in the disc. A linear fit between the second Piola-Kirchhoff effective stress and Green-Lagrange strain yielded an effective stiffness: H(e)=1.087 +/- 0.657 MPa. The average fraction of intrafibrillar water was 1.16 g/g collagen. The results were sensitive to changes in the activity and osmotic coefficients and the fraction of intrafibrillar water. The fixed charge density increased with distance from the outer edge of the annulus, whereas the hydroxyproline decreased.","author":[{"dropping-particle":"","family":"Huyghe","given":"J. M.","non-dropping-particle":"","parse-names":false,"suffix":""},{"dropping-particle":"","family":"Houben","given":"G. B.","non-dropping-particle":"","parse-names":false,"suffix":""},{"dropping-particle":"","family":"Drost","given":"M. R.","non-dropping-particle":"","parse-names":false,"suffix":""},{"dropping-particle":"","family":"Donkelaar","given":"C. C.","non-dropping-particle":"van","parse-names":false,"suffix":""}],"container-title":"Biomechanics and Modeling in Mechanobiology","id":"ITEM-1","issue":"1","issued":{"date-parts":[["2003"]]},"page":"3-19","title":"An ionised/non-ionised dual porosity model of intervertebral disc tissue","type":"article-journal","volume":"2"},"uris":["http://www.mendeley.com/documents/?uuid=dd840831-37e9-4fa7-8f15-91d32d4d90cd"]}],"mendeley":{"formattedCitation":"[7]","plainTextFormattedCitation":"[7]","previouslyFormattedCitation":"[7]"},"properties":{"noteIndex":0},"schema":"https://github.com/citation-style-language/schema/raw/master/csl-citation.json"}</w:instrText>
      </w:r>
      <w:r w:rsidRPr="00273A4B">
        <w:rPr>
          <w:rFonts w:eastAsiaTheme="minorEastAsia" w:cs="Times New Roman"/>
          <w:sz w:val="22"/>
          <w:lang w:val="en-US"/>
        </w:rPr>
        <w:fldChar w:fldCharType="separate"/>
      </w:r>
      <w:r w:rsidR="005042CD" w:rsidRPr="00273A4B">
        <w:rPr>
          <w:rFonts w:eastAsiaTheme="minorEastAsia" w:cs="Times New Roman"/>
          <w:noProof/>
          <w:sz w:val="22"/>
          <w:lang w:val="en-US"/>
        </w:rPr>
        <w:t>[7]</w:t>
      </w:r>
      <w:r w:rsidRPr="00273A4B">
        <w:rPr>
          <w:rFonts w:eastAsiaTheme="minorEastAsia" w:cs="Times New Roman"/>
          <w:sz w:val="22"/>
          <w:lang w:val="en-US"/>
        </w:rPr>
        <w:fldChar w:fldCharType="end"/>
      </w:r>
      <w:r w:rsidRPr="00273A4B">
        <w:rPr>
          <w:rFonts w:eastAsiaTheme="minorEastAsia" w:cs="Times New Roman"/>
          <w:sz w:val="22"/>
          <w:lang w:val="en-US"/>
        </w:rPr>
        <w:t xml:space="preserve">, </w:t>
      </w:r>
      <m:oMath>
        <m:sSub>
          <m:sSubPr>
            <m:ctrlPr>
              <w:rPr>
                <w:rFonts w:ascii="Cambria Math" w:hAnsi="Cambria Math"/>
                <w:i/>
                <w:sz w:val="22"/>
                <w:lang w:val="en-US"/>
              </w:rPr>
            </m:ctrlPr>
          </m:sSubPr>
          <m:e>
            <m:r>
              <w:rPr>
                <w:rFonts w:ascii="Cambria Math" w:hAnsi="Cambria Math"/>
                <w:sz w:val="22"/>
                <w:lang w:val="en-US"/>
              </w:rPr>
              <m:t>c</m:t>
            </m:r>
          </m:e>
          <m:sub>
            <m:r>
              <m:rPr>
                <m:sty m:val="p"/>
              </m:rPr>
              <w:rPr>
                <w:rFonts w:ascii="Cambria Math" w:hAnsi="Cambria Math"/>
                <w:sz w:val="22"/>
                <w:lang w:val="en-US"/>
              </w:rPr>
              <m:t>ext</m:t>
            </m:r>
          </m:sub>
        </m:sSub>
      </m:oMath>
      <w:r w:rsidRPr="00273A4B">
        <w:rPr>
          <w:rFonts w:eastAsiaTheme="minorEastAsia" w:cs="Times New Roman"/>
          <w:sz w:val="22"/>
          <w:lang w:val="en-US"/>
        </w:rPr>
        <w:t xml:space="preserve"> is the external salt concentration (0.15 M), </w:t>
      </w:r>
      <m:oMath>
        <m:r>
          <w:rPr>
            <w:rFonts w:ascii="Cambria Math" w:hAnsi="Cambria Math"/>
            <w:sz w:val="22"/>
            <w:lang w:val="en-US"/>
          </w:rPr>
          <m:t>R</m:t>
        </m:r>
      </m:oMath>
      <w:r w:rsidRPr="00273A4B">
        <w:rPr>
          <w:rFonts w:eastAsiaTheme="minorEastAsia" w:cs="Times New Roman"/>
          <w:sz w:val="22"/>
          <w:lang w:val="en-US"/>
        </w:rPr>
        <w:t xml:space="preserve"> is the molar gas constant (8.3145 J/mol K) and </w:t>
      </w:r>
      <m:oMath>
        <m:r>
          <w:rPr>
            <w:rFonts w:ascii="Cambria Math" w:eastAsiaTheme="minorEastAsia" w:hAnsi="Cambria Math" w:cs="Times New Roman"/>
            <w:sz w:val="22"/>
            <w:lang w:val="en-US"/>
          </w:rPr>
          <m:t>T</m:t>
        </m:r>
      </m:oMath>
      <w:r w:rsidRPr="00273A4B">
        <w:rPr>
          <w:rFonts w:eastAsiaTheme="minorEastAsia" w:cs="Times New Roman"/>
          <w:sz w:val="22"/>
          <w:lang w:val="en-US"/>
        </w:rPr>
        <w:t xml:space="preserve"> is the absolute temperature (293 K).</w:t>
      </w:r>
    </w:p>
    <w:p w14:paraId="33238465" w14:textId="4D8392FA" w:rsidR="0008708F" w:rsidRPr="00273A4B" w:rsidRDefault="0008708F" w:rsidP="009C2C67">
      <w:pPr>
        <w:spacing w:after="0" w:line="480" w:lineRule="auto"/>
        <w:ind w:firstLine="720"/>
        <w:jc w:val="both"/>
        <w:rPr>
          <w:rFonts w:eastAsiaTheme="minorEastAsia" w:cs="Times New Roman"/>
          <w:sz w:val="22"/>
          <w:lang w:val="en-US"/>
        </w:rPr>
      </w:pPr>
      <w:r w:rsidRPr="00273A4B">
        <w:rPr>
          <w:rFonts w:eastAsiaTheme="minorEastAsia" w:cs="Times New Roman"/>
          <w:sz w:val="22"/>
          <w:lang w:val="en-US"/>
        </w:rPr>
        <w:t xml:space="preserve">Finally, the total stress tensor </w:t>
      </w:r>
      <m:oMath>
        <m:sSub>
          <m:sSubPr>
            <m:ctrlPr>
              <w:rPr>
                <w:rFonts w:ascii="Cambria Math" w:hAnsi="Cambria Math"/>
                <w:b/>
                <w:i/>
                <w:sz w:val="22"/>
                <w:lang w:val="en-US"/>
              </w:rPr>
            </m:ctrlPr>
          </m:sSubPr>
          <m:e>
            <m:r>
              <m:rPr>
                <m:sty m:val="bi"/>
              </m:rPr>
              <w:rPr>
                <w:rFonts w:ascii="Cambria Math" w:hAnsi="Cambria Math"/>
                <w:sz w:val="22"/>
                <w:lang w:val="en-US"/>
              </w:rPr>
              <m:t>σ</m:t>
            </m:r>
          </m:e>
          <m:sub>
            <m:r>
              <m:rPr>
                <m:sty m:val="p"/>
              </m:rPr>
              <w:rPr>
                <w:rFonts w:ascii="Cambria Math" w:hAnsi="Cambria Math"/>
                <w:sz w:val="22"/>
                <w:lang w:val="en-US"/>
              </w:rPr>
              <m:t>tot</m:t>
            </m:r>
          </m:sub>
        </m:sSub>
      </m:oMath>
      <w:r w:rsidRPr="00273A4B">
        <w:rPr>
          <w:rFonts w:eastAsiaTheme="minorEastAsia" w:cs="Times New Roman"/>
          <w:sz w:val="22"/>
          <w:lang w:val="en-US"/>
        </w:rPr>
        <w:t xml:space="preserve"> of the cartilage tissue was </w:t>
      </w:r>
      <w:r w:rsidR="007B6D8F" w:rsidRPr="00273A4B">
        <w:rPr>
          <w:rFonts w:eastAsiaTheme="minorEastAsia" w:cs="Times New Roman"/>
          <w:sz w:val="22"/>
          <w:lang w:val="en-US"/>
        </w:rPr>
        <w:t>determined</w:t>
      </w:r>
      <w:r w:rsidRPr="00273A4B">
        <w:rPr>
          <w:rFonts w:eastAsiaTheme="minorEastAsia" w:cs="Times New Roman"/>
          <w:sz w:val="22"/>
          <w:lang w:val="en-US"/>
        </w:rPr>
        <w:t xml:space="preserve">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377"/>
        <w:gridCol w:w="705"/>
      </w:tblGrid>
      <w:tr w:rsidR="0008708F" w:rsidRPr="00273A4B" w14:paraId="21304C87" w14:textId="77777777" w:rsidTr="005D682B">
        <w:tc>
          <w:tcPr>
            <w:tcW w:w="562" w:type="dxa"/>
          </w:tcPr>
          <w:p w14:paraId="749ADE2C" w14:textId="77777777" w:rsidR="0008708F" w:rsidRPr="00273A4B" w:rsidRDefault="0008708F" w:rsidP="004E06E1">
            <w:pPr>
              <w:spacing w:line="480" w:lineRule="auto"/>
              <w:jc w:val="both"/>
              <w:rPr>
                <w:rFonts w:eastAsiaTheme="minorEastAsia" w:cs="Times New Roman"/>
                <w:sz w:val="22"/>
                <w:lang w:val="en-US"/>
              </w:rPr>
            </w:pPr>
          </w:p>
        </w:tc>
        <w:tc>
          <w:tcPr>
            <w:tcW w:w="8505" w:type="dxa"/>
          </w:tcPr>
          <w:p w14:paraId="744A22C3" w14:textId="77777777" w:rsidR="0008708F" w:rsidRPr="00273A4B" w:rsidRDefault="004C7544" w:rsidP="004E06E1">
            <w:pPr>
              <w:spacing w:line="480" w:lineRule="auto"/>
              <w:jc w:val="both"/>
              <w:rPr>
                <w:rFonts w:eastAsiaTheme="minorEastAsia" w:cs="Times New Roman"/>
                <w:sz w:val="22"/>
                <w:lang w:val="en-US"/>
              </w:rPr>
            </w:pPr>
            <m:oMathPara>
              <m:oMath>
                <m:sSub>
                  <m:sSubPr>
                    <m:ctrlPr>
                      <w:rPr>
                        <w:rFonts w:ascii="Cambria Math" w:hAnsi="Cambria Math"/>
                        <w:b/>
                        <w:i/>
                        <w:sz w:val="22"/>
                        <w:lang w:val="en-US"/>
                      </w:rPr>
                    </m:ctrlPr>
                  </m:sSubPr>
                  <m:e>
                    <m:r>
                      <m:rPr>
                        <m:sty m:val="bi"/>
                      </m:rPr>
                      <w:rPr>
                        <w:rFonts w:ascii="Cambria Math" w:hAnsi="Cambria Math"/>
                        <w:sz w:val="22"/>
                        <w:lang w:val="en-US"/>
                      </w:rPr>
                      <m:t>σ</m:t>
                    </m:r>
                  </m:e>
                  <m:sub>
                    <m:r>
                      <m:rPr>
                        <m:sty m:val="p"/>
                      </m:rPr>
                      <w:rPr>
                        <w:rFonts w:ascii="Cambria Math" w:hAnsi="Cambria Math"/>
                        <w:sz w:val="22"/>
                        <w:lang w:val="en-US"/>
                      </w:rPr>
                      <m:t>tot</m:t>
                    </m:r>
                  </m:sub>
                </m:sSub>
                <m:r>
                  <m:rPr>
                    <m:sty m:val="bi"/>
                  </m:rPr>
                  <w:rPr>
                    <w:rFonts w:ascii="Cambria Math" w:hAnsi="Cambria Math"/>
                    <w:sz w:val="22"/>
                    <w:lang w:val="en-US"/>
                  </w:rPr>
                  <m:t>=</m:t>
                </m:r>
                <m:sSub>
                  <m:sSubPr>
                    <m:ctrlPr>
                      <w:rPr>
                        <w:rFonts w:ascii="Cambria Math" w:hAnsi="Cambria Math"/>
                        <w:i/>
                        <w:sz w:val="22"/>
                        <w:lang w:val="en-US"/>
                      </w:rPr>
                    </m:ctrlPr>
                  </m:sSubPr>
                  <m:e>
                    <m:r>
                      <m:rPr>
                        <m:sty m:val="bi"/>
                      </m:rPr>
                      <w:rPr>
                        <w:rFonts w:ascii="Cambria Math" w:hAnsi="Cambria Math"/>
                        <w:sz w:val="22"/>
                        <w:lang w:val="en-US"/>
                      </w:rPr>
                      <m:t>σ</m:t>
                    </m:r>
                  </m:e>
                  <m:sub>
                    <m:r>
                      <m:rPr>
                        <m:sty m:val="p"/>
                      </m:rPr>
                      <w:rPr>
                        <w:rFonts w:ascii="Cambria Math" w:hAnsi="Cambria Math"/>
                        <w:sz w:val="22"/>
                        <w:lang w:val="en-US"/>
                      </w:rPr>
                      <m:t>nfb</m:t>
                    </m:r>
                  </m:sub>
                </m:sSub>
                <m:r>
                  <m:rPr>
                    <m:sty m:val="b"/>
                  </m:rPr>
                  <w:rPr>
                    <w:rFonts w:ascii="Cambria Math" w:hAnsi="Cambria Math"/>
                    <w:sz w:val="22"/>
                    <w:lang w:val="en-US"/>
                  </w:rPr>
                  <m:t>+</m:t>
                </m:r>
                <m:sSub>
                  <m:sSubPr>
                    <m:ctrlPr>
                      <w:rPr>
                        <w:rFonts w:ascii="Cambria Math" w:hAnsi="Cambria Math"/>
                        <w:i/>
                        <w:sz w:val="22"/>
                        <w:lang w:val="en-US"/>
                      </w:rPr>
                    </m:ctrlPr>
                  </m:sSubPr>
                  <m:e>
                    <m:r>
                      <m:rPr>
                        <m:sty m:val="bi"/>
                      </m:rPr>
                      <w:rPr>
                        <w:rFonts w:ascii="Cambria Math" w:hAnsi="Cambria Math"/>
                        <w:sz w:val="22"/>
                        <w:lang w:val="en-US"/>
                      </w:rPr>
                      <m:t>σ</m:t>
                    </m:r>
                  </m:e>
                  <m:sub>
                    <m:r>
                      <m:rPr>
                        <m:sty m:val="p"/>
                      </m:rPr>
                      <w:rPr>
                        <w:rFonts w:ascii="Cambria Math" w:hAnsi="Cambria Math"/>
                        <w:sz w:val="22"/>
                        <w:lang w:val="en-US"/>
                      </w:rPr>
                      <m:t>fb</m:t>
                    </m:r>
                  </m:sub>
                </m:sSub>
                <m:r>
                  <m:rPr>
                    <m:sty m:val="b"/>
                  </m:rPr>
                  <w:rPr>
                    <w:rFonts w:ascii="Cambria Math" w:hAnsi="Cambria Math"/>
                    <w:sz w:val="22"/>
                    <w:lang w:val="en-US"/>
                  </w:rPr>
                  <m:t>-</m:t>
                </m:r>
                <m:sSub>
                  <m:sSubPr>
                    <m:ctrlPr>
                      <w:rPr>
                        <w:rFonts w:ascii="Cambria Math" w:hAnsi="Cambria Math"/>
                        <w:sz w:val="22"/>
                        <w:lang w:val="en-US"/>
                      </w:rPr>
                    </m:ctrlPr>
                  </m:sSubPr>
                  <m:e>
                    <m:r>
                      <w:rPr>
                        <w:rFonts w:ascii="Cambria Math" w:hAnsi="Cambria Math"/>
                        <w:sz w:val="22"/>
                        <w:lang w:val="en-US"/>
                      </w:rPr>
                      <m:t>T</m:t>
                    </m:r>
                  </m:e>
                  <m:sub>
                    <m:r>
                      <m:rPr>
                        <m:sty m:val="p"/>
                      </m:rPr>
                      <w:rPr>
                        <w:rFonts w:ascii="Cambria Math" w:hAnsi="Cambria Math"/>
                        <w:sz w:val="22"/>
                        <w:lang w:val="en-US"/>
                      </w:rPr>
                      <m:t>c</m:t>
                    </m:r>
                  </m:sub>
                </m:sSub>
                <m:r>
                  <m:rPr>
                    <m:sty m:val="b"/>
                  </m:rPr>
                  <w:rPr>
                    <w:rFonts w:ascii="Cambria Math" w:hAnsi="Cambria Math"/>
                    <w:sz w:val="22"/>
                    <w:lang w:val="en-US"/>
                  </w:rPr>
                  <m:t>I-</m:t>
                </m:r>
                <m:r>
                  <w:rPr>
                    <w:rFonts w:ascii="Cambria Math" w:hAnsi="Cambria Math"/>
                    <w:sz w:val="22"/>
                    <w:lang w:val="en-US"/>
                  </w:rPr>
                  <m:t>∆π</m:t>
                </m:r>
                <m:r>
                  <m:rPr>
                    <m:sty m:val="b"/>
                  </m:rPr>
                  <w:rPr>
                    <w:rFonts w:ascii="Cambria Math" w:hAnsi="Cambria Math"/>
                    <w:sz w:val="22"/>
                    <w:lang w:val="en-US"/>
                  </w:rPr>
                  <m:t>I-</m:t>
                </m:r>
                <m:sSub>
                  <m:sSubPr>
                    <m:ctrlPr>
                      <w:rPr>
                        <w:rFonts w:ascii="Cambria Math" w:hAnsi="Cambria Math"/>
                        <w:sz w:val="22"/>
                        <w:lang w:val="en-US"/>
                      </w:rPr>
                    </m:ctrlPr>
                  </m:sSubPr>
                  <m:e>
                    <m:r>
                      <w:rPr>
                        <w:rFonts w:ascii="Cambria Math" w:hAnsi="Cambria Math"/>
                        <w:sz w:val="22"/>
                        <w:lang w:val="en-US"/>
                      </w:rPr>
                      <m:t>μ</m:t>
                    </m:r>
                    <m:ctrlPr>
                      <w:rPr>
                        <w:rFonts w:ascii="Cambria Math" w:hAnsi="Cambria Math"/>
                        <w:b/>
                        <w:sz w:val="22"/>
                        <w:lang w:val="en-US"/>
                      </w:rPr>
                    </m:ctrlPr>
                  </m:e>
                  <m:sub>
                    <m:r>
                      <m:rPr>
                        <m:sty m:val="p"/>
                      </m:rPr>
                      <w:rPr>
                        <w:rFonts w:ascii="Cambria Math" w:hAnsi="Cambria Math"/>
                        <w:sz w:val="22"/>
                        <w:lang w:val="en-US"/>
                      </w:rPr>
                      <m:t>f</m:t>
                    </m:r>
                  </m:sub>
                </m:sSub>
                <m:r>
                  <m:rPr>
                    <m:sty m:val="b"/>
                  </m:rPr>
                  <w:rPr>
                    <w:rFonts w:ascii="Cambria Math" w:hAnsi="Cambria Math"/>
                    <w:sz w:val="22"/>
                    <w:lang w:val="en-US"/>
                  </w:rPr>
                  <m:t>I</m:t>
                </m:r>
                <m:r>
                  <w:rPr>
                    <w:rFonts w:ascii="Cambria Math" w:hAnsi="Cambria Math" w:cs="Times New Roman"/>
                    <w:sz w:val="22"/>
                    <w:lang w:val="en-US" w:eastAsia="es-CO"/>
                  </w:rPr>
                  <m:t>,</m:t>
                </m:r>
              </m:oMath>
            </m:oMathPara>
          </w:p>
        </w:tc>
        <w:tc>
          <w:tcPr>
            <w:tcW w:w="561" w:type="dxa"/>
          </w:tcPr>
          <w:p w14:paraId="5B247884" w14:textId="2D158D33" w:rsidR="0008708F" w:rsidRPr="00273A4B" w:rsidRDefault="0008708F" w:rsidP="004E06E1">
            <w:pPr>
              <w:spacing w:line="480" w:lineRule="auto"/>
              <w:jc w:val="right"/>
              <w:rPr>
                <w:rFonts w:eastAsiaTheme="minorEastAsia" w:cs="Times New Roman"/>
                <w:sz w:val="22"/>
                <w:lang w:val="en-US"/>
              </w:rPr>
            </w:pPr>
            <w:r w:rsidRPr="00273A4B">
              <w:rPr>
                <w:rFonts w:eastAsiaTheme="minorEastAsia" w:cs="Times New Roman"/>
                <w:sz w:val="22"/>
                <w:lang w:val="en-US"/>
              </w:rPr>
              <w:t>(S1</w:t>
            </w:r>
            <w:r w:rsidR="005D682B" w:rsidRPr="00273A4B">
              <w:rPr>
                <w:rFonts w:eastAsiaTheme="minorEastAsia" w:cs="Times New Roman"/>
                <w:sz w:val="22"/>
                <w:lang w:val="en-US"/>
              </w:rPr>
              <w:t>1</w:t>
            </w:r>
            <w:r w:rsidRPr="00273A4B">
              <w:rPr>
                <w:rFonts w:eastAsiaTheme="minorEastAsia" w:cs="Times New Roman"/>
                <w:sz w:val="22"/>
                <w:lang w:val="en-US"/>
              </w:rPr>
              <w:t>)</w:t>
            </w:r>
          </w:p>
        </w:tc>
      </w:tr>
    </w:tbl>
    <w:p w14:paraId="54F49216" w14:textId="77777777" w:rsidR="0008708F" w:rsidRPr="00273A4B" w:rsidRDefault="0008708F" w:rsidP="0008708F">
      <w:pPr>
        <w:spacing w:after="0" w:line="480" w:lineRule="auto"/>
        <w:jc w:val="both"/>
        <w:rPr>
          <w:rFonts w:eastAsiaTheme="minorEastAsia" w:cs="Times New Roman"/>
          <w:sz w:val="22"/>
          <w:lang w:val="en-US" w:eastAsia="es-CO"/>
        </w:rPr>
      </w:pPr>
    </w:p>
    <w:p w14:paraId="459534ED" w14:textId="7138F825" w:rsidR="0008708F" w:rsidRPr="00273A4B" w:rsidRDefault="0008708F" w:rsidP="0008708F">
      <w:pPr>
        <w:spacing w:after="0" w:line="480" w:lineRule="auto"/>
        <w:jc w:val="both"/>
        <w:rPr>
          <w:rFonts w:eastAsiaTheme="minorEastAsia" w:cs="Times New Roman"/>
          <w:sz w:val="22"/>
          <w:lang w:val="en-US"/>
        </w:rPr>
      </w:pPr>
      <w:r w:rsidRPr="00273A4B">
        <w:rPr>
          <w:rFonts w:cs="Times New Roman"/>
          <w:bCs/>
          <w:sz w:val="22"/>
          <w:lang w:val="en-US"/>
        </w:rPr>
        <w:t xml:space="preserve">where </w:t>
      </w:r>
      <m:oMath>
        <m:sSub>
          <m:sSubPr>
            <m:ctrlPr>
              <w:rPr>
                <w:rFonts w:ascii="Cambria Math" w:hAnsi="Cambria Math"/>
                <w:sz w:val="22"/>
                <w:lang w:val="en-US"/>
              </w:rPr>
            </m:ctrlPr>
          </m:sSubPr>
          <m:e>
            <m:r>
              <w:rPr>
                <w:rFonts w:ascii="Cambria Math" w:hAnsi="Cambria Math"/>
                <w:sz w:val="22"/>
                <w:lang w:val="en-US"/>
              </w:rPr>
              <m:t>μ</m:t>
            </m:r>
            <m:ctrlPr>
              <w:rPr>
                <w:rFonts w:ascii="Cambria Math" w:hAnsi="Cambria Math"/>
                <w:b/>
                <w:sz w:val="22"/>
                <w:lang w:val="en-US"/>
              </w:rPr>
            </m:ctrlPr>
          </m:e>
          <m:sub>
            <m:r>
              <m:rPr>
                <m:sty m:val="p"/>
              </m:rPr>
              <w:rPr>
                <w:rFonts w:ascii="Cambria Math" w:hAnsi="Cambria Math"/>
                <w:sz w:val="22"/>
                <w:lang w:val="en-US"/>
              </w:rPr>
              <m:t>f</m:t>
            </m:r>
          </m:sub>
        </m:sSub>
      </m:oMath>
      <w:r w:rsidRPr="00273A4B">
        <w:rPr>
          <w:rFonts w:eastAsiaTheme="minorEastAsia" w:cs="Times New Roman"/>
          <w:sz w:val="22"/>
          <w:lang w:val="en-US"/>
        </w:rPr>
        <w:t xml:space="preserve"> is the chemical potential of water </w:t>
      </w:r>
      <w:r w:rsidRPr="00273A4B">
        <w:rPr>
          <w:rFonts w:eastAsiaTheme="minorEastAsia" w:cs="Times New Roman"/>
          <w:sz w:val="22"/>
          <w:lang w:val="en-US"/>
        </w:rPr>
        <w:fldChar w:fldCharType="begin" w:fldLock="1"/>
      </w:r>
      <w:r w:rsidR="00B16A05" w:rsidRPr="00273A4B">
        <w:rPr>
          <w:rFonts w:eastAsiaTheme="minorEastAsia" w:cs="Times New Roman"/>
          <w:sz w:val="22"/>
          <w:lang w:val="en-US"/>
        </w:rPr>
        <w:instrText>ADDIN CSL_CITATION {"citationItems":[{"id":"ITEM-1","itemData":{"DOI":"10.1115/1.1835361","ISSN":"01480731","PMID":"15868798","abstract":"Biological tissues like intervertebral discs and articular cartilage primarily consist of interstitial fluid, collagen fibrils and negatively charged proteoglycans. Due to the fixed charges of the proteoglycans, the total ion concentration inside the tissue is higher than in the surrounding synovial fluid (cation concentration is higher and the anion concentration is lower). This excess of ion particles leads to an osmotic pressure difference, which causes swelling of the tissue. In the last decade several mechano-electrochemical models, which include this mechanism, have been developed. As these models are complex and computationally expensive, it is only possible to analyze geometrically relatively small problems. Furthermore, there is still no commercial finite element tool that includes such a mechano-electrochemical theory. Lanir (Biorheology, 24, pp. 173-187, 1987) hypothesized that electrolyte flux in articular cartilage can be neglected in mechanical studies. Lanir's hypothesis implies that the swelling behavior of cartilage is only determined by deformation of the solid and by fluid flow. Hence, the response could be described by adding a deformation-dependent pressure term to the standard biphasic equations. Based on this theory we developed a biphasic swelling model. The goal of the study was to test Lanir's hypothesis for a range of material properties. We compared the deformation behavior predicted by the biphasic swelling model and a full mechano-electrochemical model for confined compression and 1D swelling. It was shown that, depending on the material properties, the biphasic swelling model behaves largely the same as the mechano-electrochemical model, with regard to stresses and strains in the tissue following either mechanical or chemical perturbations. Hence, the biphasic swelling model could be an alternative for the more complex mechano-electrochemical model, in those cases where the ion flux itself is not the subject of the study. We propose thumbrules to estimate the correlation between the two models for specific problems. Copyright © 2005 by ASME.","author":[{"dropping-particle":"","family":"Wilson","given":"W.","non-dropping-particle":"","parse-names":false,"suffix":""},{"dropping-particle":"","family":"Donkelaar","given":"C. C.","non-dropping-particle":"Van","parse-names":false,"suffix":""},{"dropping-particle":"","family":"Huyghe","given":"J. M.","non-dropping-particle":"","parse-names":false,"suffix":""}],"container-title":"Journal of Biomechanical Engineering","id":"ITEM-1","issue":"1","issued":{"date-parts":[["2005"]]},"page":"158-165","title":"A comparison between mechano-electrochemical and biphasic swelling theories for soft hydrated tissues","type":"article-journal","volume":"127"},"uris":["http://www.mendeley.com/documents/?uuid=73169fb7-85a6-41ac-a525-664e9d42f8a2"]}],"mendeley":{"formattedCitation":"[5]","plainTextFormattedCitation":"[5]","previouslyFormattedCitation":"[5]"},"properties":{"noteIndex":0},"schema":"https://github.com/citation-style-language/schema/raw/master/csl-citation.json"}</w:instrText>
      </w:r>
      <w:r w:rsidRPr="00273A4B">
        <w:rPr>
          <w:rFonts w:eastAsiaTheme="minorEastAsia" w:cs="Times New Roman"/>
          <w:sz w:val="22"/>
          <w:lang w:val="en-US"/>
        </w:rPr>
        <w:fldChar w:fldCharType="separate"/>
      </w:r>
      <w:r w:rsidR="0053115F" w:rsidRPr="00273A4B">
        <w:rPr>
          <w:rFonts w:eastAsiaTheme="minorEastAsia" w:cs="Times New Roman"/>
          <w:noProof/>
          <w:sz w:val="22"/>
          <w:lang w:val="en-US"/>
        </w:rPr>
        <w:t>[5]</w:t>
      </w:r>
      <w:r w:rsidRPr="00273A4B">
        <w:rPr>
          <w:rFonts w:eastAsiaTheme="minorEastAsia" w:cs="Times New Roman"/>
          <w:sz w:val="22"/>
          <w:lang w:val="en-US"/>
        </w:rPr>
        <w:fldChar w:fldCharType="end"/>
      </w:r>
      <w:r w:rsidRPr="00273A4B">
        <w:rPr>
          <w:rFonts w:eastAsiaTheme="minorEastAsia" w:cs="Times New Roman"/>
          <w:sz w:val="22"/>
          <w:lang w:val="en-US"/>
        </w:rPr>
        <w:t>.</w:t>
      </w:r>
    </w:p>
    <w:p w14:paraId="31F71ECC" w14:textId="2846D247" w:rsidR="005D682B" w:rsidRPr="00273A4B" w:rsidRDefault="005D682B" w:rsidP="0008708F">
      <w:pPr>
        <w:spacing w:after="0" w:line="480" w:lineRule="auto"/>
        <w:jc w:val="both"/>
        <w:rPr>
          <w:rFonts w:eastAsiaTheme="minorEastAsia" w:cs="Times New Roman"/>
          <w:sz w:val="22"/>
          <w:lang w:val="en-US"/>
        </w:rPr>
      </w:pPr>
    </w:p>
    <w:p w14:paraId="3FFDB054" w14:textId="0A0A0572" w:rsidR="0008286E" w:rsidRPr="00273A4B" w:rsidRDefault="0008286E" w:rsidP="0008708F">
      <w:pPr>
        <w:spacing w:after="0" w:line="480" w:lineRule="auto"/>
        <w:jc w:val="both"/>
        <w:rPr>
          <w:rFonts w:eastAsiaTheme="minorEastAsia" w:cs="Times New Roman"/>
          <w:sz w:val="22"/>
          <w:lang w:val="en-US"/>
        </w:rPr>
      </w:pPr>
    </w:p>
    <w:p w14:paraId="3D7FA5CE" w14:textId="2A1B39FF" w:rsidR="0008286E" w:rsidRPr="00273A4B" w:rsidRDefault="0008286E" w:rsidP="0008708F">
      <w:pPr>
        <w:spacing w:after="0" w:line="480" w:lineRule="auto"/>
        <w:jc w:val="both"/>
        <w:rPr>
          <w:rFonts w:eastAsiaTheme="minorEastAsia" w:cs="Times New Roman"/>
          <w:sz w:val="22"/>
          <w:lang w:val="en-US"/>
        </w:rPr>
      </w:pPr>
    </w:p>
    <w:p w14:paraId="718CC818" w14:textId="7A2CEBB7" w:rsidR="0008286E" w:rsidRPr="00273A4B" w:rsidRDefault="0008286E" w:rsidP="0008708F">
      <w:pPr>
        <w:spacing w:after="0" w:line="480" w:lineRule="auto"/>
        <w:jc w:val="both"/>
        <w:rPr>
          <w:rFonts w:eastAsiaTheme="minorEastAsia" w:cs="Times New Roman"/>
          <w:sz w:val="22"/>
          <w:lang w:val="en-US"/>
        </w:rPr>
      </w:pPr>
    </w:p>
    <w:p w14:paraId="285BC9E3" w14:textId="63FDA814" w:rsidR="0008286E" w:rsidRPr="00273A4B" w:rsidRDefault="0008286E" w:rsidP="0008708F">
      <w:pPr>
        <w:spacing w:after="0" w:line="480" w:lineRule="auto"/>
        <w:jc w:val="both"/>
        <w:rPr>
          <w:rFonts w:eastAsiaTheme="minorEastAsia" w:cs="Times New Roman"/>
          <w:sz w:val="22"/>
          <w:lang w:val="en-US"/>
        </w:rPr>
      </w:pPr>
    </w:p>
    <w:p w14:paraId="15260107" w14:textId="64CE4C6E" w:rsidR="0008286E" w:rsidRPr="00273A4B" w:rsidRDefault="0008286E" w:rsidP="0008708F">
      <w:pPr>
        <w:spacing w:after="0" w:line="480" w:lineRule="auto"/>
        <w:jc w:val="both"/>
        <w:rPr>
          <w:rFonts w:eastAsiaTheme="minorEastAsia" w:cs="Times New Roman"/>
          <w:sz w:val="22"/>
          <w:lang w:val="en-US"/>
        </w:rPr>
      </w:pPr>
    </w:p>
    <w:p w14:paraId="59570608" w14:textId="2D497C32" w:rsidR="0008286E" w:rsidRPr="00273A4B" w:rsidRDefault="0008286E" w:rsidP="0008708F">
      <w:pPr>
        <w:spacing w:after="0" w:line="480" w:lineRule="auto"/>
        <w:jc w:val="both"/>
        <w:rPr>
          <w:rFonts w:eastAsiaTheme="minorEastAsia" w:cs="Times New Roman"/>
          <w:sz w:val="22"/>
          <w:lang w:val="en-US"/>
        </w:rPr>
      </w:pPr>
    </w:p>
    <w:p w14:paraId="772E444E" w14:textId="0745D2D4" w:rsidR="0008286E" w:rsidRPr="00273A4B" w:rsidRDefault="0008286E" w:rsidP="0008708F">
      <w:pPr>
        <w:spacing w:after="0" w:line="480" w:lineRule="auto"/>
        <w:jc w:val="both"/>
        <w:rPr>
          <w:rFonts w:eastAsiaTheme="minorEastAsia" w:cs="Times New Roman"/>
          <w:sz w:val="22"/>
          <w:lang w:val="en-US"/>
        </w:rPr>
      </w:pPr>
    </w:p>
    <w:p w14:paraId="1CB5B801" w14:textId="33A168CD" w:rsidR="0008286E" w:rsidRPr="00273A4B" w:rsidRDefault="0008286E" w:rsidP="0008708F">
      <w:pPr>
        <w:spacing w:after="0" w:line="480" w:lineRule="auto"/>
        <w:jc w:val="both"/>
        <w:rPr>
          <w:rFonts w:eastAsiaTheme="minorEastAsia" w:cs="Times New Roman"/>
          <w:sz w:val="22"/>
          <w:lang w:val="en-US"/>
        </w:rPr>
      </w:pPr>
    </w:p>
    <w:p w14:paraId="523E622E" w14:textId="7603848E" w:rsidR="0008286E" w:rsidRPr="00273A4B" w:rsidRDefault="0008286E" w:rsidP="0008708F">
      <w:pPr>
        <w:spacing w:after="0" w:line="480" w:lineRule="auto"/>
        <w:jc w:val="both"/>
        <w:rPr>
          <w:rFonts w:eastAsiaTheme="minorEastAsia" w:cs="Times New Roman"/>
          <w:sz w:val="22"/>
          <w:lang w:val="en-US"/>
        </w:rPr>
      </w:pPr>
    </w:p>
    <w:p w14:paraId="000144A2" w14:textId="20023B18" w:rsidR="0008286E" w:rsidRPr="00273A4B" w:rsidRDefault="0008286E" w:rsidP="0008708F">
      <w:pPr>
        <w:spacing w:after="0" w:line="480" w:lineRule="auto"/>
        <w:jc w:val="both"/>
        <w:rPr>
          <w:rFonts w:eastAsiaTheme="minorEastAsia" w:cs="Times New Roman"/>
          <w:sz w:val="22"/>
          <w:lang w:val="en-US"/>
        </w:rPr>
      </w:pPr>
    </w:p>
    <w:p w14:paraId="10A1D174" w14:textId="77777777" w:rsidR="0008286E" w:rsidRPr="00273A4B" w:rsidRDefault="0008286E" w:rsidP="0008708F">
      <w:pPr>
        <w:spacing w:after="0" w:line="480" w:lineRule="auto"/>
        <w:jc w:val="both"/>
        <w:rPr>
          <w:rFonts w:eastAsiaTheme="minorEastAsia" w:cs="Times New Roman"/>
          <w:sz w:val="22"/>
          <w:lang w:val="en-US"/>
        </w:rPr>
      </w:pPr>
    </w:p>
    <w:p w14:paraId="35A3B758" w14:textId="77777777" w:rsidR="001E2411" w:rsidRPr="00273A4B" w:rsidRDefault="001E2411" w:rsidP="00D307A8">
      <w:pPr>
        <w:spacing w:after="0" w:line="480" w:lineRule="auto"/>
        <w:jc w:val="both"/>
        <w:rPr>
          <w:rFonts w:cs="Times New Roman"/>
          <w:bCs/>
          <w:sz w:val="22"/>
          <w:lang w:val="en-US"/>
        </w:rPr>
      </w:pPr>
    </w:p>
    <w:p w14:paraId="071287D6" w14:textId="663B2BD6" w:rsidR="001D51EB" w:rsidRPr="00273A4B" w:rsidRDefault="001D51EB" w:rsidP="00D307A8">
      <w:pPr>
        <w:spacing w:after="0" w:line="480" w:lineRule="auto"/>
        <w:jc w:val="both"/>
        <w:rPr>
          <w:rFonts w:cs="Times New Roman"/>
          <w:b/>
          <w:sz w:val="22"/>
          <w:lang w:val="en-US"/>
        </w:rPr>
      </w:pPr>
      <w:r w:rsidRPr="00273A4B">
        <w:rPr>
          <w:rFonts w:cs="Times New Roman"/>
          <w:b/>
          <w:sz w:val="22"/>
          <w:lang w:val="en-US"/>
        </w:rPr>
        <w:t>References</w:t>
      </w:r>
    </w:p>
    <w:p w14:paraId="33463D75" w14:textId="5BA13DC6" w:rsidR="006F4060" w:rsidRPr="00BC36A1" w:rsidRDefault="00157A42" w:rsidP="006F4060">
      <w:pPr>
        <w:widowControl w:val="0"/>
        <w:autoSpaceDE w:val="0"/>
        <w:autoSpaceDN w:val="0"/>
        <w:adjustRightInd w:val="0"/>
        <w:spacing w:after="0" w:line="480" w:lineRule="auto"/>
        <w:ind w:left="640" w:hanging="640"/>
        <w:rPr>
          <w:rFonts w:cs="Times New Roman"/>
          <w:noProof/>
          <w:sz w:val="22"/>
          <w:szCs w:val="24"/>
          <w:lang w:val="en-US"/>
        </w:rPr>
      </w:pPr>
      <w:r w:rsidRPr="00273A4B">
        <w:rPr>
          <w:rFonts w:cs="Times New Roman"/>
          <w:sz w:val="22"/>
          <w:lang w:val="en-US"/>
        </w:rPr>
        <w:fldChar w:fldCharType="begin" w:fldLock="1"/>
      </w:r>
      <w:r w:rsidRPr="00273A4B">
        <w:rPr>
          <w:rFonts w:cs="Times New Roman"/>
          <w:sz w:val="22"/>
          <w:lang w:val="en-US"/>
        </w:rPr>
        <w:instrText xml:space="preserve">ADDIN Mendeley Bibliography CSL_BIBLIOGRAPHY </w:instrText>
      </w:r>
      <w:r w:rsidRPr="00273A4B">
        <w:rPr>
          <w:rFonts w:cs="Times New Roman"/>
          <w:sz w:val="22"/>
          <w:lang w:val="en-US"/>
        </w:rPr>
        <w:fldChar w:fldCharType="separate"/>
      </w:r>
      <w:r w:rsidR="006F4060" w:rsidRPr="00BC36A1">
        <w:rPr>
          <w:rFonts w:cs="Times New Roman"/>
          <w:noProof/>
          <w:sz w:val="22"/>
          <w:szCs w:val="24"/>
          <w:lang w:val="en-US"/>
        </w:rPr>
        <w:t xml:space="preserve">1. </w:t>
      </w:r>
      <w:r w:rsidR="006F4060" w:rsidRPr="00BC36A1">
        <w:rPr>
          <w:rFonts w:cs="Times New Roman"/>
          <w:noProof/>
          <w:sz w:val="22"/>
          <w:szCs w:val="24"/>
          <w:lang w:val="en-US"/>
        </w:rPr>
        <w:tab/>
        <w:t>Orozco GA, Tanska P, Florea C, Grodzinsky AJ, Korhonen RK. A novel mechanobiological model can predict how physiologically relevant dynamic loading causes proteoglycan loss in mechanically injured articular cartilage. Sci Rep. 2018;8: 1–16. doi:10.1038/s41598-018-33759-3</w:t>
      </w:r>
    </w:p>
    <w:p w14:paraId="28B090BD" w14:textId="77777777" w:rsidR="006F4060" w:rsidRPr="00BC36A1" w:rsidRDefault="006F4060" w:rsidP="006F4060">
      <w:pPr>
        <w:widowControl w:val="0"/>
        <w:autoSpaceDE w:val="0"/>
        <w:autoSpaceDN w:val="0"/>
        <w:adjustRightInd w:val="0"/>
        <w:spacing w:after="0" w:line="480" w:lineRule="auto"/>
        <w:ind w:left="640" w:hanging="640"/>
        <w:rPr>
          <w:rFonts w:cs="Times New Roman"/>
          <w:noProof/>
          <w:sz w:val="22"/>
          <w:szCs w:val="24"/>
          <w:lang w:val="en-US"/>
        </w:rPr>
      </w:pPr>
      <w:r w:rsidRPr="00BC36A1">
        <w:rPr>
          <w:rFonts w:cs="Times New Roman"/>
          <w:noProof/>
          <w:sz w:val="22"/>
          <w:szCs w:val="24"/>
          <w:lang w:val="en-US"/>
        </w:rPr>
        <w:t xml:space="preserve">2. </w:t>
      </w:r>
      <w:r w:rsidRPr="00BC36A1">
        <w:rPr>
          <w:rFonts w:cs="Times New Roman"/>
          <w:noProof/>
          <w:sz w:val="22"/>
          <w:szCs w:val="24"/>
          <w:lang w:val="en-US"/>
        </w:rPr>
        <w:tab/>
        <w:t>Eskelinen ASA, Mononen ME, Venäläinen MS, Korhonen RK, Tanska P. Maximum shear strain-based algorithm can predict proteoglycan loss in damaged articular cartilage. Biomech Model Mechanobiol. 2019;18: 753–778. doi:10.1007/s10237-018-01113-1</w:t>
      </w:r>
    </w:p>
    <w:p w14:paraId="18AD7755" w14:textId="77777777" w:rsidR="006F4060" w:rsidRPr="00BC36A1" w:rsidRDefault="006F4060" w:rsidP="006F4060">
      <w:pPr>
        <w:widowControl w:val="0"/>
        <w:autoSpaceDE w:val="0"/>
        <w:autoSpaceDN w:val="0"/>
        <w:adjustRightInd w:val="0"/>
        <w:spacing w:after="0" w:line="480" w:lineRule="auto"/>
        <w:ind w:left="640" w:hanging="640"/>
        <w:rPr>
          <w:rFonts w:cs="Times New Roman"/>
          <w:noProof/>
          <w:sz w:val="22"/>
          <w:szCs w:val="24"/>
          <w:lang w:val="en-US"/>
        </w:rPr>
      </w:pPr>
      <w:r w:rsidRPr="00BC36A1">
        <w:rPr>
          <w:rFonts w:cs="Times New Roman"/>
          <w:noProof/>
          <w:sz w:val="22"/>
          <w:szCs w:val="24"/>
          <w:lang w:val="en-US"/>
        </w:rPr>
        <w:t xml:space="preserve">3. </w:t>
      </w:r>
      <w:r w:rsidRPr="00BC36A1">
        <w:rPr>
          <w:rFonts w:cs="Times New Roman"/>
          <w:noProof/>
          <w:sz w:val="22"/>
          <w:szCs w:val="24"/>
          <w:lang w:val="en-US"/>
        </w:rPr>
        <w:tab/>
        <w:t>Wilson W, Van Donkelaar CC, Van Rietbergen B, Huiskes R. A fibril-reinforced poroviscoelastic swelling model for articular cartilage. J Biomech. 2005;38: 1195–1204. doi:10.1016/j.jbiomech.2004.07.003</w:t>
      </w:r>
    </w:p>
    <w:p w14:paraId="51C7B518" w14:textId="77777777" w:rsidR="006F4060" w:rsidRPr="00BC36A1" w:rsidRDefault="006F4060" w:rsidP="006F4060">
      <w:pPr>
        <w:widowControl w:val="0"/>
        <w:autoSpaceDE w:val="0"/>
        <w:autoSpaceDN w:val="0"/>
        <w:adjustRightInd w:val="0"/>
        <w:spacing w:after="0" w:line="480" w:lineRule="auto"/>
        <w:ind w:left="640" w:hanging="640"/>
        <w:rPr>
          <w:rFonts w:cs="Times New Roman"/>
          <w:noProof/>
          <w:sz w:val="22"/>
          <w:szCs w:val="24"/>
          <w:lang w:val="en-US"/>
        </w:rPr>
      </w:pPr>
      <w:r w:rsidRPr="00BC36A1">
        <w:rPr>
          <w:rFonts w:cs="Times New Roman"/>
          <w:noProof/>
          <w:sz w:val="22"/>
          <w:szCs w:val="24"/>
          <w:lang w:val="en-US"/>
        </w:rPr>
        <w:t xml:space="preserve">4. </w:t>
      </w:r>
      <w:r w:rsidRPr="00BC36A1">
        <w:rPr>
          <w:rFonts w:cs="Times New Roman"/>
          <w:noProof/>
          <w:sz w:val="22"/>
          <w:szCs w:val="24"/>
          <w:lang w:val="en-US"/>
        </w:rPr>
        <w:tab/>
        <w:t>Wilson W, Van Donkelaar CC, Van Rietbergen B, Ito K, Huiskes R. Stresses in the local collagen network of articular cartilage: A poroviscoelastic fibril-reinforced finite element study. J Biomech. 2004;37: 357–366. doi:10.1016/S0021-9290(03)00267-7</w:t>
      </w:r>
    </w:p>
    <w:p w14:paraId="757B42EA" w14:textId="77777777" w:rsidR="006F4060" w:rsidRPr="00BC36A1" w:rsidRDefault="006F4060" w:rsidP="006F4060">
      <w:pPr>
        <w:widowControl w:val="0"/>
        <w:autoSpaceDE w:val="0"/>
        <w:autoSpaceDN w:val="0"/>
        <w:adjustRightInd w:val="0"/>
        <w:spacing w:after="0" w:line="480" w:lineRule="auto"/>
        <w:ind w:left="640" w:hanging="640"/>
        <w:rPr>
          <w:rFonts w:cs="Times New Roman"/>
          <w:noProof/>
          <w:sz w:val="22"/>
          <w:szCs w:val="24"/>
          <w:lang w:val="en-US"/>
        </w:rPr>
      </w:pPr>
      <w:r w:rsidRPr="00BC36A1">
        <w:rPr>
          <w:rFonts w:cs="Times New Roman"/>
          <w:noProof/>
          <w:sz w:val="22"/>
          <w:szCs w:val="24"/>
          <w:lang w:val="en-US"/>
        </w:rPr>
        <w:t xml:space="preserve">5. </w:t>
      </w:r>
      <w:r w:rsidRPr="00BC36A1">
        <w:rPr>
          <w:rFonts w:cs="Times New Roman"/>
          <w:noProof/>
          <w:sz w:val="22"/>
          <w:szCs w:val="24"/>
          <w:lang w:val="en-US"/>
        </w:rPr>
        <w:tab/>
        <w:t>Wilson W, Van Donkelaar CC, Huyghe JM. A comparison between mechano-electrochemical and biphasic swelling theories for soft hydrated tissues. J Biomech Eng. 2005;127: 158–165. doi:10.1115/1.1835361</w:t>
      </w:r>
    </w:p>
    <w:p w14:paraId="14C30C1D" w14:textId="77777777" w:rsidR="006F4060" w:rsidRPr="00BC36A1" w:rsidRDefault="006F4060" w:rsidP="006F4060">
      <w:pPr>
        <w:widowControl w:val="0"/>
        <w:autoSpaceDE w:val="0"/>
        <w:autoSpaceDN w:val="0"/>
        <w:adjustRightInd w:val="0"/>
        <w:spacing w:after="0" w:line="480" w:lineRule="auto"/>
        <w:ind w:left="640" w:hanging="640"/>
        <w:rPr>
          <w:rFonts w:cs="Times New Roman"/>
          <w:noProof/>
          <w:sz w:val="22"/>
          <w:szCs w:val="24"/>
          <w:lang w:val="en-US"/>
        </w:rPr>
      </w:pPr>
      <w:r w:rsidRPr="00BC36A1">
        <w:rPr>
          <w:rFonts w:cs="Times New Roman"/>
          <w:noProof/>
          <w:sz w:val="22"/>
          <w:szCs w:val="24"/>
          <w:lang w:val="en-US"/>
        </w:rPr>
        <w:t xml:space="preserve">6. </w:t>
      </w:r>
      <w:r w:rsidRPr="00BC36A1">
        <w:rPr>
          <w:rFonts w:cs="Times New Roman"/>
          <w:noProof/>
          <w:sz w:val="22"/>
          <w:szCs w:val="24"/>
          <w:lang w:val="en-US"/>
        </w:rPr>
        <w:tab/>
        <w:t>Li LP, Buschmann MD, Shirazi-Adl A. A fibril reinforced nonhomogeneous poroelastic model for articular cartilage: Inhomogeneous response in unconfined compression. J Biomech. 2000;33: 1533–1541. doi:10.1016/S0021-9290(00)00153-6</w:t>
      </w:r>
    </w:p>
    <w:p w14:paraId="19B466D1" w14:textId="77777777" w:rsidR="006F4060" w:rsidRPr="00BC36A1" w:rsidRDefault="006F4060" w:rsidP="006F4060">
      <w:pPr>
        <w:widowControl w:val="0"/>
        <w:autoSpaceDE w:val="0"/>
        <w:autoSpaceDN w:val="0"/>
        <w:adjustRightInd w:val="0"/>
        <w:spacing w:after="0" w:line="480" w:lineRule="auto"/>
        <w:ind w:left="640" w:hanging="640"/>
        <w:rPr>
          <w:rFonts w:cs="Times New Roman"/>
          <w:noProof/>
          <w:sz w:val="22"/>
          <w:szCs w:val="24"/>
          <w:lang w:val="en-US"/>
        </w:rPr>
      </w:pPr>
      <w:r w:rsidRPr="00BC36A1">
        <w:rPr>
          <w:rFonts w:cs="Times New Roman"/>
          <w:noProof/>
          <w:sz w:val="22"/>
          <w:szCs w:val="24"/>
          <w:lang w:val="en-US"/>
        </w:rPr>
        <w:t xml:space="preserve">7. </w:t>
      </w:r>
      <w:r w:rsidRPr="00BC36A1">
        <w:rPr>
          <w:rFonts w:cs="Times New Roman"/>
          <w:noProof/>
          <w:sz w:val="22"/>
          <w:szCs w:val="24"/>
          <w:lang w:val="en-US"/>
        </w:rPr>
        <w:tab/>
        <w:t>Huyghe JM, Houben GB, Drost MR, van Donkelaar CC. An ionised/non-ionised dual porosity model of intervertebral disc tissue. Biomech Model Mechanobiol. 2003;2: 3–19. doi:10.1007/s10237-002-0023-y</w:t>
      </w:r>
    </w:p>
    <w:p w14:paraId="38D90ED5" w14:textId="77777777" w:rsidR="006F4060" w:rsidRPr="006F4060" w:rsidRDefault="006F4060" w:rsidP="006F4060">
      <w:pPr>
        <w:widowControl w:val="0"/>
        <w:autoSpaceDE w:val="0"/>
        <w:autoSpaceDN w:val="0"/>
        <w:adjustRightInd w:val="0"/>
        <w:spacing w:after="0" w:line="480" w:lineRule="auto"/>
        <w:ind w:left="640" w:hanging="640"/>
        <w:rPr>
          <w:rFonts w:cs="Times New Roman"/>
          <w:noProof/>
          <w:sz w:val="22"/>
        </w:rPr>
      </w:pPr>
      <w:r w:rsidRPr="00BC36A1">
        <w:rPr>
          <w:rFonts w:cs="Times New Roman"/>
          <w:noProof/>
          <w:sz w:val="22"/>
          <w:szCs w:val="24"/>
          <w:lang w:val="en-US"/>
        </w:rPr>
        <w:t xml:space="preserve">8. </w:t>
      </w:r>
      <w:r w:rsidRPr="00BC36A1">
        <w:rPr>
          <w:rFonts w:cs="Times New Roman"/>
          <w:noProof/>
          <w:sz w:val="22"/>
          <w:szCs w:val="24"/>
          <w:lang w:val="en-US"/>
        </w:rPr>
        <w:tab/>
        <w:t xml:space="preserve">Huyghe JM, Janssen JD. Quadriphasic mechanics of swelling incompressible porous media. </w:t>
      </w:r>
      <w:r w:rsidRPr="006F4060">
        <w:rPr>
          <w:rFonts w:cs="Times New Roman"/>
          <w:noProof/>
          <w:sz w:val="22"/>
          <w:szCs w:val="24"/>
        </w:rPr>
        <w:t>Int J Eng Sci. 1997;35: 793–802. doi:10.1016/s0020-7225(96)00119-x</w:t>
      </w:r>
    </w:p>
    <w:p w14:paraId="7317ACC3" w14:textId="148CADE1" w:rsidR="001D51EB" w:rsidRDefault="00157A42" w:rsidP="00D307A8">
      <w:pPr>
        <w:spacing w:after="0" w:line="480" w:lineRule="auto"/>
        <w:jc w:val="both"/>
        <w:rPr>
          <w:rFonts w:cs="Times New Roman"/>
          <w:szCs w:val="24"/>
          <w:lang w:val="en-US"/>
        </w:rPr>
      </w:pPr>
      <w:r w:rsidRPr="00273A4B">
        <w:rPr>
          <w:rFonts w:cs="Times New Roman"/>
          <w:sz w:val="22"/>
          <w:lang w:val="en-US"/>
        </w:rPr>
        <w:fldChar w:fldCharType="end"/>
      </w:r>
    </w:p>
    <w:sectPr w:rsidR="001D51EB" w:rsidSect="00A044F3">
      <w:pgSz w:w="11906" w:h="16838"/>
      <w:pgMar w:top="1417" w:right="1134" w:bottom="1417"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84A0" w14:textId="77777777" w:rsidR="004C7544" w:rsidRDefault="004C7544" w:rsidP="00E3341A">
      <w:pPr>
        <w:spacing w:after="0" w:line="240" w:lineRule="auto"/>
      </w:pPr>
      <w:r>
        <w:separator/>
      </w:r>
    </w:p>
  </w:endnote>
  <w:endnote w:type="continuationSeparator" w:id="0">
    <w:p w14:paraId="4348014F" w14:textId="77777777" w:rsidR="004C7544" w:rsidRDefault="004C7544" w:rsidP="00E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985A7" w14:textId="77777777" w:rsidR="004C7544" w:rsidRDefault="004C7544" w:rsidP="00E3341A">
      <w:pPr>
        <w:spacing w:after="0" w:line="240" w:lineRule="auto"/>
      </w:pPr>
      <w:r>
        <w:separator/>
      </w:r>
    </w:p>
  </w:footnote>
  <w:footnote w:type="continuationSeparator" w:id="0">
    <w:p w14:paraId="0A16E21C" w14:textId="77777777" w:rsidR="004C7544" w:rsidRDefault="004C7544" w:rsidP="00E33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38C6"/>
    <w:multiLevelType w:val="hybridMultilevel"/>
    <w:tmpl w:val="E1703090"/>
    <w:lvl w:ilvl="0" w:tplc="6A4A2BC4">
      <w:start w:val="1"/>
      <w:numFmt w:val="decimal"/>
      <w:lvlText w:val="%1."/>
      <w:lvlJc w:val="left"/>
      <w:pPr>
        <w:ind w:left="927" w:hanging="360"/>
      </w:pPr>
      <w:rPr>
        <w:rFonts w:hint="default"/>
        <w:b w:val="0"/>
        <w:i w:val="0"/>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D061374"/>
    <w:multiLevelType w:val="hybridMultilevel"/>
    <w:tmpl w:val="B560CA28"/>
    <w:lvl w:ilvl="0" w:tplc="D674AB6C">
      <w:start w:val="1"/>
      <w:numFmt w:val="lowerRoman"/>
      <w:lvlText w:val="%1)"/>
      <w:lvlJc w:val="left"/>
      <w:pPr>
        <w:ind w:left="1003" w:hanging="720"/>
      </w:pPr>
      <w:rPr>
        <w:rFonts w:hint="default"/>
        <w:i/>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FC617B0"/>
    <w:multiLevelType w:val="hybridMultilevel"/>
    <w:tmpl w:val="EDCA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D7455"/>
    <w:multiLevelType w:val="hybridMultilevel"/>
    <w:tmpl w:val="E0582F00"/>
    <w:lvl w:ilvl="0" w:tplc="57DA99FC">
      <w:start w:val="1"/>
      <w:numFmt w:val="lowerRoman"/>
      <w:lvlText w:val="%1)"/>
      <w:lvlJc w:val="left"/>
      <w:pPr>
        <w:ind w:left="2028" w:hanging="72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4" w15:restartNumberingAfterBreak="0">
    <w:nsid w:val="59D464B6"/>
    <w:multiLevelType w:val="hybridMultilevel"/>
    <w:tmpl w:val="E16C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F3"/>
    <w:rsid w:val="00000BAC"/>
    <w:rsid w:val="000016BE"/>
    <w:rsid w:val="00001740"/>
    <w:rsid w:val="000026CC"/>
    <w:rsid w:val="00002A23"/>
    <w:rsid w:val="00003506"/>
    <w:rsid w:val="00003C6B"/>
    <w:rsid w:val="000041A5"/>
    <w:rsid w:val="0000455A"/>
    <w:rsid w:val="00004A06"/>
    <w:rsid w:val="00004C28"/>
    <w:rsid w:val="00004C9D"/>
    <w:rsid w:val="0000522D"/>
    <w:rsid w:val="00005510"/>
    <w:rsid w:val="000066B8"/>
    <w:rsid w:val="0000682D"/>
    <w:rsid w:val="0000797C"/>
    <w:rsid w:val="000079F1"/>
    <w:rsid w:val="00007F46"/>
    <w:rsid w:val="00010A4C"/>
    <w:rsid w:val="00010F8A"/>
    <w:rsid w:val="00011FA5"/>
    <w:rsid w:val="00012029"/>
    <w:rsid w:val="0001202A"/>
    <w:rsid w:val="00012147"/>
    <w:rsid w:val="000129F7"/>
    <w:rsid w:val="00012BD9"/>
    <w:rsid w:val="00012D10"/>
    <w:rsid w:val="00012E17"/>
    <w:rsid w:val="00012F00"/>
    <w:rsid w:val="000133BF"/>
    <w:rsid w:val="00014D58"/>
    <w:rsid w:val="000151CA"/>
    <w:rsid w:val="000160F9"/>
    <w:rsid w:val="0001635E"/>
    <w:rsid w:val="0001649D"/>
    <w:rsid w:val="00016A8C"/>
    <w:rsid w:val="00016DBF"/>
    <w:rsid w:val="00017548"/>
    <w:rsid w:val="0001780E"/>
    <w:rsid w:val="00017938"/>
    <w:rsid w:val="00017DBC"/>
    <w:rsid w:val="00017EFC"/>
    <w:rsid w:val="000209BB"/>
    <w:rsid w:val="0002105A"/>
    <w:rsid w:val="00021200"/>
    <w:rsid w:val="00021255"/>
    <w:rsid w:val="000216E4"/>
    <w:rsid w:val="00022489"/>
    <w:rsid w:val="000224D9"/>
    <w:rsid w:val="0002327F"/>
    <w:rsid w:val="000243FC"/>
    <w:rsid w:val="000253D5"/>
    <w:rsid w:val="00025E60"/>
    <w:rsid w:val="000268D4"/>
    <w:rsid w:val="00026E75"/>
    <w:rsid w:val="00026F6D"/>
    <w:rsid w:val="00027497"/>
    <w:rsid w:val="00030160"/>
    <w:rsid w:val="0003051A"/>
    <w:rsid w:val="000311BA"/>
    <w:rsid w:val="000311EF"/>
    <w:rsid w:val="000313B9"/>
    <w:rsid w:val="000319CC"/>
    <w:rsid w:val="000320E1"/>
    <w:rsid w:val="000333E6"/>
    <w:rsid w:val="00033669"/>
    <w:rsid w:val="00033CF6"/>
    <w:rsid w:val="00035378"/>
    <w:rsid w:val="000353BA"/>
    <w:rsid w:val="000361DD"/>
    <w:rsid w:val="00036A51"/>
    <w:rsid w:val="00037356"/>
    <w:rsid w:val="00037901"/>
    <w:rsid w:val="000402EA"/>
    <w:rsid w:val="000406C1"/>
    <w:rsid w:val="0004083C"/>
    <w:rsid w:val="00041E22"/>
    <w:rsid w:val="000420B3"/>
    <w:rsid w:val="0004284A"/>
    <w:rsid w:val="0004296C"/>
    <w:rsid w:val="00042D1A"/>
    <w:rsid w:val="00042F34"/>
    <w:rsid w:val="00043639"/>
    <w:rsid w:val="00044015"/>
    <w:rsid w:val="00044CC1"/>
    <w:rsid w:val="000453A0"/>
    <w:rsid w:val="000456E5"/>
    <w:rsid w:val="00046439"/>
    <w:rsid w:val="00047ADF"/>
    <w:rsid w:val="000502E4"/>
    <w:rsid w:val="00050C37"/>
    <w:rsid w:val="0005112E"/>
    <w:rsid w:val="0005139B"/>
    <w:rsid w:val="0005179F"/>
    <w:rsid w:val="00051CF0"/>
    <w:rsid w:val="00052B62"/>
    <w:rsid w:val="00053137"/>
    <w:rsid w:val="0005371E"/>
    <w:rsid w:val="00053953"/>
    <w:rsid w:val="00055544"/>
    <w:rsid w:val="00055756"/>
    <w:rsid w:val="00056396"/>
    <w:rsid w:val="00056E92"/>
    <w:rsid w:val="00057F22"/>
    <w:rsid w:val="000607DE"/>
    <w:rsid w:val="00061F53"/>
    <w:rsid w:val="000623D8"/>
    <w:rsid w:val="0006278C"/>
    <w:rsid w:val="000645A8"/>
    <w:rsid w:val="00064F2C"/>
    <w:rsid w:val="00064FCA"/>
    <w:rsid w:val="000650FB"/>
    <w:rsid w:val="000658DF"/>
    <w:rsid w:val="00065B2E"/>
    <w:rsid w:val="00065C31"/>
    <w:rsid w:val="000661BC"/>
    <w:rsid w:val="000665A9"/>
    <w:rsid w:val="000665B9"/>
    <w:rsid w:val="00066650"/>
    <w:rsid w:val="00066E78"/>
    <w:rsid w:val="00067265"/>
    <w:rsid w:val="00067CAB"/>
    <w:rsid w:val="00067FE8"/>
    <w:rsid w:val="000710D0"/>
    <w:rsid w:val="00071A26"/>
    <w:rsid w:val="00072353"/>
    <w:rsid w:val="0007265B"/>
    <w:rsid w:val="0007272C"/>
    <w:rsid w:val="00073553"/>
    <w:rsid w:val="00073AE0"/>
    <w:rsid w:val="00073B41"/>
    <w:rsid w:val="000746E2"/>
    <w:rsid w:val="00075514"/>
    <w:rsid w:val="00075E7B"/>
    <w:rsid w:val="00076507"/>
    <w:rsid w:val="00076543"/>
    <w:rsid w:val="00080109"/>
    <w:rsid w:val="00080CF2"/>
    <w:rsid w:val="00081332"/>
    <w:rsid w:val="00082538"/>
    <w:rsid w:val="000825A5"/>
    <w:rsid w:val="0008286E"/>
    <w:rsid w:val="00082C48"/>
    <w:rsid w:val="00083C45"/>
    <w:rsid w:val="00084408"/>
    <w:rsid w:val="00084EC6"/>
    <w:rsid w:val="00085583"/>
    <w:rsid w:val="0008565D"/>
    <w:rsid w:val="00085951"/>
    <w:rsid w:val="000863AA"/>
    <w:rsid w:val="000868F2"/>
    <w:rsid w:val="0008708F"/>
    <w:rsid w:val="0008709B"/>
    <w:rsid w:val="000905C3"/>
    <w:rsid w:val="00090D97"/>
    <w:rsid w:val="00092B9A"/>
    <w:rsid w:val="00092D21"/>
    <w:rsid w:val="000940BD"/>
    <w:rsid w:val="00094A49"/>
    <w:rsid w:val="00094D61"/>
    <w:rsid w:val="000954A5"/>
    <w:rsid w:val="00095793"/>
    <w:rsid w:val="00095E24"/>
    <w:rsid w:val="000966D5"/>
    <w:rsid w:val="00096B36"/>
    <w:rsid w:val="00096CAA"/>
    <w:rsid w:val="00096E8F"/>
    <w:rsid w:val="000971A3"/>
    <w:rsid w:val="000974F1"/>
    <w:rsid w:val="000A0068"/>
    <w:rsid w:val="000A1143"/>
    <w:rsid w:val="000A19F9"/>
    <w:rsid w:val="000A1AE9"/>
    <w:rsid w:val="000A2BB9"/>
    <w:rsid w:val="000A3C06"/>
    <w:rsid w:val="000A4412"/>
    <w:rsid w:val="000A4BE1"/>
    <w:rsid w:val="000A4C4C"/>
    <w:rsid w:val="000A5622"/>
    <w:rsid w:val="000A5ABE"/>
    <w:rsid w:val="000A5CF1"/>
    <w:rsid w:val="000A6588"/>
    <w:rsid w:val="000A678E"/>
    <w:rsid w:val="000A681C"/>
    <w:rsid w:val="000A68E8"/>
    <w:rsid w:val="000A6D83"/>
    <w:rsid w:val="000A707F"/>
    <w:rsid w:val="000B028B"/>
    <w:rsid w:val="000B0306"/>
    <w:rsid w:val="000B0A5E"/>
    <w:rsid w:val="000B14D2"/>
    <w:rsid w:val="000B1ACE"/>
    <w:rsid w:val="000B22D0"/>
    <w:rsid w:val="000B2412"/>
    <w:rsid w:val="000B389D"/>
    <w:rsid w:val="000B4DE2"/>
    <w:rsid w:val="000B5513"/>
    <w:rsid w:val="000B57B6"/>
    <w:rsid w:val="000B6DC2"/>
    <w:rsid w:val="000B7648"/>
    <w:rsid w:val="000B7D06"/>
    <w:rsid w:val="000C05F6"/>
    <w:rsid w:val="000C0D79"/>
    <w:rsid w:val="000C2CFF"/>
    <w:rsid w:val="000C30CD"/>
    <w:rsid w:val="000C3C6B"/>
    <w:rsid w:val="000C443E"/>
    <w:rsid w:val="000C499F"/>
    <w:rsid w:val="000C4F6A"/>
    <w:rsid w:val="000C4FE1"/>
    <w:rsid w:val="000C5548"/>
    <w:rsid w:val="000C6084"/>
    <w:rsid w:val="000C6475"/>
    <w:rsid w:val="000C64CF"/>
    <w:rsid w:val="000C6795"/>
    <w:rsid w:val="000C68F5"/>
    <w:rsid w:val="000C73ED"/>
    <w:rsid w:val="000C7421"/>
    <w:rsid w:val="000C790A"/>
    <w:rsid w:val="000C7E03"/>
    <w:rsid w:val="000D05E9"/>
    <w:rsid w:val="000D0DEF"/>
    <w:rsid w:val="000D2B21"/>
    <w:rsid w:val="000D3996"/>
    <w:rsid w:val="000D4F3F"/>
    <w:rsid w:val="000D5C24"/>
    <w:rsid w:val="000D5F16"/>
    <w:rsid w:val="000D6C6D"/>
    <w:rsid w:val="000E0B62"/>
    <w:rsid w:val="000E0E45"/>
    <w:rsid w:val="000E1239"/>
    <w:rsid w:val="000E1C8B"/>
    <w:rsid w:val="000E1ECA"/>
    <w:rsid w:val="000E21B2"/>
    <w:rsid w:val="000E26B6"/>
    <w:rsid w:val="000E26D2"/>
    <w:rsid w:val="000E28A5"/>
    <w:rsid w:val="000E2908"/>
    <w:rsid w:val="000E294A"/>
    <w:rsid w:val="000E2E53"/>
    <w:rsid w:val="000E3321"/>
    <w:rsid w:val="000E3D44"/>
    <w:rsid w:val="000E4C73"/>
    <w:rsid w:val="000E533F"/>
    <w:rsid w:val="000E6990"/>
    <w:rsid w:val="000E6CAF"/>
    <w:rsid w:val="000E7227"/>
    <w:rsid w:val="000E7CBC"/>
    <w:rsid w:val="000F0020"/>
    <w:rsid w:val="000F04B7"/>
    <w:rsid w:val="000F1228"/>
    <w:rsid w:val="000F1412"/>
    <w:rsid w:val="000F19F1"/>
    <w:rsid w:val="000F1B1B"/>
    <w:rsid w:val="000F1EC1"/>
    <w:rsid w:val="000F216E"/>
    <w:rsid w:val="000F247A"/>
    <w:rsid w:val="000F35DD"/>
    <w:rsid w:val="000F4119"/>
    <w:rsid w:val="000F478C"/>
    <w:rsid w:val="000F47CB"/>
    <w:rsid w:val="000F49EF"/>
    <w:rsid w:val="000F5E10"/>
    <w:rsid w:val="000F6173"/>
    <w:rsid w:val="000F6380"/>
    <w:rsid w:val="000F6B4D"/>
    <w:rsid w:val="000F6DD1"/>
    <w:rsid w:val="000F7118"/>
    <w:rsid w:val="000F75A6"/>
    <w:rsid w:val="0010044F"/>
    <w:rsid w:val="001005A4"/>
    <w:rsid w:val="0010074C"/>
    <w:rsid w:val="00100769"/>
    <w:rsid w:val="00100D35"/>
    <w:rsid w:val="00100F68"/>
    <w:rsid w:val="00100F96"/>
    <w:rsid w:val="001013A7"/>
    <w:rsid w:val="00101EA3"/>
    <w:rsid w:val="00102050"/>
    <w:rsid w:val="0010245A"/>
    <w:rsid w:val="001026D1"/>
    <w:rsid w:val="00102775"/>
    <w:rsid w:val="00102E66"/>
    <w:rsid w:val="0010302F"/>
    <w:rsid w:val="00104484"/>
    <w:rsid w:val="00104493"/>
    <w:rsid w:val="00104E25"/>
    <w:rsid w:val="00105106"/>
    <w:rsid w:val="001054BF"/>
    <w:rsid w:val="00105F09"/>
    <w:rsid w:val="00106AB0"/>
    <w:rsid w:val="00106D61"/>
    <w:rsid w:val="001072FF"/>
    <w:rsid w:val="0010772D"/>
    <w:rsid w:val="00107ECE"/>
    <w:rsid w:val="00110351"/>
    <w:rsid w:val="001113A2"/>
    <w:rsid w:val="00111D9E"/>
    <w:rsid w:val="00112551"/>
    <w:rsid w:val="00112A64"/>
    <w:rsid w:val="00112F40"/>
    <w:rsid w:val="00113DCB"/>
    <w:rsid w:val="00114219"/>
    <w:rsid w:val="001143E4"/>
    <w:rsid w:val="00114CBF"/>
    <w:rsid w:val="00114E81"/>
    <w:rsid w:val="0011589C"/>
    <w:rsid w:val="0011618C"/>
    <w:rsid w:val="001170C9"/>
    <w:rsid w:val="00117B20"/>
    <w:rsid w:val="0012014A"/>
    <w:rsid w:val="001204E4"/>
    <w:rsid w:val="00120A02"/>
    <w:rsid w:val="00120B20"/>
    <w:rsid w:val="00120E81"/>
    <w:rsid w:val="0012125A"/>
    <w:rsid w:val="0012161A"/>
    <w:rsid w:val="0012203A"/>
    <w:rsid w:val="00123780"/>
    <w:rsid w:val="00123A22"/>
    <w:rsid w:val="001244D6"/>
    <w:rsid w:val="00124D74"/>
    <w:rsid w:val="001255F5"/>
    <w:rsid w:val="001256DB"/>
    <w:rsid w:val="001257ED"/>
    <w:rsid w:val="00126587"/>
    <w:rsid w:val="001265CF"/>
    <w:rsid w:val="001303E4"/>
    <w:rsid w:val="00131270"/>
    <w:rsid w:val="001319DF"/>
    <w:rsid w:val="001329D0"/>
    <w:rsid w:val="00135F35"/>
    <w:rsid w:val="00136393"/>
    <w:rsid w:val="00136CB6"/>
    <w:rsid w:val="001374C2"/>
    <w:rsid w:val="00137600"/>
    <w:rsid w:val="00137CA0"/>
    <w:rsid w:val="00140E3F"/>
    <w:rsid w:val="0014172B"/>
    <w:rsid w:val="001420F9"/>
    <w:rsid w:val="00142401"/>
    <w:rsid w:val="00142495"/>
    <w:rsid w:val="001426EE"/>
    <w:rsid w:val="00142920"/>
    <w:rsid w:val="00142A0C"/>
    <w:rsid w:val="001430E5"/>
    <w:rsid w:val="0014317C"/>
    <w:rsid w:val="00143774"/>
    <w:rsid w:val="00143F82"/>
    <w:rsid w:val="00144030"/>
    <w:rsid w:val="001444FB"/>
    <w:rsid w:val="00144FB2"/>
    <w:rsid w:val="00145655"/>
    <w:rsid w:val="00146050"/>
    <w:rsid w:val="00146376"/>
    <w:rsid w:val="001468A4"/>
    <w:rsid w:val="00147393"/>
    <w:rsid w:val="00147565"/>
    <w:rsid w:val="001479D1"/>
    <w:rsid w:val="00147AEE"/>
    <w:rsid w:val="00150050"/>
    <w:rsid w:val="00150064"/>
    <w:rsid w:val="0015135A"/>
    <w:rsid w:val="001515E1"/>
    <w:rsid w:val="00152031"/>
    <w:rsid w:val="001521E6"/>
    <w:rsid w:val="00152208"/>
    <w:rsid w:val="00152278"/>
    <w:rsid w:val="001522A9"/>
    <w:rsid w:val="00153C9F"/>
    <w:rsid w:val="001547C6"/>
    <w:rsid w:val="00154B31"/>
    <w:rsid w:val="00155663"/>
    <w:rsid w:val="001556CE"/>
    <w:rsid w:val="001561D2"/>
    <w:rsid w:val="0015624B"/>
    <w:rsid w:val="00156672"/>
    <w:rsid w:val="001567F2"/>
    <w:rsid w:val="00157764"/>
    <w:rsid w:val="00157A42"/>
    <w:rsid w:val="00157D0A"/>
    <w:rsid w:val="00157D58"/>
    <w:rsid w:val="001614A4"/>
    <w:rsid w:val="00161726"/>
    <w:rsid w:val="00161F72"/>
    <w:rsid w:val="00162008"/>
    <w:rsid w:val="00162C38"/>
    <w:rsid w:val="00163876"/>
    <w:rsid w:val="00163902"/>
    <w:rsid w:val="00164937"/>
    <w:rsid w:val="00164F7B"/>
    <w:rsid w:val="001654EE"/>
    <w:rsid w:val="00165D7B"/>
    <w:rsid w:val="00165EA4"/>
    <w:rsid w:val="00166E7D"/>
    <w:rsid w:val="00167598"/>
    <w:rsid w:val="00167FA3"/>
    <w:rsid w:val="00170FBF"/>
    <w:rsid w:val="001716EA"/>
    <w:rsid w:val="001718D5"/>
    <w:rsid w:val="0017210F"/>
    <w:rsid w:val="00172B18"/>
    <w:rsid w:val="00173016"/>
    <w:rsid w:val="00173CD9"/>
    <w:rsid w:val="00173D39"/>
    <w:rsid w:val="00173DB4"/>
    <w:rsid w:val="001740B9"/>
    <w:rsid w:val="00174884"/>
    <w:rsid w:val="00174C38"/>
    <w:rsid w:val="00175098"/>
    <w:rsid w:val="0017523B"/>
    <w:rsid w:val="001752E2"/>
    <w:rsid w:val="001759F9"/>
    <w:rsid w:val="00175AB9"/>
    <w:rsid w:val="00175FA5"/>
    <w:rsid w:val="001768AF"/>
    <w:rsid w:val="00177421"/>
    <w:rsid w:val="001778A5"/>
    <w:rsid w:val="00177C23"/>
    <w:rsid w:val="001810EB"/>
    <w:rsid w:val="001813B9"/>
    <w:rsid w:val="00182231"/>
    <w:rsid w:val="00183469"/>
    <w:rsid w:val="00184131"/>
    <w:rsid w:val="001843B9"/>
    <w:rsid w:val="001844C4"/>
    <w:rsid w:val="0018468F"/>
    <w:rsid w:val="001848BA"/>
    <w:rsid w:val="001852E4"/>
    <w:rsid w:val="00185A0F"/>
    <w:rsid w:val="00185A52"/>
    <w:rsid w:val="00186750"/>
    <w:rsid w:val="00187729"/>
    <w:rsid w:val="001910D1"/>
    <w:rsid w:val="00191333"/>
    <w:rsid w:val="00191505"/>
    <w:rsid w:val="00191513"/>
    <w:rsid w:val="001919C1"/>
    <w:rsid w:val="00192245"/>
    <w:rsid w:val="00192C6F"/>
    <w:rsid w:val="00193079"/>
    <w:rsid w:val="00193121"/>
    <w:rsid w:val="00193242"/>
    <w:rsid w:val="0019329B"/>
    <w:rsid w:val="00193585"/>
    <w:rsid w:val="0019425B"/>
    <w:rsid w:val="0019470C"/>
    <w:rsid w:val="00195137"/>
    <w:rsid w:val="0019529D"/>
    <w:rsid w:val="00195862"/>
    <w:rsid w:val="001959D3"/>
    <w:rsid w:val="0019628F"/>
    <w:rsid w:val="0019668D"/>
    <w:rsid w:val="00196745"/>
    <w:rsid w:val="00196780"/>
    <w:rsid w:val="00196C30"/>
    <w:rsid w:val="00196D3D"/>
    <w:rsid w:val="00197834"/>
    <w:rsid w:val="00197F62"/>
    <w:rsid w:val="001A064D"/>
    <w:rsid w:val="001A1197"/>
    <w:rsid w:val="001A147D"/>
    <w:rsid w:val="001A2597"/>
    <w:rsid w:val="001A2875"/>
    <w:rsid w:val="001A2D06"/>
    <w:rsid w:val="001A4288"/>
    <w:rsid w:val="001A5045"/>
    <w:rsid w:val="001A5361"/>
    <w:rsid w:val="001A6D91"/>
    <w:rsid w:val="001A75DC"/>
    <w:rsid w:val="001A7854"/>
    <w:rsid w:val="001A7E1F"/>
    <w:rsid w:val="001B0222"/>
    <w:rsid w:val="001B0382"/>
    <w:rsid w:val="001B083C"/>
    <w:rsid w:val="001B0BDF"/>
    <w:rsid w:val="001B0CF1"/>
    <w:rsid w:val="001B1BFE"/>
    <w:rsid w:val="001B21A6"/>
    <w:rsid w:val="001B22BD"/>
    <w:rsid w:val="001B2913"/>
    <w:rsid w:val="001B2A87"/>
    <w:rsid w:val="001B3394"/>
    <w:rsid w:val="001B3A04"/>
    <w:rsid w:val="001B3FAE"/>
    <w:rsid w:val="001B3FE2"/>
    <w:rsid w:val="001B48F0"/>
    <w:rsid w:val="001B57A2"/>
    <w:rsid w:val="001B5AA4"/>
    <w:rsid w:val="001B5E6B"/>
    <w:rsid w:val="001B5EE2"/>
    <w:rsid w:val="001B661D"/>
    <w:rsid w:val="001B6636"/>
    <w:rsid w:val="001B67E6"/>
    <w:rsid w:val="001B6AB8"/>
    <w:rsid w:val="001B6CB4"/>
    <w:rsid w:val="001B6FB6"/>
    <w:rsid w:val="001C1601"/>
    <w:rsid w:val="001C1AC0"/>
    <w:rsid w:val="001C2499"/>
    <w:rsid w:val="001C266B"/>
    <w:rsid w:val="001C27A4"/>
    <w:rsid w:val="001C2B8A"/>
    <w:rsid w:val="001C2E26"/>
    <w:rsid w:val="001C333C"/>
    <w:rsid w:val="001C38A3"/>
    <w:rsid w:val="001C38DC"/>
    <w:rsid w:val="001C3905"/>
    <w:rsid w:val="001C3913"/>
    <w:rsid w:val="001C4B8D"/>
    <w:rsid w:val="001C5EAA"/>
    <w:rsid w:val="001C74F3"/>
    <w:rsid w:val="001C7A03"/>
    <w:rsid w:val="001D1417"/>
    <w:rsid w:val="001D21E5"/>
    <w:rsid w:val="001D2655"/>
    <w:rsid w:val="001D27E8"/>
    <w:rsid w:val="001D2E43"/>
    <w:rsid w:val="001D315A"/>
    <w:rsid w:val="001D497E"/>
    <w:rsid w:val="001D4A11"/>
    <w:rsid w:val="001D51EB"/>
    <w:rsid w:val="001D6D72"/>
    <w:rsid w:val="001D776F"/>
    <w:rsid w:val="001D7874"/>
    <w:rsid w:val="001E04BD"/>
    <w:rsid w:val="001E176A"/>
    <w:rsid w:val="001E17ED"/>
    <w:rsid w:val="001E1CA4"/>
    <w:rsid w:val="001E1F63"/>
    <w:rsid w:val="001E1F67"/>
    <w:rsid w:val="001E1F9D"/>
    <w:rsid w:val="001E2411"/>
    <w:rsid w:val="001E2EF4"/>
    <w:rsid w:val="001E3F05"/>
    <w:rsid w:val="001E409A"/>
    <w:rsid w:val="001E4190"/>
    <w:rsid w:val="001E4227"/>
    <w:rsid w:val="001E4A47"/>
    <w:rsid w:val="001E4B0E"/>
    <w:rsid w:val="001E4C53"/>
    <w:rsid w:val="001E4C85"/>
    <w:rsid w:val="001E562F"/>
    <w:rsid w:val="001E635A"/>
    <w:rsid w:val="001E6A23"/>
    <w:rsid w:val="001E6CA9"/>
    <w:rsid w:val="001E6E35"/>
    <w:rsid w:val="001E72B6"/>
    <w:rsid w:val="001E77F5"/>
    <w:rsid w:val="001E7BA3"/>
    <w:rsid w:val="001E7CFD"/>
    <w:rsid w:val="001E7EED"/>
    <w:rsid w:val="001F0A16"/>
    <w:rsid w:val="001F0C32"/>
    <w:rsid w:val="001F16AE"/>
    <w:rsid w:val="001F1700"/>
    <w:rsid w:val="001F174F"/>
    <w:rsid w:val="001F1F5F"/>
    <w:rsid w:val="001F2350"/>
    <w:rsid w:val="001F29BB"/>
    <w:rsid w:val="001F39EF"/>
    <w:rsid w:val="001F4601"/>
    <w:rsid w:val="001F51FA"/>
    <w:rsid w:val="001F5512"/>
    <w:rsid w:val="001F5B44"/>
    <w:rsid w:val="001F6671"/>
    <w:rsid w:val="001F6F92"/>
    <w:rsid w:val="001F764C"/>
    <w:rsid w:val="001F768A"/>
    <w:rsid w:val="00200238"/>
    <w:rsid w:val="002018A5"/>
    <w:rsid w:val="0020235D"/>
    <w:rsid w:val="00202449"/>
    <w:rsid w:val="00202634"/>
    <w:rsid w:val="0020275B"/>
    <w:rsid w:val="00203C9F"/>
    <w:rsid w:val="00204386"/>
    <w:rsid w:val="00204F23"/>
    <w:rsid w:val="0020525D"/>
    <w:rsid w:val="00205531"/>
    <w:rsid w:val="002064B1"/>
    <w:rsid w:val="00206F22"/>
    <w:rsid w:val="0021043D"/>
    <w:rsid w:val="002109C4"/>
    <w:rsid w:val="00210CF6"/>
    <w:rsid w:val="00210ECD"/>
    <w:rsid w:val="002114F1"/>
    <w:rsid w:val="00211C38"/>
    <w:rsid w:val="00211F5B"/>
    <w:rsid w:val="00212082"/>
    <w:rsid w:val="00212204"/>
    <w:rsid w:val="0021325E"/>
    <w:rsid w:val="00213F06"/>
    <w:rsid w:val="0021433B"/>
    <w:rsid w:val="00214BCC"/>
    <w:rsid w:val="002150F2"/>
    <w:rsid w:val="00215564"/>
    <w:rsid w:val="002157DE"/>
    <w:rsid w:val="00216FB1"/>
    <w:rsid w:val="00217BCD"/>
    <w:rsid w:val="00217CC3"/>
    <w:rsid w:val="00217D7B"/>
    <w:rsid w:val="002200CC"/>
    <w:rsid w:val="00220F20"/>
    <w:rsid w:val="002211DC"/>
    <w:rsid w:val="00221EBA"/>
    <w:rsid w:val="00222556"/>
    <w:rsid w:val="002226DB"/>
    <w:rsid w:val="002227E7"/>
    <w:rsid w:val="002228BC"/>
    <w:rsid w:val="00222A88"/>
    <w:rsid w:val="00222C04"/>
    <w:rsid w:val="0022431D"/>
    <w:rsid w:val="00225436"/>
    <w:rsid w:val="00225535"/>
    <w:rsid w:val="00226C95"/>
    <w:rsid w:val="00226DC3"/>
    <w:rsid w:val="00227951"/>
    <w:rsid w:val="002307D8"/>
    <w:rsid w:val="0023182E"/>
    <w:rsid w:val="00231C5C"/>
    <w:rsid w:val="00232F6C"/>
    <w:rsid w:val="00233308"/>
    <w:rsid w:val="00234026"/>
    <w:rsid w:val="002349B2"/>
    <w:rsid w:val="002349EB"/>
    <w:rsid w:val="00236152"/>
    <w:rsid w:val="00236749"/>
    <w:rsid w:val="00237F56"/>
    <w:rsid w:val="00240A4B"/>
    <w:rsid w:val="00240F70"/>
    <w:rsid w:val="00242527"/>
    <w:rsid w:val="002426B2"/>
    <w:rsid w:val="00242808"/>
    <w:rsid w:val="00242CED"/>
    <w:rsid w:val="0024485D"/>
    <w:rsid w:val="002450A9"/>
    <w:rsid w:val="0024517A"/>
    <w:rsid w:val="00245BCF"/>
    <w:rsid w:val="002462BB"/>
    <w:rsid w:val="00246F40"/>
    <w:rsid w:val="002477A3"/>
    <w:rsid w:val="00247F93"/>
    <w:rsid w:val="0025062D"/>
    <w:rsid w:val="00250B68"/>
    <w:rsid w:val="00250BEC"/>
    <w:rsid w:val="00250FAD"/>
    <w:rsid w:val="00251106"/>
    <w:rsid w:val="002514BD"/>
    <w:rsid w:val="00252716"/>
    <w:rsid w:val="002529A9"/>
    <w:rsid w:val="00252E5B"/>
    <w:rsid w:val="00252FDC"/>
    <w:rsid w:val="0025314F"/>
    <w:rsid w:val="0025316B"/>
    <w:rsid w:val="00253B32"/>
    <w:rsid w:val="00254315"/>
    <w:rsid w:val="00254795"/>
    <w:rsid w:val="00254E61"/>
    <w:rsid w:val="00254F7F"/>
    <w:rsid w:val="0025510F"/>
    <w:rsid w:val="00255D9C"/>
    <w:rsid w:val="00256E19"/>
    <w:rsid w:val="002575D2"/>
    <w:rsid w:val="00260D88"/>
    <w:rsid w:val="002622AB"/>
    <w:rsid w:val="00262AA0"/>
    <w:rsid w:val="00262FFA"/>
    <w:rsid w:val="00263747"/>
    <w:rsid w:val="00264D0E"/>
    <w:rsid w:val="00264F85"/>
    <w:rsid w:val="00265037"/>
    <w:rsid w:val="00265F70"/>
    <w:rsid w:val="0026677A"/>
    <w:rsid w:val="00266A19"/>
    <w:rsid w:val="00266FE1"/>
    <w:rsid w:val="0026702B"/>
    <w:rsid w:val="00267BF9"/>
    <w:rsid w:val="00270448"/>
    <w:rsid w:val="00271028"/>
    <w:rsid w:val="002715FD"/>
    <w:rsid w:val="00271905"/>
    <w:rsid w:val="00271DE6"/>
    <w:rsid w:val="00272D06"/>
    <w:rsid w:val="002737F8"/>
    <w:rsid w:val="00273A4B"/>
    <w:rsid w:val="002740AB"/>
    <w:rsid w:val="00274661"/>
    <w:rsid w:val="00275C75"/>
    <w:rsid w:val="00276CF7"/>
    <w:rsid w:val="00277064"/>
    <w:rsid w:val="0027761C"/>
    <w:rsid w:val="00277750"/>
    <w:rsid w:val="0027775E"/>
    <w:rsid w:val="0027776B"/>
    <w:rsid w:val="002801EE"/>
    <w:rsid w:val="00280CA5"/>
    <w:rsid w:val="00282C93"/>
    <w:rsid w:val="00282E25"/>
    <w:rsid w:val="0028328C"/>
    <w:rsid w:val="002833DA"/>
    <w:rsid w:val="002837E5"/>
    <w:rsid w:val="00284564"/>
    <w:rsid w:val="00284DA0"/>
    <w:rsid w:val="00285759"/>
    <w:rsid w:val="002857FA"/>
    <w:rsid w:val="00285DE4"/>
    <w:rsid w:val="00285DED"/>
    <w:rsid w:val="00285E99"/>
    <w:rsid w:val="00287EED"/>
    <w:rsid w:val="00290D3D"/>
    <w:rsid w:val="002911D3"/>
    <w:rsid w:val="00291D19"/>
    <w:rsid w:val="00292304"/>
    <w:rsid w:val="002926F1"/>
    <w:rsid w:val="00292B77"/>
    <w:rsid w:val="00292FCD"/>
    <w:rsid w:val="002935DE"/>
    <w:rsid w:val="0029397B"/>
    <w:rsid w:val="00293AD0"/>
    <w:rsid w:val="00294DD7"/>
    <w:rsid w:val="00294ECB"/>
    <w:rsid w:val="0029563F"/>
    <w:rsid w:val="00295955"/>
    <w:rsid w:val="002963B0"/>
    <w:rsid w:val="00296B5E"/>
    <w:rsid w:val="00297649"/>
    <w:rsid w:val="002976A0"/>
    <w:rsid w:val="002A0268"/>
    <w:rsid w:val="002A0BA4"/>
    <w:rsid w:val="002A102A"/>
    <w:rsid w:val="002A10BE"/>
    <w:rsid w:val="002A14E0"/>
    <w:rsid w:val="002A4DEE"/>
    <w:rsid w:val="002A4F96"/>
    <w:rsid w:val="002A5677"/>
    <w:rsid w:val="002A607D"/>
    <w:rsid w:val="002A7127"/>
    <w:rsid w:val="002A72D6"/>
    <w:rsid w:val="002A74A0"/>
    <w:rsid w:val="002A79F3"/>
    <w:rsid w:val="002A7FD8"/>
    <w:rsid w:val="002B17F5"/>
    <w:rsid w:val="002B188A"/>
    <w:rsid w:val="002B18EF"/>
    <w:rsid w:val="002B1E7F"/>
    <w:rsid w:val="002B1EC8"/>
    <w:rsid w:val="002B1FC4"/>
    <w:rsid w:val="002B2047"/>
    <w:rsid w:val="002B21FD"/>
    <w:rsid w:val="002B2E20"/>
    <w:rsid w:val="002B3D16"/>
    <w:rsid w:val="002B5370"/>
    <w:rsid w:val="002B53EC"/>
    <w:rsid w:val="002B549A"/>
    <w:rsid w:val="002B582D"/>
    <w:rsid w:val="002B5A6B"/>
    <w:rsid w:val="002B5D28"/>
    <w:rsid w:val="002B5DE2"/>
    <w:rsid w:val="002B625A"/>
    <w:rsid w:val="002B6DB8"/>
    <w:rsid w:val="002C0CE7"/>
    <w:rsid w:val="002C0D31"/>
    <w:rsid w:val="002C10D2"/>
    <w:rsid w:val="002C301D"/>
    <w:rsid w:val="002C30F2"/>
    <w:rsid w:val="002C3455"/>
    <w:rsid w:val="002C36F1"/>
    <w:rsid w:val="002C38AB"/>
    <w:rsid w:val="002C3A2C"/>
    <w:rsid w:val="002C3C9F"/>
    <w:rsid w:val="002C44FA"/>
    <w:rsid w:val="002C45BB"/>
    <w:rsid w:val="002C4650"/>
    <w:rsid w:val="002C50DE"/>
    <w:rsid w:val="002C5361"/>
    <w:rsid w:val="002C5871"/>
    <w:rsid w:val="002C6138"/>
    <w:rsid w:val="002C6E18"/>
    <w:rsid w:val="002C7619"/>
    <w:rsid w:val="002C7B6A"/>
    <w:rsid w:val="002D0170"/>
    <w:rsid w:val="002D1EEB"/>
    <w:rsid w:val="002D2070"/>
    <w:rsid w:val="002D274B"/>
    <w:rsid w:val="002D2F11"/>
    <w:rsid w:val="002D32C7"/>
    <w:rsid w:val="002D3669"/>
    <w:rsid w:val="002D4292"/>
    <w:rsid w:val="002D4BA5"/>
    <w:rsid w:val="002D4E8C"/>
    <w:rsid w:val="002D4E93"/>
    <w:rsid w:val="002D4EA9"/>
    <w:rsid w:val="002D516D"/>
    <w:rsid w:val="002D54F2"/>
    <w:rsid w:val="002D73EA"/>
    <w:rsid w:val="002E01A7"/>
    <w:rsid w:val="002E0A19"/>
    <w:rsid w:val="002E1BFF"/>
    <w:rsid w:val="002E26CC"/>
    <w:rsid w:val="002E376C"/>
    <w:rsid w:val="002E3951"/>
    <w:rsid w:val="002E4069"/>
    <w:rsid w:val="002E45C1"/>
    <w:rsid w:val="002E4808"/>
    <w:rsid w:val="002E4BBA"/>
    <w:rsid w:val="002E557F"/>
    <w:rsid w:val="002E5819"/>
    <w:rsid w:val="002E593D"/>
    <w:rsid w:val="002E5CF6"/>
    <w:rsid w:val="002E63D7"/>
    <w:rsid w:val="002E64EF"/>
    <w:rsid w:val="002E6881"/>
    <w:rsid w:val="002E68AB"/>
    <w:rsid w:val="002F0267"/>
    <w:rsid w:val="002F083D"/>
    <w:rsid w:val="002F2126"/>
    <w:rsid w:val="002F2858"/>
    <w:rsid w:val="002F28EC"/>
    <w:rsid w:val="002F2A7A"/>
    <w:rsid w:val="002F2C1A"/>
    <w:rsid w:val="002F36CA"/>
    <w:rsid w:val="002F4473"/>
    <w:rsid w:val="002F4B2E"/>
    <w:rsid w:val="002F4D36"/>
    <w:rsid w:val="002F5E64"/>
    <w:rsid w:val="002F6388"/>
    <w:rsid w:val="002F6A01"/>
    <w:rsid w:val="002F6D68"/>
    <w:rsid w:val="002F6D6D"/>
    <w:rsid w:val="002F7186"/>
    <w:rsid w:val="002F7402"/>
    <w:rsid w:val="002F7536"/>
    <w:rsid w:val="002F7A04"/>
    <w:rsid w:val="0030079E"/>
    <w:rsid w:val="00300B17"/>
    <w:rsid w:val="0030188E"/>
    <w:rsid w:val="00303105"/>
    <w:rsid w:val="00303272"/>
    <w:rsid w:val="00303E20"/>
    <w:rsid w:val="003041A7"/>
    <w:rsid w:val="00304295"/>
    <w:rsid w:val="0030555F"/>
    <w:rsid w:val="0030587B"/>
    <w:rsid w:val="00305AB9"/>
    <w:rsid w:val="00306704"/>
    <w:rsid w:val="003077E0"/>
    <w:rsid w:val="003108E1"/>
    <w:rsid w:val="00310DDB"/>
    <w:rsid w:val="00311031"/>
    <w:rsid w:val="00311306"/>
    <w:rsid w:val="00311414"/>
    <w:rsid w:val="00311488"/>
    <w:rsid w:val="003128D4"/>
    <w:rsid w:val="00313BB1"/>
    <w:rsid w:val="00314096"/>
    <w:rsid w:val="00315316"/>
    <w:rsid w:val="003154F2"/>
    <w:rsid w:val="00317350"/>
    <w:rsid w:val="00317AB8"/>
    <w:rsid w:val="00317B0F"/>
    <w:rsid w:val="0032069F"/>
    <w:rsid w:val="00321303"/>
    <w:rsid w:val="00321324"/>
    <w:rsid w:val="003228F7"/>
    <w:rsid w:val="00323C56"/>
    <w:rsid w:val="00323D01"/>
    <w:rsid w:val="003240BC"/>
    <w:rsid w:val="00324340"/>
    <w:rsid w:val="00324693"/>
    <w:rsid w:val="00324906"/>
    <w:rsid w:val="003251AE"/>
    <w:rsid w:val="0032532C"/>
    <w:rsid w:val="00325F8C"/>
    <w:rsid w:val="00326C2F"/>
    <w:rsid w:val="003279BD"/>
    <w:rsid w:val="00327B90"/>
    <w:rsid w:val="00327C52"/>
    <w:rsid w:val="00327D42"/>
    <w:rsid w:val="003306B9"/>
    <w:rsid w:val="00332991"/>
    <w:rsid w:val="00332A04"/>
    <w:rsid w:val="0033398C"/>
    <w:rsid w:val="00333FF6"/>
    <w:rsid w:val="003345BB"/>
    <w:rsid w:val="00334605"/>
    <w:rsid w:val="00335511"/>
    <w:rsid w:val="00336D6A"/>
    <w:rsid w:val="003372B6"/>
    <w:rsid w:val="00337B4D"/>
    <w:rsid w:val="00337CFB"/>
    <w:rsid w:val="0034032F"/>
    <w:rsid w:val="00341529"/>
    <w:rsid w:val="00341A28"/>
    <w:rsid w:val="00341C42"/>
    <w:rsid w:val="00342998"/>
    <w:rsid w:val="00342ADD"/>
    <w:rsid w:val="00342FC3"/>
    <w:rsid w:val="0034312B"/>
    <w:rsid w:val="003438AA"/>
    <w:rsid w:val="00343F53"/>
    <w:rsid w:val="00344602"/>
    <w:rsid w:val="00345542"/>
    <w:rsid w:val="00346206"/>
    <w:rsid w:val="003462D5"/>
    <w:rsid w:val="003465A4"/>
    <w:rsid w:val="00346928"/>
    <w:rsid w:val="00346A77"/>
    <w:rsid w:val="00346B91"/>
    <w:rsid w:val="00346D51"/>
    <w:rsid w:val="00350271"/>
    <w:rsid w:val="00350A19"/>
    <w:rsid w:val="00350CE5"/>
    <w:rsid w:val="00350E2A"/>
    <w:rsid w:val="00352232"/>
    <w:rsid w:val="00352C1B"/>
    <w:rsid w:val="00353544"/>
    <w:rsid w:val="003535E9"/>
    <w:rsid w:val="003536B4"/>
    <w:rsid w:val="003546ED"/>
    <w:rsid w:val="00356332"/>
    <w:rsid w:val="00356D4F"/>
    <w:rsid w:val="00357D55"/>
    <w:rsid w:val="00357EBD"/>
    <w:rsid w:val="00360257"/>
    <w:rsid w:val="00360371"/>
    <w:rsid w:val="00360769"/>
    <w:rsid w:val="00361F24"/>
    <w:rsid w:val="003620F0"/>
    <w:rsid w:val="00362179"/>
    <w:rsid w:val="00362873"/>
    <w:rsid w:val="0036364F"/>
    <w:rsid w:val="003636E4"/>
    <w:rsid w:val="003636F3"/>
    <w:rsid w:val="003638D1"/>
    <w:rsid w:val="00363BE6"/>
    <w:rsid w:val="00364147"/>
    <w:rsid w:val="003648C3"/>
    <w:rsid w:val="00364AFF"/>
    <w:rsid w:val="00364DAA"/>
    <w:rsid w:val="003661AA"/>
    <w:rsid w:val="0036629C"/>
    <w:rsid w:val="0036690F"/>
    <w:rsid w:val="00366E2A"/>
    <w:rsid w:val="00367AB4"/>
    <w:rsid w:val="00367EFF"/>
    <w:rsid w:val="0037058D"/>
    <w:rsid w:val="00370709"/>
    <w:rsid w:val="003707D9"/>
    <w:rsid w:val="0037082E"/>
    <w:rsid w:val="00370E57"/>
    <w:rsid w:val="00370F20"/>
    <w:rsid w:val="003710A9"/>
    <w:rsid w:val="003713B4"/>
    <w:rsid w:val="003724EF"/>
    <w:rsid w:val="00372B08"/>
    <w:rsid w:val="00372E94"/>
    <w:rsid w:val="003738CD"/>
    <w:rsid w:val="00373A09"/>
    <w:rsid w:val="0037406E"/>
    <w:rsid w:val="003745A3"/>
    <w:rsid w:val="0037482D"/>
    <w:rsid w:val="00375A0E"/>
    <w:rsid w:val="00375CA1"/>
    <w:rsid w:val="003765D9"/>
    <w:rsid w:val="0037675C"/>
    <w:rsid w:val="00376911"/>
    <w:rsid w:val="00376BEA"/>
    <w:rsid w:val="00376BFE"/>
    <w:rsid w:val="00376D85"/>
    <w:rsid w:val="00381195"/>
    <w:rsid w:val="00381890"/>
    <w:rsid w:val="00381E88"/>
    <w:rsid w:val="00383D7E"/>
    <w:rsid w:val="00384157"/>
    <w:rsid w:val="00384B27"/>
    <w:rsid w:val="00384FDB"/>
    <w:rsid w:val="003859A5"/>
    <w:rsid w:val="00385CAB"/>
    <w:rsid w:val="00385DD6"/>
    <w:rsid w:val="00385DE9"/>
    <w:rsid w:val="00385F83"/>
    <w:rsid w:val="0038652E"/>
    <w:rsid w:val="003917A8"/>
    <w:rsid w:val="003923A0"/>
    <w:rsid w:val="00392559"/>
    <w:rsid w:val="00392662"/>
    <w:rsid w:val="003926D3"/>
    <w:rsid w:val="00393BD3"/>
    <w:rsid w:val="00393DDB"/>
    <w:rsid w:val="003949FF"/>
    <w:rsid w:val="00395004"/>
    <w:rsid w:val="003954DD"/>
    <w:rsid w:val="00395A58"/>
    <w:rsid w:val="003961A8"/>
    <w:rsid w:val="00396DB0"/>
    <w:rsid w:val="00396F48"/>
    <w:rsid w:val="003972A9"/>
    <w:rsid w:val="00397707"/>
    <w:rsid w:val="00397E6E"/>
    <w:rsid w:val="003A0590"/>
    <w:rsid w:val="003A0798"/>
    <w:rsid w:val="003A140A"/>
    <w:rsid w:val="003A211B"/>
    <w:rsid w:val="003A2E64"/>
    <w:rsid w:val="003A328C"/>
    <w:rsid w:val="003A3935"/>
    <w:rsid w:val="003A3946"/>
    <w:rsid w:val="003A3989"/>
    <w:rsid w:val="003A4121"/>
    <w:rsid w:val="003A42C5"/>
    <w:rsid w:val="003A43C7"/>
    <w:rsid w:val="003A44AC"/>
    <w:rsid w:val="003A5BD1"/>
    <w:rsid w:val="003A620E"/>
    <w:rsid w:val="003A7D84"/>
    <w:rsid w:val="003B0512"/>
    <w:rsid w:val="003B06EC"/>
    <w:rsid w:val="003B22F7"/>
    <w:rsid w:val="003B23D6"/>
    <w:rsid w:val="003B27D6"/>
    <w:rsid w:val="003B2D68"/>
    <w:rsid w:val="003B2E5E"/>
    <w:rsid w:val="003B40DE"/>
    <w:rsid w:val="003B6143"/>
    <w:rsid w:val="003B6715"/>
    <w:rsid w:val="003B70A5"/>
    <w:rsid w:val="003B70B9"/>
    <w:rsid w:val="003B76C1"/>
    <w:rsid w:val="003B7F48"/>
    <w:rsid w:val="003C0778"/>
    <w:rsid w:val="003C0841"/>
    <w:rsid w:val="003C0A76"/>
    <w:rsid w:val="003C0DEB"/>
    <w:rsid w:val="003C107B"/>
    <w:rsid w:val="003C1478"/>
    <w:rsid w:val="003C1B61"/>
    <w:rsid w:val="003C2273"/>
    <w:rsid w:val="003C250D"/>
    <w:rsid w:val="003C285A"/>
    <w:rsid w:val="003C2E1E"/>
    <w:rsid w:val="003C32E4"/>
    <w:rsid w:val="003C35DC"/>
    <w:rsid w:val="003C5AFC"/>
    <w:rsid w:val="003C671A"/>
    <w:rsid w:val="003C709D"/>
    <w:rsid w:val="003C776B"/>
    <w:rsid w:val="003C79DA"/>
    <w:rsid w:val="003C7B7E"/>
    <w:rsid w:val="003D0EC2"/>
    <w:rsid w:val="003D0FAD"/>
    <w:rsid w:val="003D16E4"/>
    <w:rsid w:val="003D177E"/>
    <w:rsid w:val="003D1D31"/>
    <w:rsid w:val="003D2CB8"/>
    <w:rsid w:val="003D305B"/>
    <w:rsid w:val="003D3DF7"/>
    <w:rsid w:val="003D43A6"/>
    <w:rsid w:val="003D540B"/>
    <w:rsid w:val="003D547D"/>
    <w:rsid w:val="003D5582"/>
    <w:rsid w:val="003D5815"/>
    <w:rsid w:val="003D5CC8"/>
    <w:rsid w:val="003D6185"/>
    <w:rsid w:val="003D66E9"/>
    <w:rsid w:val="003E01BC"/>
    <w:rsid w:val="003E062F"/>
    <w:rsid w:val="003E06A7"/>
    <w:rsid w:val="003E1A38"/>
    <w:rsid w:val="003E1D09"/>
    <w:rsid w:val="003E2309"/>
    <w:rsid w:val="003E2556"/>
    <w:rsid w:val="003E2684"/>
    <w:rsid w:val="003E282B"/>
    <w:rsid w:val="003E3379"/>
    <w:rsid w:val="003E364A"/>
    <w:rsid w:val="003E3B17"/>
    <w:rsid w:val="003E4A4D"/>
    <w:rsid w:val="003E5A5E"/>
    <w:rsid w:val="003E5CA0"/>
    <w:rsid w:val="003E5EF5"/>
    <w:rsid w:val="003E5F0C"/>
    <w:rsid w:val="003E65B8"/>
    <w:rsid w:val="003E68AB"/>
    <w:rsid w:val="003E74A7"/>
    <w:rsid w:val="003E7900"/>
    <w:rsid w:val="003F0A09"/>
    <w:rsid w:val="003F10BA"/>
    <w:rsid w:val="003F14E4"/>
    <w:rsid w:val="003F1830"/>
    <w:rsid w:val="003F1E85"/>
    <w:rsid w:val="003F2338"/>
    <w:rsid w:val="003F30BD"/>
    <w:rsid w:val="003F43A4"/>
    <w:rsid w:val="003F4C1D"/>
    <w:rsid w:val="003F5471"/>
    <w:rsid w:val="003F5DF6"/>
    <w:rsid w:val="003F66A7"/>
    <w:rsid w:val="003F71E4"/>
    <w:rsid w:val="003F72A9"/>
    <w:rsid w:val="00400DF9"/>
    <w:rsid w:val="00400EA8"/>
    <w:rsid w:val="00401339"/>
    <w:rsid w:val="00401387"/>
    <w:rsid w:val="00401A4C"/>
    <w:rsid w:val="00403CB5"/>
    <w:rsid w:val="00404035"/>
    <w:rsid w:val="0040435D"/>
    <w:rsid w:val="0040441A"/>
    <w:rsid w:val="0040499B"/>
    <w:rsid w:val="00405F59"/>
    <w:rsid w:val="004064CD"/>
    <w:rsid w:val="00406685"/>
    <w:rsid w:val="00406E53"/>
    <w:rsid w:val="004078D1"/>
    <w:rsid w:val="00407CBD"/>
    <w:rsid w:val="00407FC9"/>
    <w:rsid w:val="004102F6"/>
    <w:rsid w:val="00410EA0"/>
    <w:rsid w:val="00411412"/>
    <w:rsid w:val="00411BAC"/>
    <w:rsid w:val="00411C66"/>
    <w:rsid w:val="00412245"/>
    <w:rsid w:val="00412811"/>
    <w:rsid w:val="00412C01"/>
    <w:rsid w:val="00412C8D"/>
    <w:rsid w:val="00412F3C"/>
    <w:rsid w:val="004134A5"/>
    <w:rsid w:val="0041403E"/>
    <w:rsid w:val="00414EF1"/>
    <w:rsid w:val="004159EA"/>
    <w:rsid w:val="00415C2B"/>
    <w:rsid w:val="00415D36"/>
    <w:rsid w:val="00416191"/>
    <w:rsid w:val="0041630E"/>
    <w:rsid w:val="004164EF"/>
    <w:rsid w:val="0041743C"/>
    <w:rsid w:val="00420194"/>
    <w:rsid w:val="0042033A"/>
    <w:rsid w:val="00421064"/>
    <w:rsid w:val="004217C0"/>
    <w:rsid w:val="0042261E"/>
    <w:rsid w:val="0042272D"/>
    <w:rsid w:val="004228F0"/>
    <w:rsid w:val="00422C52"/>
    <w:rsid w:val="00422D18"/>
    <w:rsid w:val="00422E4B"/>
    <w:rsid w:val="004232F3"/>
    <w:rsid w:val="00423487"/>
    <w:rsid w:val="0042348B"/>
    <w:rsid w:val="00423600"/>
    <w:rsid w:val="00423BA2"/>
    <w:rsid w:val="00424366"/>
    <w:rsid w:val="004243FA"/>
    <w:rsid w:val="004249DC"/>
    <w:rsid w:val="00424FD7"/>
    <w:rsid w:val="004250AF"/>
    <w:rsid w:val="004257DD"/>
    <w:rsid w:val="004267CD"/>
    <w:rsid w:val="00430450"/>
    <w:rsid w:val="004310E1"/>
    <w:rsid w:val="00431237"/>
    <w:rsid w:val="00431FE8"/>
    <w:rsid w:val="0043251B"/>
    <w:rsid w:val="00432B05"/>
    <w:rsid w:val="00432D74"/>
    <w:rsid w:val="004331CA"/>
    <w:rsid w:val="004334D1"/>
    <w:rsid w:val="00433912"/>
    <w:rsid w:val="004339C6"/>
    <w:rsid w:val="00433F45"/>
    <w:rsid w:val="004340D0"/>
    <w:rsid w:val="0043519C"/>
    <w:rsid w:val="004355C1"/>
    <w:rsid w:val="00436E63"/>
    <w:rsid w:val="00437402"/>
    <w:rsid w:val="00437880"/>
    <w:rsid w:val="00437BF9"/>
    <w:rsid w:val="00437C89"/>
    <w:rsid w:val="0044048A"/>
    <w:rsid w:val="004417AE"/>
    <w:rsid w:val="0044188C"/>
    <w:rsid w:val="004424DD"/>
    <w:rsid w:val="004427E5"/>
    <w:rsid w:val="00442E7A"/>
    <w:rsid w:val="00442F1C"/>
    <w:rsid w:val="00444930"/>
    <w:rsid w:val="0044494D"/>
    <w:rsid w:val="0044495F"/>
    <w:rsid w:val="00444DCD"/>
    <w:rsid w:val="00444EF1"/>
    <w:rsid w:val="0044607A"/>
    <w:rsid w:val="004461AD"/>
    <w:rsid w:val="00446854"/>
    <w:rsid w:val="004469E5"/>
    <w:rsid w:val="00446C3E"/>
    <w:rsid w:val="00446ECC"/>
    <w:rsid w:val="0044733A"/>
    <w:rsid w:val="00447AB6"/>
    <w:rsid w:val="00452049"/>
    <w:rsid w:val="00452DC2"/>
    <w:rsid w:val="00453351"/>
    <w:rsid w:val="004535C4"/>
    <w:rsid w:val="004539EF"/>
    <w:rsid w:val="00453C73"/>
    <w:rsid w:val="0045400D"/>
    <w:rsid w:val="0045506C"/>
    <w:rsid w:val="0045692A"/>
    <w:rsid w:val="004569F9"/>
    <w:rsid w:val="0045737D"/>
    <w:rsid w:val="004575CB"/>
    <w:rsid w:val="00460903"/>
    <w:rsid w:val="0046142A"/>
    <w:rsid w:val="00461BAF"/>
    <w:rsid w:val="004626D4"/>
    <w:rsid w:val="004632C3"/>
    <w:rsid w:val="00464595"/>
    <w:rsid w:val="00464F8B"/>
    <w:rsid w:val="0046581A"/>
    <w:rsid w:val="0046584E"/>
    <w:rsid w:val="0046681B"/>
    <w:rsid w:val="00470BA2"/>
    <w:rsid w:val="00471244"/>
    <w:rsid w:val="0047227D"/>
    <w:rsid w:val="00472A1B"/>
    <w:rsid w:val="00473672"/>
    <w:rsid w:val="00473988"/>
    <w:rsid w:val="00474030"/>
    <w:rsid w:val="0047428A"/>
    <w:rsid w:val="00475D16"/>
    <w:rsid w:val="004769B3"/>
    <w:rsid w:val="00477683"/>
    <w:rsid w:val="00480944"/>
    <w:rsid w:val="0048099F"/>
    <w:rsid w:val="004809C7"/>
    <w:rsid w:val="00482056"/>
    <w:rsid w:val="0048416E"/>
    <w:rsid w:val="00485C4F"/>
    <w:rsid w:val="00485DB0"/>
    <w:rsid w:val="004862EF"/>
    <w:rsid w:val="0048635E"/>
    <w:rsid w:val="00486504"/>
    <w:rsid w:val="00486973"/>
    <w:rsid w:val="00486CD3"/>
    <w:rsid w:val="00486DDC"/>
    <w:rsid w:val="00487219"/>
    <w:rsid w:val="0048766C"/>
    <w:rsid w:val="00491B40"/>
    <w:rsid w:val="00492F2F"/>
    <w:rsid w:val="004934D4"/>
    <w:rsid w:val="00493F36"/>
    <w:rsid w:val="00495DFE"/>
    <w:rsid w:val="00495EDC"/>
    <w:rsid w:val="00496779"/>
    <w:rsid w:val="00497602"/>
    <w:rsid w:val="004A18B2"/>
    <w:rsid w:val="004A1DDC"/>
    <w:rsid w:val="004A2EE2"/>
    <w:rsid w:val="004A3420"/>
    <w:rsid w:val="004A3778"/>
    <w:rsid w:val="004A37E6"/>
    <w:rsid w:val="004A41D8"/>
    <w:rsid w:val="004A446E"/>
    <w:rsid w:val="004A4EC3"/>
    <w:rsid w:val="004A5DD1"/>
    <w:rsid w:val="004A5EBB"/>
    <w:rsid w:val="004A5F02"/>
    <w:rsid w:val="004A7019"/>
    <w:rsid w:val="004A774D"/>
    <w:rsid w:val="004A7C2B"/>
    <w:rsid w:val="004B011A"/>
    <w:rsid w:val="004B1245"/>
    <w:rsid w:val="004B2A12"/>
    <w:rsid w:val="004B2F69"/>
    <w:rsid w:val="004B319F"/>
    <w:rsid w:val="004B3990"/>
    <w:rsid w:val="004B3A3D"/>
    <w:rsid w:val="004B3E87"/>
    <w:rsid w:val="004B56FD"/>
    <w:rsid w:val="004B61EF"/>
    <w:rsid w:val="004B68C7"/>
    <w:rsid w:val="004B6D20"/>
    <w:rsid w:val="004B6F0A"/>
    <w:rsid w:val="004B776A"/>
    <w:rsid w:val="004B78A8"/>
    <w:rsid w:val="004B7CBF"/>
    <w:rsid w:val="004C195E"/>
    <w:rsid w:val="004C1A1B"/>
    <w:rsid w:val="004C1A3D"/>
    <w:rsid w:val="004C23CD"/>
    <w:rsid w:val="004C2ECE"/>
    <w:rsid w:val="004C3E91"/>
    <w:rsid w:val="004C3EB3"/>
    <w:rsid w:val="004C4876"/>
    <w:rsid w:val="004C49C3"/>
    <w:rsid w:val="004C4B5B"/>
    <w:rsid w:val="004C4F04"/>
    <w:rsid w:val="004C51A6"/>
    <w:rsid w:val="004C543D"/>
    <w:rsid w:val="004C5D40"/>
    <w:rsid w:val="004C5F0D"/>
    <w:rsid w:val="004C6269"/>
    <w:rsid w:val="004C6658"/>
    <w:rsid w:val="004C66D4"/>
    <w:rsid w:val="004C6833"/>
    <w:rsid w:val="004C6A68"/>
    <w:rsid w:val="004C6A74"/>
    <w:rsid w:val="004C7544"/>
    <w:rsid w:val="004D0504"/>
    <w:rsid w:val="004D0C9C"/>
    <w:rsid w:val="004D0E78"/>
    <w:rsid w:val="004D1978"/>
    <w:rsid w:val="004D1A92"/>
    <w:rsid w:val="004D2677"/>
    <w:rsid w:val="004D2AE3"/>
    <w:rsid w:val="004D2C46"/>
    <w:rsid w:val="004D3D3D"/>
    <w:rsid w:val="004D626F"/>
    <w:rsid w:val="004D6BEC"/>
    <w:rsid w:val="004D6EA0"/>
    <w:rsid w:val="004D773D"/>
    <w:rsid w:val="004D7785"/>
    <w:rsid w:val="004D7948"/>
    <w:rsid w:val="004D7BFA"/>
    <w:rsid w:val="004E0D7F"/>
    <w:rsid w:val="004E126E"/>
    <w:rsid w:val="004E15BF"/>
    <w:rsid w:val="004E2BE1"/>
    <w:rsid w:val="004E3A79"/>
    <w:rsid w:val="004E3C1F"/>
    <w:rsid w:val="004E4486"/>
    <w:rsid w:val="004E44DB"/>
    <w:rsid w:val="004E5BC3"/>
    <w:rsid w:val="004E646D"/>
    <w:rsid w:val="004E6772"/>
    <w:rsid w:val="004E6CCA"/>
    <w:rsid w:val="004E71E4"/>
    <w:rsid w:val="004E772C"/>
    <w:rsid w:val="004E7AFC"/>
    <w:rsid w:val="004F0C5D"/>
    <w:rsid w:val="004F10D4"/>
    <w:rsid w:val="004F2202"/>
    <w:rsid w:val="004F25AA"/>
    <w:rsid w:val="004F25C9"/>
    <w:rsid w:val="004F262A"/>
    <w:rsid w:val="004F2648"/>
    <w:rsid w:val="004F2BB7"/>
    <w:rsid w:val="004F31D1"/>
    <w:rsid w:val="004F33C0"/>
    <w:rsid w:val="004F3814"/>
    <w:rsid w:val="004F3BA8"/>
    <w:rsid w:val="004F59EF"/>
    <w:rsid w:val="004F5A2D"/>
    <w:rsid w:val="004F5AF0"/>
    <w:rsid w:val="004F5CA4"/>
    <w:rsid w:val="004F6333"/>
    <w:rsid w:val="004F640B"/>
    <w:rsid w:val="004F6A94"/>
    <w:rsid w:val="004F6CF6"/>
    <w:rsid w:val="004F6F0F"/>
    <w:rsid w:val="005008B6"/>
    <w:rsid w:val="00501101"/>
    <w:rsid w:val="00501471"/>
    <w:rsid w:val="00501AC0"/>
    <w:rsid w:val="005023FA"/>
    <w:rsid w:val="00502BFE"/>
    <w:rsid w:val="00502D1A"/>
    <w:rsid w:val="005031BF"/>
    <w:rsid w:val="00504107"/>
    <w:rsid w:val="005042CD"/>
    <w:rsid w:val="00504AA5"/>
    <w:rsid w:val="00504F9F"/>
    <w:rsid w:val="0050510D"/>
    <w:rsid w:val="005058E6"/>
    <w:rsid w:val="00505B7A"/>
    <w:rsid w:val="00506629"/>
    <w:rsid w:val="00506A03"/>
    <w:rsid w:val="0050746C"/>
    <w:rsid w:val="00507821"/>
    <w:rsid w:val="00507B4D"/>
    <w:rsid w:val="00507C5F"/>
    <w:rsid w:val="00510691"/>
    <w:rsid w:val="00511808"/>
    <w:rsid w:val="00512017"/>
    <w:rsid w:val="00512CE1"/>
    <w:rsid w:val="00513625"/>
    <w:rsid w:val="00513688"/>
    <w:rsid w:val="0051376F"/>
    <w:rsid w:val="00513BED"/>
    <w:rsid w:val="00514117"/>
    <w:rsid w:val="005143C6"/>
    <w:rsid w:val="0051474D"/>
    <w:rsid w:val="00516424"/>
    <w:rsid w:val="0051681F"/>
    <w:rsid w:val="00520180"/>
    <w:rsid w:val="00520453"/>
    <w:rsid w:val="005206D7"/>
    <w:rsid w:val="005211E9"/>
    <w:rsid w:val="00521663"/>
    <w:rsid w:val="00521974"/>
    <w:rsid w:val="00521E7F"/>
    <w:rsid w:val="00521FC1"/>
    <w:rsid w:val="005224F1"/>
    <w:rsid w:val="0052269B"/>
    <w:rsid w:val="00522F44"/>
    <w:rsid w:val="005237A3"/>
    <w:rsid w:val="00523A22"/>
    <w:rsid w:val="00524B71"/>
    <w:rsid w:val="005255CF"/>
    <w:rsid w:val="0052646C"/>
    <w:rsid w:val="005265C2"/>
    <w:rsid w:val="00526862"/>
    <w:rsid w:val="0052688B"/>
    <w:rsid w:val="0053031B"/>
    <w:rsid w:val="00530624"/>
    <w:rsid w:val="00530D09"/>
    <w:rsid w:val="0053115F"/>
    <w:rsid w:val="00531D71"/>
    <w:rsid w:val="005328C0"/>
    <w:rsid w:val="005332C7"/>
    <w:rsid w:val="005333CC"/>
    <w:rsid w:val="00534252"/>
    <w:rsid w:val="0053472A"/>
    <w:rsid w:val="00534939"/>
    <w:rsid w:val="00534DD2"/>
    <w:rsid w:val="00534E3E"/>
    <w:rsid w:val="00535B22"/>
    <w:rsid w:val="00535FBA"/>
    <w:rsid w:val="00536224"/>
    <w:rsid w:val="00536781"/>
    <w:rsid w:val="00536BB9"/>
    <w:rsid w:val="005373C6"/>
    <w:rsid w:val="005403BE"/>
    <w:rsid w:val="0054040E"/>
    <w:rsid w:val="00540DC6"/>
    <w:rsid w:val="005420FC"/>
    <w:rsid w:val="0054213A"/>
    <w:rsid w:val="00542DC9"/>
    <w:rsid w:val="00542FEA"/>
    <w:rsid w:val="00543597"/>
    <w:rsid w:val="00543976"/>
    <w:rsid w:val="00543BBC"/>
    <w:rsid w:val="00544424"/>
    <w:rsid w:val="005447BB"/>
    <w:rsid w:val="00544B33"/>
    <w:rsid w:val="00544D5A"/>
    <w:rsid w:val="0054698F"/>
    <w:rsid w:val="00547313"/>
    <w:rsid w:val="00547939"/>
    <w:rsid w:val="00547C62"/>
    <w:rsid w:val="005514FB"/>
    <w:rsid w:val="00552906"/>
    <w:rsid w:val="00552A51"/>
    <w:rsid w:val="00552CA9"/>
    <w:rsid w:val="00553051"/>
    <w:rsid w:val="00554550"/>
    <w:rsid w:val="005545D3"/>
    <w:rsid w:val="00554604"/>
    <w:rsid w:val="00555D4E"/>
    <w:rsid w:val="0055686F"/>
    <w:rsid w:val="00556EB2"/>
    <w:rsid w:val="00557095"/>
    <w:rsid w:val="00557191"/>
    <w:rsid w:val="00557869"/>
    <w:rsid w:val="00560803"/>
    <w:rsid w:val="005609E3"/>
    <w:rsid w:val="00560C6E"/>
    <w:rsid w:val="00560E3D"/>
    <w:rsid w:val="00560EE8"/>
    <w:rsid w:val="00560F3A"/>
    <w:rsid w:val="0056109D"/>
    <w:rsid w:val="00561124"/>
    <w:rsid w:val="00561616"/>
    <w:rsid w:val="00561E2C"/>
    <w:rsid w:val="00562307"/>
    <w:rsid w:val="0056281E"/>
    <w:rsid w:val="005635E9"/>
    <w:rsid w:val="005644D1"/>
    <w:rsid w:val="0056451A"/>
    <w:rsid w:val="00564CF8"/>
    <w:rsid w:val="00564D28"/>
    <w:rsid w:val="00564D7C"/>
    <w:rsid w:val="00565112"/>
    <w:rsid w:val="0056568E"/>
    <w:rsid w:val="00565C58"/>
    <w:rsid w:val="00566619"/>
    <w:rsid w:val="005677A0"/>
    <w:rsid w:val="00567E30"/>
    <w:rsid w:val="00570C5E"/>
    <w:rsid w:val="00570C61"/>
    <w:rsid w:val="005717C4"/>
    <w:rsid w:val="00572183"/>
    <w:rsid w:val="005722CD"/>
    <w:rsid w:val="0057235B"/>
    <w:rsid w:val="005725DE"/>
    <w:rsid w:val="00572AB9"/>
    <w:rsid w:val="00572CB8"/>
    <w:rsid w:val="00572E72"/>
    <w:rsid w:val="005731D4"/>
    <w:rsid w:val="005735E3"/>
    <w:rsid w:val="005740AD"/>
    <w:rsid w:val="00574427"/>
    <w:rsid w:val="00574740"/>
    <w:rsid w:val="00575696"/>
    <w:rsid w:val="00575903"/>
    <w:rsid w:val="0057594C"/>
    <w:rsid w:val="005775AD"/>
    <w:rsid w:val="005778DC"/>
    <w:rsid w:val="00577AB3"/>
    <w:rsid w:val="00577B4B"/>
    <w:rsid w:val="005808D1"/>
    <w:rsid w:val="00581003"/>
    <w:rsid w:val="00581246"/>
    <w:rsid w:val="0058136C"/>
    <w:rsid w:val="0058139B"/>
    <w:rsid w:val="0058196D"/>
    <w:rsid w:val="0058224E"/>
    <w:rsid w:val="00583103"/>
    <w:rsid w:val="00583373"/>
    <w:rsid w:val="00584C27"/>
    <w:rsid w:val="00584E17"/>
    <w:rsid w:val="00584EDC"/>
    <w:rsid w:val="005852E5"/>
    <w:rsid w:val="0058552C"/>
    <w:rsid w:val="0058686C"/>
    <w:rsid w:val="00586951"/>
    <w:rsid w:val="005918DA"/>
    <w:rsid w:val="0059284D"/>
    <w:rsid w:val="00592E98"/>
    <w:rsid w:val="00593163"/>
    <w:rsid w:val="005934A8"/>
    <w:rsid w:val="005934BF"/>
    <w:rsid w:val="00594042"/>
    <w:rsid w:val="005942EE"/>
    <w:rsid w:val="005944B8"/>
    <w:rsid w:val="00594B18"/>
    <w:rsid w:val="00594FA1"/>
    <w:rsid w:val="005951C5"/>
    <w:rsid w:val="0059573E"/>
    <w:rsid w:val="00596ED9"/>
    <w:rsid w:val="005A02A4"/>
    <w:rsid w:val="005A04E1"/>
    <w:rsid w:val="005A10AF"/>
    <w:rsid w:val="005A127A"/>
    <w:rsid w:val="005A1327"/>
    <w:rsid w:val="005A14BD"/>
    <w:rsid w:val="005A1B91"/>
    <w:rsid w:val="005A1C49"/>
    <w:rsid w:val="005A1F21"/>
    <w:rsid w:val="005A31A5"/>
    <w:rsid w:val="005A39C4"/>
    <w:rsid w:val="005A4291"/>
    <w:rsid w:val="005A469A"/>
    <w:rsid w:val="005A4A5C"/>
    <w:rsid w:val="005A5408"/>
    <w:rsid w:val="005A5736"/>
    <w:rsid w:val="005A63E9"/>
    <w:rsid w:val="005A67CC"/>
    <w:rsid w:val="005A6A93"/>
    <w:rsid w:val="005A6B3B"/>
    <w:rsid w:val="005A714A"/>
    <w:rsid w:val="005A7642"/>
    <w:rsid w:val="005B17AA"/>
    <w:rsid w:val="005B18E4"/>
    <w:rsid w:val="005B1ADC"/>
    <w:rsid w:val="005B3222"/>
    <w:rsid w:val="005B37F4"/>
    <w:rsid w:val="005B420D"/>
    <w:rsid w:val="005B463D"/>
    <w:rsid w:val="005B5363"/>
    <w:rsid w:val="005B53D3"/>
    <w:rsid w:val="005B5527"/>
    <w:rsid w:val="005B55D5"/>
    <w:rsid w:val="005B57D8"/>
    <w:rsid w:val="005B5CAE"/>
    <w:rsid w:val="005B5F59"/>
    <w:rsid w:val="005B6332"/>
    <w:rsid w:val="005B6B2F"/>
    <w:rsid w:val="005B7075"/>
    <w:rsid w:val="005B71D2"/>
    <w:rsid w:val="005B78E8"/>
    <w:rsid w:val="005C12B4"/>
    <w:rsid w:val="005C2B52"/>
    <w:rsid w:val="005C3503"/>
    <w:rsid w:val="005C376D"/>
    <w:rsid w:val="005C404A"/>
    <w:rsid w:val="005C5505"/>
    <w:rsid w:val="005C5D12"/>
    <w:rsid w:val="005C5FE3"/>
    <w:rsid w:val="005C6238"/>
    <w:rsid w:val="005C6531"/>
    <w:rsid w:val="005C6603"/>
    <w:rsid w:val="005C7759"/>
    <w:rsid w:val="005D00BA"/>
    <w:rsid w:val="005D0360"/>
    <w:rsid w:val="005D05FD"/>
    <w:rsid w:val="005D06D0"/>
    <w:rsid w:val="005D07AD"/>
    <w:rsid w:val="005D0A57"/>
    <w:rsid w:val="005D131D"/>
    <w:rsid w:val="005D28B3"/>
    <w:rsid w:val="005D3574"/>
    <w:rsid w:val="005D3B72"/>
    <w:rsid w:val="005D3D13"/>
    <w:rsid w:val="005D3F01"/>
    <w:rsid w:val="005D4463"/>
    <w:rsid w:val="005D57E2"/>
    <w:rsid w:val="005D5C99"/>
    <w:rsid w:val="005D6325"/>
    <w:rsid w:val="005D682B"/>
    <w:rsid w:val="005D6A06"/>
    <w:rsid w:val="005D77C0"/>
    <w:rsid w:val="005D7A89"/>
    <w:rsid w:val="005D7B21"/>
    <w:rsid w:val="005E085C"/>
    <w:rsid w:val="005E09FE"/>
    <w:rsid w:val="005E120D"/>
    <w:rsid w:val="005E12CE"/>
    <w:rsid w:val="005E1398"/>
    <w:rsid w:val="005E13F9"/>
    <w:rsid w:val="005E166D"/>
    <w:rsid w:val="005E1EE2"/>
    <w:rsid w:val="005E2A49"/>
    <w:rsid w:val="005E316C"/>
    <w:rsid w:val="005E37E8"/>
    <w:rsid w:val="005E3ECE"/>
    <w:rsid w:val="005E4872"/>
    <w:rsid w:val="005E49CD"/>
    <w:rsid w:val="005E5618"/>
    <w:rsid w:val="005E5C5B"/>
    <w:rsid w:val="005E6275"/>
    <w:rsid w:val="005E6418"/>
    <w:rsid w:val="005E661A"/>
    <w:rsid w:val="005E66D5"/>
    <w:rsid w:val="005E7466"/>
    <w:rsid w:val="005E74A1"/>
    <w:rsid w:val="005E7E3C"/>
    <w:rsid w:val="005E7E70"/>
    <w:rsid w:val="005F020F"/>
    <w:rsid w:val="005F060B"/>
    <w:rsid w:val="005F062B"/>
    <w:rsid w:val="005F0D54"/>
    <w:rsid w:val="005F0DD1"/>
    <w:rsid w:val="005F1800"/>
    <w:rsid w:val="005F1D02"/>
    <w:rsid w:val="005F332F"/>
    <w:rsid w:val="005F3943"/>
    <w:rsid w:val="005F52E1"/>
    <w:rsid w:val="005F562E"/>
    <w:rsid w:val="005F56FE"/>
    <w:rsid w:val="005F5B6B"/>
    <w:rsid w:val="005F5F93"/>
    <w:rsid w:val="005F66EA"/>
    <w:rsid w:val="005F6E26"/>
    <w:rsid w:val="005F7523"/>
    <w:rsid w:val="00600766"/>
    <w:rsid w:val="00601630"/>
    <w:rsid w:val="00601C56"/>
    <w:rsid w:val="00601EAE"/>
    <w:rsid w:val="0060232C"/>
    <w:rsid w:val="006025CE"/>
    <w:rsid w:val="006028CB"/>
    <w:rsid w:val="006030B5"/>
    <w:rsid w:val="006038CD"/>
    <w:rsid w:val="00603D03"/>
    <w:rsid w:val="00603DEC"/>
    <w:rsid w:val="00603FB1"/>
    <w:rsid w:val="00604192"/>
    <w:rsid w:val="006043A9"/>
    <w:rsid w:val="00605EBC"/>
    <w:rsid w:val="006066C5"/>
    <w:rsid w:val="00606993"/>
    <w:rsid w:val="00606AFE"/>
    <w:rsid w:val="00606D32"/>
    <w:rsid w:val="0060723B"/>
    <w:rsid w:val="006074FB"/>
    <w:rsid w:val="00607597"/>
    <w:rsid w:val="00607755"/>
    <w:rsid w:val="00607A84"/>
    <w:rsid w:val="00607BDC"/>
    <w:rsid w:val="00607DA0"/>
    <w:rsid w:val="0061009D"/>
    <w:rsid w:val="006105D8"/>
    <w:rsid w:val="0061067F"/>
    <w:rsid w:val="00610DF5"/>
    <w:rsid w:val="00611054"/>
    <w:rsid w:val="00611E03"/>
    <w:rsid w:val="00611EAB"/>
    <w:rsid w:val="00611FEC"/>
    <w:rsid w:val="006125EC"/>
    <w:rsid w:val="00612632"/>
    <w:rsid w:val="00612697"/>
    <w:rsid w:val="006126E8"/>
    <w:rsid w:val="00612981"/>
    <w:rsid w:val="00613234"/>
    <w:rsid w:val="00613657"/>
    <w:rsid w:val="0061592B"/>
    <w:rsid w:val="00615C2C"/>
    <w:rsid w:val="0061627F"/>
    <w:rsid w:val="00616444"/>
    <w:rsid w:val="00616805"/>
    <w:rsid w:val="0061681E"/>
    <w:rsid w:val="006168F0"/>
    <w:rsid w:val="006171BB"/>
    <w:rsid w:val="00617742"/>
    <w:rsid w:val="00621469"/>
    <w:rsid w:val="006219F6"/>
    <w:rsid w:val="00621A17"/>
    <w:rsid w:val="00621DA4"/>
    <w:rsid w:val="00622A2E"/>
    <w:rsid w:val="00622C5B"/>
    <w:rsid w:val="00622C9A"/>
    <w:rsid w:val="00622DDB"/>
    <w:rsid w:val="00622FAA"/>
    <w:rsid w:val="006235E9"/>
    <w:rsid w:val="006237CD"/>
    <w:rsid w:val="0062425A"/>
    <w:rsid w:val="00624957"/>
    <w:rsid w:val="006249C9"/>
    <w:rsid w:val="00624F56"/>
    <w:rsid w:val="00626898"/>
    <w:rsid w:val="00626A44"/>
    <w:rsid w:val="00627F84"/>
    <w:rsid w:val="006301A2"/>
    <w:rsid w:val="00630350"/>
    <w:rsid w:val="00630816"/>
    <w:rsid w:val="00630B13"/>
    <w:rsid w:val="006317CF"/>
    <w:rsid w:val="00631BB7"/>
    <w:rsid w:val="006329DF"/>
    <w:rsid w:val="00632D95"/>
    <w:rsid w:val="00633534"/>
    <w:rsid w:val="0063401A"/>
    <w:rsid w:val="006345CB"/>
    <w:rsid w:val="00634692"/>
    <w:rsid w:val="006351DA"/>
    <w:rsid w:val="00635B00"/>
    <w:rsid w:val="0063612D"/>
    <w:rsid w:val="006372FF"/>
    <w:rsid w:val="00637CD7"/>
    <w:rsid w:val="00637EDA"/>
    <w:rsid w:val="00640228"/>
    <w:rsid w:val="006406ED"/>
    <w:rsid w:val="006414B1"/>
    <w:rsid w:val="00641DB6"/>
    <w:rsid w:val="00643889"/>
    <w:rsid w:val="00643C83"/>
    <w:rsid w:val="00643D4D"/>
    <w:rsid w:val="0064459F"/>
    <w:rsid w:val="006447BA"/>
    <w:rsid w:val="006448D5"/>
    <w:rsid w:val="00645031"/>
    <w:rsid w:val="0064526C"/>
    <w:rsid w:val="0064588D"/>
    <w:rsid w:val="0064640C"/>
    <w:rsid w:val="00646573"/>
    <w:rsid w:val="00646AB4"/>
    <w:rsid w:val="00646CFE"/>
    <w:rsid w:val="00647B72"/>
    <w:rsid w:val="00647C12"/>
    <w:rsid w:val="006507D7"/>
    <w:rsid w:val="00650D1D"/>
    <w:rsid w:val="00650E1A"/>
    <w:rsid w:val="00650E21"/>
    <w:rsid w:val="00651331"/>
    <w:rsid w:val="006531C7"/>
    <w:rsid w:val="00653817"/>
    <w:rsid w:val="006556A2"/>
    <w:rsid w:val="0065575B"/>
    <w:rsid w:val="00655F49"/>
    <w:rsid w:val="0065600B"/>
    <w:rsid w:val="0065612E"/>
    <w:rsid w:val="00656399"/>
    <w:rsid w:val="0065649E"/>
    <w:rsid w:val="0065735D"/>
    <w:rsid w:val="006577FB"/>
    <w:rsid w:val="00657BC6"/>
    <w:rsid w:val="0066000E"/>
    <w:rsid w:val="006609EA"/>
    <w:rsid w:val="00661519"/>
    <w:rsid w:val="00661583"/>
    <w:rsid w:val="006615BD"/>
    <w:rsid w:val="00661A5C"/>
    <w:rsid w:val="00662762"/>
    <w:rsid w:val="00662E8D"/>
    <w:rsid w:val="00663144"/>
    <w:rsid w:val="00663561"/>
    <w:rsid w:val="00663680"/>
    <w:rsid w:val="00664169"/>
    <w:rsid w:val="006649EA"/>
    <w:rsid w:val="00664C6E"/>
    <w:rsid w:val="00665260"/>
    <w:rsid w:val="00665418"/>
    <w:rsid w:val="00665801"/>
    <w:rsid w:val="00665AF5"/>
    <w:rsid w:val="00665D4B"/>
    <w:rsid w:val="00666078"/>
    <w:rsid w:val="00666D0E"/>
    <w:rsid w:val="00667507"/>
    <w:rsid w:val="00667A81"/>
    <w:rsid w:val="006700D2"/>
    <w:rsid w:val="006705B6"/>
    <w:rsid w:val="00670ADF"/>
    <w:rsid w:val="00671503"/>
    <w:rsid w:val="00671592"/>
    <w:rsid w:val="0067176B"/>
    <w:rsid w:val="00672EFA"/>
    <w:rsid w:val="00672F22"/>
    <w:rsid w:val="0067363A"/>
    <w:rsid w:val="006737E4"/>
    <w:rsid w:val="00673A2D"/>
    <w:rsid w:val="00673AD4"/>
    <w:rsid w:val="006745C3"/>
    <w:rsid w:val="006754B6"/>
    <w:rsid w:val="00675C3D"/>
    <w:rsid w:val="00675C73"/>
    <w:rsid w:val="0067723C"/>
    <w:rsid w:val="0068029B"/>
    <w:rsid w:val="0068124F"/>
    <w:rsid w:val="006825E5"/>
    <w:rsid w:val="00682891"/>
    <w:rsid w:val="0068290E"/>
    <w:rsid w:val="006829C6"/>
    <w:rsid w:val="006833C1"/>
    <w:rsid w:val="006837D2"/>
    <w:rsid w:val="00683D74"/>
    <w:rsid w:val="00684F3E"/>
    <w:rsid w:val="0068520C"/>
    <w:rsid w:val="00685B19"/>
    <w:rsid w:val="006868F6"/>
    <w:rsid w:val="0068707C"/>
    <w:rsid w:val="0068758F"/>
    <w:rsid w:val="006900CC"/>
    <w:rsid w:val="006902B9"/>
    <w:rsid w:val="00690990"/>
    <w:rsid w:val="00690B2B"/>
    <w:rsid w:val="00690F87"/>
    <w:rsid w:val="0069236F"/>
    <w:rsid w:val="00692782"/>
    <w:rsid w:val="0069281C"/>
    <w:rsid w:val="00693F9B"/>
    <w:rsid w:val="006947FA"/>
    <w:rsid w:val="00697954"/>
    <w:rsid w:val="006A0473"/>
    <w:rsid w:val="006A08B1"/>
    <w:rsid w:val="006A1716"/>
    <w:rsid w:val="006A17A7"/>
    <w:rsid w:val="006A27BB"/>
    <w:rsid w:val="006A27D1"/>
    <w:rsid w:val="006A2E3F"/>
    <w:rsid w:val="006A3E74"/>
    <w:rsid w:val="006A4089"/>
    <w:rsid w:val="006A4DAA"/>
    <w:rsid w:val="006A55BB"/>
    <w:rsid w:val="006A7557"/>
    <w:rsid w:val="006B0BAD"/>
    <w:rsid w:val="006B1BDD"/>
    <w:rsid w:val="006B1FD9"/>
    <w:rsid w:val="006B2648"/>
    <w:rsid w:val="006B2EC4"/>
    <w:rsid w:val="006B31A6"/>
    <w:rsid w:val="006B41AC"/>
    <w:rsid w:val="006B43EC"/>
    <w:rsid w:val="006B4641"/>
    <w:rsid w:val="006B51CD"/>
    <w:rsid w:val="006B51D3"/>
    <w:rsid w:val="006B5373"/>
    <w:rsid w:val="006B5606"/>
    <w:rsid w:val="006B5B61"/>
    <w:rsid w:val="006B6D05"/>
    <w:rsid w:val="006B6DD6"/>
    <w:rsid w:val="006B73DE"/>
    <w:rsid w:val="006B752C"/>
    <w:rsid w:val="006C0E02"/>
    <w:rsid w:val="006C0EBA"/>
    <w:rsid w:val="006C1230"/>
    <w:rsid w:val="006C152D"/>
    <w:rsid w:val="006C1BC1"/>
    <w:rsid w:val="006C222C"/>
    <w:rsid w:val="006C2FAA"/>
    <w:rsid w:val="006C3205"/>
    <w:rsid w:val="006C37EC"/>
    <w:rsid w:val="006C3CAD"/>
    <w:rsid w:val="006C47BE"/>
    <w:rsid w:val="006C4AF2"/>
    <w:rsid w:val="006C5434"/>
    <w:rsid w:val="006C55DB"/>
    <w:rsid w:val="006C5638"/>
    <w:rsid w:val="006C6307"/>
    <w:rsid w:val="006C6685"/>
    <w:rsid w:val="006C6EF7"/>
    <w:rsid w:val="006C71A6"/>
    <w:rsid w:val="006C7475"/>
    <w:rsid w:val="006C7D4A"/>
    <w:rsid w:val="006C7E17"/>
    <w:rsid w:val="006D06C5"/>
    <w:rsid w:val="006D0E9E"/>
    <w:rsid w:val="006D1002"/>
    <w:rsid w:val="006D19FD"/>
    <w:rsid w:val="006D1BCB"/>
    <w:rsid w:val="006D29CC"/>
    <w:rsid w:val="006D2A44"/>
    <w:rsid w:val="006D2E4D"/>
    <w:rsid w:val="006D2F2D"/>
    <w:rsid w:val="006D34BB"/>
    <w:rsid w:val="006D4CB1"/>
    <w:rsid w:val="006D5170"/>
    <w:rsid w:val="006D52E4"/>
    <w:rsid w:val="006D5C07"/>
    <w:rsid w:val="006D5FF7"/>
    <w:rsid w:val="006D62D4"/>
    <w:rsid w:val="006D62EA"/>
    <w:rsid w:val="006D643B"/>
    <w:rsid w:val="006D666C"/>
    <w:rsid w:val="006D6E55"/>
    <w:rsid w:val="006D7046"/>
    <w:rsid w:val="006D70F0"/>
    <w:rsid w:val="006D7312"/>
    <w:rsid w:val="006D73F2"/>
    <w:rsid w:val="006D7694"/>
    <w:rsid w:val="006E027A"/>
    <w:rsid w:val="006E0689"/>
    <w:rsid w:val="006E0FBD"/>
    <w:rsid w:val="006E2218"/>
    <w:rsid w:val="006E233A"/>
    <w:rsid w:val="006E2FCD"/>
    <w:rsid w:val="006E4193"/>
    <w:rsid w:val="006E4385"/>
    <w:rsid w:val="006E468F"/>
    <w:rsid w:val="006E5DC6"/>
    <w:rsid w:val="006E6D4C"/>
    <w:rsid w:val="006F025F"/>
    <w:rsid w:val="006F039E"/>
    <w:rsid w:val="006F0DD6"/>
    <w:rsid w:val="006F0E4E"/>
    <w:rsid w:val="006F10D4"/>
    <w:rsid w:val="006F1571"/>
    <w:rsid w:val="006F192B"/>
    <w:rsid w:val="006F1BF7"/>
    <w:rsid w:val="006F1ED4"/>
    <w:rsid w:val="006F240A"/>
    <w:rsid w:val="006F2713"/>
    <w:rsid w:val="006F4060"/>
    <w:rsid w:val="006F48E8"/>
    <w:rsid w:val="006F490D"/>
    <w:rsid w:val="006F57A9"/>
    <w:rsid w:val="006F6210"/>
    <w:rsid w:val="006F6F94"/>
    <w:rsid w:val="006F79A4"/>
    <w:rsid w:val="00700342"/>
    <w:rsid w:val="00700355"/>
    <w:rsid w:val="007004B7"/>
    <w:rsid w:val="00700CF9"/>
    <w:rsid w:val="00701F35"/>
    <w:rsid w:val="007021ED"/>
    <w:rsid w:val="007039D7"/>
    <w:rsid w:val="00704199"/>
    <w:rsid w:val="00704459"/>
    <w:rsid w:val="007045E2"/>
    <w:rsid w:val="00704AA2"/>
    <w:rsid w:val="00704EED"/>
    <w:rsid w:val="00707287"/>
    <w:rsid w:val="007076A5"/>
    <w:rsid w:val="00707B9C"/>
    <w:rsid w:val="00707F23"/>
    <w:rsid w:val="007113D5"/>
    <w:rsid w:val="00711430"/>
    <w:rsid w:val="007115BF"/>
    <w:rsid w:val="00712741"/>
    <w:rsid w:val="00712C37"/>
    <w:rsid w:val="00713F9D"/>
    <w:rsid w:val="00714425"/>
    <w:rsid w:val="00714E38"/>
    <w:rsid w:val="00714EA1"/>
    <w:rsid w:val="00714EDA"/>
    <w:rsid w:val="00715091"/>
    <w:rsid w:val="00715AB2"/>
    <w:rsid w:val="007163D8"/>
    <w:rsid w:val="007168C4"/>
    <w:rsid w:val="00720F90"/>
    <w:rsid w:val="0072122E"/>
    <w:rsid w:val="00721996"/>
    <w:rsid w:val="00722737"/>
    <w:rsid w:val="007231DE"/>
    <w:rsid w:val="00723B50"/>
    <w:rsid w:val="00724312"/>
    <w:rsid w:val="007244E9"/>
    <w:rsid w:val="00724665"/>
    <w:rsid w:val="00724823"/>
    <w:rsid w:val="00724FFD"/>
    <w:rsid w:val="007253B8"/>
    <w:rsid w:val="007253DE"/>
    <w:rsid w:val="007254B3"/>
    <w:rsid w:val="00725A4D"/>
    <w:rsid w:val="00725EE1"/>
    <w:rsid w:val="00725EE9"/>
    <w:rsid w:val="007260CE"/>
    <w:rsid w:val="00726105"/>
    <w:rsid w:val="007265EB"/>
    <w:rsid w:val="00726772"/>
    <w:rsid w:val="0072679A"/>
    <w:rsid w:val="00726C4E"/>
    <w:rsid w:val="0072734C"/>
    <w:rsid w:val="007273D8"/>
    <w:rsid w:val="007279DE"/>
    <w:rsid w:val="00730236"/>
    <w:rsid w:val="00730DCE"/>
    <w:rsid w:val="007311E7"/>
    <w:rsid w:val="007312C6"/>
    <w:rsid w:val="00731968"/>
    <w:rsid w:val="00731D12"/>
    <w:rsid w:val="00732196"/>
    <w:rsid w:val="0073348A"/>
    <w:rsid w:val="007337A8"/>
    <w:rsid w:val="007337BA"/>
    <w:rsid w:val="00733871"/>
    <w:rsid w:val="00733914"/>
    <w:rsid w:val="00734D60"/>
    <w:rsid w:val="00735D29"/>
    <w:rsid w:val="00736153"/>
    <w:rsid w:val="007362D0"/>
    <w:rsid w:val="0073677B"/>
    <w:rsid w:val="007417B0"/>
    <w:rsid w:val="00741AA0"/>
    <w:rsid w:val="00741E9C"/>
    <w:rsid w:val="0074207F"/>
    <w:rsid w:val="0074227E"/>
    <w:rsid w:val="007422D8"/>
    <w:rsid w:val="0074337D"/>
    <w:rsid w:val="00743672"/>
    <w:rsid w:val="007436CE"/>
    <w:rsid w:val="007442A5"/>
    <w:rsid w:val="0074465B"/>
    <w:rsid w:val="00744923"/>
    <w:rsid w:val="007449DC"/>
    <w:rsid w:val="00744A70"/>
    <w:rsid w:val="00745265"/>
    <w:rsid w:val="00745764"/>
    <w:rsid w:val="007466D5"/>
    <w:rsid w:val="00746AF9"/>
    <w:rsid w:val="00746CEE"/>
    <w:rsid w:val="00747482"/>
    <w:rsid w:val="0074768A"/>
    <w:rsid w:val="007478E6"/>
    <w:rsid w:val="00747B17"/>
    <w:rsid w:val="0075019C"/>
    <w:rsid w:val="00750C6E"/>
    <w:rsid w:val="00751D43"/>
    <w:rsid w:val="00752B16"/>
    <w:rsid w:val="00752C55"/>
    <w:rsid w:val="00753B4F"/>
    <w:rsid w:val="00753F18"/>
    <w:rsid w:val="00753FF7"/>
    <w:rsid w:val="007545B9"/>
    <w:rsid w:val="00754910"/>
    <w:rsid w:val="00757D64"/>
    <w:rsid w:val="00760148"/>
    <w:rsid w:val="007603CA"/>
    <w:rsid w:val="007611DB"/>
    <w:rsid w:val="0076170D"/>
    <w:rsid w:val="00762334"/>
    <w:rsid w:val="00762BDD"/>
    <w:rsid w:val="00763107"/>
    <w:rsid w:val="00763332"/>
    <w:rsid w:val="0076467F"/>
    <w:rsid w:val="007649C0"/>
    <w:rsid w:val="00764DDE"/>
    <w:rsid w:val="00765151"/>
    <w:rsid w:val="007652FD"/>
    <w:rsid w:val="007656DB"/>
    <w:rsid w:val="007669DB"/>
    <w:rsid w:val="00767B55"/>
    <w:rsid w:val="00770A38"/>
    <w:rsid w:val="00770C14"/>
    <w:rsid w:val="00771A43"/>
    <w:rsid w:val="00771D56"/>
    <w:rsid w:val="007726DB"/>
    <w:rsid w:val="00772A61"/>
    <w:rsid w:val="00772F8E"/>
    <w:rsid w:val="007731F4"/>
    <w:rsid w:val="00773283"/>
    <w:rsid w:val="00773856"/>
    <w:rsid w:val="007745D3"/>
    <w:rsid w:val="0077464D"/>
    <w:rsid w:val="00775EEE"/>
    <w:rsid w:val="00777E8D"/>
    <w:rsid w:val="00780F4D"/>
    <w:rsid w:val="007818D6"/>
    <w:rsid w:val="00781C9D"/>
    <w:rsid w:val="00782A92"/>
    <w:rsid w:val="00783128"/>
    <w:rsid w:val="00783921"/>
    <w:rsid w:val="00783957"/>
    <w:rsid w:val="007847FB"/>
    <w:rsid w:val="00784A1C"/>
    <w:rsid w:val="00784B31"/>
    <w:rsid w:val="00786CBB"/>
    <w:rsid w:val="00787F62"/>
    <w:rsid w:val="00790073"/>
    <w:rsid w:val="00790955"/>
    <w:rsid w:val="00790E1C"/>
    <w:rsid w:val="0079183D"/>
    <w:rsid w:val="00791BED"/>
    <w:rsid w:val="00791F35"/>
    <w:rsid w:val="007934E4"/>
    <w:rsid w:val="007948C8"/>
    <w:rsid w:val="007960D5"/>
    <w:rsid w:val="007961A3"/>
    <w:rsid w:val="00797AA9"/>
    <w:rsid w:val="007A08E9"/>
    <w:rsid w:val="007A316D"/>
    <w:rsid w:val="007A35B9"/>
    <w:rsid w:val="007A4775"/>
    <w:rsid w:val="007A4DDA"/>
    <w:rsid w:val="007A5835"/>
    <w:rsid w:val="007A5896"/>
    <w:rsid w:val="007A598C"/>
    <w:rsid w:val="007A657F"/>
    <w:rsid w:val="007A6619"/>
    <w:rsid w:val="007A6FF7"/>
    <w:rsid w:val="007A74C6"/>
    <w:rsid w:val="007A79EA"/>
    <w:rsid w:val="007A7A47"/>
    <w:rsid w:val="007A7C12"/>
    <w:rsid w:val="007B0109"/>
    <w:rsid w:val="007B04AA"/>
    <w:rsid w:val="007B08E0"/>
    <w:rsid w:val="007B0B98"/>
    <w:rsid w:val="007B0D58"/>
    <w:rsid w:val="007B143F"/>
    <w:rsid w:val="007B18AA"/>
    <w:rsid w:val="007B1A98"/>
    <w:rsid w:val="007B1E5A"/>
    <w:rsid w:val="007B31F9"/>
    <w:rsid w:val="007B326E"/>
    <w:rsid w:val="007B34C6"/>
    <w:rsid w:val="007B474F"/>
    <w:rsid w:val="007B4A16"/>
    <w:rsid w:val="007B53B6"/>
    <w:rsid w:val="007B5AF0"/>
    <w:rsid w:val="007B5E04"/>
    <w:rsid w:val="007B6400"/>
    <w:rsid w:val="007B6715"/>
    <w:rsid w:val="007B6D8F"/>
    <w:rsid w:val="007B735F"/>
    <w:rsid w:val="007B78A6"/>
    <w:rsid w:val="007C086E"/>
    <w:rsid w:val="007C1062"/>
    <w:rsid w:val="007C1B34"/>
    <w:rsid w:val="007C2574"/>
    <w:rsid w:val="007C2938"/>
    <w:rsid w:val="007C2D75"/>
    <w:rsid w:val="007C3965"/>
    <w:rsid w:val="007C4318"/>
    <w:rsid w:val="007C43E0"/>
    <w:rsid w:val="007C4CF3"/>
    <w:rsid w:val="007C5DE4"/>
    <w:rsid w:val="007C6724"/>
    <w:rsid w:val="007C68C4"/>
    <w:rsid w:val="007C68C8"/>
    <w:rsid w:val="007C6D38"/>
    <w:rsid w:val="007C76F5"/>
    <w:rsid w:val="007C777D"/>
    <w:rsid w:val="007D01D7"/>
    <w:rsid w:val="007D0AB0"/>
    <w:rsid w:val="007D0C95"/>
    <w:rsid w:val="007D1070"/>
    <w:rsid w:val="007D10E5"/>
    <w:rsid w:val="007D2A4A"/>
    <w:rsid w:val="007D2B4C"/>
    <w:rsid w:val="007D3064"/>
    <w:rsid w:val="007D36AD"/>
    <w:rsid w:val="007D3780"/>
    <w:rsid w:val="007D446B"/>
    <w:rsid w:val="007D456C"/>
    <w:rsid w:val="007D4685"/>
    <w:rsid w:val="007D4C92"/>
    <w:rsid w:val="007D4CF0"/>
    <w:rsid w:val="007D4F61"/>
    <w:rsid w:val="007D5623"/>
    <w:rsid w:val="007D5FE4"/>
    <w:rsid w:val="007D64A9"/>
    <w:rsid w:val="007D6550"/>
    <w:rsid w:val="007D786F"/>
    <w:rsid w:val="007E01CB"/>
    <w:rsid w:val="007E052F"/>
    <w:rsid w:val="007E087A"/>
    <w:rsid w:val="007E0A16"/>
    <w:rsid w:val="007E0C9A"/>
    <w:rsid w:val="007E139D"/>
    <w:rsid w:val="007E18D0"/>
    <w:rsid w:val="007E25D5"/>
    <w:rsid w:val="007E2C8C"/>
    <w:rsid w:val="007E2F9E"/>
    <w:rsid w:val="007E47DE"/>
    <w:rsid w:val="007E4B9C"/>
    <w:rsid w:val="007E5228"/>
    <w:rsid w:val="007E5F78"/>
    <w:rsid w:val="007E6BD8"/>
    <w:rsid w:val="007E6F2C"/>
    <w:rsid w:val="007E74DF"/>
    <w:rsid w:val="007E759A"/>
    <w:rsid w:val="007F04A2"/>
    <w:rsid w:val="007F052B"/>
    <w:rsid w:val="007F084D"/>
    <w:rsid w:val="007F0853"/>
    <w:rsid w:val="007F0AD0"/>
    <w:rsid w:val="007F0ADE"/>
    <w:rsid w:val="007F0B60"/>
    <w:rsid w:val="007F0C80"/>
    <w:rsid w:val="007F11C7"/>
    <w:rsid w:val="007F1510"/>
    <w:rsid w:val="007F1D22"/>
    <w:rsid w:val="007F1E65"/>
    <w:rsid w:val="007F27CE"/>
    <w:rsid w:val="007F2CB3"/>
    <w:rsid w:val="007F3DE9"/>
    <w:rsid w:val="007F4149"/>
    <w:rsid w:val="007F426A"/>
    <w:rsid w:val="007F4460"/>
    <w:rsid w:val="007F4496"/>
    <w:rsid w:val="007F4DB4"/>
    <w:rsid w:val="007F5A2F"/>
    <w:rsid w:val="007F5B41"/>
    <w:rsid w:val="007F637E"/>
    <w:rsid w:val="007F688F"/>
    <w:rsid w:val="007F6B83"/>
    <w:rsid w:val="007F6FD5"/>
    <w:rsid w:val="007F7728"/>
    <w:rsid w:val="007F78EE"/>
    <w:rsid w:val="007F7C44"/>
    <w:rsid w:val="00800E58"/>
    <w:rsid w:val="0080104B"/>
    <w:rsid w:val="00801139"/>
    <w:rsid w:val="00801E23"/>
    <w:rsid w:val="00803B81"/>
    <w:rsid w:val="00803CC4"/>
    <w:rsid w:val="0080437B"/>
    <w:rsid w:val="00804A78"/>
    <w:rsid w:val="00804B5A"/>
    <w:rsid w:val="00804CC1"/>
    <w:rsid w:val="00805CFC"/>
    <w:rsid w:val="00806942"/>
    <w:rsid w:val="0080752B"/>
    <w:rsid w:val="00810340"/>
    <w:rsid w:val="008108AC"/>
    <w:rsid w:val="0081303D"/>
    <w:rsid w:val="00814835"/>
    <w:rsid w:val="00814C0B"/>
    <w:rsid w:val="00814C18"/>
    <w:rsid w:val="00815124"/>
    <w:rsid w:val="00815336"/>
    <w:rsid w:val="00815441"/>
    <w:rsid w:val="008154DB"/>
    <w:rsid w:val="00815831"/>
    <w:rsid w:val="00816367"/>
    <w:rsid w:val="00816693"/>
    <w:rsid w:val="00816B54"/>
    <w:rsid w:val="00817748"/>
    <w:rsid w:val="00817EC1"/>
    <w:rsid w:val="0082077E"/>
    <w:rsid w:val="00820FEB"/>
    <w:rsid w:val="00821721"/>
    <w:rsid w:val="008220F8"/>
    <w:rsid w:val="00822A55"/>
    <w:rsid w:val="00822D27"/>
    <w:rsid w:val="008231C7"/>
    <w:rsid w:val="00823E59"/>
    <w:rsid w:val="008243D8"/>
    <w:rsid w:val="00824F0D"/>
    <w:rsid w:val="00824F11"/>
    <w:rsid w:val="00825121"/>
    <w:rsid w:val="00825373"/>
    <w:rsid w:val="0082657F"/>
    <w:rsid w:val="00826956"/>
    <w:rsid w:val="008269F4"/>
    <w:rsid w:val="008275D6"/>
    <w:rsid w:val="00827EBA"/>
    <w:rsid w:val="00830A7E"/>
    <w:rsid w:val="00831966"/>
    <w:rsid w:val="008320EB"/>
    <w:rsid w:val="0083253A"/>
    <w:rsid w:val="008326D7"/>
    <w:rsid w:val="00833B30"/>
    <w:rsid w:val="00833D95"/>
    <w:rsid w:val="00833EBE"/>
    <w:rsid w:val="00834AB8"/>
    <w:rsid w:val="00834FA8"/>
    <w:rsid w:val="00835530"/>
    <w:rsid w:val="00835A45"/>
    <w:rsid w:val="00836DF8"/>
    <w:rsid w:val="00836ED0"/>
    <w:rsid w:val="008375A3"/>
    <w:rsid w:val="00837B88"/>
    <w:rsid w:val="00837FB7"/>
    <w:rsid w:val="00840657"/>
    <w:rsid w:val="008410B6"/>
    <w:rsid w:val="008419AB"/>
    <w:rsid w:val="00841EBE"/>
    <w:rsid w:val="008435D9"/>
    <w:rsid w:val="00844734"/>
    <w:rsid w:val="00844914"/>
    <w:rsid w:val="00844997"/>
    <w:rsid w:val="00844AD4"/>
    <w:rsid w:val="00844FDF"/>
    <w:rsid w:val="00844FF6"/>
    <w:rsid w:val="00845B3B"/>
    <w:rsid w:val="00846975"/>
    <w:rsid w:val="00846D16"/>
    <w:rsid w:val="0084747B"/>
    <w:rsid w:val="0084749A"/>
    <w:rsid w:val="00847D7F"/>
    <w:rsid w:val="00850415"/>
    <w:rsid w:val="0085073F"/>
    <w:rsid w:val="00850C8A"/>
    <w:rsid w:val="00851887"/>
    <w:rsid w:val="00851D83"/>
    <w:rsid w:val="00851EE6"/>
    <w:rsid w:val="00852891"/>
    <w:rsid w:val="008529CE"/>
    <w:rsid w:val="00853F3C"/>
    <w:rsid w:val="008540E1"/>
    <w:rsid w:val="0085422C"/>
    <w:rsid w:val="00854529"/>
    <w:rsid w:val="00855AA5"/>
    <w:rsid w:val="00855CED"/>
    <w:rsid w:val="00855D22"/>
    <w:rsid w:val="00856210"/>
    <w:rsid w:val="008567DB"/>
    <w:rsid w:val="00856C33"/>
    <w:rsid w:val="008571AE"/>
    <w:rsid w:val="0086013C"/>
    <w:rsid w:val="008604C4"/>
    <w:rsid w:val="00860697"/>
    <w:rsid w:val="00861026"/>
    <w:rsid w:val="00861385"/>
    <w:rsid w:val="008613A2"/>
    <w:rsid w:val="00861CB2"/>
    <w:rsid w:val="008628F8"/>
    <w:rsid w:val="0086312F"/>
    <w:rsid w:val="00863AB9"/>
    <w:rsid w:val="00863B7B"/>
    <w:rsid w:val="008641DC"/>
    <w:rsid w:val="0086426F"/>
    <w:rsid w:val="00865D63"/>
    <w:rsid w:val="00866459"/>
    <w:rsid w:val="00866F03"/>
    <w:rsid w:val="008701FE"/>
    <w:rsid w:val="00870A10"/>
    <w:rsid w:val="00870BD7"/>
    <w:rsid w:val="00871A45"/>
    <w:rsid w:val="00871D92"/>
    <w:rsid w:val="0087244E"/>
    <w:rsid w:val="00872641"/>
    <w:rsid w:val="00872C11"/>
    <w:rsid w:val="00873012"/>
    <w:rsid w:val="008738B7"/>
    <w:rsid w:val="00874B80"/>
    <w:rsid w:val="00875854"/>
    <w:rsid w:val="008764A3"/>
    <w:rsid w:val="00876EE4"/>
    <w:rsid w:val="008773FF"/>
    <w:rsid w:val="008774FC"/>
    <w:rsid w:val="00877683"/>
    <w:rsid w:val="00880CDE"/>
    <w:rsid w:val="00881415"/>
    <w:rsid w:val="00881DEC"/>
    <w:rsid w:val="00881F53"/>
    <w:rsid w:val="00882182"/>
    <w:rsid w:val="0088221E"/>
    <w:rsid w:val="00882BD4"/>
    <w:rsid w:val="00882C26"/>
    <w:rsid w:val="00882E9D"/>
    <w:rsid w:val="00883137"/>
    <w:rsid w:val="008847AD"/>
    <w:rsid w:val="00885259"/>
    <w:rsid w:val="008858E8"/>
    <w:rsid w:val="00886519"/>
    <w:rsid w:val="00886AA5"/>
    <w:rsid w:val="00886AA7"/>
    <w:rsid w:val="00886BDC"/>
    <w:rsid w:val="00886CA6"/>
    <w:rsid w:val="00887710"/>
    <w:rsid w:val="00887C08"/>
    <w:rsid w:val="00890135"/>
    <w:rsid w:val="00890AFE"/>
    <w:rsid w:val="008914D4"/>
    <w:rsid w:val="008917D2"/>
    <w:rsid w:val="00891B58"/>
    <w:rsid w:val="0089213D"/>
    <w:rsid w:val="008928D7"/>
    <w:rsid w:val="00892A39"/>
    <w:rsid w:val="00892D1C"/>
    <w:rsid w:val="0089363F"/>
    <w:rsid w:val="00893975"/>
    <w:rsid w:val="008939CB"/>
    <w:rsid w:val="00893D05"/>
    <w:rsid w:val="0089408E"/>
    <w:rsid w:val="008949BE"/>
    <w:rsid w:val="0089506E"/>
    <w:rsid w:val="008957A1"/>
    <w:rsid w:val="00895A3D"/>
    <w:rsid w:val="00895CBD"/>
    <w:rsid w:val="008967E2"/>
    <w:rsid w:val="00896DC7"/>
    <w:rsid w:val="008A05EB"/>
    <w:rsid w:val="008A0C0B"/>
    <w:rsid w:val="008A130F"/>
    <w:rsid w:val="008A1713"/>
    <w:rsid w:val="008A1D86"/>
    <w:rsid w:val="008A4453"/>
    <w:rsid w:val="008A4467"/>
    <w:rsid w:val="008A4E95"/>
    <w:rsid w:val="008A518F"/>
    <w:rsid w:val="008A52EB"/>
    <w:rsid w:val="008A5F80"/>
    <w:rsid w:val="008A66C3"/>
    <w:rsid w:val="008A6F32"/>
    <w:rsid w:val="008A7B61"/>
    <w:rsid w:val="008A7DDA"/>
    <w:rsid w:val="008B0A96"/>
    <w:rsid w:val="008B0C09"/>
    <w:rsid w:val="008B2230"/>
    <w:rsid w:val="008B229B"/>
    <w:rsid w:val="008B2A56"/>
    <w:rsid w:val="008B2AE1"/>
    <w:rsid w:val="008B387A"/>
    <w:rsid w:val="008B41DB"/>
    <w:rsid w:val="008B4C1F"/>
    <w:rsid w:val="008B56C0"/>
    <w:rsid w:val="008B56F6"/>
    <w:rsid w:val="008B5C7E"/>
    <w:rsid w:val="008B61E1"/>
    <w:rsid w:val="008B6224"/>
    <w:rsid w:val="008B65FF"/>
    <w:rsid w:val="008B6615"/>
    <w:rsid w:val="008B6651"/>
    <w:rsid w:val="008B6D1B"/>
    <w:rsid w:val="008B7B98"/>
    <w:rsid w:val="008C0364"/>
    <w:rsid w:val="008C0807"/>
    <w:rsid w:val="008C0E6B"/>
    <w:rsid w:val="008C1303"/>
    <w:rsid w:val="008C13D2"/>
    <w:rsid w:val="008C1574"/>
    <w:rsid w:val="008C19F2"/>
    <w:rsid w:val="008C2753"/>
    <w:rsid w:val="008C2DB0"/>
    <w:rsid w:val="008C3120"/>
    <w:rsid w:val="008C31AF"/>
    <w:rsid w:val="008C37DA"/>
    <w:rsid w:val="008C3A58"/>
    <w:rsid w:val="008C3A97"/>
    <w:rsid w:val="008C3FB3"/>
    <w:rsid w:val="008C40C7"/>
    <w:rsid w:val="008C46AD"/>
    <w:rsid w:val="008C5023"/>
    <w:rsid w:val="008C50D5"/>
    <w:rsid w:val="008C6742"/>
    <w:rsid w:val="008C68FD"/>
    <w:rsid w:val="008C6A9B"/>
    <w:rsid w:val="008C74A3"/>
    <w:rsid w:val="008C761C"/>
    <w:rsid w:val="008C786C"/>
    <w:rsid w:val="008D0965"/>
    <w:rsid w:val="008D1F5D"/>
    <w:rsid w:val="008D2166"/>
    <w:rsid w:val="008D221A"/>
    <w:rsid w:val="008D27D7"/>
    <w:rsid w:val="008D2CF8"/>
    <w:rsid w:val="008D2D54"/>
    <w:rsid w:val="008D42E7"/>
    <w:rsid w:val="008D4A84"/>
    <w:rsid w:val="008D4D4B"/>
    <w:rsid w:val="008D4ED0"/>
    <w:rsid w:val="008D6117"/>
    <w:rsid w:val="008D61EB"/>
    <w:rsid w:val="008D70C8"/>
    <w:rsid w:val="008D7ED3"/>
    <w:rsid w:val="008E02FF"/>
    <w:rsid w:val="008E0FE2"/>
    <w:rsid w:val="008E1102"/>
    <w:rsid w:val="008E18CA"/>
    <w:rsid w:val="008E1B7C"/>
    <w:rsid w:val="008E1F13"/>
    <w:rsid w:val="008E2283"/>
    <w:rsid w:val="008E24DF"/>
    <w:rsid w:val="008E2502"/>
    <w:rsid w:val="008E2E4A"/>
    <w:rsid w:val="008E3272"/>
    <w:rsid w:val="008E360D"/>
    <w:rsid w:val="008E3F5A"/>
    <w:rsid w:val="008E4795"/>
    <w:rsid w:val="008E4B49"/>
    <w:rsid w:val="008E4DDC"/>
    <w:rsid w:val="008E5410"/>
    <w:rsid w:val="008E54F3"/>
    <w:rsid w:val="008E5EA0"/>
    <w:rsid w:val="008F026E"/>
    <w:rsid w:val="008F1899"/>
    <w:rsid w:val="008F1945"/>
    <w:rsid w:val="008F1ADC"/>
    <w:rsid w:val="008F1DF0"/>
    <w:rsid w:val="008F204D"/>
    <w:rsid w:val="008F377F"/>
    <w:rsid w:val="008F3B50"/>
    <w:rsid w:val="008F3E71"/>
    <w:rsid w:val="008F483B"/>
    <w:rsid w:val="008F4CDD"/>
    <w:rsid w:val="008F5176"/>
    <w:rsid w:val="008F5563"/>
    <w:rsid w:val="008F5743"/>
    <w:rsid w:val="008F5B07"/>
    <w:rsid w:val="008F5B5A"/>
    <w:rsid w:val="008F6A5D"/>
    <w:rsid w:val="008F7180"/>
    <w:rsid w:val="008F74CA"/>
    <w:rsid w:val="008F7571"/>
    <w:rsid w:val="008F7ADE"/>
    <w:rsid w:val="00900133"/>
    <w:rsid w:val="009002CC"/>
    <w:rsid w:val="00900679"/>
    <w:rsid w:val="009008D1"/>
    <w:rsid w:val="00900C0F"/>
    <w:rsid w:val="009012CC"/>
    <w:rsid w:val="0090150E"/>
    <w:rsid w:val="00901B2E"/>
    <w:rsid w:val="00901CDF"/>
    <w:rsid w:val="0090272E"/>
    <w:rsid w:val="00903873"/>
    <w:rsid w:val="009044CF"/>
    <w:rsid w:val="00905B52"/>
    <w:rsid w:val="009061C5"/>
    <w:rsid w:val="00906A04"/>
    <w:rsid w:val="00907113"/>
    <w:rsid w:val="00907AE8"/>
    <w:rsid w:val="00910284"/>
    <w:rsid w:val="00910B4B"/>
    <w:rsid w:val="00910C16"/>
    <w:rsid w:val="00911171"/>
    <w:rsid w:val="00911886"/>
    <w:rsid w:val="00911BBA"/>
    <w:rsid w:val="00911EA5"/>
    <w:rsid w:val="00911F3A"/>
    <w:rsid w:val="0091217B"/>
    <w:rsid w:val="00912B01"/>
    <w:rsid w:val="00913701"/>
    <w:rsid w:val="009139D0"/>
    <w:rsid w:val="009139DE"/>
    <w:rsid w:val="009140CE"/>
    <w:rsid w:val="00914460"/>
    <w:rsid w:val="009147E2"/>
    <w:rsid w:val="0091493B"/>
    <w:rsid w:val="00914C94"/>
    <w:rsid w:val="0091548D"/>
    <w:rsid w:val="00915677"/>
    <w:rsid w:val="00915B02"/>
    <w:rsid w:val="009162D8"/>
    <w:rsid w:val="00916D49"/>
    <w:rsid w:val="00916F59"/>
    <w:rsid w:val="009171BA"/>
    <w:rsid w:val="00917EFD"/>
    <w:rsid w:val="0092004F"/>
    <w:rsid w:val="009203F7"/>
    <w:rsid w:val="00920664"/>
    <w:rsid w:val="00921D27"/>
    <w:rsid w:val="00921E72"/>
    <w:rsid w:val="00921FB6"/>
    <w:rsid w:val="00922D66"/>
    <w:rsid w:val="00923605"/>
    <w:rsid w:val="0092378C"/>
    <w:rsid w:val="00924005"/>
    <w:rsid w:val="0092553D"/>
    <w:rsid w:val="0092637A"/>
    <w:rsid w:val="00926B1A"/>
    <w:rsid w:val="00927EDA"/>
    <w:rsid w:val="0093050B"/>
    <w:rsid w:val="00930A28"/>
    <w:rsid w:val="009319DA"/>
    <w:rsid w:val="00932460"/>
    <w:rsid w:val="00932ABC"/>
    <w:rsid w:val="00932EAA"/>
    <w:rsid w:val="009346A8"/>
    <w:rsid w:val="00934ADF"/>
    <w:rsid w:val="00934B6F"/>
    <w:rsid w:val="00934FC7"/>
    <w:rsid w:val="009352C5"/>
    <w:rsid w:val="0093675D"/>
    <w:rsid w:val="009368C2"/>
    <w:rsid w:val="0093729A"/>
    <w:rsid w:val="0093740C"/>
    <w:rsid w:val="00940DFA"/>
    <w:rsid w:val="009417B0"/>
    <w:rsid w:val="00941C6D"/>
    <w:rsid w:val="009424B6"/>
    <w:rsid w:val="00942BEB"/>
    <w:rsid w:val="00943481"/>
    <w:rsid w:val="00943882"/>
    <w:rsid w:val="00944278"/>
    <w:rsid w:val="0094461B"/>
    <w:rsid w:val="009449E5"/>
    <w:rsid w:val="00945DC0"/>
    <w:rsid w:val="00946193"/>
    <w:rsid w:val="009465CA"/>
    <w:rsid w:val="009467A6"/>
    <w:rsid w:val="00946D86"/>
    <w:rsid w:val="00946EFE"/>
    <w:rsid w:val="00947344"/>
    <w:rsid w:val="009500F7"/>
    <w:rsid w:val="00950554"/>
    <w:rsid w:val="009505C2"/>
    <w:rsid w:val="0095079A"/>
    <w:rsid w:val="00950B3E"/>
    <w:rsid w:val="00950F05"/>
    <w:rsid w:val="00951CE5"/>
    <w:rsid w:val="00951E05"/>
    <w:rsid w:val="00952831"/>
    <w:rsid w:val="00952AC6"/>
    <w:rsid w:val="0095360D"/>
    <w:rsid w:val="00953754"/>
    <w:rsid w:val="00953B5A"/>
    <w:rsid w:val="0095495E"/>
    <w:rsid w:val="00954D5B"/>
    <w:rsid w:val="00955276"/>
    <w:rsid w:val="00955279"/>
    <w:rsid w:val="00955415"/>
    <w:rsid w:val="009554DB"/>
    <w:rsid w:val="00955EAF"/>
    <w:rsid w:val="00955EEA"/>
    <w:rsid w:val="00956019"/>
    <w:rsid w:val="009564E8"/>
    <w:rsid w:val="00956FC1"/>
    <w:rsid w:val="009608DA"/>
    <w:rsid w:val="00960E47"/>
    <w:rsid w:val="00961A5A"/>
    <w:rsid w:val="00962577"/>
    <w:rsid w:val="00962731"/>
    <w:rsid w:val="00962C86"/>
    <w:rsid w:val="00962F27"/>
    <w:rsid w:val="00963175"/>
    <w:rsid w:val="00963214"/>
    <w:rsid w:val="0096361D"/>
    <w:rsid w:val="00963A9B"/>
    <w:rsid w:val="009649D8"/>
    <w:rsid w:val="00964A0A"/>
    <w:rsid w:val="0096509D"/>
    <w:rsid w:val="009651AA"/>
    <w:rsid w:val="00965A88"/>
    <w:rsid w:val="00965DA4"/>
    <w:rsid w:val="00965FDC"/>
    <w:rsid w:val="00966089"/>
    <w:rsid w:val="00967602"/>
    <w:rsid w:val="009676EF"/>
    <w:rsid w:val="00967FD3"/>
    <w:rsid w:val="00971186"/>
    <w:rsid w:val="00971DF3"/>
    <w:rsid w:val="00972606"/>
    <w:rsid w:val="009728D9"/>
    <w:rsid w:val="00973305"/>
    <w:rsid w:val="00973A98"/>
    <w:rsid w:val="00973C13"/>
    <w:rsid w:val="00973C62"/>
    <w:rsid w:val="00974A7A"/>
    <w:rsid w:val="00974AE6"/>
    <w:rsid w:val="00975797"/>
    <w:rsid w:val="0097698C"/>
    <w:rsid w:val="00976C42"/>
    <w:rsid w:val="00976EFC"/>
    <w:rsid w:val="0097786D"/>
    <w:rsid w:val="009779BB"/>
    <w:rsid w:val="009800BC"/>
    <w:rsid w:val="009802D7"/>
    <w:rsid w:val="009811A2"/>
    <w:rsid w:val="00981223"/>
    <w:rsid w:val="00982372"/>
    <w:rsid w:val="0098368D"/>
    <w:rsid w:val="00983751"/>
    <w:rsid w:val="00984B76"/>
    <w:rsid w:val="00984D8C"/>
    <w:rsid w:val="00985016"/>
    <w:rsid w:val="009850C9"/>
    <w:rsid w:val="00985E08"/>
    <w:rsid w:val="0098653D"/>
    <w:rsid w:val="00986658"/>
    <w:rsid w:val="00986692"/>
    <w:rsid w:val="00986722"/>
    <w:rsid w:val="00986E40"/>
    <w:rsid w:val="009904DE"/>
    <w:rsid w:val="00990DE1"/>
    <w:rsid w:val="0099143A"/>
    <w:rsid w:val="00991561"/>
    <w:rsid w:val="00991D90"/>
    <w:rsid w:val="00992A83"/>
    <w:rsid w:val="00993AA4"/>
    <w:rsid w:val="00994539"/>
    <w:rsid w:val="009945B5"/>
    <w:rsid w:val="00994DAE"/>
    <w:rsid w:val="0099692C"/>
    <w:rsid w:val="00996B03"/>
    <w:rsid w:val="00996DFB"/>
    <w:rsid w:val="00996E91"/>
    <w:rsid w:val="009A0A07"/>
    <w:rsid w:val="009A0A21"/>
    <w:rsid w:val="009A1E53"/>
    <w:rsid w:val="009A22AF"/>
    <w:rsid w:val="009A2959"/>
    <w:rsid w:val="009A2B3B"/>
    <w:rsid w:val="009A3127"/>
    <w:rsid w:val="009A3EA2"/>
    <w:rsid w:val="009A3EE8"/>
    <w:rsid w:val="009A4094"/>
    <w:rsid w:val="009A5007"/>
    <w:rsid w:val="009A5177"/>
    <w:rsid w:val="009A56CB"/>
    <w:rsid w:val="009A57DC"/>
    <w:rsid w:val="009A5DC3"/>
    <w:rsid w:val="009A669D"/>
    <w:rsid w:val="009A672E"/>
    <w:rsid w:val="009A6946"/>
    <w:rsid w:val="009A6C30"/>
    <w:rsid w:val="009A701D"/>
    <w:rsid w:val="009A71A8"/>
    <w:rsid w:val="009B14FA"/>
    <w:rsid w:val="009B2D1A"/>
    <w:rsid w:val="009B2D4D"/>
    <w:rsid w:val="009B305B"/>
    <w:rsid w:val="009B3597"/>
    <w:rsid w:val="009B35C7"/>
    <w:rsid w:val="009B370A"/>
    <w:rsid w:val="009B37E6"/>
    <w:rsid w:val="009B5BEA"/>
    <w:rsid w:val="009B5DC8"/>
    <w:rsid w:val="009B64F7"/>
    <w:rsid w:val="009B654F"/>
    <w:rsid w:val="009B6873"/>
    <w:rsid w:val="009B7171"/>
    <w:rsid w:val="009B718A"/>
    <w:rsid w:val="009B7914"/>
    <w:rsid w:val="009C01AC"/>
    <w:rsid w:val="009C0879"/>
    <w:rsid w:val="009C0EAD"/>
    <w:rsid w:val="009C1180"/>
    <w:rsid w:val="009C187B"/>
    <w:rsid w:val="009C23AE"/>
    <w:rsid w:val="009C25D9"/>
    <w:rsid w:val="009C2C67"/>
    <w:rsid w:val="009C4CAD"/>
    <w:rsid w:val="009C5A3B"/>
    <w:rsid w:val="009C68B8"/>
    <w:rsid w:val="009C6E91"/>
    <w:rsid w:val="009C75D3"/>
    <w:rsid w:val="009C7FDF"/>
    <w:rsid w:val="009D0808"/>
    <w:rsid w:val="009D1CE7"/>
    <w:rsid w:val="009D20CC"/>
    <w:rsid w:val="009D31DE"/>
    <w:rsid w:val="009D3F3F"/>
    <w:rsid w:val="009D5935"/>
    <w:rsid w:val="009D59CF"/>
    <w:rsid w:val="009D642F"/>
    <w:rsid w:val="009D6925"/>
    <w:rsid w:val="009D7E1D"/>
    <w:rsid w:val="009E0A7B"/>
    <w:rsid w:val="009E150E"/>
    <w:rsid w:val="009E16C8"/>
    <w:rsid w:val="009E35E4"/>
    <w:rsid w:val="009E491C"/>
    <w:rsid w:val="009E4F1B"/>
    <w:rsid w:val="009E5706"/>
    <w:rsid w:val="009E5FCA"/>
    <w:rsid w:val="009E60C5"/>
    <w:rsid w:val="009E6236"/>
    <w:rsid w:val="009E6F09"/>
    <w:rsid w:val="009E7B76"/>
    <w:rsid w:val="009E7BED"/>
    <w:rsid w:val="009F00BE"/>
    <w:rsid w:val="009F0162"/>
    <w:rsid w:val="009F02FD"/>
    <w:rsid w:val="009F06A9"/>
    <w:rsid w:val="009F1D77"/>
    <w:rsid w:val="009F1E9B"/>
    <w:rsid w:val="009F225B"/>
    <w:rsid w:val="009F3705"/>
    <w:rsid w:val="009F3F0B"/>
    <w:rsid w:val="009F4194"/>
    <w:rsid w:val="009F46F1"/>
    <w:rsid w:val="009F56B9"/>
    <w:rsid w:val="009F658E"/>
    <w:rsid w:val="009F6C32"/>
    <w:rsid w:val="009F7B4C"/>
    <w:rsid w:val="009F7E18"/>
    <w:rsid w:val="00A000C2"/>
    <w:rsid w:val="00A00174"/>
    <w:rsid w:val="00A002CF"/>
    <w:rsid w:val="00A0054E"/>
    <w:rsid w:val="00A008EB"/>
    <w:rsid w:val="00A00C01"/>
    <w:rsid w:val="00A00E3C"/>
    <w:rsid w:val="00A0126C"/>
    <w:rsid w:val="00A0148B"/>
    <w:rsid w:val="00A01E16"/>
    <w:rsid w:val="00A02455"/>
    <w:rsid w:val="00A02A5F"/>
    <w:rsid w:val="00A030FD"/>
    <w:rsid w:val="00A0402A"/>
    <w:rsid w:val="00A04304"/>
    <w:rsid w:val="00A044F3"/>
    <w:rsid w:val="00A04B13"/>
    <w:rsid w:val="00A059CC"/>
    <w:rsid w:val="00A05F92"/>
    <w:rsid w:val="00A05FCD"/>
    <w:rsid w:val="00A0638A"/>
    <w:rsid w:val="00A068DB"/>
    <w:rsid w:val="00A06AC6"/>
    <w:rsid w:val="00A06DDE"/>
    <w:rsid w:val="00A071E4"/>
    <w:rsid w:val="00A07DE5"/>
    <w:rsid w:val="00A109B2"/>
    <w:rsid w:val="00A10AD1"/>
    <w:rsid w:val="00A1117A"/>
    <w:rsid w:val="00A1149C"/>
    <w:rsid w:val="00A1184F"/>
    <w:rsid w:val="00A11D14"/>
    <w:rsid w:val="00A12A09"/>
    <w:rsid w:val="00A13247"/>
    <w:rsid w:val="00A132AB"/>
    <w:rsid w:val="00A15041"/>
    <w:rsid w:val="00A1515B"/>
    <w:rsid w:val="00A1555D"/>
    <w:rsid w:val="00A15604"/>
    <w:rsid w:val="00A156B5"/>
    <w:rsid w:val="00A15928"/>
    <w:rsid w:val="00A15AE5"/>
    <w:rsid w:val="00A15C66"/>
    <w:rsid w:val="00A15F5C"/>
    <w:rsid w:val="00A169EA"/>
    <w:rsid w:val="00A16B65"/>
    <w:rsid w:val="00A17760"/>
    <w:rsid w:val="00A17A41"/>
    <w:rsid w:val="00A20240"/>
    <w:rsid w:val="00A21D9B"/>
    <w:rsid w:val="00A238EB"/>
    <w:rsid w:val="00A23D0E"/>
    <w:rsid w:val="00A23E44"/>
    <w:rsid w:val="00A2444E"/>
    <w:rsid w:val="00A24492"/>
    <w:rsid w:val="00A2473A"/>
    <w:rsid w:val="00A24A6C"/>
    <w:rsid w:val="00A2587D"/>
    <w:rsid w:val="00A2628D"/>
    <w:rsid w:val="00A26733"/>
    <w:rsid w:val="00A268AC"/>
    <w:rsid w:val="00A26E12"/>
    <w:rsid w:val="00A27582"/>
    <w:rsid w:val="00A30327"/>
    <w:rsid w:val="00A30FD7"/>
    <w:rsid w:val="00A3107B"/>
    <w:rsid w:val="00A31362"/>
    <w:rsid w:val="00A33ADB"/>
    <w:rsid w:val="00A33E67"/>
    <w:rsid w:val="00A341E4"/>
    <w:rsid w:val="00A3450B"/>
    <w:rsid w:val="00A356F3"/>
    <w:rsid w:val="00A35A8E"/>
    <w:rsid w:val="00A35BD8"/>
    <w:rsid w:val="00A36AE8"/>
    <w:rsid w:val="00A36DC1"/>
    <w:rsid w:val="00A37CB6"/>
    <w:rsid w:val="00A37F01"/>
    <w:rsid w:val="00A4050F"/>
    <w:rsid w:val="00A40B14"/>
    <w:rsid w:val="00A40CE1"/>
    <w:rsid w:val="00A4167E"/>
    <w:rsid w:val="00A41726"/>
    <w:rsid w:val="00A41818"/>
    <w:rsid w:val="00A41D21"/>
    <w:rsid w:val="00A44268"/>
    <w:rsid w:val="00A4437D"/>
    <w:rsid w:val="00A44B47"/>
    <w:rsid w:val="00A44FEA"/>
    <w:rsid w:val="00A4516A"/>
    <w:rsid w:val="00A455D1"/>
    <w:rsid w:val="00A458F5"/>
    <w:rsid w:val="00A45AC0"/>
    <w:rsid w:val="00A45CEE"/>
    <w:rsid w:val="00A46133"/>
    <w:rsid w:val="00A463B3"/>
    <w:rsid w:val="00A46ADD"/>
    <w:rsid w:val="00A47281"/>
    <w:rsid w:val="00A473FF"/>
    <w:rsid w:val="00A518DE"/>
    <w:rsid w:val="00A5252D"/>
    <w:rsid w:val="00A52B50"/>
    <w:rsid w:val="00A5367B"/>
    <w:rsid w:val="00A54024"/>
    <w:rsid w:val="00A5447A"/>
    <w:rsid w:val="00A54610"/>
    <w:rsid w:val="00A55B41"/>
    <w:rsid w:val="00A55C83"/>
    <w:rsid w:val="00A55F17"/>
    <w:rsid w:val="00A5666F"/>
    <w:rsid w:val="00A56C74"/>
    <w:rsid w:val="00A572D3"/>
    <w:rsid w:val="00A60C48"/>
    <w:rsid w:val="00A61588"/>
    <w:rsid w:val="00A61A04"/>
    <w:rsid w:val="00A61A9C"/>
    <w:rsid w:val="00A622E9"/>
    <w:rsid w:val="00A62397"/>
    <w:rsid w:val="00A624B6"/>
    <w:rsid w:val="00A6280F"/>
    <w:rsid w:val="00A6288C"/>
    <w:rsid w:val="00A62F73"/>
    <w:rsid w:val="00A64D6E"/>
    <w:rsid w:val="00A64ECF"/>
    <w:rsid w:val="00A66DA5"/>
    <w:rsid w:val="00A66FF7"/>
    <w:rsid w:val="00A67428"/>
    <w:rsid w:val="00A678CC"/>
    <w:rsid w:val="00A67A87"/>
    <w:rsid w:val="00A67E1F"/>
    <w:rsid w:val="00A70025"/>
    <w:rsid w:val="00A70058"/>
    <w:rsid w:val="00A70759"/>
    <w:rsid w:val="00A718EF"/>
    <w:rsid w:val="00A71C86"/>
    <w:rsid w:val="00A73754"/>
    <w:rsid w:val="00A7431E"/>
    <w:rsid w:val="00A74699"/>
    <w:rsid w:val="00A75483"/>
    <w:rsid w:val="00A7552E"/>
    <w:rsid w:val="00A759A7"/>
    <w:rsid w:val="00A75B6C"/>
    <w:rsid w:val="00A75D92"/>
    <w:rsid w:val="00A76944"/>
    <w:rsid w:val="00A76C3F"/>
    <w:rsid w:val="00A77346"/>
    <w:rsid w:val="00A77D51"/>
    <w:rsid w:val="00A77D67"/>
    <w:rsid w:val="00A803D0"/>
    <w:rsid w:val="00A80EDD"/>
    <w:rsid w:val="00A82355"/>
    <w:rsid w:val="00A82602"/>
    <w:rsid w:val="00A82902"/>
    <w:rsid w:val="00A82CA7"/>
    <w:rsid w:val="00A82F00"/>
    <w:rsid w:val="00A83D98"/>
    <w:rsid w:val="00A8468A"/>
    <w:rsid w:val="00A84CFF"/>
    <w:rsid w:val="00A8511D"/>
    <w:rsid w:val="00A85BF4"/>
    <w:rsid w:val="00A85F52"/>
    <w:rsid w:val="00A86E0E"/>
    <w:rsid w:val="00A86F4F"/>
    <w:rsid w:val="00A875DA"/>
    <w:rsid w:val="00A87760"/>
    <w:rsid w:val="00A87AAE"/>
    <w:rsid w:val="00A87ECB"/>
    <w:rsid w:val="00A9080A"/>
    <w:rsid w:val="00A91056"/>
    <w:rsid w:val="00A91281"/>
    <w:rsid w:val="00A913AB"/>
    <w:rsid w:val="00A91DAB"/>
    <w:rsid w:val="00A920D9"/>
    <w:rsid w:val="00A9221B"/>
    <w:rsid w:val="00A922F6"/>
    <w:rsid w:val="00A92771"/>
    <w:rsid w:val="00A92B45"/>
    <w:rsid w:val="00A94020"/>
    <w:rsid w:val="00A94111"/>
    <w:rsid w:val="00A94529"/>
    <w:rsid w:val="00A945E6"/>
    <w:rsid w:val="00A954F3"/>
    <w:rsid w:val="00A960B8"/>
    <w:rsid w:val="00A96F27"/>
    <w:rsid w:val="00A9713E"/>
    <w:rsid w:val="00A975B7"/>
    <w:rsid w:val="00AA00C7"/>
    <w:rsid w:val="00AA00F6"/>
    <w:rsid w:val="00AA2CE1"/>
    <w:rsid w:val="00AA3439"/>
    <w:rsid w:val="00AA4081"/>
    <w:rsid w:val="00AA44C2"/>
    <w:rsid w:val="00AA46C2"/>
    <w:rsid w:val="00AA490D"/>
    <w:rsid w:val="00AA4A92"/>
    <w:rsid w:val="00AA51AF"/>
    <w:rsid w:val="00AA5254"/>
    <w:rsid w:val="00AA6A2F"/>
    <w:rsid w:val="00AA6B9B"/>
    <w:rsid w:val="00AA71AC"/>
    <w:rsid w:val="00AA72F6"/>
    <w:rsid w:val="00AA74F4"/>
    <w:rsid w:val="00AA78E3"/>
    <w:rsid w:val="00AB0001"/>
    <w:rsid w:val="00AB0173"/>
    <w:rsid w:val="00AB07D2"/>
    <w:rsid w:val="00AB0814"/>
    <w:rsid w:val="00AB0D1D"/>
    <w:rsid w:val="00AB1B8B"/>
    <w:rsid w:val="00AB1DAA"/>
    <w:rsid w:val="00AB1DD1"/>
    <w:rsid w:val="00AB1E71"/>
    <w:rsid w:val="00AB1E8B"/>
    <w:rsid w:val="00AB2343"/>
    <w:rsid w:val="00AB23E1"/>
    <w:rsid w:val="00AB3B6A"/>
    <w:rsid w:val="00AB55A4"/>
    <w:rsid w:val="00AB5A09"/>
    <w:rsid w:val="00AB6DA8"/>
    <w:rsid w:val="00AB6FA0"/>
    <w:rsid w:val="00AB7480"/>
    <w:rsid w:val="00AC0017"/>
    <w:rsid w:val="00AC0541"/>
    <w:rsid w:val="00AC075F"/>
    <w:rsid w:val="00AC097D"/>
    <w:rsid w:val="00AC0AB8"/>
    <w:rsid w:val="00AC2242"/>
    <w:rsid w:val="00AC29E8"/>
    <w:rsid w:val="00AC2DC2"/>
    <w:rsid w:val="00AC35A9"/>
    <w:rsid w:val="00AC363B"/>
    <w:rsid w:val="00AC38D0"/>
    <w:rsid w:val="00AC3F16"/>
    <w:rsid w:val="00AC41B6"/>
    <w:rsid w:val="00AC53E1"/>
    <w:rsid w:val="00AC5B0C"/>
    <w:rsid w:val="00AC5D70"/>
    <w:rsid w:val="00AC624E"/>
    <w:rsid w:val="00AC66DD"/>
    <w:rsid w:val="00AC678F"/>
    <w:rsid w:val="00AC6AE8"/>
    <w:rsid w:val="00AC6B2F"/>
    <w:rsid w:val="00AC76EA"/>
    <w:rsid w:val="00AC7CC5"/>
    <w:rsid w:val="00AD0087"/>
    <w:rsid w:val="00AD11E8"/>
    <w:rsid w:val="00AD1738"/>
    <w:rsid w:val="00AD1AB8"/>
    <w:rsid w:val="00AD20E1"/>
    <w:rsid w:val="00AD20EC"/>
    <w:rsid w:val="00AD2B3F"/>
    <w:rsid w:val="00AD405F"/>
    <w:rsid w:val="00AD516B"/>
    <w:rsid w:val="00AD5617"/>
    <w:rsid w:val="00AD5BEA"/>
    <w:rsid w:val="00AD5E97"/>
    <w:rsid w:val="00AD641F"/>
    <w:rsid w:val="00AD69EA"/>
    <w:rsid w:val="00AD71D3"/>
    <w:rsid w:val="00AD7CA4"/>
    <w:rsid w:val="00AD7E18"/>
    <w:rsid w:val="00AD7FF1"/>
    <w:rsid w:val="00AE13A0"/>
    <w:rsid w:val="00AE1A50"/>
    <w:rsid w:val="00AE2618"/>
    <w:rsid w:val="00AE2C46"/>
    <w:rsid w:val="00AE3CE4"/>
    <w:rsid w:val="00AE3F81"/>
    <w:rsid w:val="00AE4055"/>
    <w:rsid w:val="00AE4868"/>
    <w:rsid w:val="00AE577D"/>
    <w:rsid w:val="00AE5A06"/>
    <w:rsid w:val="00AE5BB1"/>
    <w:rsid w:val="00AE63AB"/>
    <w:rsid w:val="00AE6DEA"/>
    <w:rsid w:val="00AE7227"/>
    <w:rsid w:val="00AE7239"/>
    <w:rsid w:val="00AE736D"/>
    <w:rsid w:val="00AE7CE3"/>
    <w:rsid w:val="00AE7FB3"/>
    <w:rsid w:val="00AF0048"/>
    <w:rsid w:val="00AF03B7"/>
    <w:rsid w:val="00AF0AD5"/>
    <w:rsid w:val="00AF2211"/>
    <w:rsid w:val="00AF2992"/>
    <w:rsid w:val="00AF2DE2"/>
    <w:rsid w:val="00AF33CF"/>
    <w:rsid w:val="00AF38DC"/>
    <w:rsid w:val="00AF3B26"/>
    <w:rsid w:val="00AF3B5E"/>
    <w:rsid w:val="00AF4F88"/>
    <w:rsid w:val="00AF588A"/>
    <w:rsid w:val="00AF5E6E"/>
    <w:rsid w:val="00B00060"/>
    <w:rsid w:val="00B00A25"/>
    <w:rsid w:val="00B00C51"/>
    <w:rsid w:val="00B00C8C"/>
    <w:rsid w:val="00B00FAB"/>
    <w:rsid w:val="00B01350"/>
    <w:rsid w:val="00B01CD5"/>
    <w:rsid w:val="00B025B6"/>
    <w:rsid w:val="00B028E5"/>
    <w:rsid w:val="00B029F6"/>
    <w:rsid w:val="00B02A9B"/>
    <w:rsid w:val="00B02C42"/>
    <w:rsid w:val="00B02F49"/>
    <w:rsid w:val="00B03018"/>
    <w:rsid w:val="00B03CD5"/>
    <w:rsid w:val="00B045E6"/>
    <w:rsid w:val="00B04F02"/>
    <w:rsid w:val="00B05147"/>
    <w:rsid w:val="00B05366"/>
    <w:rsid w:val="00B0582F"/>
    <w:rsid w:val="00B060FA"/>
    <w:rsid w:val="00B065D1"/>
    <w:rsid w:val="00B0796B"/>
    <w:rsid w:val="00B100B3"/>
    <w:rsid w:val="00B102D8"/>
    <w:rsid w:val="00B11204"/>
    <w:rsid w:val="00B118C4"/>
    <w:rsid w:val="00B12D7A"/>
    <w:rsid w:val="00B12FC8"/>
    <w:rsid w:val="00B1405A"/>
    <w:rsid w:val="00B14A1C"/>
    <w:rsid w:val="00B159A1"/>
    <w:rsid w:val="00B169B8"/>
    <w:rsid w:val="00B16A05"/>
    <w:rsid w:val="00B16DDF"/>
    <w:rsid w:val="00B173C9"/>
    <w:rsid w:val="00B17C88"/>
    <w:rsid w:val="00B20DE4"/>
    <w:rsid w:val="00B213C3"/>
    <w:rsid w:val="00B21489"/>
    <w:rsid w:val="00B217F3"/>
    <w:rsid w:val="00B21902"/>
    <w:rsid w:val="00B221E0"/>
    <w:rsid w:val="00B22A26"/>
    <w:rsid w:val="00B231F5"/>
    <w:rsid w:val="00B246E5"/>
    <w:rsid w:val="00B25212"/>
    <w:rsid w:val="00B25653"/>
    <w:rsid w:val="00B25A9D"/>
    <w:rsid w:val="00B26023"/>
    <w:rsid w:val="00B266BC"/>
    <w:rsid w:val="00B276E5"/>
    <w:rsid w:val="00B307D0"/>
    <w:rsid w:val="00B31FBB"/>
    <w:rsid w:val="00B33296"/>
    <w:rsid w:val="00B33B73"/>
    <w:rsid w:val="00B353CC"/>
    <w:rsid w:val="00B362F7"/>
    <w:rsid w:val="00B3684C"/>
    <w:rsid w:val="00B36DAE"/>
    <w:rsid w:val="00B400BA"/>
    <w:rsid w:val="00B40AA7"/>
    <w:rsid w:val="00B4184E"/>
    <w:rsid w:val="00B419FB"/>
    <w:rsid w:val="00B41B9B"/>
    <w:rsid w:val="00B429DC"/>
    <w:rsid w:val="00B43301"/>
    <w:rsid w:val="00B43E30"/>
    <w:rsid w:val="00B440BC"/>
    <w:rsid w:val="00B44437"/>
    <w:rsid w:val="00B447A9"/>
    <w:rsid w:val="00B449B8"/>
    <w:rsid w:val="00B44DBB"/>
    <w:rsid w:val="00B458BB"/>
    <w:rsid w:val="00B45D62"/>
    <w:rsid w:val="00B465A1"/>
    <w:rsid w:val="00B46D1E"/>
    <w:rsid w:val="00B46FF7"/>
    <w:rsid w:val="00B47BE9"/>
    <w:rsid w:val="00B47E23"/>
    <w:rsid w:val="00B5016A"/>
    <w:rsid w:val="00B504AD"/>
    <w:rsid w:val="00B50D33"/>
    <w:rsid w:val="00B51250"/>
    <w:rsid w:val="00B51F69"/>
    <w:rsid w:val="00B52179"/>
    <w:rsid w:val="00B52405"/>
    <w:rsid w:val="00B5273E"/>
    <w:rsid w:val="00B532EC"/>
    <w:rsid w:val="00B540BB"/>
    <w:rsid w:val="00B542EB"/>
    <w:rsid w:val="00B54642"/>
    <w:rsid w:val="00B54E92"/>
    <w:rsid w:val="00B55280"/>
    <w:rsid w:val="00B5542D"/>
    <w:rsid w:val="00B5586D"/>
    <w:rsid w:val="00B57345"/>
    <w:rsid w:val="00B57CE3"/>
    <w:rsid w:val="00B605AA"/>
    <w:rsid w:val="00B607B2"/>
    <w:rsid w:val="00B60908"/>
    <w:rsid w:val="00B60AAB"/>
    <w:rsid w:val="00B61882"/>
    <w:rsid w:val="00B6399F"/>
    <w:rsid w:val="00B644D0"/>
    <w:rsid w:val="00B6480E"/>
    <w:rsid w:val="00B64DFD"/>
    <w:rsid w:val="00B651FD"/>
    <w:rsid w:val="00B66475"/>
    <w:rsid w:val="00B665E5"/>
    <w:rsid w:val="00B66C8A"/>
    <w:rsid w:val="00B67023"/>
    <w:rsid w:val="00B67325"/>
    <w:rsid w:val="00B67749"/>
    <w:rsid w:val="00B70223"/>
    <w:rsid w:val="00B70BBB"/>
    <w:rsid w:val="00B70BE3"/>
    <w:rsid w:val="00B72AAB"/>
    <w:rsid w:val="00B730A1"/>
    <w:rsid w:val="00B73236"/>
    <w:rsid w:val="00B73C31"/>
    <w:rsid w:val="00B73FF3"/>
    <w:rsid w:val="00B74202"/>
    <w:rsid w:val="00B76468"/>
    <w:rsid w:val="00B76508"/>
    <w:rsid w:val="00B76793"/>
    <w:rsid w:val="00B76F5B"/>
    <w:rsid w:val="00B80275"/>
    <w:rsid w:val="00B80BBF"/>
    <w:rsid w:val="00B8138C"/>
    <w:rsid w:val="00B819F6"/>
    <w:rsid w:val="00B81B9F"/>
    <w:rsid w:val="00B81BE4"/>
    <w:rsid w:val="00B81F24"/>
    <w:rsid w:val="00B82AD3"/>
    <w:rsid w:val="00B8311B"/>
    <w:rsid w:val="00B8332F"/>
    <w:rsid w:val="00B84374"/>
    <w:rsid w:val="00B8457A"/>
    <w:rsid w:val="00B85BD6"/>
    <w:rsid w:val="00B85EE0"/>
    <w:rsid w:val="00B87977"/>
    <w:rsid w:val="00B87D37"/>
    <w:rsid w:val="00B90BC4"/>
    <w:rsid w:val="00B90F79"/>
    <w:rsid w:val="00B91507"/>
    <w:rsid w:val="00B919C4"/>
    <w:rsid w:val="00B91B9E"/>
    <w:rsid w:val="00B923BC"/>
    <w:rsid w:val="00B92473"/>
    <w:rsid w:val="00B931AF"/>
    <w:rsid w:val="00B941F6"/>
    <w:rsid w:val="00B947FE"/>
    <w:rsid w:val="00B94C15"/>
    <w:rsid w:val="00B953A4"/>
    <w:rsid w:val="00B9566F"/>
    <w:rsid w:val="00B95891"/>
    <w:rsid w:val="00B95A96"/>
    <w:rsid w:val="00B96043"/>
    <w:rsid w:val="00B96223"/>
    <w:rsid w:val="00B97098"/>
    <w:rsid w:val="00B9762F"/>
    <w:rsid w:val="00B977CB"/>
    <w:rsid w:val="00B978C6"/>
    <w:rsid w:val="00B97CBB"/>
    <w:rsid w:val="00BA0609"/>
    <w:rsid w:val="00BA0A3C"/>
    <w:rsid w:val="00BA14BE"/>
    <w:rsid w:val="00BA1C54"/>
    <w:rsid w:val="00BA252D"/>
    <w:rsid w:val="00BA2AD8"/>
    <w:rsid w:val="00BA312E"/>
    <w:rsid w:val="00BA37F0"/>
    <w:rsid w:val="00BA3915"/>
    <w:rsid w:val="00BA3CDC"/>
    <w:rsid w:val="00BA4A9C"/>
    <w:rsid w:val="00BA4BFA"/>
    <w:rsid w:val="00BA4EDB"/>
    <w:rsid w:val="00BA5D57"/>
    <w:rsid w:val="00BA695B"/>
    <w:rsid w:val="00BA6A72"/>
    <w:rsid w:val="00BA72D9"/>
    <w:rsid w:val="00BA7C0A"/>
    <w:rsid w:val="00BB0A68"/>
    <w:rsid w:val="00BB232A"/>
    <w:rsid w:val="00BB2C5B"/>
    <w:rsid w:val="00BB2EAA"/>
    <w:rsid w:val="00BB2F46"/>
    <w:rsid w:val="00BB397D"/>
    <w:rsid w:val="00BB3DD3"/>
    <w:rsid w:val="00BB46B9"/>
    <w:rsid w:val="00BB4FEB"/>
    <w:rsid w:val="00BB5348"/>
    <w:rsid w:val="00BB633E"/>
    <w:rsid w:val="00BB63B9"/>
    <w:rsid w:val="00BB6E09"/>
    <w:rsid w:val="00BB6FA4"/>
    <w:rsid w:val="00BB7F96"/>
    <w:rsid w:val="00BC0EDC"/>
    <w:rsid w:val="00BC1151"/>
    <w:rsid w:val="00BC1244"/>
    <w:rsid w:val="00BC1359"/>
    <w:rsid w:val="00BC1D8B"/>
    <w:rsid w:val="00BC2053"/>
    <w:rsid w:val="00BC20C3"/>
    <w:rsid w:val="00BC242A"/>
    <w:rsid w:val="00BC2764"/>
    <w:rsid w:val="00BC3103"/>
    <w:rsid w:val="00BC36A1"/>
    <w:rsid w:val="00BC3761"/>
    <w:rsid w:val="00BC4BFF"/>
    <w:rsid w:val="00BC53FC"/>
    <w:rsid w:val="00BC59B4"/>
    <w:rsid w:val="00BC5D3E"/>
    <w:rsid w:val="00BC6A13"/>
    <w:rsid w:val="00BC7180"/>
    <w:rsid w:val="00BC7273"/>
    <w:rsid w:val="00BC7B98"/>
    <w:rsid w:val="00BC7F7D"/>
    <w:rsid w:val="00BD0591"/>
    <w:rsid w:val="00BD0999"/>
    <w:rsid w:val="00BD0B84"/>
    <w:rsid w:val="00BD0FCB"/>
    <w:rsid w:val="00BD11CE"/>
    <w:rsid w:val="00BD1D89"/>
    <w:rsid w:val="00BD1F02"/>
    <w:rsid w:val="00BD238B"/>
    <w:rsid w:val="00BD3202"/>
    <w:rsid w:val="00BD33EE"/>
    <w:rsid w:val="00BD3678"/>
    <w:rsid w:val="00BD3845"/>
    <w:rsid w:val="00BD4C16"/>
    <w:rsid w:val="00BD52CF"/>
    <w:rsid w:val="00BD577D"/>
    <w:rsid w:val="00BD57C7"/>
    <w:rsid w:val="00BD5B3C"/>
    <w:rsid w:val="00BD5D67"/>
    <w:rsid w:val="00BD5E3A"/>
    <w:rsid w:val="00BD6239"/>
    <w:rsid w:val="00BD62DA"/>
    <w:rsid w:val="00BD7589"/>
    <w:rsid w:val="00BE1C25"/>
    <w:rsid w:val="00BE1DDA"/>
    <w:rsid w:val="00BE1F8A"/>
    <w:rsid w:val="00BE2285"/>
    <w:rsid w:val="00BE27EE"/>
    <w:rsid w:val="00BE2880"/>
    <w:rsid w:val="00BE2BFB"/>
    <w:rsid w:val="00BE3519"/>
    <w:rsid w:val="00BE3924"/>
    <w:rsid w:val="00BE41FB"/>
    <w:rsid w:val="00BE4B47"/>
    <w:rsid w:val="00BE4DEB"/>
    <w:rsid w:val="00BE4F8E"/>
    <w:rsid w:val="00BE60F1"/>
    <w:rsid w:val="00BE67F5"/>
    <w:rsid w:val="00BE6EAA"/>
    <w:rsid w:val="00BF0355"/>
    <w:rsid w:val="00BF038E"/>
    <w:rsid w:val="00BF0B4C"/>
    <w:rsid w:val="00BF0CD5"/>
    <w:rsid w:val="00BF1895"/>
    <w:rsid w:val="00BF2019"/>
    <w:rsid w:val="00BF20B9"/>
    <w:rsid w:val="00BF2A1E"/>
    <w:rsid w:val="00BF2F04"/>
    <w:rsid w:val="00BF329A"/>
    <w:rsid w:val="00BF3883"/>
    <w:rsid w:val="00BF3DE5"/>
    <w:rsid w:val="00BF433E"/>
    <w:rsid w:val="00BF4614"/>
    <w:rsid w:val="00BF526C"/>
    <w:rsid w:val="00BF56DB"/>
    <w:rsid w:val="00BF60CD"/>
    <w:rsid w:val="00BF64D7"/>
    <w:rsid w:val="00BF6A50"/>
    <w:rsid w:val="00BF7BA0"/>
    <w:rsid w:val="00C0015D"/>
    <w:rsid w:val="00C00557"/>
    <w:rsid w:val="00C005A9"/>
    <w:rsid w:val="00C00F55"/>
    <w:rsid w:val="00C01021"/>
    <w:rsid w:val="00C02240"/>
    <w:rsid w:val="00C02596"/>
    <w:rsid w:val="00C03080"/>
    <w:rsid w:val="00C03212"/>
    <w:rsid w:val="00C03A5D"/>
    <w:rsid w:val="00C04D88"/>
    <w:rsid w:val="00C05530"/>
    <w:rsid w:val="00C05593"/>
    <w:rsid w:val="00C05D8D"/>
    <w:rsid w:val="00C06049"/>
    <w:rsid w:val="00C106C7"/>
    <w:rsid w:val="00C10730"/>
    <w:rsid w:val="00C11101"/>
    <w:rsid w:val="00C11828"/>
    <w:rsid w:val="00C11843"/>
    <w:rsid w:val="00C11FCF"/>
    <w:rsid w:val="00C1201A"/>
    <w:rsid w:val="00C126C8"/>
    <w:rsid w:val="00C13A22"/>
    <w:rsid w:val="00C140B1"/>
    <w:rsid w:val="00C1419A"/>
    <w:rsid w:val="00C14362"/>
    <w:rsid w:val="00C14605"/>
    <w:rsid w:val="00C14797"/>
    <w:rsid w:val="00C14CC1"/>
    <w:rsid w:val="00C16752"/>
    <w:rsid w:val="00C16DFE"/>
    <w:rsid w:val="00C1733B"/>
    <w:rsid w:val="00C17C8A"/>
    <w:rsid w:val="00C17CA0"/>
    <w:rsid w:val="00C20B48"/>
    <w:rsid w:val="00C20B87"/>
    <w:rsid w:val="00C213B8"/>
    <w:rsid w:val="00C2233E"/>
    <w:rsid w:val="00C22D90"/>
    <w:rsid w:val="00C230A6"/>
    <w:rsid w:val="00C231A1"/>
    <w:rsid w:val="00C23395"/>
    <w:rsid w:val="00C2384F"/>
    <w:rsid w:val="00C23E9A"/>
    <w:rsid w:val="00C24D4D"/>
    <w:rsid w:val="00C254D5"/>
    <w:rsid w:val="00C261D2"/>
    <w:rsid w:val="00C26A13"/>
    <w:rsid w:val="00C26FCB"/>
    <w:rsid w:val="00C27A0D"/>
    <w:rsid w:val="00C31676"/>
    <w:rsid w:val="00C3236F"/>
    <w:rsid w:val="00C323CF"/>
    <w:rsid w:val="00C32470"/>
    <w:rsid w:val="00C329D7"/>
    <w:rsid w:val="00C34E70"/>
    <w:rsid w:val="00C35F85"/>
    <w:rsid w:val="00C361DC"/>
    <w:rsid w:val="00C36740"/>
    <w:rsid w:val="00C36D85"/>
    <w:rsid w:val="00C372B0"/>
    <w:rsid w:val="00C37D00"/>
    <w:rsid w:val="00C37EB1"/>
    <w:rsid w:val="00C40EF9"/>
    <w:rsid w:val="00C4104C"/>
    <w:rsid w:val="00C416D2"/>
    <w:rsid w:val="00C43141"/>
    <w:rsid w:val="00C432BD"/>
    <w:rsid w:val="00C43C37"/>
    <w:rsid w:val="00C43D4C"/>
    <w:rsid w:val="00C43E8F"/>
    <w:rsid w:val="00C43EB3"/>
    <w:rsid w:val="00C43F88"/>
    <w:rsid w:val="00C44745"/>
    <w:rsid w:val="00C461BB"/>
    <w:rsid w:val="00C47C69"/>
    <w:rsid w:val="00C51E36"/>
    <w:rsid w:val="00C541C0"/>
    <w:rsid w:val="00C54959"/>
    <w:rsid w:val="00C54A61"/>
    <w:rsid w:val="00C559B2"/>
    <w:rsid w:val="00C55C8D"/>
    <w:rsid w:val="00C566A3"/>
    <w:rsid w:val="00C56D65"/>
    <w:rsid w:val="00C57E42"/>
    <w:rsid w:val="00C60671"/>
    <w:rsid w:val="00C60D28"/>
    <w:rsid w:val="00C619BC"/>
    <w:rsid w:val="00C61BD8"/>
    <w:rsid w:val="00C61F2B"/>
    <w:rsid w:val="00C62604"/>
    <w:rsid w:val="00C62C25"/>
    <w:rsid w:val="00C633BF"/>
    <w:rsid w:val="00C63BCE"/>
    <w:rsid w:val="00C63F68"/>
    <w:rsid w:val="00C646FC"/>
    <w:rsid w:val="00C64C5B"/>
    <w:rsid w:val="00C657E1"/>
    <w:rsid w:val="00C65844"/>
    <w:rsid w:val="00C65AA3"/>
    <w:rsid w:val="00C65B90"/>
    <w:rsid w:val="00C66265"/>
    <w:rsid w:val="00C6703F"/>
    <w:rsid w:val="00C679EC"/>
    <w:rsid w:val="00C67A13"/>
    <w:rsid w:val="00C70782"/>
    <w:rsid w:val="00C70AF0"/>
    <w:rsid w:val="00C71A12"/>
    <w:rsid w:val="00C71C1E"/>
    <w:rsid w:val="00C720D9"/>
    <w:rsid w:val="00C7221C"/>
    <w:rsid w:val="00C7232C"/>
    <w:rsid w:val="00C73A89"/>
    <w:rsid w:val="00C742AF"/>
    <w:rsid w:val="00C748F3"/>
    <w:rsid w:val="00C75369"/>
    <w:rsid w:val="00C76501"/>
    <w:rsid w:val="00C771FE"/>
    <w:rsid w:val="00C77BA4"/>
    <w:rsid w:val="00C77BBE"/>
    <w:rsid w:val="00C77E2E"/>
    <w:rsid w:val="00C805D6"/>
    <w:rsid w:val="00C81430"/>
    <w:rsid w:val="00C816AE"/>
    <w:rsid w:val="00C81A20"/>
    <w:rsid w:val="00C81B56"/>
    <w:rsid w:val="00C81F89"/>
    <w:rsid w:val="00C82162"/>
    <w:rsid w:val="00C82803"/>
    <w:rsid w:val="00C828FD"/>
    <w:rsid w:val="00C8353C"/>
    <w:rsid w:val="00C83A67"/>
    <w:rsid w:val="00C84369"/>
    <w:rsid w:val="00C85159"/>
    <w:rsid w:val="00C851FE"/>
    <w:rsid w:val="00C85998"/>
    <w:rsid w:val="00C861B5"/>
    <w:rsid w:val="00C86A38"/>
    <w:rsid w:val="00C87375"/>
    <w:rsid w:val="00C876B3"/>
    <w:rsid w:val="00C87CBD"/>
    <w:rsid w:val="00C9052E"/>
    <w:rsid w:val="00C90C03"/>
    <w:rsid w:val="00C90D30"/>
    <w:rsid w:val="00C90F5B"/>
    <w:rsid w:val="00C9221A"/>
    <w:rsid w:val="00C92EE8"/>
    <w:rsid w:val="00C93D88"/>
    <w:rsid w:val="00C9436A"/>
    <w:rsid w:val="00C94A00"/>
    <w:rsid w:val="00C94D00"/>
    <w:rsid w:val="00C9543B"/>
    <w:rsid w:val="00C95511"/>
    <w:rsid w:val="00C95926"/>
    <w:rsid w:val="00C9602D"/>
    <w:rsid w:val="00C9619A"/>
    <w:rsid w:val="00C9667F"/>
    <w:rsid w:val="00C96C0C"/>
    <w:rsid w:val="00C96F96"/>
    <w:rsid w:val="00C97848"/>
    <w:rsid w:val="00C979FA"/>
    <w:rsid w:val="00CA13FC"/>
    <w:rsid w:val="00CA2CB7"/>
    <w:rsid w:val="00CA2F6C"/>
    <w:rsid w:val="00CA4138"/>
    <w:rsid w:val="00CA47A5"/>
    <w:rsid w:val="00CA5902"/>
    <w:rsid w:val="00CA593B"/>
    <w:rsid w:val="00CA6298"/>
    <w:rsid w:val="00CA635C"/>
    <w:rsid w:val="00CA68F7"/>
    <w:rsid w:val="00CA6992"/>
    <w:rsid w:val="00CA6B52"/>
    <w:rsid w:val="00CA6D56"/>
    <w:rsid w:val="00CA6E37"/>
    <w:rsid w:val="00CA7948"/>
    <w:rsid w:val="00CA7B8E"/>
    <w:rsid w:val="00CA7D54"/>
    <w:rsid w:val="00CA7E36"/>
    <w:rsid w:val="00CA7FD9"/>
    <w:rsid w:val="00CB0A86"/>
    <w:rsid w:val="00CB1930"/>
    <w:rsid w:val="00CB1CBE"/>
    <w:rsid w:val="00CB254D"/>
    <w:rsid w:val="00CB303A"/>
    <w:rsid w:val="00CB30CC"/>
    <w:rsid w:val="00CB3280"/>
    <w:rsid w:val="00CB33FF"/>
    <w:rsid w:val="00CB55C2"/>
    <w:rsid w:val="00CB5E57"/>
    <w:rsid w:val="00CB6045"/>
    <w:rsid w:val="00CB6956"/>
    <w:rsid w:val="00CC0327"/>
    <w:rsid w:val="00CC0B70"/>
    <w:rsid w:val="00CC0DC1"/>
    <w:rsid w:val="00CC1345"/>
    <w:rsid w:val="00CC2C92"/>
    <w:rsid w:val="00CC3222"/>
    <w:rsid w:val="00CC4E80"/>
    <w:rsid w:val="00CC5C41"/>
    <w:rsid w:val="00CC62CB"/>
    <w:rsid w:val="00CC68AC"/>
    <w:rsid w:val="00CC6F9A"/>
    <w:rsid w:val="00CC7867"/>
    <w:rsid w:val="00CC7E1A"/>
    <w:rsid w:val="00CD07E7"/>
    <w:rsid w:val="00CD0D1E"/>
    <w:rsid w:val="00CD102A"/>
    <w:rsid w:val="00CD10AD"/>
    <w:rsid w:val="00CD14A8"/>
    <w:rsid w:val="00CD2454"/>
    <w:rsid w:val="00CD2945"/>
    <w:rsid w:val="00CD2CCA"/>
    <w:rsid w:val="00CD2CD1"/>
    <w:rsid w:val="00CD3826"/>
    <w:rsid w:val="00CD3F99"/>
    <w:rsid w:val="00CD48D7"/>
    <w:rsid w:val="00CD4AD8"/>
    <w:rsid w:val="00CD4C1E"/>
    <w:rsid w:val="00CD4EBC"/>
    <w:rsid w:val="00CD721D"/>
    <w:rsid w:val="00CD7486"/>
    <w:rsid w:val="00CE017D"/>
    <w:rsid w:val="00CE02A8"/>
    <w:rsid w:val="00CE03DC"/>
    <w:rsid w:val="00CE0ADF"/>
    <w:rsid w:val="00CE0B07"/>
    <w:rsid w:val="00CE0B46"/>
    <w:rsid w:val="00CE0BF4"/>
    <w:rsid w:val="00CE0C4C"/>
    <w:rsid w:val="00CE10F8"/>
    <w:rsid w:val="00CE12B3"/>
    <w:rsid w:val="00CE167E"/>
    <w:rsid w:val="00CE1C68"/>
    <w:rsid w:val="00CE24C9"/>
    <w:rsid w:val="00CE26A9"/>
    <w:rsid w:val="00CE29A9"/>
    <w:rsid w:val="00CE341C"/>
    <w:rsid w:val="00CE39B1"/>
    <w:rsid w:val="00CE3BEA"/>
    <w:rsid w:val="00CE3FFA"/>
    <w:rsid w:val="00CE401E"/>
    <w:rsid w:val="00CE407D"/>
    <w:rsid w:val="00CE431F"/>
    <w:rsid w:val="00CE4390"/>
    <w:rsid w:val="00CE4938"/>
    <w:rsid w:val="00CE5673"/>
    <w:rsid w:val="00CE605A"/>
    <w:rsid w:val="00CE69EA"/>
    <w:rsid w:val="00CE7532"/>
    <w:rsid w:val="00CE7982"/>
    <w:rsid w:val="00CE7A27"/>
    <w:rsid w:val="00CE7AEC"/>
    <w:rsid w:val="00CE7BF9"/>
    <w:rsid w:val="00CF04F5"/>
    <w:rsid w:val="00CF2823"/>
    <w:rsid w:val="00CF321A"/>
    <w:rsid w:val="00CF3C62"/>
    <w:rsid w:val="00CF4F45"/>
    <w:rsid w:val="00CF5960"/>
    <w:rsid w:val="00CF5B7B"/>
    <w:rsid w:val="00CF6158"/>
    <w:rsid w:val="00D00021"/>
    <w:rsid w:val="00D00F86"/>
    <w:rsid w:val="00D01178"/>
    <w:rsid w:val="00D01392"/>
    <w:rsid w:val="00D01990"/>
    <w:rsid w:val="00D02DF1"/>
    <w:rsid w:val="00D03292"/>
    <w:rsid w:val="00D034BC"/>
    <w:rsid w:val="00D03A3C"/>
    <w:rsid w:val="00D04713"/>
    <w:rsid w:val="00D04BD9"/>
    <w:rsid w:val="00D05724"/>
    <w:rsid w:val="00D05810"/>
    <w:rsid w:val="00D05939"/>
    <w:rsid w:val="00D06061"/>
    <w:rsid w:val="00D063C6"/>
    <w:rsid w:val="00D06AC9"/>
    <w:rsid w:val="00D0718D"/>
    <w:rsid w:val="00D073A1"/>
    <w:rsid w:val="00D077A8"/>
    <w:rsid w:val="00D07C6E"/>
    <w:rsid w:val="00D07D7A"/>
    <w:rsid w:val="00D100AD"/>
    <w:rsid w:val="00D10127"/>
    <w:rsid w:val="00D109B0"/>
    <w:rsid w:val="00D10B53"/>
    <w:rsid w:val="00D10E97"/>
    <w:rsid w:val="00D12800"/>
    <w:rsid w:val="00D13C8D"/>
    <w:rsid w:val="00D13CEC"/>
    <w:rsid w:val="00D14053"/>
    <w:rsid w:val="00D144EF"/>
    <w:rsid w:val="00D157E2"/>
    <w:rsid w:val="00D15995"/>
    <w:rsid w:val="00D15A52"/>
    <w:rsid w:val="00D163B5"/>
    <w:rsid w:val="00D164A6"/>
    <w:rsid w:val="00D16EC5"/>
    <w:rsid w:val="00D17009"/>
    <w:rsid w:val="00D2067E"/>
    <w:rsid w:val="00D20C8F"/>
    <w:rsid w:val="00D2106E"/>
    <w:rsid w:val="00D21228"/>
    <w:rsid w:val="00D21808"/>
    <w:rsid w:val="00D22127"/>
    <w:rsid w:val="00D2272A"/>
    <w:rsid w:val="00D23892"/>
    <w:rsid w:val="00D24F30"/>
    <w:rsid w:val="00D259CD"/>
    <w:rsid w:val="00D25DCF"/>
    <w:rsid w:val="00D25DE3"/>
    <w:rsid w:val="00D26135"/>
    <w:rsid w:val="00D26201"/>
    <w:rsid w:val="00D2668A"/>
    <w:rsid w:val="00D2683E"/>
    <w:rsid w:val="00D26F42"/>
    <w:rsid w:val="00D271F9"/>
    <w:rsid w:val="00D27433"/>
    <w:rsid w:val="00D27B25"/>
    <w:rsid w:val="00D27FC4"/>
    <w:rsid w:val="00D305B9"/>
    <w:rsid w:val="00D30721"/>
    <w:rsid w:val="00D307A8"/>
    <w:rsid w:val="00D31231"/>
    <w:rsid w:val="00D3173B"/>
    <w:rsid w:val="00D31E36"/>
    <w:rsid w:val="00D32560"/>
    <w:rsid w:val="00D32A56"/>
    <w:rsid w:val="00D32EB8"/>
    <w:rsid w:val="00D32F6A"/>
    <w:rsid w:val="00D330DB"/>
    <w:rsid w:val="00D331FA"/>
    <w:rsid w:val="00D333E3"/>
    <w:rsid w:val="00D33721"/>
    <w:rsid w:val="00D34375"/>
    <w:rsid w:val="00D346D1"/>
    <w:rsid w:val="00D346E5"/>
    <w:rsid w:val="00D3490B"/>
    <w:rsid w:val="00D34E41"/>
    <w:rsid w:val="00D3512D"/>
    <w:rsid w:val="00D355F7"/>
    <w:rsid w:val="00D35975"/>
    <w:rsid w:val="00D35C0C"/>
    <w:rsid w:val="00D36110"/>
    <w:rsid w:val="00D370C4"/>
    <w:rsid w:val="00D37660"/>
    <w:rsid w:val="00D4031A"/>
    <w:rsid w:val="00D407BA"/>
    <w:rsid w:val="00D40C46"/>
    <w:rsid w:val="00D41446"/>
    <w:rsid w:val="00D42988"/>
    <w:rsid w:val="00D43867"/>
    <w:rsid w:val="00D43904"/>
    <w:rsid w:val="00D4421F"/>
    <w:rsid w:val="00D4439B"/>
    <w:rsid w:val="00D445B8"/>
    <w:rsid w:val="00D44AFA"/>
    <w:rsid w:val="00D457B0"/>
    <w:rsid w:val="00D457F6"/>
    <w:rsid w:val="00D469C2"/>
    <w:rsid w:val="00D46DAC"/>
    <w:rsid w:val="00D4700B"/>
    <w:rsid w:val="00D4797B"/>
    <w:rsid w:val="00D50581"/>
    <w:rsid w:val="00D50B2C"/>
    <w:rsid w:val="00D50CE9"/>
    <w:rsid w:val="00D51161"/>
    <w:rsid w:val="00D51EA2"/>
    <w:rsid w:val="00D52962"/>
    <w:rsid w:val="00D52CB1"/>
    <w:rsid w:val="00D53341"/>
    <w:rsid w:val="00D53351"/>
    <w:rsid w:val="00D534C9"/>
    <w:rsid w:val="00D535D1"/>
    <w:rsid w:val="00D53A4A"/>
    <w:rsid w:val="00D53B80"/>
    <w:rsid w:val="00D54F3D"/>
    <w:rsid w:val="00D54FF2"/>
    <w:rsid w:val="00D56B1E"/>
    <w:rsid w:val="00D571B4"/>
    <w:rsid w:val="00D5771D"/>
    <w:rsid w:val="00D60647"/>
    <w:rsid w:val="00D611CB"/>
    <w:rsid w:val="00D615CF"/>
    <w:rsid w:val="00D61C5E"/>
    <w:rsid w:val="00D62375"/>
    <w:rsid w:val="00D62E6A"/>
    <w:rsid w:val="00D62FD9"/>
    <w:rsid w:val="00D63134"/>
    <w:rsid w:val="00D63307"/>
    <w:rsid w:val="00D63AE2"/>
    <w:rsid w:val="00D63C21"/>
    <w:rsid w:val="00D63C88"/>
    <w:rsid w:val="00D6603B"/>
    <w:rsid w:val="00D66214"/>
    <w:rsid w:val="00D6673A"/>
    <w:rsid w:val="00D66A5F"/>
    <w:rsid w:val="00D66DC3"/>
    <w:rsid w:val="00D66F6C"/>
    <w:rsid w:val="00D6736E"/>
    <w:rsid w:val="00D702B2"/>
    <w:rsid w:val="00D70F31"/>
    <w:rsid w:val="00D71539"/>
    <w:rsid w:val="00D71A1B"/>
    <w:rsid w:val="00D71BE9"/>
    <w:rsid w:val="00D722A0"/>
    <w:rsid w:val="00D72384"/>
    <w:rsid w:val="00D723E9"/>
    <w:rsid w:val="00D7288A"/>
    <w:rsid w:val="00D7294C"/>
    <w:rsid w:val="00D72AD1"/>
    <w:rsid w:val="00D734AE"/>
    <w:rsid w:val="00D73AF1"/>
    <w:rsid w:val="00D740A5"/>
    <w:rsid w:val="00D745F8"/>
    <w:rsid w:val="00D74886"/>
    <w:rsid w:val="00D74C0F"/>
    <w:rsid w:val="00D75687"/>
    <w:rsid w:val="00D75E64"/>
    <w:rsid w:val="00D7613B"/>
    <w:rsid w:val="00D762E4"/>
    <w:rsid w:val="00D76D49"/>
    <w:rsid w:val="00D76ECC"/>
    <w:rsid w:val="00D77785"/>
    <w:rsid w:val="00D800A5"/>
    <w:rsid w:val="00D80AAA"/>
    <w:rsid w:val="00D813DE"/>
    <w:rsid w:val="00D81935"/>
    <w:rsid w:val="00D8248B"/>
    <w:rsid w:val="00D82940"/>
    <w:rsid w:val="00D8310B"/>
    <w:rsid w:val="00D83756"/>
    <w:rsid w:val="00D83CA7"/>
    <w:rsid w:val="00D848F1"/>
    <w:rsid w:val="00D84C9A"/>
    <w:rsid w:val="00D850BD"/>
    <w:rsid w:val="00D8545C"/>
    <w:rsid w:val="00D85C43"/>
    <w:rsid w:val="00D8712C"/>
    <w:rsid w:val="00D8749D"/>
    <w:rsid w:val="00D8752F"/>
    <w:rsid w:val="00D876A2"/>
    <w:rsid w:val="00D87D13"/>
    <w:rsid w:val="00D90ABB"/>
    <w:rsid w:val="00D91348"/>
    <w:rsid w:val="00D91844"/>
    <w:rsid w:val="00D9214A"/>
    <w:rsid w:val="00D92957"/>
    <w:rsid w:val="00D92D54"/>
    <w:rsid w:val="00D93E7C"/>
    <w:rsid w:val="00D940BE"/>
    <w:rsid w:val="00D94155"/>
    <w:rsid w:val="00D945F9"/>
    <w:rsid w:val="00D946E9"/>
    <w:rsid w:val="00D958CF"/>
    <w:rsid w:val="00D96034"/>
    <w:rsid w:val="00D966EB"/>
    <w:rsid w:val="00D9720D"/>
    <w:rsid w:val="00D97343"/>
    <w:rsid w:val="00D97CFE"/>
    <w:rsid w:val="00DA0AB9"/>
    <w:rsid w:val="00DA1046"/>
    <w:rsid w:val="00DA10A5"/>
    <w:rsid w:val="00DA12F5"/>
    <w:rsid w:val="00DA1577"/>
    <w:rsid w:val="00DA2CEB"/>
    <w:rsid w:val="00DA38B8"/>
    <w:rsid w:val="00DA3B8C"/>
    <w:rsid w:val="00DA414D"/>
    <w:rsid w:val="00DA419A"/>
    <w:rsid w:val="00DA5041"/>
    <w:rsid w:val="00DA51F8"/>
    <w:rsid w:val="00DA5640"/>
    <w:rsid w:val="00DA587E"/>
    <w:rsid w:val="00DA6643"/>
    <w:rsid w:val="00DA6A09"/>
    <w:rsid w:val="00DA6BCF"/>
    <w:rsid w:val="00DA6C95"/>
    <w:rsid w:val="00DA71F8"/>
    <w:rsid w:val="00DA7946"/>
    <w:rsid w:val="00DA7C72"/>
    <w:rsid w:val="00DB0118"/>
    <w:rsid w:val="00DB047A"/>
    <w:rsid w:val="00DB0586"/>
    <w:rsid w:val="00DB058B"/>
    <w:rsid w:val="00DB0C84"/>
    <w:rsid w:val="00DB0DF6"/>
    <w:rsid w:val="00DB1408"/>
    <w:rsid w:val="00DB1565"/>
    <w:rsid w:val="00DB1B36"/>
    <w:rsid w:val="00DB21DB"/>
    <w:rsid w:val="00DB2D3E"/>
    <w:rsid w:val="00DB3C4E"/>
    <w:rsid w:val="00DB43B0"/>
    <w:rsid w:val="00DB4558"/>
    <w:rsid w:val="00DB47AE"/>
    <w:rsid w:val="00DB48BB"/>
    <w:rsid w:val="00DB4A4C"/>
    <w:rsid w:val="00DB4A55"/>
    <w:rsid w:val="00DB4D72"/>
    <w:rsid w:val="00DB5476"/>
    <w:rsid w:val="00DB5701"/>
    <w:rsid w:val="00DB5754"/>
    <w:rsid w:val="00DB5883"/>
    <w:rsid w:val="00DB58CE"/>
    <w:rsid w:val="00DB60D2"/>
    <w:rsid w:val="00DB7941"/>
    <w:rsid w:val="00DC00D8"/>
    <w:rsid w:val="00DC0CF3"/>
    <w:rsid w:val="00DC1EC3"/>
    <w:rsid w:val="00DC2243"/>
    <w:rsid w:val="00DC36B2"/>
    <w:rsid w:val="00DC3723"/>
    <w:rsid w:val="00DC4D3D"/>
    <w:rsid w:val="00DC6131"/>
    <w:rsid w:val="00DC712A"/>
    <w:rsid w:val="00DC71C0"/>
    <w:rsid w:val="00DC77C1"/>
    <w:rsid w:val="00DC7B7E"/>
    <w:rsid w:val="00DD1044"/>
    <w:rsid w:val="00DD1912"/>
    <w:rsid w:val="00DD2076"/>
    <w:rsid w:val="00DD29CE"/>
    <w:rsid w:val="00DD30C8"/>
    <w:rsid w:val="00DD3536"/>
    <w:rsid w:val="00DD46F8"/>
    <w:rsid w:val="00DD4786"/>
    <w:rsid w:val="00DD4AA4"/>
    <w:rsid w:val="00DD6098"/>
    <w:rsid w:val="00DD6245"/>
    <w:rsid w:val="00DD69BC"/>
    <w:rsid w:val="00DD740B"/>
    <w:rsid w:val="00DD77C2"/>
    <w:rsid w:val="00DD7DB7"/>
    <w:rsid w:val="00DD7DF7"/>
    <w:rsid w:val="00DE07A6"/>
    <w:rsid w:val="00DE1106"/>
    <w:rsid w:val="00DE2312"/>
    <w:rsid w:val="00DE2556"/>
    <w:rsid w:val="00DE3441"/>
    <w:rsid w:val="00DE35E7"/>
    <w:rsid w:val="00DE3AF6"/>
    <w:rsid w:val="00DE3C1C"/>
    <w:rsid w:val="00DE4132"/>
    <w:rsid w:val="00DE42A4"/>
    <w:rsid w:val="00DE52CE"/>
    <w:rsid w:val="00DE5711"/>
    <w:rsid w:val="00DE6623"/>
    <w:rsid w:val="00DE70C8"/>
    <w:rsid w:val="00DE7484"/>
    <w:rsid w:val="00DE766C"/>
    <w:rsid w:val="00DF0436"/>
    <w:rsid w:val="00DF0747"/>
    <w:rsid w:val="00DF0E9D"/>
    <w:rsid w:val="00DF1803"/>
    <w:rsid w:val="00DF1851"/>
    <w:rsid w:val="00DF18FF"/>
    <w:rsid w:val="00DF1C09"/>
    <w:rsid w:val="00DF2526"/>
    <w:rsid w:val="00DF51B1"/>
    <w:rsid w:val="00DF58D0"/>
    <w:rsid w:val="00DF6926"/>
    <w:rsid w:val="00E00380"/>
    <w:rsid w:val="00E00467"/>
    <w:rsid w:val="00E007B3"/>
    <w:rsid w:val="00E00DDF"/>
    <w:rsid w:val="00E01559"/>
    <w:rsid w:val="00E0172F"/>
    <w:rsid w:val="00E01AFF"/>
    <w:rsid w:val="00E02006"/>
    <w:rsid w:val="00E02B56"/>
    <w:rsid w:val="00E037C1"/>
    <w:rsid w:val="00E03908"/>
    <w:rsid w:val="00E04596"/>
    <w:rsid w:val="00E046E5"/>
    <w:rsid w:val="00E04E69"/>
    <w:rsid w:val="00E0548B"/>
    <w:rsid w:val="00E0603B"/>
    <w:rsid w:val="00E060ED"/>
    <w:rsid w:val="00E0641E"/>
    <w:rsid w:val="00E07FC8"/>
    <w:rsid w:val="00E1000A"/>
    <w:rsid w:val="00E106FE"/>
    <w:rsid w:val="00E10BCA"/>
    <w:rsid w:val="00E10C1F"/>
    <w:rsid w:val="00E11131"/>
    <w:rsid w:val="00E11355"/>
    <w:rsid w:val="00E11CC0"/>
    <w:rsid w:val="00E121DF"/>
    <w:rsid w:val="00E12B05"/>
    <w:rsid w:val="00E12F3E"/>
    <w:rsid w:val="00E12FD2"/>
    <w:rsid w:val="00E13732"/>
    <w:rsid w:val="00E14D5D"/>
    <w:rsid w:val="00E15144"/>
    <w:rsid w:val="00E15CC4"/>
    <w:rsid w:val="00E16480"/>
    <w:rsid w:val="00E16BD1"/>
    <w:rsid w:val="00E16CFF"/>
    <w:rsid w:val="00E17129"/>
    <w:rsid w:val="00E1715A"/>
    <w:rsid w:val="00E20711"/>
    <w:rsid w:val="00E20BA1"/>
    <w:rsid w:val="00E2141F"/>
    <w:rsid w:val="00E2146E"/>
    <w:rsid w:val="00E214AC"/>
    <w:rsid w:val="00E2183B"/>
    <w:rsid w:val="00E21C2B"/>
    <w:rsid w:val="00E22077"/>
    <w:rsid w:val="00E22C4B"/>
    <w:rsid w:val="00E22DA6"/>
    <w:rsid w:val="00E23236"/>
    <w:rsid w:val="00E2408F"/>
    <w:rsid w:val="00E24448"/>
    <w:rsid w:val="00E24615"/>
    <w:rsid w:val="00E25596"/>
    <w:rsid w:val="00E25671"/>
    <w:rsid w:val="00E25AB5"/>
    <w:rsid w:val="00E26086"/>
    <w:rsid w:val="00E26152"/>
    <w:rsid w:val="00E26438"/>
    <w:rsid w:val="00E2725F"/>
    <w:rsid w:val="00E274C1"/>
    <w:rsid w:val="00E27F5A"/>
    <w:rsid w:val="00E30064"/>
    <w:rsid w:val="00E30809"/>
    <w:rsid w:val="00E31210"/>
    <w:rsid w:val="00E31579"/>
    <w:rsid w:val="00E319E5"/>
    <w:rsid w:val="00E319F3"/>
    <w:rsid w:val="00E31B24"/>
    <w:rsid w:val="00E32154"/>
    <w:rsid w:val="00E3215C"/>
    <w:rsid w:val="00E32561"/>
    <w:rsid w:val="00E326AF"/>
    <w:rsid w:val="00E326D8"/>
    <w:rsid w:val="00E32B27"/>
    <w:rsid w:val="00E330AE"/>
    <w:rsid w:val="00E3328C"/>
    <w:rsid w:val="00E3341A"/>
    <w:rsid w:val="00E344FD"/>
    <w:rsid w:val="00E35483"/>
    <w:rsid w:val="00E358B5"/>
    <w:rsid w:val="00E364CB"/>
    <w:rsid w:val="00E3723F"/>
    <w:rsid w:val="00E43265"/>
    <w:rsid w:val="00E43447"/>
    <w:rsid w:val="00E4384A"/>
    <w:rsid w:val="00E4499D"/>
    <w:rsid w:val="00E44C90"/>
    <w:rsid w:val="00E453ED"/>
    <w:rsid w:val="00E45925"/>
    <w:rsid w:val="00E459BE"/>
    <w:rsid w:val="00E463C9"/>
    <w:rsid w:val="00E46B41"/>
    <w:rsid w:val="00E46C81"/>
    <w:rsid w:val="00E511CF"/>
    <w:rsid w:val="00E51F06"/>
    <w:rsid w:val="00E51F7A"/>
    <w:rsid w:val="00E5228B"/>
    <w:rsid w:val="00E52344"/>
    <w:rsid w:val="00E52A53"/>
    <w:rsid w:val="00E53A30"/>
    <w:rsid w:val="00E55372"/>
    <w:rsid w:val="00E556AD"/>
    <w:rsid w:val="00E55C89"/>
    <w:rsid w:val="00E55CAB"/>
    <w:rsid w:val="00E56521"/>
    <w:rsid w:val="00E570A1"/>
    <w:rsid w:val="00E57ACF"/>
    <w:rsid w:val="00E606E7"/>
    <w:rsid w:val="00E61F97"/>
    <w:rsid w:val="00E625E1"/>
    <w:rsid w:val="00E62FAA"/>
    <w:rsid w:val="00E632CA"/>
    <w:rsid w:val="00E634C0"/>
    <w:rsid w:val="00E63BCB"/>
    <w:rsid w:val="00E64072"/>
    <w:rsid w:val="00E648C2"/>
    <w:rsid w:val="00E64EEF"/>
    <w:rsid w:val="00E6533D"/>
    <w:rsid w:val="00E65B0B"/>
    <w:rsid w:val="00E66B83"/>
    <w:rsid w:val="00E70390"/>
    <w:rsid w:val="00E709ED"/>
    <w:rsid w:val="00E70A72"/>
    <w:rsid w:val="00E71586"/>
    <w:rsid w:val="00E7187B"/>
    <w:rsid w:val="00E72FFB"/>
    <w:rsid w:val="00E733B5"/>
    <w:rsid w:val="00E7341D"/>
    <w:rsid w:val="00E745DE"/>
    <w:rsid w:val="00E74B3E"/>
    <w:rsid w:val="00E74FF7"/>
    <w:rsid w:val="00E770DF"/>
    <w:rsid w:val="00E775A9"/>
    <w:rsid w:val="00E77E32"/>
    <w:rsid w:val="00E807CC"/>
    <w:rsid w:val="00E80D8B"/>
    <w:rsid w:val="00E8126C"/>
    <w:rsid w:val="00E814B3"/>
    <w:rsid w:val="00E815FC"/>
    <w:rsid w:val="00E81B42"/>
    <w:rsid w:val="00E81FFA"/>
    <w:rsid w:val="00E82796"/>
    <w:rsid w:val="00E85549"/>
    <w:rsid w:val="00E85EC2"/>
    <w:rsid w:val="00E85F1B"/>
    <w:rsid w:val="00E860C9"/>
    <w:rsid w:val="00E865CB"/>
    <w:rsid w:val="00E8697E"/>
    <w:rsid w:val="00E86E78"/>
    <w:rsid w:val="00E8743C"/>
    <w:rsid w:val="00E90245"/>
    <w:rsid w:val="00E91481"/>
    <w:rsid w:val="00E9240B"/>
    <w:rsid w:val="00E92E95"/>
    <w:rsid w:val="00E93BDA"/>
    <w:rsid w:val="00E9527E"/>
    <w:rsid w:val="00E95A66"/>
    <w:rsid w:val="00E96026"/>
    <w:rsid w:val="00E96ABB"/>
    <w:rsid w:val="00E97468"/>
    <w:rsid w:val="00E974BF"/>
    <w:rsid w:val="00E974FE"/>
    <w:rsid w:val="00E97C3D"/>
    <w:rsid w:val="00E97EC0"/>
    <w:rsid w:val="00EA0188"/>
    <w:rsid w:val="00EA05EA"/>
    <w:rsid w:val="00EA126C"/>
    <w:rsid w:val="00EA226B"/>
    <w:rsid w:val="00EA297A"/>
    <w:rsid w:val="00EA2A7D"/>
    <w:rsid w:val="00EA2EA0"/>
    <w:rsid w:val="00EA304A"/>
    <w:rsid w:val="00EA41E8"/>
    <w:rsid w:val="00EA4BCD"/>
    <w:rsid w:val="00EA5534"/>
    <w:rsid w:val="00EA60DD"/>
    <w:rsid w:val="00EA6BC3"/>
    <w:rsid w:val="00EA7643"/>
    <w:rsid w:val="00EB093D"/>
    <w:rsid w:val="00EB0E05"/>
    <w:rsid w:val="00EB0F9C"/>
    <w:rsid w:val="00EB3181"/>
    <w:rsid w:val="00EB5774"/>
    <w:rsid w:val="00EB5B87"/>
    <w:rsid w:val="00EB6B2B"/>
    <w:rsid w:val="00EB7749"/>
    <w:rsid w:val="00EC015B"/>
    <w:rsid w:val="00EC0956"/>
    <w:rsid w:val="00EC0BB1"/>
    <w:rsid w:val="00EC111E"/>
    <w:rsid w:val="00EC172E"/>
    <w:rsid w:val="00EC1925"/>
    <w:rsid w:val="00EC1940"/>
    <w:rsid w:val="00EC1DDD"/>
    <w:rsid w:val="00EC20A9"/>
    <w:rsid w:val="00EC2188"/>
    <w:rsid w:val="00EC24C6"/>
    <w:rsid w:val="00EC260C"/>
    <w:rsid w:val="00EC3227"/>
    <w:rsid w:val="00EC3B51"/>
    <w:rsid w:val="00EC3B66"/>
    <w:rsid w:val="00EC48DE"/>
    <w:rsid w:val="00EC4C98"/>
    <w:rsid w:val="00EC5D0A"/>
    <w:rsid w:val="00EC5E34"/>
    <w:rsid w:val="00EC5FEC"/>
    <w:rsid w:val="00EC65A8"/>
    <w:rsid w:val="00EC691D"/>
    <w:rsid w:val="00EC69FE"/>
    <w:rsid w:val="00EC7C49"/>
    <w:rsid w:val="00ED009C"/>
    <w:rsid w:val="00ED0EAF"/>
    <w:rsid w:val="00ED0FCE"/>
    <w:rsid w:val="00ED1BB9"/>
    <w:rsid w:val="00ED24EF"/>
    <w:rsid w:val="00ED2605"/>
    <w:rsid w:val="00ED2CCF"/>
    <w:rsid w:val="00ED3B97"/>
    <w:rsid w:val="00ED3C5E"/>
    <w:rsid w:val="00ED4080"/>
    <w:rsid w:val="00ED47BE"/>
    <w:rsid w:val="00ED4F2D"/>
    <w:rsid w:val="00ED50F0"/>
    <w:rsid w:val="00ED5177"/>
    <w:rsid w:val="00ED52BF"/>
    <w:rsid w:val="00ED5721"/>
    <w:rsid w:val="00ED59D7"/>
    <w:rsid w:val="00ED5E97"/>
    <w:rsid w:val="00ED6D84"/>
    <w:rsid w:val="00ED6F7F"/>
    <w:rsid w:val="00ED73D4"/>
    <w:rsid w:val="00ED79EA"/>
    <w:rsid w:val="00ED7A7B"/>
    <w:rsid w:val="00ED7DB0"/>
    <w:rsid w:val="00EE0B52"/>
    <w:rsid w:val="00EE0E79"/>
    <w:rsid w:val="00EE11E8"/>
    <w:rsid w:val="00EE1BE9"/>
    <w:rsid w:val="00EE217D"/>
    <w:rsid w:val="00EE2FB9"/>
    <w:rsid w:val="00EE3A58"/>
    <w:rsid w:val="00EE455B"/>
    <w:rsid w:val="00EE4EB6"/>
    <w:rsid w:val="00EE63F0"/>
    <w:rsid w:val="00EE644F"/>
    <w:rsid w:val="00EE7637"/>
    <w:rsid w:val="00EE7E2B"/>
    <w:rsid w:val="00EF03EE"/>
    <w:rsid w:val="00EF0ACC"/>
    <w:rsid w:val="00EF10EA"/>
    <w:rsid w:val="00EF1295"/>
    <w:rsid w:val="00EF132B"/>
    <w:rsid w:val="00EF1460"/>
    <w:rsid w:val="00EF1499"/>
    <w:rsid w:val="00EF1C3F"/>
    <w:rsid w:val="00EF24F8"/>
    <w:rsid w:val="00EF36F1"/>
    <w:rsid w:val="00EF3A2B"/>
    <w:rsid w:val="00EF41B1"/>
    <w:rsid w:val="00EF4478"/>
    <w:rsid w:val="00EF4869"/>
    <w:rsid w:val="00EF74D6"/>
    <w:rsid w:val="00EF79CC"/>
    <w:rsid w:val="00F00095"/>
    <w:rsid w:val="00F006D7"/>
    <w:rsid w:val="00F007E3"/>
    <w:rsid w:val="00F00A91"/>
    <w:rsid w:val="00F00C57"/>
    <w:rsid w:val="00F00D12"/>
    <w:rsid w:val="00F016DE"/>
    <w:rsid w:val="00F03E2B"/>
    <w:rsid w:val="00F03E66"/>
    <w:rsid w:val="00F04C15"/>
    <w:rsid w:val="00F05349"/>
    <w:rsid w:val="00F062B7"/>
    <w:rsid w:val="00F0708C"/>
    <w:rsid w:val="00F07385"/>
    <w:rsid w:val="00F0780C"/>
    <w:rsid w:val="00F07909"/>
    <w:rsid w:val="00F10034"/>
    <w:rsid w:val="00F104CD"/>
    <w:rsid w:val="00F11749"/>
    <w:rsid w:val="00F11A33"/>
    <w:rsid w:val="00F12056"/>
    <w:rsid w:val="00F12AA6"/>
    <w:rsid w:val="00F12E4A"/>
    <w:rsid w:val="00F13913"/>
    <w:rsid w:val="00F13B61"/>
    <w:rsid w:val="00F14499"/>
    <w:rsid w:val="00F14E14"/>
    <w:rsid w:val="00F14E50"/>
    <w:rsid w:val="00F14FAA"/>
    <w:rsid w:val="00F17257"/>
    <w:rsid w:val="00F17C38"/>
    <w:rsid w:val="00F20EC2"/>
    <w:rsid w:val="00F2139F"/>
    <w:rsid w:val="00F21415"/>
    <w:rsid w:val="00F2156C"/>
    <w:rsid w:val="00F2288F"/>
    <w:rsid w:val="00F23C6C"/>
    <w:rsid w:val="00F23DDD"/>
    <w:rsid w:val="00F2463A"/>
    <w:rsid w:val="00F25FD0"/>
    <w:rsid w:val="00F26270"/>
    <w:rsid w:val="00F26286"/>
    <w:rsid w:val="00F26F06"/>
    <w:rsid w:val="00F2793F"/>
    <w:rsid w:val="00F304C6"/>
    <w:rsid w:val="00F3235C"/>
    <w:rsid w:val="00F32652"/>
    <w:rsid w:val="00F34908"/>
    <w:rsid w:val="00F34ACE"/>
    <w:rsid w:val="00F34CFD"/>
    <w:rsid w:val="00F352A2"/>
    <w:rsid w:val="00F35D20"/>
    <w:rsid w:val="00F35ED8"/>
    <w:rsid w:val="00F3690B"/>
    <w:rsid w:val="00F36A88"/>
    <w:rsid w:val="00F3731F"/>
    <w:rsid w:val="00F37AE2"/>
    <w:rsid w:val="00F4133E"/>
    <w:rsid w:val="00F41B82"/>
    <w:rsid w:val="00F423AA"/>
    <w:rsid w:val="00F43978"/>
    <w:rsid w:val="00F44003"/>
    <w:rsid w:val="00F44973"/>
    <w:rsid w:val="00F4498B"/>
    <w:rsid w:val="00F451F1"/>
    <w:rsid w:val="00F45761"/>
    <w:rsid w:val="00F46794"/>
    <w:rsid w:val="00F46CDF"/>
    <w:rsid w:val="00F46E27"/>
    <w:rsid w:val="00F507C8"/>
    <w:rsid w:val="00F50F52"/>
    <w:rsid w:val="00F5124B"/>
    <w:rsid w:val="00F51269"/>
    <w:rsid w:val="00F5162F"/>
    <w:rsid w:val="00F52623"/>
    <w:rsid w:val="00F52B53"/>
    <w:rsid w:val="00F52F91"/>
    <w:rsid w:val="00F539DE"/>
    <w:rsid w:val="00F542E9"/>
    <w:rsid w:val="00F5486C"/>
    <w:rsid w:val="00F55A4E"/>
    <w:rsid w:val="00F56FDF"/>
    <w:rsid w:val="00F57376"/>
    <w:rsid w:val="00F57CBD"/>
    <w:rsid w:val="00F57DFC"/>
    <w:rsid w:val="00F607DC"/>
    <w:rsid w:val="00F60AF3"/>
    <w:rsid w:val="00F60B2B"/>
    <w:rsid w:val="00F60FCF"/>
    <w:rsid w:val="00F610D5"/>
    <w:rsid w:val="00F62B7A"/>
    <w:rsid w:val="00F632B9"/>
    <w:rsid w:val="00F63A28"/>
    <w:rsid w:val="00F63D50"/>
    <w:rsid w:val="00F641B8"/>
    <w:rsid w:val="00F64816"/>
    <w:rsid w:val="00F64D8A"/>
    <w:rsid w:val="00F65930"/>
    <w:rsid w:val="00F66196"/>
    <w:rsid w:val="00F66233"/>
    <w:rsid w:val="00F662FD"/>
    <w:rsid w:val="00F66A6B"/>
    <w:rsid w:val="00F66EFE"/>
    <w:rsid w:val="00F67C51"/>
    <w:rsid w:val="00F70062"/>
    <w:rsid w:val="00F704D3"/>
    <w:rsid w:val="00F7095D"/>
    <w:rsid w:val="00F70EEE"/>
    <w:rsid w:val="00F70EF7"/>
    <w:rsid w:val="00F7214D"/>
    <w:rsid w:val="00F7218B"/>
    <w:rsid w:val="00F72D6F"/>
    <w:rsid w:val="00F730DD"/>
    <w:rsid w:val="00F73D26"/>
    <w:rsid w:val="00F742FB"/>
    <w:rsid w:val="00F74A89"/>
    <w:rsid w:val="00F74A9B"/>
    <w:rsid w:val="00F74AB5"/>
    <w:rsid w:val="00F7526B"/>
    <w:rsid w:val="00F755A7"/>
    <w:rsid w:val="00F75A0E"/>
    <w:rsid w:val="00F760EC"/>
    <w:rsid w:val="00F76F3A"/>
    <w:rsid w:val="00F7753F"/>
    <w:rsid w:val="00F77E7A"/>
    <w:rsid w:val="00F77F02"/>
    <w:rsid w:val="00F80EFF"/>
    <w:rsid w:val="00F81602"/>
    <w:rsid w:val="00F82006"/>
    <w:rsid w:val="00F829B8"/>
    <w:rsid w:val="00F82F29"/>
    <w:rsid w:val="00F83A11"/>
    <w:rsid w:val="00F84300"/>
    <w:rsid w:val="00F84D0F"/>
    <w:rsid w:val="00F853F2"/>
    <w:rsid w:val="00F855FC"/>
    <w:rsid w:val="00F85BD7"/>
    <w:rsid w:val="00F85EC3"/>
    <w:rsid w:val="00F85F5E"/>
    <w:rsid w:val="00F86376"/>
    <w:rsid w:val="00F867BB"/>
    <w:rsid w:val="00F86DFA"/>
    <w:rsid w:val="00F87C74"/>
    <w:rsid w:val="00F91227"/>
    <w:rsid w:val="00F919C5"/>
    <w:rsid w:val="00F92020"/>
    <w:rsid w:val="00F92809"/>
    <w:rsid w:val="00F93AFE"/>
    <w:rsid w:val="00F93D24"/>
    <w:rsid w:val="00F94D90"/>
    <w:rsid w:val="00F94DDB"/>
    <w:rsid w:val="00F94ED5"/>
    <w:rsid w:val="00F95BDA"/>
    <w:rsid w:val="00F9616B"/>
    <w:rsid w:val="00F96259"/>
    <w:rsid w:val="00F9703E"/>
    <w:rsid w:val="00F9717F"/>
    <w:rsid w:val="00FA10F5"/>
    <w:rsid w:val="00FA1C62"/>
    <w:rsid w:val="00FA1EE3"/>
    <w:rsid w:val="00FA21BA"/>
    <w:rsid w:val="00FA25BB"/>
    <w:rsid w:val="00FA2D2C"/>
    <w:rsid w:val="00FA2DB6"/>
    <w:rsid w:val="00FA3195"/>
    <w:rsid w:val="00FA3254"/>
    <w:rsid w:val="00FA4107"/>
    <w:rsid w:val="00FA438E"/>
    <w:rsid w:val="00FA4DAB"/>
    <w:rsid w:val="00FA4E19"/>
    <w:rsid w:val="00FA508A"/>
    <w:rsid w:val="00FA54C2"/>
    <w:rsid w:val="00FA5D03"/>
    <w:rsid w:val="00FA5F66"/>
    <w:rsid w:val="00FA6A0E"/>
    <w:rsid w:val="00FA70E1"/>
    <w:rsid w:val="00FA73A0"/>
    <w:rsid w:val="00FB03B8"/>
    <w:rsid w:val="00FB05DD"/>
    <w:rsid w:val="00FB0E0D"/>
    <w:rsid w:val="00FB2032"/>
    <w:rsid w:val="00FB2239"/>
    <w:rsid w:val="00FB2EF6"/>
    <w:rsid w:val="00FB2F3D"/>
    <w:rsid w:val="00FB3CDE"/>
    <w:rsid w:val="00FB3D3D"/>
    <w:rsid w:val="00FB4E3E"/>
    <w:rsid w:val="00FB5810"/>
    <w:rsid w:val="00FB6676"/>
    <w:rsid w:val="00FB6DB0"/>
    <w:rsid w:val="00FB7495"/>
    <w:rsid w:val="00FC0087"/>
    <w:rsid w:val="00FC0129"/>
    <w:rsid w:val="00FC0459"/>
    <w:rsid w:val="00FC0D44"/>
    <w:rsid w:val="00FC16EE"/>
    <w:rsid w:val="00FC267D"/>
    <w:rsid w:val="00FC3563"/>
    <w:rsid w:val="00FC4496"/>
    <w:rsid w:val="00FC4B93"/>
    <w:rsid w:val="00FC4DB1"/>
    <w:rsid w:val="00FC55B0"/>
    <w:rsid w:val="00FC6105"/>
    <w:rsid w:val="00FC6A8A"/>
    <w:rsid w:val="00FC7246"/>
    <w:rsid w:val="00FC78EA"/>
    <w:rsid w:val="00FC7956"/>
    <w:rsid w:val="00FD036D"/>
    <w:rsid w:val="00FD0713"/>
    <w:rsid w:val="00FD0DB2"/>
    <w:rsid w:val="00FD105E"/>
    <w:rsid w:val="00FD1349"/>
    <w:rsid w:val="00FD16EB"/>
    <w:rsid w:val="00FD1845"/>
    <w:rsid w:val="00FD195C"/>
    <w:rsid w:val="00FD1B83"/>
    <w:rsid w:val="00FD2207"/>
    <w:rsid w:val="00FD2CC8"/>
    <w:rsid w:val="00FD38B3"/>
    <w:rsid w:val="00FD3E6E"/>
    <w:rsid w:val="00FD4930"/>
    <w:rsid w:val="00FD4A58"/>
    <w:rsid w:val="00FD5311"/>
    <w:rsid w:val="00FD5505"/>
    <w:rsid w:val="00FD563E"/>
    <w:rsid w:val="00FD5E6B"/>
    <w:rsid w:val="00FD73C6"/>
    <w:rsid w:val="00FD74BF"/>
    <w:rsid w:val="00FE0D5A"/>
    <w:rsid w:val="00FE0FC3"/>
    <w:rsid w:val="00FE13B4"/>
    <w:rsid w:val="00FE1797"/>
    <w:rsid w:val="00FE1845"/>
    <w:rsid w:val="00FE1AAD"/>
    <w:rsid w:val="00FE28B2"/>
    <w:rsid w:val="00FE336B"/>
    <w:rsid w:val="00FE352C"/>
    <w:rsid w:val="00FE3581"/>
    <w:rsid w:val="00FE3665"/>
    <w:rsid w:val="00FE5887"/>
    <w:rsid w:val="00FE5B90"/>
    <w:rsid w:val="00FE62C5"/>
    <w:rsid w:val="00FE7586"/>
    <w:rsid w:val="00FE75D0"/>
    <w:rsid w:val="00FF0AA7"/>
    <w:rsid w:val="00FF0C62"/>
    <w:rsid w:val="00FF0CAD"/>
    <w:rsid w:val="00FF1023"/>
    <w:rsid w:val="00FF1047"/>
    <w:rsid w:val="00FF1256"/>
    <w:rsid w:val="00FF14B7"/>
    <w:rsid w:val="00FF1AB3"/>
    <w:rsid w:val="00FF1BF7"/>
    <w:rsid w:val="00FF208A"/>
    <w:rsid w:val="00FF21EB"/>
    <w:rsid w:val="00FF26F6"/>
    <w:rsid w:val="00FF2C7D"/>
    <w:rsid w:val="00FF2E7A"/>
    <w:rsid w:val="00FF39B6"/>
    <w:rsid w:val="00FF533B"/>
    <w:rsid w:val="00FF5727"/>
    <w:rsid w:val="00FF5B80"/>
    <w:rsid w:val="00FF5BB2"/>
    <w:rsid w:val="00FF7451"/>
    <w:rsid w:val="00FF784F"/>
    <w:rsid w:val="00FF7A73"/>
    <w:rsid w:val="00FF7E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D4683"/>
  <w15:chartTrackingRefBased/>
  <w15:docId w15:val="{F3CF2F8E-A37D-4D4F-83C7-831A10DF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44"/>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0A2BB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94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44F3"/>
  </w:style>
  <w:style w:type="character" w:styleId="Hyperlink">
    <w:name w:val="Hyperlink"/>
    <w:basedOn w:val="DefaultParagraphFont"/>
    <w:uiPriority w:val="99"/>
    <w:unhideWhenUsed/>
    <w:rsid w:val="00B43E30"/>
    <w:rPr>
      <w:color w:val="0563C1" w:themeColor="hyperlink"/>
      <w:u w:val="single"/>
    </w:rPr>
  </w:style>
  <w:style w:type="paragraph" w:styleId="ListParagraph">
    <w:name w:val="List Paragraph"/>
    <w:basedOn w:val="Normal"/>
    <w:uiPriority w:val="34"/>
    <w:qFormat/>
    <w:rsid w:val="009008D1"/>
    <w:pPr>
      <w:ind w:left="720"/>
      <w:contextualSpacing/>
    </w:pPr>
  </w:style>
  <w:style w:type="character" w:customStyle="1" w:styleId="element-citation">
    <w:name w:val="element-citation"/>
    <w:basedOn w:val="DefaultParagraphFont"/>
    <w:rsid w:val="000F04B7"/>
  </w:style>
  <w:style w:type="character" w:customStyle="1" w:styleId="ref-journal">
    <w:name w:val="ref-journal"/>
    <w:basedOn w:val="DefaultParagraphFont"/>
    <w:rsid w:val="000F04B7"/>
  </w:style>
  <w:style w:type="character" w:styleId="Emphasis">
    <w:name w:val="Emphasis"/>
    <w:basedOn w:val="DefaultParagraphFont"/>
    <w:uiPriority w:val="20"/>
    <w:qFormat/>
    <w:rsid w:val="000F04B7"/>
    <w:rPr>
      <w:i/>
      <w:iCs/>
    </w:rPr>
  </w:style>
  <w:style w:type="character" w:customStyle="1" w:styleId="ref-vol">
    <w:name w:val="ref-vol"/>
    <w:basedOn w:val="DefaultParagraphFont"/>
    <w:rsid w:val="000F04B7"/>
  </w:style>
  <w:style w:type="character" w:styleId="PlaceholderText">
    <w:name w:val="Placeholder Text"/>
    <w:basedOn w:val="DefaultParagraphFont"/>
    <w:uiPriority w:val="99"/>
    <w:semiHidden/>
    <w:rsid w:val="003D3DF7"/>
    <w:rPr>
      <w:color w:val="808080"/>
    </w:rPr>
  </w:style>
  <w:style w:type="character" w:customStyle="1" w:styleId="Heading1Char">
    <w:name w:val="Heading 1 Char"/>
    <w:basedOn w:val="DefaultParagraphFont"/>
    <w:link w:val="Heading1"/>
    <w:uiPriority w:val="9"/>
    <w:rsid w:val="000A2BB9"/>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0A2BB9"/>
  </w:style>
  <w:style w:type="table" w:styleId="TableGrid">
    <w:name w:val="Table Grid"/>
    <w:basedOn w:val="TableNormal"/>
    <w:uiPriority w:val="59"/>
    <w:rsid w:val="00ED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F3C"/>
    <w:rPr>
      <w:rFonts w:ascii="Segoe UI" w:hAnsi="Segoe UI" w:cs="Segoe UI"/>
      <w:sz w:val="18"/>
      <w:szCs w:val="18"/>
    </w:rPr>
  </w:style>
  <w:style w:type="character" w:styleId="CommentReference">
    <w:name w:val="annotation reference"/>
    <w:basedOn w:val="DefaultParagraphFont"/>
    <w:uiPriority w:val="99"/>
    <w:semiHidden/>
    <w:unhideWhenUsed/>
    <w:rsid w:val="0072734C"/>
    <w:rPr>
      <w:sz w:val="16"/>
      <w:szCs w:val="16"/>
    </w:rPr>
  </w:style>
  <w:style w:type="paragraph" w:styleId="CommentText">
    <w:name w:val="annotation text"/>
    <w:basedOn w:val="Normal"/>
    <w:link w:val="CommentTextChar"/>
    <w:uiPriority w:val="99"/>
    <w:unhideWhenUsed/>
    <w:rsid w:val="0072734C"/>
    <w:pPr>
      <w:spacing w:line="240" w:lineRule="auto"/>
    </w:pPr>
    <w:rPr>
      <w:sz w:val="20"/>
      <w:szCs w:val="20"/>
    </w:rPr>
  </w:style>
  <w:style w:type="character" w:customStyle="1" w:styleId="CommentTextChar">
    <w:name w:val="Comment Text Char"/>
    <w:basedOn w:val="DefaultParagraphFont"/>
    <w:link w:val="CommentText"/>
    <w:uiPriority w:val="99"/>
    <w:rsid w:val="0072734C"/>
    <w:rPr>
      <w:sz w:val="20"/>
      <w:szCs w:val="20"/>
    </w:rPr>
  </w:style>
  <w:style w:type="paragraph" w:styleId="CommentSubject">
    <w:name w:val="annotation subject"/>
    <w:basedOn w:val="CommentText"/>
    <w:next w:val="CommentText"/>
    <w:link w:val="CommentSubjectChar"/>
    <w:uiPriority w:val="99"/>
    <w:semiHidden/>
    <w:unhideWhenUsed/>
    <w:rsid w:val="0072734C"/>
    <w:rPr>
      <w:b/>
      <w:bCs/>
    </w:rPr>
  </w:style>
  <w:style w:type="character" w:customStyle="1" w:styleId="CommentSubjectChar">
    <w:name w:val="Comment Subject Char"/>
    <w:basedOn w:val="CommentTextChar"/>
    <w:link w:val="CommentSubject"/>
    <w:uiPriority w:val="99"/>
    <w:semiHidden/>
    <w:rsid w:val="0072734C"/>
    <w:rPr>
      <w:b/>
      <w:bCs/>
      <w:sz w:val="20"/>
      <w:szCs w:val="20"/>
    </w:rPr>
  </w:style>
  <w:style w:type="paragraph" w:styleId="Revision">
    <w:name w:val="Revision"/>
    <w:hidden/>
    <w:uiPriority w:val="99"/>
    <w:semiHidden/>
    <w:rsid w:val="0085422C"/>
    <w:pPr>
      <w:spacing w:after="0" w:line="240" w:lineRule="auto"/>
    </w:pPr>
    <w:rPr>
      <w:rFonts w:ascii="Times New Roman" w:hAnsi="Times New Roman"/>
      <w:sz w:val="24"/>
    </w:rPr>
  </w:style>
  <w:style w:type="character" w:customStyle="1" w:styleId="st">
    <w:name w:val="st"/>
    <w:basedOn w:val="DefaultParagraphFont"/>
    <w:rsid w:val="002C4650"/>
  </w:style>
  <w:style w:type="character" w:styleId="FootnoteReference">
    <w:name w:val="footnote reference"/>
    <w:basedOn w:val="DefaultParagraphFont"/>
    <w:uiPriority w:val="99"/>
    <w:semiHidden/>
    <w:unhideWhenUsed/>
    <w:rsid w:val="00704459"/>
    <w:rPr>
      <w:vertAlign w:val="superscript"/>
    </w:rPr>
  </w:style>
  <w:style w:type="character" w:customStyle="1" w:styleId="Heading2Char">
    <w:name w:val="Heading 2 Char"/>
    <w:basedOn w:val="DefaultParagraphFont"/>
    <w:link w:val="Heading2"/>
    <w:uiPriority w:val="9"/>
    <w:rsid w:val="00F94ED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3341A"/>
    <w:pPr>
      <w:tabs>
        <w:tab w:val="center" w:pos="4986"/>
        <w:tab w:val="right" w:pos="9972"/>
      </w:tabs>
      <w:spacing w:after="0" w:line="240" w:lineRule="auto"/>
    </w:pPr>
  </w:style>
  <w:style w:type="character" w:customStyle="1" w:styleId="HeaderChar">
    <w:name w:val="Header Char"/>
    <w:basedOn w:val="DefaultParagraphFont"/>
    <w:link w:val="Header"/>
    <w:uiPriority w:val="99"/>
    <w:rsid w:val="00E3341A"/>
    <w:rPr>
      <w:rFonts w:ascii="Times New Roman" w:hAnsi="Times New Roman"/>
      <w:sz w:val="24"/>
    </w:rPr>
  </w:style>
  <w:style w:type="paragraph" w:styleId="Footer">
    <w:name w:val="footer"/>
    <w:basedOn w:val="Normal"/>
    <w:link w:val="FooterChar"/>
    <w:uiPriority w:val="99"/>
    <w:unhideWhenUsed/>
    <w:rsid w:val="00E3341A"/>
    <w:pPr>
      <w:tabs>
        <w:tab w:val="center" w:pos="4986"/>
        <w:tab w:val="right" w:pos="9972"/>
      </w:tabs>
      <w:spacing w:after="0" w:line="240" w:lineRule="auto"/>
    </w:pPr>
  </w:style>
  <w:style w:type="character" w:customStyle="1" w:styleId="FooterChar">
    <w:name w:val="Footer Char"/>
    <w:basedOn w:val="DefaultParagraphFont"/>
    <w:link w:val="Footer"/>
    <w:uiPriority w:val="99"/>
    <w:rsid w:val="00E3341A"/>
    <w:rPr>
      <w:rFonts w:ascii="Times New Roman" w:hAnsi="Times New Roman"/>
      <w:sz w:val="24"/>
    </w:rPr>
  </w:style>
  <w:style w:type="table" w:styleId="TableGridLight">
    <w:name w:val="Grid Table Light"/>
    <w:basedOn w:val="TableNormal"/>
    <w:uiPriority w:val="40"/>
    <w:rsid w:val="008E0F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06A03"/>
    <w:pPr>
      <w:spacing w:after="0" w:line="240" w:lineRule="auto"/>
    </w:pPr>
    <w:rPr>
      <w:rFonts w:eastAsiaTheme="minorEastAsia"/>
      <w:lang w:val="es-CO" w:eastAsia="es-CO"/>
    </w:rPr>
  </w:style>
  <w:style w:type="character" w:customStyle="1" w:styleId="UnresolvedMention">
    <w:name w:val="Unresolved Mention"/>
    <w:basedOn w:val="DefaultParagraphFont"/>
    <w:uiPriority w:val="99"/>
    <w:semiHidden/>
    <w:unhideWhenUsed/>
    <w:rsid w:val="000224D9"/>
    <w:rPr>
      <w:color w:val="605E5C"/>
      <w:shd w:val="clear" w:color="auto" w:fill="E1DFDD"/>
    </w:rPr>
  </w:style>
  <w:style w:type="character" w:customStyle="1" w:styleId="hgkelc">
    <w:name w:val="hgkelc"/>
    <w:basedOn w:val="DefaultParagraphFont"/>
    <w:rsid w:val="00F855FC"/>
  </w:style>
  <w:style w:type="character" w:customStyle="1" w:styleId="cf01">
    <w:name w:val="cf01"/>
    <w:basedOn w:val="DefaultParagraphFont"/>
    <w:rsid w:val="0029563F"/>
    <w:rPr>
      <w:rFonts w:ascii="Segoe UI" w:hAnsi="Segoe UI" w:cs="Segoe UI" w:hint="default"/>
      <w:sz w:val="18"/>
      <w:szCs w:val="18"/>
    </w:rPr>
  </w:style>
  <w:style w:type="character" w:customStyle="1" w:styleId="cf11">
    <w:name w:val="cf11"/>
    <w:basedOn w:val="DefaultParagraphFont"/>
    <w:rsid w:val="002956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688">
      <w:bodyDiv w:val="1"/>
      <w:marLeft w:val="0"/>
      <w:marRight w:val="0"/>
      <w:marTop w:val="0"/>
      <w:marBottom w:val="0"/>
      <w:divBdr>
        <w:top w:val="none" w:sz="0" w:space="0" w:color="auto"/>
        <w:left w:val="none" w:sz="0" w:space="0" w:color="auto"/>
        <w:bottom w:val="none" w:sz="0" w:space="0" w:color="auto"/>
        <w:right w:val="none" w:sz="0" w:space="0" w:color="auto"/>
      </w:divBdr>
    </w:div>
    <w:div w:id="65156922">
      <w:bodyDiv w:val="1"/>
      <w:marLeft w:val="0"/>
      <w:marRight w:val="0"/>
      <w:marTop w:val="0"/>
      <w:marBottom w:val="0"/>
      <w:divBdr>
        <w:top w:val="none" w:sz="0" w:space="0" w:color="auto"/>
        <w:left w:val="none" w:sz="0" w:space="0" w:color="auto"/>
        <w:bottom w:val="none" w:sz="0" w:space="0" w:color="auto"/>
        <w:right w:val="none" w:sz="0" w:space="0" w:color="auto"/>
      </w:divBdr>
    </w:div>
    <w:div w:id="94983783">
      <w:bodyDiv w:val="1"/>
      <w:marLeft w:val="0"/>
      <w:marRight w:val="0"/>
      <w:marTop w:val="0"/>
      <w:marBottom w:val="0"/>
      <w:divBdr>
        <w:top w:val="none" w:sz="0" w:space="0" w:color="auto"/>
        <w:left w:val="none" w:sz="0" w:space="0" w:color="auto"/>
        <w:bottom w:val="none" w:sz="0" w:space="0" w:color="auto"/>
        <w:right w:val="none" w:sz="0" w:space="0" w:color="auto"/>
      </w:divBdr>
    </w:div>
    <w:div w:id="136145228">
      <w:bodyDiv w:val="1"/>
      <w:marLeft w:val="0"/>
      <w:marRight w:val="0"/>
      <w:marTop w:val="0"/>
      <w:marBottom w:val="0"/>
      <w:divBdr>
        <w:top w:val="none" w:sz="0" w:space="0" w:color="auto"/>
        <w:left w:val="none" w:sz="0" w:space="0" w:color="auto"/>
        <w:bottom w:val="none" w:sz="0" w:space="0" w:color="auto"/>
        <w:right w:val="none" w:sz="0" w:space="0" w:color="auto"/>
      </w:divBdr>
    </w:div>
    <w:div w:id="146409895">
      <w:bodyDiv w:val="1"/>
      <w:marLeft w:val="0"/>
      <w:marRight w:val="0"/>
      <w:marTop w:val="0"/>
      <w:marBottom w:val="0"/>
      <w:divBdr>
        <w:top w:val="none" w:sz="0" w:space="0" w:color="auto"/>
        <w:left w:val="none" w:sz="0" w:space="0" w:color="auto"/>
        <w:bottom w:val="none" w:sz="0" w:space="0" w:color="auto"/>
        <w:right w:val="none" w:sz="0" w:space="0" w:color="auto"/>
      </w:divBdr>
    </w:div>
    <w:div w:id="182326670">
      <w:bodyDiv w:val="1"/>
      <w:marLeft w:val="0"/>
      <w:marRight w:val="0"/>
      <w:marTop w:val="0"/>
      <w:marBottom w:val="0"/>
      <w:divBdr>
        <w:top w:val="none" w:sz="0" w:space="0" w:color="auto"/>
        <w:left w:val="none" w:sz="0" w:space="0" w:color="auto"/>
        <w:bottom w:val="none" w:sz="0" w:space="0" w:color="auto"/>
        <w:right w:val="none" w:sz="0" w:space="0" w:color="auto"/>
      </w:divBdr>
    </w:div>
    <w:div w:id="226383096">
      <w:bodyDiv w:val="1"/>
      <w:marLeft w:val="0"/>
      <w:marRight w:val="0"/>
      <w:marTop w:val="0"/>
      <w:marBottom w:val="0"/>
      <w:divBdr>
        <w:top w:val="none" w:sz="0" w:space="0" w:color="auto"/>
        <w:left w:val="none" w:sz="0" w:space="0" w:color="auto"/>
        <w:bottom w:val="none" w:sz="0" w:space="0" w:color="auto"/>
        <w:right w:val="none" w:sz="0" w:space="0" w:color="auto"/>
      </w:divBdr>
    </w:div>
    <w:div w:id="239142665">
      <w:bodyDiv w:val="1"/>
      <w:marLeft w:val="0"/>
      <w:marRight w:val="0"/>
      <w:marTop w:val="0"/>
      <w:marBottom w:val="0"/>
      <w:divBdr>
        <w:top w:val="none" w:sz="0" w:space="0" w:color="auto"/>
        <w:left w:val="none" w:sz="0" w:space="0" w:color="auto"/>
        <w:bottom w:val="none" w:sz="0" w:space="0" w:color="auto"/>
        <w:right w:val="none" w:sz="0" w:space="0" w:color="auto"/>
      </w:divBdr>
      <w:divsChild>
        <w:div w:id="1229681639">
          <w:marLeft w:val="0"/>
          <w:marRight w:val="0"/>
          <w:marTop w:val="0"/>
          <w:marBottom w:val="0"/>
          <w:divBdr>
            <w:top w:val="none" w:sz="0" w:space="0" w:color="auto"/>
            <w:left w:val="none" w:sz="0" w:space="0" w:color="auto"/>
            <w:bottom w:val="none" w:sz="0" w:space="0" w:color="auto"/>
            <w:right w:val="none" w:sz="0" w:space="0" w:color="auto"/>
          </w:divBdr>
          <w:divsChild>
            <w:div w:id="12955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0652">
      <w:bodyDiv w:val="1"/>
      <w:marLeft w:val="0"/>
      <w:marRight w:val="0"/>
      <w:marTop w:val="0"/>
      <w:marBottom w:val="0"/>
      <w:divBdr>
        <w:top w:val="none" w:sz="0" w:space="0" w:color="auto"/>
        <w:left w:val="none" w:sz="0" w:space="0" w:color="auto"/>
        <w:bottom w:val="none" w:sz="0" w:space="0" w:color="auto"/>
        <w:right w:val="none" w:sz="0" w:space="0" w:color="auto"/>
      </w:divBdr>
    </w:div>
    <w:div w:id="493881319">
      <w:bodyDiv w:val="1"/>
      <w:marLeft w:val="0"/>
      <w:marRight w:val="0"/>
      <w:marTop w:val="0"/>
      <w:marBottom w:val="0"/>
      <w:divBdr>
        <w:top w:val="none" w:sz="0" w:space="0" w:color="auto"/>
        <w:left w:val="none" w:sz="0" w:space="0" w:color="auto"/>
        <w:bottom w:val="none" w:sz="0" w:space="0" w:color="auto"/>
        <w:right w:val="none" w:sz="0" w:space="0" w:color="auto"/>
      </w:divBdr>
    </w:div>
    <w:div w:id="571743168">
      <w:bodyDiv w:val="1"/>
      <w:marLeft w:val="0"/>
      <w:marRight w:val="0"/>
      <w:marTop w:val="0"/>
      <w:marBottom w:val="0"/>
      <w:divBdr>
        <w:top w:val="none" w:sz="0" w:space="0" w:color="auto"/>
        <w:left w:val="none" w:sz="0" w:space="0" w:color="auto"/>
        <w:bottom w:val="none" w:sz="0" w:space="0" w:color="auto"/>
        <w:right w:val="none" w:sz="0" w:space="0" w:color="auto"/>
      </w:divBdr>
    </w:div>
    <w:div w:id="607666772">
      <w:bodyDiv w:val="1"/>
      <w:marLeft w:val="0"/>
      <w:marRight w:val="0"/>
      <w:marTop w:val="0"/>
      <w:marBottom w:val="0"/>
      <w:divBdr>
        <w:top w:val="none" w:sz="0" w:space="0" w:color="auto"/>
        <w:left w:val="none" w:sz="0" w:space="0" w:color="auto"/>
        <w:bottom w:val="none" w:sz="0" w:space="0" w:color="auto"/>
        <w:right w:val="none" w:sz="0" w:space="0" w:color="auto"/>
      </w:divBdr>
    </w:div>
    <w:div w:id="674571795">
      <w:bodyDiv w:val="1"/>
      <w:marLeft w:val="0"/>
      <w:marRight w:val="0"/>
      <w:marTop w:val="0"/>
      <w:marBottom w:val="0"/>
      <w:divBdr>
        <w:top w:val="none" w:sz="0" w:space="0" w:color="auto"/>
        <w:left w:val="none" w:sz="0" w:space="0" w:color="auto"/>
        <w:bottom w:val="none" w:sz="0" w:space="0" w:color="auto"/>
        <w:right w:val="none" w:sz="0" w:space="0" w:color="auto"/>
      </w:divBdr>
    </w:div>
    <w:div w:id="810562486">
      <w:bodyDiv w:val="1"/>
      <w:marLeft w:val="0"/>
      <w:marRight w:val="0"/>
      <w:marTop w:val="0"/>
      <w:marBottom w:val="0"/>
      <w:divBdr>
        <w:top w:val="none" w:sz="0" w:space="0" w:color="auto"/>
        <w:left w:val="none" w:sz="0" w:space="0" w:color="auto"/>
        <w:bottom w:val="none" w:sz="0" w:space="0" w:color="auto"/>
        <w:right w:val="none" w:sz="0" w:space="0" w:color="auto"/>
      </w:divBdr>
    </w:div>
    <w:div w:id="925575998">
      <w:bodyDiv w:val="1"/>
      <w:marLeft w:val="0"/>
      <w:marRight w:val="0"/>
      <w:marTop w:val="0"/>
      <w:marBottom w:val="0"/>
      <w:divBdr>
        <w:top w:val="none" w:sz="0" w:space="0" w:color="auto"/>
        <w:left w:val="none" w:sz="0" w:space="0" w:color="auto"/>
        <w:bottom w:val="none" w:sz="0" w:space="0" w:color="auto"/>
        <w:right w:val="none" w:sz="0" w:space="0" w:color="auto"/>
      </w:divBdr>
    </w:div>
    <w:div w:id="1073820339">
      <w:bodyDiv w:val="1"/>
      <w:marLeft w:val="0"/>
      <w:marRight w:val="0"/>
      <w:marTop w:val="0"/>
      <w:marBottom w:val="0"/>
      <w:divBdr>
        <w:top w:val="none" w:sz="0" w:space="0" w:color="auto"/>
        <w:left w:val="none" w:sz="0" w:space="0" w:color="auto"/>
        <w:bottom w:val="none" w:sz="0" w:space="0" w:color="auto"/>
        <w:right w:val="none" w:sz="0" w:space="0" w:color="auto"/>
      </w:divBdr>
    </w:div>
    <w:div w:id="1076394901">
      <w:bodyDiv w:val="1"/>
      <w:marLeft w:val="0"/>
      <w:marRight w:val="0"/>
      <w:marTop w:val="0"/>
      <w:marBottom w:val="0"/>
      <w:divBdr>
        <w:top w:val="none" w:sz="0" w:space="0" w:color="auto"/>
        <w:left w:val="none" w:sz="0" w:space="0" w:color="auto"/>
        <w:bottom w:val="none" w:sz="0" w:space="0" w:color="auto"/>
        <w:right w:val="none" w:sz="0" w:space="0" w:color="auto"/>
      </w:divBdr>
    </w:div>
    <w:div w:id="1076439821">
      <w:bodyDiv w:val="1"/>
      <w:marLeft w:val="0"/>
      <w:marRight w:val="0"/>
      <w:marTop w:val="0"/>
      <w:marBottom w:val="0"/>
      <w:divBdr>
        <w:top w:val="none" w:sz="0" w:space="0" w:color="auto"/>
        <w:left w:val="none" w:sz="0" w:space="0" w:color="auto"/>
        <w:bottom w:val="none" w:sz="0" w:space="0" w:color="auto"/>
        <w:right w:val="none" w:sz="0" w:space="0" w:color="auto"/>
      </w:divBdr>
      <w:divsChild>
        <w:div w:id="16394201">
          <w:marLeft w:val="0"/>
          <w:marRight w:val="0"/>
          <w:marTop w:val="0"/>
          <w:marBottom w:val="0"/>
          <w:divBdr>
            <w:top w:val="none" w:sz="0" w:space="0" w:color="auto"/>
            <w:left w:val="none" w:sz="0" w:space="0" w:color="auto"/>
            <w:bottom w:val="none" w:sz="0" w:space="0" w:color="auto"/>
            <w:right w:val="none" w:sz="0" w:space="0" w:color="auto"/>
          </w:divBdr>
        </w:div>
        <w:div w:id="401605225">
          <w:marLeft w:val="0"/>
          <w:marRight w:val="0"/>
          <w:marTop w:val="0"/>
          <w:marBottom w:val="0"/>
          <w:divBdr>
            <w:top w:val="none" w:sz="0" w:space="0" w:color="auto"/>
            <w:left w:val="none" w:sz="0" w:space="0" w:color="auto"/>
            <w:bottom w:val="none" w:sz="0" w:space="0" w:color="auto"/>
            <w:right w:val="none" w:sz="0" w:space="0" w:color="auto"/>
          </w:divBdr>
        </w:div>
        <w:div w:id="996152477">
          <w:marLeft w:val="0"/>
          <w:marRight w:val="0"/>
          <w:marTop w:val="0"/>
          <w:marBottom w:val="0"/>
          <w:divBdr>
            <w:top w:val="none" w:sz="0" w:space="0" w:color="auto"/>
            <w:left w:val="none" w:sz="0" w:space="0" w:color="auto"/>
            <w:bottom w:val="none" w:sz="0" w:space="0" w:color="auto"/>
            <w:right w:val="none" w:sz="0" w:space="0" w:color="auto"/>
          </w:divBdr>
        </w:div>
        <w:div w:id="1227717500">
          <w:marLeft w:val="0"/>
          <w:marRight w:val="0"/>
          <w:marTop w:val="0"/>
          <w:marBottom w:val="0"/>
          <w:divBdr>
            <w:top w:val="none" w:sz="0" w:space="0" w:color="auto"/>
            <w:left w:val="none" w:sz="0" w:space="0" w:color="auto"/>
            <w:bottom w:val="none" w:sz="0" w:space="0" w:color="auto"/>
            <w:right w:val="none" w:sz="0" w:space="0" w:color="auto"/>
          </w:divBdr>
        </w:div>
        <w:div w:id="1389299672">
          <w:marLeft w:val="0"/>
          <w:marRight w:val="0"/>
          <w:marTop w:val="0"/>
          <w:marBottom w:val="0"/>
          <w:divBdr>
            <w:top w:val="none" w:sz="0" w:space="0" w:color="auto"/>
            <w:left w:val="none" w:sz="0" w:space="0" w:color="auto"/>
            <w:bottom w:val="none" w:sz="0" w:space="0" w:color="auto"/>
            <w:right w:val="none" w:sz="0" w:space="0" w:color="auto"/>
          </w:divBdr>
        </w:div>
        <w:div w:id="1478914074">
          <w:marLeft w:val="0"/>
          <w:marRight w:val="0"/>
          <w:marTop w:val="0"/>
          <w:marBottom w:val="0"/>
          <w:divBdr>
            <w:top w:val="none" w:sz="0" w:space="0" w:color="auto"/>
            <w:left w:val="none" w:sz="0" w:space="0" w:color="auto"/>
            <w:bottom w:val="none" w:sz="0" w:space="0" w:color="auto"/>
            <w:right w:val="none" w:sz="0" w:space="0" w:color="auto"/>
          </w:divBdr>
        </w:div>
        <w:div w:id="1625119068">
          <w:marLeft w:val="0"/>
          <w:marRight w:val="0"/>
          <w:marTop w:val="0"/>
          <w:marBottom w:val="0"/>
          <w:divBdr>
            <w:top w:val="none" w:sz="0" w:space="0" w:color="auto"/>
            <w:left w:val="none" w:sz="0" w:space="0" w:color="auto"/>
            <w:bottom w:val="none" w:sz="0" w:space="0" w:color="auto"/>
            <w:right w:val="none" w:sz="0" w:space="0" w:color="auto"/>
          </w:divBdr>
        </w:div>
        <w:div w:id="1989819986">
          <w:marLeft w:val="0"/>
          <w:marRight w:val="0"/>
          <w:marTop w:val="0"/>
          <w:marBottom w:val="0"/>
          <w:divBdr>
            <w:top w:val="none" w:sz="0" w:space="0" w:color="auto"/>
            <w:left w:val="none" w:sz="0" w:space="0" w:color="auto"/>
            <w:bottom w:val="none" w:sz="0" w:space="0" w:color="auto"/>
            <w:right w:val="none" w:sz="0" w:space="0" w:color="auto"/>
          </w:divBdr>
        </w:div>
        <w:div w:id="2136487663">
          <w:marLeft w:val="0"/>
          <w:marRight w:val="0"/>
          <w:marTop w:val="0"/>
          <w:marBottom w:val="0"/>
          <w:divBdr>
            <w:top w:val="none" w:sz="0" w:space="0" w:color="auto"/>
            <w:left w:val="none" w:sz="0" w:space="0" w:color="auto"/>
            <w:bottom w:val="none" w:sz="0" w:space="0" w:color="auto"/>
            <w:right w:val="none" w:sz="0" w:space="0" w:color="auto"/>
          </w:divBdr>
        </w:div>
      </w:divsChild>
    </w:div>
    <w:div w:id="1148209197">
      <w:bodyDiv w:val="1"/>
      <w:marLeft w:val="0"/>
      <w:marRight w:val="0"/>
      <w:marTop w:val="0"/>
      <w:marBottom w:val="0"/>
      <w:divBdr>
        <w:top w:val="none" w:sz="0" w:space="0" w:color="auto"/>
        <w:left w:val="none" w:sz="0" w:space="0" w:color="auto"/>
        <w:bottom w:val="none" w:sz="0" w:space="0" w:color="auto"/>
        <w:right w:val="none" w:sz="0" w:space="0" w:color="auto"/>
      </w:divBdr>
    </w:div>
    <w:div w:id="1169172558">
      <w:bodyDiv w:val="1"/>
      <w:marLeft w:val="0"/>
      <w:marRight w:val="0"/>
      <w:marTop w:val="0"/>
      <w:marBottom w:val="0"/>
      <w:divBdr>
        <w:top w:val="none" w:sz="0" w:space="0" w:color="auto"/>
        <w:left w:val="none" w:sz="0" w:space="0" w:color="auto"/>
        <w:bottom w:val="none" w:sz="0" w:space="0" w:color="auto"/>
        <w:right w:val="none" w:sz="0" w:space="0" w:color="auto"/>
      </w:divBdr>
    </w:div>
    <w:div w:id="1392345052">
      <w:bodyDiv w:val="1"/>
      <w:marLeft w:val="0"/>
      <w:marRight w:val="0"/>
      <w:marTop w:val="0"/>
      <w:marBottom w:val="0"/>
      <w:divBdr>
        <w:top w:val="none" w:sz="0" w:space="0" w:color="auto"/>
        <w:left w:val="none" w:sz="0" w:space="0" w:color="auto"/>
        <w:bottom w:val="none" w:sz="0" w:space="0" w:color="auto"/>
        <w:right w:val="none" w:sz="0" w:space="0" w:color="auto"/>
      </w:divBdr>
    </w:div>
    <w:div w:id="1430855958">
      <w:bodyDiv w:val="1"/>
      <w:marLeft w:val="0"/>
      <w:marRight w:val="0"/>
      <w:marTop w:val="0"/>
      <w:marBottom w:val="0"/>
      <w:divBdr>
        <w:top w:val="none" w:sz="0" w:space="0" w:color="auto"/>
        <w:left w:val="none" w:sz="0" w:space="0" w:color="auto"/>
        <w:bottom w:val="none" w:sz="0" w:space="0" w:color="auto"/>
        <w:right w:val="none" w:sz="0" w:space="0" w:color="auto"/>
      </w:divBdr>
    </w:div>
    <w:div w:id="1562600206">
      <w:bodyDiv w:val="1"/>
      <w:marLeft w:val="0"/>
      <w:marRight w:val="0"/>
      <w:marTop w:val="0"/>
      <w:marBottom w:val="0"/>
      <w:divBdr>
        <w:top w:val="none" w:sz="0" w:space="0" w:color="auto"/>
        <w:left w:val="none" w:sz="0" w:space="0" w:color="auto"/>
        <w:bottom w:val="none" w:sz="0" w:space="0" w:color="auto"/>
        <w:right w:val="none" w:sz="0" w:space="0" w:color="auto"/>
      </w:divBdr>
    </w:div>
    <w:div w:id="1695304359">
      <w:bodyDiv w:val="1"/>
      <w:marLeft w:val="0"/>
      <w:marRight w:val="0"/>
      <w:marTop w:val="0"/>
      <w:marBottom w:val="0"/>
      <w:divBdr>
        <w:top w:val="none" w:sz="0" w:space="0" w:color="auto"/>
        <w:left w:val="none" w:sz="0" w:space="0" w:color="auto"/>
        <w:bottom w:val="none" w:sz="0" w:space="0" w:color="auto"/>
        <w:right w:val="none" w:sz="0" w:space="0" w:color="auto"/>
      </w:divBdr>
    </w:div>
    <w:div w:id="1705137365">
      <w:bodyDiv w:val="1"/>
      <w:marLeft w:val="0"/>
      <w:marRight w:val="0"/>
      <w:marTop w:val="0"/>
      <w:marBottom w:val="0"/>
      <w:divBdr>
        <w:top w:val="none" w:sz="0" w:space="0" w:color="auto"/>
        <w:left w:val="none" w:sz="0" w:space="0" w:color="auto"/>
        <w:bottom w:val="none" w:sz="0" w:space="0" w:color="auto"/>
        <w:right w:val="none" w:sz="0" w:space="0" w:color="auto"/>
      </w:divBdr>
    </w:div>
    <w:div w:id="1734235278">
      <w:bodyDiv w:val="1"/>
      <w:marLeft w:val="0"/>
      <w:marRight w:val="0"/>
      <w:marTop w:val="0"/>
      <w:marBottom w:val="0"/>
      <w:divBdr>
        <w:top w:val="none" w:sz="0" w:space="0" w:color="auto"/>
        <w:left w:val="none" w:sz="0" w:space="0" w:color="auto"/>
        <w:bottom w:val="none" w:sz="0" w:space="0" w:color="auto"/>
        <w:right w:val="none" w:sz="0" w:space="0" w:color="auto"/>
      </w:divBdr>
    </w:div>
    <w:div w:id="1820919031">
      <w:bodyDiv w:val="1"/>
      <w:marLeft w:val="0"/>
      <w:marRight w:val="0"/>
      <w:marTop w:val="0"/>
      <w:marBottom w:val="0"/>
      <w:divBdr>
        <w:top w:val="none" w:sz="0" w:space="0" w:color="auto"/>
        <w:left w:val="none" w:sz="0" w:space="0" w:color="auto"/>
        <w:bottom w:val="none" w:sz="0" w:space="0" w:color="auto"/>
        <w:right w:val="none" w:sz="0" w:space="0" w:color="auto"/>
      </w:divBdr>
    </w:div>
    <w:div w:id="1850756090">
      <w:bodyDiv w:val="1"/>
      <w:marLeft w:val="0"/>
      <w:marRight w:val="0"/>
      <w:marTop w:val="0"/>
      <w:marBottom w:val="0"/>
      <w:divBdr>
        <w:top w:val="none" w:sz="0" w:space="0" w:color="auto"/>
        <w:left w:val="none" w:sz="0" w:space="0" w:color="auto"/>
        <w:bottom w:val="none" w:sz="0" w:space="0" w:color="auto"/>
        <w:right w:val="none" w:sz="0" w:space="0" w:color="auto"/>
      </w:divBdr>
    </w:div>
    <w:div w:id="1861628808">
      <w:bodyDiv w:val="1"/>
      <w:marLeft w:val="0"/>
      <w:marRight w:val="0"/>
      <w:marTop w:val="0"/>
      <w:marBottom w:val="0"/>
      <w:divBdr>
        <w:top w:val="none" w:sz="0" w:space="0" w:color="auto"/>
        <w:left w:val="none" w:sz="0" w:space="0" w:color="auto"/>
        <w:bottom w:val="none" w:sz="0" w:space="0" w:color="auto"/>
        <w:right w:val="none" w:sz="0" w:space="0" w:color="auto"/>
      </w:divBdr>
    </w:div>
    <w:div w:id="1876000316">
      <w:bodyDiv w:val="1"/>
      <w:marLeft w:val="0"/>
      <w:marRight w:val="0"/>
      <w:marTop w:val="0"/>
      <w:marBottom w:val="0"/>
      <w:divBdr>
        <w:top w:val="none" w:sz="0" w:space="0" w:color="auto"/>
        <w:left w:val="none" w:sz="0" w:space="0" w:color="auto"/>
        <w:bottom w:val="none" w:sz="0" w:space="0" w:color="auto"/>
        <w:right w:val="none" w:sz="0" w:space="0" w:color="auto"/>
      </w:divBdr>
    </w:div>
    <w:div w:id="1895892262">
      <w:bodyDiv w:val="1"/>
      <w:marLeft w:val="0"/>
      <w:marRight w:val="0"/>
      <w:marTop w:val="0"/>
      <w:marBottom w:val="0"/>
      <w:divBdr>
        <w:top w:val="none" w:sz="0" w:space="0" w:color="auto"/>
        <w:left w:val="none" w:sz="0" w:space="0" w:color="auto"/>
        <w:bottom w:val="none" w:sz="0" w:space="0" w:color="auto"/>
        <w:right w:val="none" w:sz="0" w:space="0" w:color="auto"/>
      </w:divBdr>
    </w:div>
    <w:div w:id="1928877063">
      <w:bodyDiv w:val="1"/>
      <w:marLeft w:val="0"/>
      <w:marRight w:val="0"/>
      <w:marTop w:val="0"/>
      <w:marBottom w:val="0"/>
      <w:divBdr>
        <w:top w:val="none" w:sz="0" w:space="0" w:color="auto"/>
        <w:left w:val="none" w:sz="0" w:space="0" w:color="auto"/>
        <w:bottom w:val="none" w:sz="0" w:space="0" w:color="auto"/>
        <w:right w:val="none" w:sz="0" w:space="0" w:color="auto"/>
      </w:divBdr>
    </w:div>
    <w:div w:id="1957524523">
      <w:bodyDiv w:val="1"/>
      <w:marLeft w:val="0"/>
      <w:marRight w:val="0"/>
      <w:marTop w:val="0"/>
      <w:marBottom w:val="0"/>
      <w:divBdr>
        <w:top w:val="none" w:sz="0" w:space="0" w:color="auto"/>
        <w:left w:val="none" w:sz="0" w:space="0" w:color="auto"/>
        <w:bottom w:val="none" w:sz="0" w:space="0" w:color="auto"/>
        <w:right w:val="none" w:sz="0" w:space="0" w:color="auto"/>
      </w:divBdr>
    </w:div>
    <w:div w:id="21347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tees@uef.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2B005A2CE2348A652630DC3C2D173" ma:contentTypeVersion="12" ma:contentTypeDescription="Create a new document." ma:contentTypeScope="" ma:versionID="5d41169de4eaf602158fb1547088eba4">
  <xsd:schema xmlns:xsd="http://www.w3.org/2001/XMLSchema" xmlns:xs="http://www.w3.org/2001/XMLSchema" xmlns:p="http://schemas.microsoft.com/office/2006/metadata/properties" xmlns:ns3="d34b0f20-14bc-4f5b-96c7-69df6b777537" xmlns:ns4="56df92a0-922e-4f85-b14d-910f54e16d12" targetNamespace="http://schemas.microsoft.com/office/2006/metadata/properties" ma:root="true" ma:fieldsID="5ed5ea6b1e53ce7e7ba96785b042f036" ns3:_="" ns4:_="">
    <xsd:import namespace="d34b0f20-14bc-4f5b-96c7-69df6b777537"/>
    <xsd:import namespace="56df92a0-922e-4f85-b14d-910f54e16d12"/>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b0f20-14bc-4f5b-96c7-69df6b77753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df92a0-922e-4f85-b14d-910f54e16d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asdda</b:Tag>
    <b:SourceType>Book</b:SourceType>
    <b:Guid>{D9ADEC30-93B4-49C3-9A3D-4DD3B485B2AF}</b:Guid>
    <b:Author>
      <b:Author>
        <b:NameList>
          <b:Person>
            <b:Last>asd</b:Last>
          </b:Person>
        </b:NameList>
      </b:Author>
    </b:Author>
    <b:Title>asd</b:Title>
    <b:Year>sda</b:Year>
    <b:City>asd</b:City>
    <b:Publisher>sdasd</b:Publisher>
    <b:RefOrder>1</b:RefOrder>
  </b:Source>
</b:Sources>
</file>

<file path=customXml/itemProps1.xml><?xml version="1.0" encoding="utf-8"?>
<ds:datastoreItem xmlns:ds="http://schemas.openxmlformats.org/officeDocument/2006/customXml" ds:itemID="{7C3123D2-E2F6-4781-A2EA-607B40905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b0f20-14bc-4f5b-96c7-69df6b777537"/>
    <ds:schemaRef ds:uri="56df92a0-922e-4f85-b14d-910f54e16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E6D98-CB2D-4C48-8B3B-6DD62A76E310}">
  <ds:schemaRefs>
    <ds:schemaRef ds:uri="http://schemas.microsoft.com/sharepoint/v3/contenttype/forms"/>
  </ds:schemaRefs>
</ds:datastoreItem>
</file>

<file path=customXml/itemProps3.xml><?xml version="1.0" encoding="utf-8"?>
<ds:datastoreItem xmlns:ds="http://schemas.openxmlformats.org/officeDocument/2006/customXml" ds:itemID="{3DD3402B-4268-437E-8D47-F2479A2A7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798FE1-D1DE-4F66-8368-AF8EB4DB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12597</Words>
  <Characters>71807</Characters>
  <Application>Microsoft Office Word</Application>
  <DocSecurity>0</DocSecurity>
  <Lines>598</Lines>
  <Paragraphs>168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84236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 Eskelinen</dc:creator>
  <cp:keywords/>
  <dc:description/>
  <cp:lastModifiedBy>Microsoft account</cp:lastModifiedBy>
  <cp:revision>9</cp:revision>
  <dcterms:created xsi:type="dcterms:W3CDTF">2022-12-21T17:22:00Z</dcterms:created>
  <dcterms:modified xsi:type="dcterms:W3CDTF">2023-01-03T14:32:00Z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http://www.zotero.org/styles/national-science-foundation-grant-proposals</vt:lpwstr>
  </property>
  <property fmtid="{D5CDD505-2E9C-101B-9397-08002B2CF9AE}" pid="17" name="Mendeley Recent Style Name 7_1">
    <vt:lpwstr>National Science Foundation (grant proposals)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http://www.zotero.org/styles/plos-computational-biology</vt:lpwstr>
  </property>
  <property fmtid="{D5CDD505-2E9C-101B-9397-08002B2CF9AE}" pid="21" name="Mendeley Recent Style Name 9_1">
    <vt:lpwstr>PLOS Computational Biology</vt:lpwstr>
  </property>
  <property fmtid="{D5CDD505-2E9C-101B-9397-08002B2CF9AE}" pid="22" name="Mendeley Document_1">
    <vt:lpwstr>True</vt:lpwstr>
  </property>
  <property fmtid="{D5CDD505-2E9C-101B-9397-08002B2CF9AE}" pid="23" name="Mendeley Unique User Id_1">
    <vt:lpwstr>73906489-a701-3595-840f-726925354eb5</vt:lpwstr>
  </property>
  <property fmtid="{D5CDD505-2E9C-101B-9397-08002B2CF9AE}" pid="24" name="Mendeley Citation Style_1">
    <vt:lpwstr>http://www.zotero.org/styles/plos-computational-biology</vt:lpwstr>
  </property>
  <property fmtid="{D5CDD505-2E9C-101B-9397-08002B2CF9AE}" pid="25" name="ContentTypeId">
    <vt:lpwstr>0x0101009422B005A2CE2348A652630DC3C2D173</vt:lpwstr>
  </property>
</Properties>
</file>