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4524" w:rsidRPr="00BE5BB1" w:rsidRDefault="00344524" w:rsidP="00344524">
      <w:pPr>
        <w:spacing w:line="480" w:lineRule="auto"/>
        <w:rPr>
          <w:color w:val="000000" w:themeColor="text1"/>
        </w:rPr>
      </w:pPr>
      <w:r>
        <w:rPr>
          <w:b/>
          <w:color w:val="000000" w:themeColor="text1"/>
        </w:rPr>
        <w:t>Supplementary Fig</w:t>
      </w:r>
      <w:r>
        <w:rPr>
          <w:b/>
          <w:color w:val="000000" w:themeColor="text1"/>
        </w:rPr>
        <w:t>ure</w:t>
      </w:r>
      <w:r>
        <w:rPr>
          <w:b/>
          <w:color w:val="000000" w:themeColor="text1"/>
        </w:rPr>
        <w:t xml:space="preserve"> 1.</w:t>
      </w:r>
      <w:r w:rsidRPr="009256E6">
        <w:rPr>
          <w:color w:val="000000" w:themeColor="text1"/>
        </w:rPr>
        <w:t xml:space="preserve"> </w:t>
      </w:r>
      <w:r>
        <w:rPr>
          <w:color w:val="000000" w:themeColor="text1"/>
        </w:rPr>
        <w:t>Control analyses on the dynamic-</w:t>
      </w:r>
      <w:proofErr w:type="spellStart"/>
      <w:r>
        <w:rPr>
          <w:color w:val="000000" w:themeColor="text1"/>
        </w:rPr>
        <w:t>softmax</w:t>
      </w:r>
      <w:proofErr w:type="spellEnd"/>
      <w:r>
        <w:rPr>
          <w:color w:val="000000" w:themeColor="text1"/>
        </w:rPr>
        <w:t xml:space="preserve"> parameters. </w:t>
      </w:r>
      <w:r>
        <w:t>W</w:t>
      </w:r>
      <w:r w:rsidRPr="0029562E">
        <w:t>e repeated the group comparisons</w:t>
      </w:r>
      <w:r>
        <w:t xml:space="preserve"> of</w:t>
      </w:r>
      <w:r w:rsidRPr="0029562E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θ</m:t>
            </m:r>
          </m:e>
        </m:acc>
      </m:oMath>
      <w:r>
        <w:t>,</w:t>
      </w:r>
      <w:r w:rsidRPr="0029562E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</m:t>
            </m:r>
          </m:e>
        </m:acc>
      </m:oMath>
      <w:r>
        <w:t>,</w:t>
      </w:r>
      <w:r w:rsidRPr="0029562E">
        <w:t xml:space="preserve"> and inverse temperature</w:t>
      </w:r>
      <w:r>
        <w:t xml:space="preserve"> reported in the main text</w:t>
      </w:r>
      <w:r w:rsidRPr="0029562E">
        <w:t xml:space="preserve">, this time </w:t>
      </w:r>
      <w:r>
        <w:t xml:space="preserve">using the </w:t>
      </w:r>
      <w:r w:rsidRPr="0029562E">
        <w:t xml:space="preserve">parameter estimates </w:t>
      </w:r>
      <w:r>
        <w:t>derived from</w:t>
      </w:r>
      <w:r w:rsidRPr="0029562E">
        <w:t xml:space="preserve"> the same model in both age groups: the</w:t>
      </w:r>
      <w:r w:rsidRPr="0029562E">
        <w:rPr>
          <w:color w:val="000000" w:themeColor="text1"/>
        </w:rPr>
        <w:t xml:space="preserve"> </w:t>
      </w:r>
      <w:r w:rsidRPr="0029562E">
        <w:t xml:space="preserve">reinforcement learning/Pearce-Hall hybrid </w:t>
      </w:r>
      <w:r w:rsidRPr="0029562E">
        <w:rPr>
          <w:color w:val="000000" w:themeColor="text1"/>
        </w:rPr>
        <w:t xml:space="preserve">model + dynamic </w:t>
      </w:r>
      <w:proofErr w:type="spellStart"/>
      <w:r w:rsidRPr="0029562E">
        <w:rPr>
          <w:color w:val="000000" w:themeColor="text1"/>
        </w:rPr>
        <w:t>softmax</w:t>
      </w:r>
      <w:proofErr w:type="spellEnd"/>
      <w:r>
        <w:t xml:space="preserve">. </w:t>
      </w:r>
      <w:r w:rsidRPr="00890A8E">
        <w:rPr>
          <w:b/>
          <w:color w:val="000000" w:themeColor="text1"/>
        </w:rPr>
        <w:t>A</w:t>
      </w:r>
      <w:r>
        <w:rPr>
          <w:color w:val="000000" w:themeColor="text1"/>
        </w:rPr>
        <w:t xml:space="preserve">. </w:t>
      </w:r>
      <w:r>
        <w:t xml:space="preserve">Posterior distributions </w:t>
      </w:r>
      <w:r w:rsidRPr="00D228BC">
        <w:t xml:space="preserve">for the group-level central tendencies of the </w:t>
      </w:r>
      <w:r>
        <w:t>dynamic-</w:t>
      </w:r>
      <w:proofErr w:type="spellStart"/>
      <w:r>
        <w:t>softmax</w:t>
      </w:r>
      <w:proofErr w:type="spellEnd"/>
      <w:r>
        <w:t xml:space="preserve"> </w:t>
      </w:r>
      <w:r w:rsidRPr="00D228BC">
        <w:t xml:space="preserve">parameters </w:t>
      </w:r>
      <w:r>
        <w:t>per</w:t>
      </w:r>
      <w:r w:rsidRPr="00D228BC">
        <w:t xml:space="preserve"> age group (left panels) and the corresponding difference distributions (right panels</w:t>
      </w:r>
      <w:r>
        <w:rPr>
          <w:i/>
        </w:rPr>
        <w:t>)</w:t>
      </w:r>
      <w:r>
        <w:t xml:space="preserve"> for fits to the choice </w:t>
      </w:r>
      <w:r w:rsidRPr="00A53E94">
        <w:t>data</w:t>
      </w:r>
      <w:r>
        <w:t xml:space="preserve"> (corresponding to Fig. 5D in the main text). </w:t>
      </w:r>
      <w:r w:rsidRPr="00890A8E">
        <w:rPr>
          <w:b/>
        </w:rPr>
        <w:t>B</w:t>
      </w:r>
      <w:r>
        <w:t xml:space="preserve">. </w:t>
      </w:r>
      <w:r>
        <w:rPr>
          <w:color w:val="000000" w:themeColor="text1"/>
        </w:rPr>
        <w:t>Model’s predicted inverse temperature per trial</w:t>
      </w:r>
      <w:r w:rsidRPr="00272F0C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(corresponding to Fig 5E, right panel, in the main text). </w:t>
      </w:r>
    </w:p>
    <w:p w:rsidR="00344524" w:rsidRDefault="00344524" w:rsidP="00344524">
      <w:pPr>
        <w:rPr>
          <w:b/>
          <w:color w:val="000000" w:themeColor="text1"/>
        </w:rPr>
      </w:pPr>
    </w:p>
    <w:p w:rsidR="00344524" w:rsidRDefault="00344524" w:rsidP="00344524">
      <w:pPr>
        <w:rPr>
          <w:b/>
          <w:color w:val="000000" w:themeColor="text1"/>
        </w:rPr>
      </w:pPr>
      <w:r w:rsidRPr="00890A8E">
        <w:rPr>
          <w:b/>
          <w:noProof/>
          <w:color w:val="000000" w:themeColor="text1"/>
        </w:rPr>
        <w:drawing>
          <wp:inline distT="0" distB="0" distL="0" distR="0" wp14:anchorId="055B9003" wp14:editId="24B06C3A">
            <wp:extent cx="3098800" cy="456480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5985" cy="457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4524" w:rsidRDefault="00344524" w:rsidP="00344524">
      <w:pPr>
        <w:rPr>
          <w:b/>
          <w:color w:val="000000" w:themeColor="text1"/>
        </w:rPr>
      </w:pPr>
    </w:p>
    <w:p w:rsidR="00344524" w:rsidRDefault="00344524" w:rsidP="00344524">
      <w:pPr>
        <w:spacing w:line="480" w:lineRule="auto"/>
        <w:rPr>
          <w:b/>
          <w:color w:val="000000" w:themeColor="text1"/>
        </w:rPr>
      </w:pPr>
    </w:p>
    <w:p w:rsidR="00BB7F62" w:rsidRPr="00344524" w:rsidRDefault="00344524" w:rsidP="00344524">
      <w:pPr>
        <w:rPr>
          <w:b/>
          <w:color w:val="000000" w:themeColor="text1"/>
        </w:rPr>
      </w:pPr>
    </w:p>
    <w:sectPr w:rsidR="00BB7F62" w:rsidRPr="00344524" w:rsidSect="00B751C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524"/>
    <w:rsid w:val="00012E88"/>
    <w:rsid w:val="0012708C"/>
    <w:rsid w:val="0014545D"/>
    <w:rsid w:val="001C7E3B"/>
    <w:rsid w:val="0023752C"/>
    <w:rsid w:val="00283EFC"/>
    <w:rsid w:val="00286A8B"/>
    <w:rsid w:val="00344524"/>
    <w:rsid w:val="003E362F"/>
    <w:rsid w:val="004628E3"/>
    <w:rsid w:val="00506956"/>
    <w:rsid w:val="005619FD"/>
    <w:rsid w:val="00756B9C"/>
    <w:rsid w:val="00772207"/>
    <w:rsid w:val="0079654A"/>
    <w:rsid w:val="007E0ED5"/>
    <w:rsid w:val="007F2D1E"/>
    <w:rsid w:val="00817A70"/>
    <w:rsid w:val="008B2EEB"/>
    <w:rsid w:val="00901924"/>
    <w:rsid w:val="00935AC0"/>
    <w:rsid w:val="00990492"/>
    <w:rsid w:val="00A26583"/>
    <w:rsid w:val="00B26D71"/>
    <w:rsid w:val="00B3131F"/>
    <w:rsid w:val="00B637FC"/>
    <w:rsid w:val="00B751C3"/>
    <w:rsid w:val="00B95729"/>
    <w:rsid w:val="00BB7E34"/>
    <w:rsid w:val="00C322AA"/>
    <w:rsid w:val="00CD52B6"/>
    <w:rsid w:val="00CE2B19"/>
    <w:rsid w:val="00D00497"/>
    <w:rsid w:val="00D47617"/>
    <w:rsid w:val="00D7233F"/>
    <w:rsid w:val="00E01D33"/>
    <w:rsid w:val="00E6317A"/>
    <w:rsid w:val="00F13A1F"/>
    <w:rsid w:val="00F34A89"/>
    <w:rsid w:val="00FE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89BFDD5"/>
  <w14:defaultImageDpi w14:val="32767"/>
  <w15:chartTrackingRefBased/>
  <w15:docId w15:val="{E082BF9D-C028-C742-BEA9-A0F599AA9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44524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2020-09-23T08:00:00Z</dcterms:created>
  <dcterms:modified xsi:type="dcterms:W3CDTF">2020-09-23T08:01:00Z</dcterms:modified>
</cp:coreProperties>
</file>