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278B2" w14:textId="77777777" w:rsidR="00874177" w:rsidRPr="00F42EEE" w:rsidRDefault="00874177" w:rsidP="00874177">
      <w:pPr>
        <w:spacing w:before="100" w:beforeAutospacing="1" w:after="100" w:afterAutospacing="1"/>
        <w:rPr>
          <w:rFonts w:ascii="Arial" w:hAnsi="Arial" w:cs="Arial"/>
          <w:b/>
          <w:color w:val="000000" w:themeColor="text1"/>
          <w:sz w:val="22"/>
          <w:szCs w:val="22"/>
        </w:rPr>
      </w:pPr>
      <w:r w:rsidRPr="00F42EEE">
        <w:rPr>
          <w:rFonts w:ascii="Arial" w:hAnsi="Arial" w:cs="Arial"/>
          <w:b/>
          <w:color w:val="000000" w:themeColor="text1"/>
          <w:sz w:val="22"/>
          <w:szCs w:val="22"/>
        </w:rPr>
        <w:t xml:space="preserve">S2 Table: Published genotype-phenotype maps used to test method (see S5 Figure). </w:t>
      </w:r>
    </w:p>
    <w:tbl>
      <w:tblPr>
        <w:tblW w:w="8460" w:type="dxa"/>
        <w:tblLook w:val="04A0" w:firstRow="1" w:lastRow="0" w:firstColumn="1" w:lastColumn="0" w:noHBand="0" w:noVBand="1"/>
      </w:tblPr>
      <w:tblGrid>
        <w:gridCol w:w="547"/>
        <w:gridCol w:w="2346"/>
        <w:gridCol w:w="2700"/>
        <w:gridCol w:w="360"/>
        <w:gridCol w:w="2520"/>
      </w:tblGrid>
      <w:tr w:rsidR="00874177" w:rsidRPr="00F42EEE" w14:paraId="2690EA04" w14:textId="77777777" w:rsidTr="009457A3">
        <w:trPr>
          <w:trHeight w:val="320"/>
        </w:trPr>
        <w:tc>
          <w:tcPr>
            <w:tcW w:w="534" w:type="dxa"/>
            <w:tcBorders>
              <w:top w:val="nil"/>
              <w:left w:val="nil"/>
              <w:bottom w:val="single" w:sz="4" w:space="0" w:color="auto"/>
              <w:right w:val="nil"/>
            </w:tcBorders>
            <w:shd w:val="clear" w:color="auto" w:fill="auto"/>
            <w:noWrap/>
            <w:vAlign w:val="bottom"/>
            <w:hideMark/>
          </w:tcPr>
          <w:p w14:paraId="6BCD27DE" w14:textId="77777777" w:rsidR="00874177" w:rsidRPr="00F42EEE" w:rsidRDefault="00874177" w:rsidP="009457A3">
            <w:pPr>
              <w:spacing w:before="100" w:beforeAutospacing="1" w:after="100" w:afterAutospacing="1"/>
              <w:rPr>
                <w:rFonts w:ascii="Arial" w:eastAsia="Times New Roman" w:hAnsi="Arial" w:cs="Arial"/>
                <w:color w:val="000000" w:themeColor="text1"/>
                <w:sz w:val="22"/>
                <w:szCs w:val="22"/>
              </w:rPr>
            </w:pPr>
            <w:r w:rsidRPr="00F42EEE">
              <w:rPr>
                <w:rFonts w:ascii="Arial" w:eastAsia="Times New Roman" w:hAnsi="Arial" w:cs="Arial"/>
                <w:color w:val="000000" w:themeColor="text1"/>
                <w:sz w:val="22"/>
                <w:szCs w:val="22"/>
              </w:rPr>
              <w:t>ID</w:t>
            </w:r>
          </w:p>
        </w:tc>
        <w:tc>
          <w:tcPr>
            <w:tcW w:w="2346" w:type="dxa"/>
            <w:tcBorders>
              <w:top w:val="nil"/>
              <w:left w:val="nil"/>
              <w:bottom w:val="single" w:sz="4" w:space="0" w:color="auto"/>
              <w:right w:val="nil"/>
            </w:tcBorders>
            <w:shd w:val="clear" w:color="auto" w:fill="auto"/>
            <w:noWrap/>
            <w:vAlign w:val="bottom"/>
            <w:hideMark/>
          </w:tcPr>
          <w:p w14:paraId="387F5C5F" w14:textId="77777777" w:rsidR="00874177" w:rsidRPr="00F42EEE" w:rsidRDefault="00874177" w:rsidP="009457A3">
            <w:pPr>
              <w:spacing w:before="100" w:beforeAutospacing="1" w:after="100" w:afterAutospacing="1"/>
              <w:rPr>
                <w:rFonts w:ascii="Arial" w:eastAsia="Times New Roman" w:hAnsi="Arial" w:cs="Arial"/>
                <w:color w:val="000000" w:themeColor="text1"/>
                <w:sz w:val="22"/>
                <w:szCs w:val="22"/>
              </w:rPr>
            </w:pPr>
            <w:r w:rsidRPr="00F42EEE">
              <w:rPr>
                <w:rFonts w:ascii="Arial" w:eastAsia="Times New Roman" w:hAnsi="Arial" w:cs="Arial"/>
                <w:color w:val="000000" w:themeColor="text1"/>
                <w:sz w:val="22"/>
                <w:szCs w:val="22"/>
              </w:rPr>
              <w:t>genotype</w:t>
            </w:r>
          </w:p>
        </w:tc>
        <w:tc>
          <w:tcPr>
            <w:tcW w:w="2700" w:type="dxa"/>
            <w:tcBorders>
              <w:top w:val="nil"/>
              <w:left w:val="nil"/>
              <w:bottom w:val="single" w:sz="4" w:space="0" w:color="auto"/>
              <w:right w:val="nil"/>
            </w:tcBorders>
            <w:shd w:val="clear" w:color="auto" w:fill="auto"/>
            <w:noWrap/>
            <w:vAlign w:val="bottom"/>
            <w:hideMark/>
          </w:tcPr>
          <w:p w14:paraId="09077192" w14:textId="77777777" w:rsidR="00874177" w:rsidRPr="00F42EEE" w:rsidRDefault="00874177" w:rsidP="009457A3">
            <w:pPr>
              <w:spacing w:before="100" w:beforeAutospacing="1" w:after="100" w:afterAutospacing="1"/>
              <w:rPr>
                <w:rFonts w:ascii="Arial" w:eastAsia="Times New Roman" w:hAnsi="Arial" w:cs="Arial"/>
                <w:color w:val="000000" w:themeColor="text1"/>
                <w:sz w:val="22"/>
                <w:szCs w:val="22"/>
              </w:rPr>
            </w:pPr>
            <w:r w:rsidRPr="00F42EEE">
              <w:rPr>
                <w:rFonts w:ascii="Arial" w:eastAsia="Times New Roman" w:hAnsi="Arial" w:cs="Arial"/>
                <w:color w:val="000000" w:themeColor="text1"/>
                <w:sz w:val="22"/>
                <w:szCs w:val="22"/>
              </w:rPr>
              <w:t>phenotype</w:t>
            </w:r>
          </w:p>
        </w:tc>
        <w:tc>
          <w:tcPr>
            <w:tcW w:w="360" w:type="dxa"/>
            <w:tcBorders>
              <w:top w:val="nil"/>
              <w:left w:val="nil"/>
              <w:bottom w:val="single" w:sz="4" w:space="0" w:color="auto"/>
              <w:right w:val="nil"/>
            </w:tcBorders>
            <w:shd w:val="clear" w:color="auto" w:fill="auto"/>
            <w:noWrap/>
            <w:vAlign w:val="bottom"/>
            <w:hideMark/>
          </w:tcPr>
          <w:p w14:paraId="7D9CA555" w14:textId="77777777" w:rsidR="00874177" w:rsidRPr="00F42EEE" w:rsidRDefault="00874177" w:rsidP="009457A3">
            <w:pPr>
              <w:spacing w:before="100" w:beforeAutospacing="1" w:after="100" w:afterAutospacing="1"/>
              <w:rPr>
                <w:rFonts w:ascii="Arial" w:eastAsia="Times New Roman" w:hAnsi="Arial" w:cs="Arial"/>
                <w:color w:val="000000" w:themeColor="text1"/>
                <w:sz w:val="22"/>
                <w:szCs w:val="22"/>
              </w:rPr>
            </w:pPr>
            <w:r w:rsidRPr="00F42EEE">
              <w:rPr>
                <w:rFonts w:ascii="Arial" w:eastAsia="Times New Roman" w:hAnsi="Arial" w:cs="Arial"/>
                <w:color w:val="000000" w:themeColor="text1"/>
                <w:sz w:val="22"/>
                <w:szCs w:val="22"/>
              </w:rPr>
              <w:t>L</w:t>
            </w:r>
          </w:p>
        </w:tc>
        <w:tc>
          <w:tcPr>
            <w:tcW w:w="2520" w:type="dxa"/>
            <w:tcBorders>
              <w:top w:val="nil"/>
              <w:left w:val="nil"/>
              <w:bottom w:val="single" w:sz="4" w:space="0" w:color="auto"/>
              <w:right w:val="nil"/>
            </w:tcBorders>
            <w:shd w:val="clear" w:color="auto" w:fill="auto"/>
            <w:noWrap/>
            <w:vAlign w:val="bottom"/>
            <w:hideMark/>
          </w:tcPr>
          <w:p w14:paraId="7D7FB007" w14:textId="77777777" w:rsidR="00874177" w:rsidRPr="00F42EEE" w:rsidRDefault="00874177" w:rsidP="009457A3">
            <w:pPr>
              <w:spacing w:before="100" w:beforeAutospacing="1" w:after="100" w:afterAutospacing="1"/>
              <w:rPr>
                <w:rFonts w:ascii="Arial" w:eastAsia="Times New Roman" w:hAnsi="Arial" w:cs="Arial"/>
                <w:color w:val="000000" w:themeColor="text1"/>
                <w:sz w:val="22"/>
                <w:szCs w:val="22"/>
              </w:rPr>
            </w:pPr>
            <w:r w:rsidRPr="00F42EEE">
              <w:rPr>
                <w:rFonts w:ascii="Arial" w:eastAsia="Times New Roman" w:hAnsi="Arial" w:cs="Arial"/>
                <w:color w:val="000000" w:themeColor="text1"/>
                <w:sz w:val="22"/>
                <w:szCs w:val="22"/>
              </w:rPr>
              <w:t xml:space="preserve">reference </w:t>
            </w:r>
          </w:p>
        </w:tc>
      </w:tr>
      <w:tr w:rsidR="00874177" w:rsidRPr="00F42EEE" w14:paraId="56B48330" w14:textId="77777777" w:rsidTr="009457A3">
        <w:trPr>
          <w:trHeight w:val="320"/>
        </w:trPr>
        <w:tc>
          <w:tcPr>
            <w:tcW w:w="534" w:type="dxa"/>
            <w:tcBorders>
              <w:top w:val="single" w:sz="4" w:space="0" w:color="auto"/>
              <w:left w:val="nil"/>
              <w:bottom w:val="nil"/>
              <w:right w:val="nil"/>
            </w:tcBorders>
            <w:shd w:val="clear" w:color="auto" w:fill="auto"/>
            <w:noWrap/>
            <w:vAlign w:val="bottom"/>
            <w:hideMark/>
          </w:tcPr>
          <w:p w14:paraId="206E5D78" w14:textId="77777777" w:rsidR="00874177" w:rsidRPr="00F42EEE" w:rsidRDefault="00874177" w:rsidP="009457A3">
            <w:pPr>
              <w:spacing w:before="100" w:beforeAutospacing="1" w:after="100" w:afterAutospacing="1"/>
              <w:rPr>
                <w:rFonts w:ascii="Arial" w:eastAsia="Times New Roman" w:hAnsi="Arial" w:cs="Arial"/>
                <w:color w:val="000000" w:themeColor="text1"/>
                <w:sz w:val="22"/>
                <w:szCs w:val="22"/>
              </w:rPr>
            </w:pPr>
            <w:r w:rsidRPr="00F42EEE">
              <w:rPr>
                <w:rFonts w:ascii="Arial" w:eastAsia="Times New Roman" w:hAnsi="Arial" w:cs="Arial"/>
                <w:color w:val="000000" w:themeColor="text1"/>
                <w:sz w:val="22"/>
                <w:szCs w:val="22"/>
              </w:rPr>
              <w:t>I</w:t>
            </w:r>
          </w:p>
        </w:tc>
        <w:tc>
          <w:tcPr>
            <w:tcW w:w="2346" w:type="dxa"/>
            <w:tcBorders>
              <w:top w:val="single" w:sz="4" w:space="0" w:color="auto"/>
              <w:left w:val="nil"/>
              <w:bottom w:val="nil"/>
              <w:right w:val="nil"/>
            </w:tcBorders>
            <w:shd w:val="clear" w:color="auto" w:fill="auto"/>
            <w:noWrap/>
            <w:vAlign w:val="bottom"/>
            <w:hideMark/>
          </w:tcPr>
          <w:p w14:paraId="4504790B" w14:textId="77777777" w:rsidR="00874177" w:rsidRPr="00F42EEE" w:rsidRDefault="00874177" w:rsidP="009457A3">
            <w:pPr>
              <w:spacing w:before="100" w:beforeAutospacing="1" w:after="100" w:afterAutospacing="1"/>
              <w:rPr>
                <w:rFonts w:ascii="Arial" w:eastAsia="Times New Roman" w:hAnsi="Arial" w:cs="Arial"/>
                <w:color w:val="000000" w:themeColor="text1"/>
                <w:sz w:val="22"/>
                <w:szCs w:val="22"/>
              </w:rPr>
            </w:pPr>
            <w:r w:rsidRPr="00F42EEE">
              <w:rPr>
                <w:rFonts w:ascii="Arial" w:eastAsia="Times New Roman" w:hAnsi="Arial" w:cs="Arial"/>
                <w:color w:val="000000" w:themeColor="text1"/>
                <w:sz w:val="22"/>
                <w:szCs w:val="22"/>
              </w:rPr>
              <w:t>genomic mutations</w:t>
            </w:r>
          </w:p>
        </w:tc>
        <w:tc>
          <w:tcPr>
            <w:tcW w:w="2700" w:type="dxa"/>
            <w:tcBorders>
              <w:top w:val="single" w:sz="4" w:space="0" w:color="auto"/>
              <w:left w:val="nil"/>
              <w:bottom w:val="nil"/>
              <w:right w:val="nil"/>
            </w:tcBorders>
            <w:shd w:val="clear" w:color="auto" w:fill="auto"/>
            <w:noWrap/>
            <w:vAlign w:val="bottom"/>
            <w:hideMark/>
          </w:tcPr>
          <w:p w14:paraId="57A47A87" w14:textId="77777777" w:rsidR="00874177" w:rsidRPr="00F42EEE" w:rsidRDefault="00874177" w:rsidP="009457A3">
            <w:pPr>
              <w:spacing w:before="100" w:beforeAutospacing="1" w:after="100" w:afterAutospacing="1"/>
              <w:rPr>
                <w:rFonts w:ascii="Arial" w:eastAsia="Times New Roman" w:hAnsi="Arial" w:cs="Arial"/>
                <w:color w:val="000000" w:themeColor="text1"/>
                <w:sz w:val="22"/>
                <w:szCs w:val="22"/>
              </w:rPr>
            </w:pPr>
            <w:r w:rsidRPr="00F42EEE">
              <w:rPr>
                <w:rFonts w:ascii="Arial" w:eastAsia="Times New Roman" w:hAnsi="Arial" w:cs="Arial"/>
                <w:i/>
                <w:color w:val="000000" w:themeColor="text1"/>
                <w:sz w:val="22"/>
                <w:szCs w:val="22"/>
              </w:rPr>
              <w:t>E. coli</w:t>
            </w:r>
            <w:r w:rsidRPr="00F42EEE">
              <w:rPr>
                <w:rFonts w:ascii="Arial" w:eastAsia="Times New Roman" w:hAnsi="Arial" w:cs="Arial"/>
                <w:color w:val="000000" w:themeColor="text1"/>
                <w:sz w:val="22"/>
                <w:szCs w:val="22"/>
              </w:rPr>
              <w:t xml:space="preserve"> fitness</w:t>
            </w:r>
          </w:p>
        </w:tc>
        <w:tc>
          <w:tcPr>
            <w:tcW w:w="360" w:type="dxa"/>
            <w:tcBorders>
              <w:top w:val="single" w:sz="4" w:space="0" w:color="auto"/>
              <w:left w:val="nil"/>
              <w:bottom w:val="nil"/>
              <w:right w:val="nil"/>
            </w:tcBorders>
            <w:shd w:val="clear" w:color="auto" w:fill="auto"/>
            <w:noWrap/>
            <w:vAlign w:val="bottom"/>
            <w:hideMark/>
          </w:tcPr>
          <w:p w14:paraId="5BFD7D95" w14:textId="77777777" w:rsidR="00874177" w:rsidRPr="00F42EEE" w:rsidRDefault="00874177" w:rsidP="009457A3">
            <w:pPr>
              <w:spacing w:before="100" w:beforeAutospacing="1" w:after="100" w:afterAutospacing="1"/>
              <w:jc w:val="right"/>
              <w:rPr>
                <w:rFonts w:ascii="Arial" w:eastAsia="Times New Roman" w:hAnsi="Arial" w:cs="Arial"/>
                <w:color w:val="000000" w:themeColor="text1"/>
                <w:sz w:val="22"/>
                <w:szCs w:val="22"/>
              </w:rPr>
            </w:pPr>
            <w:r w:rsidRPr="00F42EEE">
              <w:rPr>
                <w:rFonts w:ascii="Arial" w:eastAsia="Times New Roman" w:hAnsi="Arial" w:cs="Arial"/>
                <w:color w:val="000000" w:themeColor="text1"/>
                <w:sz w:val="22"/>
                <w:szCs w:val="22"/>
              </w:rPr>
              <w:t>5</w:t>
            </w:r>
          </w:p>
        </w:tc>
        <w:tc>
          <w:tcPr>
            <w:tcW w:w="2520" w:type="dxa"/>
            <w:tcBorders>
              <w:top w:val="single" w:sz="4" w:space="0" w:color="auto"/>
              <w:left w:val="nil"/>
              <w:bottom w:val="nil"/>
              <w:right w:val="nil"/>
            </w:tcBorders>
            <w:shd w:val="clear" w:color="auto" w:fill="auto"/>
            <w:noWrap/>
            <w:vAlign w:val="bottom"/>
            <w:hideMark/>
          </w:tcPr>
          <w:p w14:paraId="26C7B697" w14:textId="77777777" w:rsidR="00874177" w:rsidRPr="00F42EEE" w:rsidRDefault="00874177" w:rsidP="009457A3">
            <w:pPr>
              <w:spacing w:before="100" w:beforeAutospacing="1" w:after="100" w:afterAutospacing="1"/>
              <w:rPr>
                <w:rFonts w:ascii="Arial" w:eastAsia="Times New Roman" w:hAnsi="Arial" w:cs="Arial"/>
                <w:color w:val="000000" w:themeColor="text1"/>
                <w:sz w:val="22"/>
                <w:szCs w:val="22"/>
              </w:rPr>
            </w:pPr>
            <w:r w:rsidRPr="00F42EEE">
              <w:rPr>
                <w:rFonts w:ascii="Arial" w:eastAsia="Times New Roman" w:hAnsi="Arial" w:cs="Arial"/>
                <w:color w:val="000000" w:themeColor="text1"/>
                <w:sz w:val="22"/>
                <w:szCs w:val="22"/>
              </w:rPr>
              <w:fldChar w:fldCharType="begin"/>
            </w:r>
            <w:r w:rsidRPr="00F42EEE">
              <w:rPr>
                <w:rFonts w:ascii="Arial" w:eastAsia="Times New Roman" w:hAnsi="Arial" w:cs="Arial"/>
                <w:color w:val="000000" w:themeColor="text1"/>
                <w:sz w:val="22"/>
                <w:szCs w:val="22"/>
              </w:rPr>
              <w:instrText xml:space="preserve"> ADDIN ZOTERO_ITEM CSL_CITATION {"citationID":"44AYOlyH","properties":{"formattedCitation":"[56]","plainCitation":"[56]","noteIndex":0},"citationItems":[{"id":"P6Y2m838/QhoeyIRL","uris":["http://zotero.org/users/local/ErjgZko0/items/IJR37HAZ"],"uri":["http://zotero.org/users/local/ErjgZko0/items/IJR37HAZ"],"itemData":{"id":"P6Y2m838/QhoeyIRL","type":"article-journal","abstract":"Epistatic interactions between mutations play a prominent role in evolutionary theories. Many studies have found that epistasis is widespread, but they have rarely considered beneficial mutations. We analyzed the effects of epistasis on fitness for the first five mutations to fix in an experimental population of Escherichia coli. Epistasis depended on the effects of the combined mutations—the larger the expected benefit, the more negative the epistatic effect. Epistasis thus tended to produce diminishing returns with genotype fitness, although interactions involving one particular mutation had the opposite effect. These data support models in which negative epistasis contributes to declining rates of adaptation over time. Sign epistasis was rare in this genome-wide study, in contrast to its prevalence in an earlier study of mutations in a single gene.","container-title":"Science","DOI":"10.1126/science.1203801","ISSN":"0036-8075, 1095-9203","issue":"6034","language":"en","note":"PMID: 21636772","page":"1193–1196","title":"Negative Epistasis Between Beneficial Mutations in an Evolving Bacterial Population","volume":"332","author":[{"family":"Khan","given":"Aisha I."},{"family":"Dinh","given":"Duy M."},{"family":"Schneider","given":"Dominique"},{"family":"Lenski","given":"Richard E."},{"family":"Cooper","given":"Tim F."}],"issued":{"date-parts":[["2011",3]]}}}],"schema":"https://github.com/citation-style-language/schema/raw/master/csl-citation.json"} </w:instrText>
            </w:r>
            <w:r w:rsidRPr="00F42EEE">
              <w:rPr>
                <w:rFonts w:ascii="Arial" w:eastAsia="Times New Roman" w:hAnsi="Arial" w:cs="Arial"/>
                <w:color w:val="000000" w:themeColor="text1"/>
                <w:sz w:val="22"/>
                <w:szCs w:val="22"/>
              </w:rPr>
              <w:fldChar w:fldCharType="separate"/>
            </w:r>
            <w:r w:rsidRPr="00F42EEE">
              <w:rPr>
                <w:rFonts w:ascii="Arial" w:eastAsia="Times New Roman" w:hAnsi="Arial" w:cs="Arial"/>
                <w:noProof/>
                <w:color w:val="000000" w:themeColor="text1"/>
                <w:sz w:val="22"/>
                <w:szCs w:val="22"/>
              </w:rPr>
              <w:t>[56]</w:t>
            </w:r>
            <w:r w:rsidRPr="00F42EEE">
              <w:rPr>
                <w:rFonts w:ascii="Arial" w:eastAsia="Times New Roman" w:hAnsi="Arial" w:cs="Arial"/>
                <w:color w:val="000000" w:themeColor="text1"/>
                <w:sz w:val="22"/>
                <w:szCs w:val="22"/>
              </w:rPr>
              <w:fldChar w:fldCharType="end"/>
            </w:r>
          </w:p>
        </w:tc>
      </w:tr>
      <w:tr w:rsidR="00874177" w:rsidRPr="00F42EEE" w14:paraId="0FBD254D" w14:textId="77777777" w:rsidTr="009457A3">
        <w:trPr>
          <w:trHeight w:val="320"/>
        </w:trPr>
        <w:tc>
          <w:tcPr>
            <w:tcW w:w="534" w:type="dxa"/>
            <w:tcBorders>
              <w:top w:val="nil"/>
              <w:left w:val="nil"/>
              <w:bottom w:val="nil"/>
              <w:right w:val="nil"/>
            </w:tcBorders>
            <w:shd w:val="clear" w:color="auto" w:fill="auto"/>
            <w:noWrap/>
            <w:vAlign w:val="bottom"/>
            <w:hideMark/>
          </w:tcPr>
          <w:p w14:paraId="6619BB73" w14:textId="77777777" w:rsidR="00874177" w:rsidRPr="00F42EEE" w:rsidRDefault="00874177" w:rsidP="009457A3">
            <w:pPr>
              <w:spacing w:before="100" w:beforeAutospacing="1" w:after="100" w:afterAutospacing="1"/>
              <w:rPr>
                <w:rFonts w:ascii="Arial" w:eastAsia="Times New Roman" w:hAnsi="Arial" w:cs="Arial"/>
                <w:color w:val="000000" w:themeColor="text1"/>
                <w:sz w:val="22"/>
                <w:szCs w:val="22"/>
              </w:rPr>
            </w:pPr>
            <w:r w:rsidRPr="00F42EEE">
              <w:rPr>
                <w:rFonts w:ascii="Arial" w:eastAsia="Times New Roman" w:hAnsi="Arial" w:cs="Arial"/>
                <w:color w:val="000000" w:themeColor="text1"/>
                <w:sz w:val="22"/>
                <w:szCs w:val="22"/>
              </w:rPr>
              <w:t>II</w:t>
            </w:r>
          </w:p>
        </w:tc>
        <w:tc>
          <w:tcPr>
            <w:tcW w:w="2346" w:type="dxa"/>
            <w:tcBorders>
              <w:top w:val="nil"/>
              <w:left w:val="nil"/>
              <w:bottom w:val="nil"/>
              <w:right w:val="nil"/>
            </w:tcBorders>
            <w:shd w:val="clear" w:color="auto" w:fill="auto"/>
            <w:noWrap/>
            <w:vAlign w:val="bottom"/>
            <w:hideMark/>
          </w:tcPr>
          <w:p w14:paraId="04392404" w14:textId="77777777" w:rsidR="00874177" w:rsidRPr="00F42EEE" w:rsidRDefault="00874177" w:rsidP="009457A3">
            <w:pPr>
              <w:spacing w:before="100" w:beforeAutospacing="1" w:after="100" w:afterAutospacing="1"/>
              <w:rPr>
                <w:rFonts w:ascii="Arial" w:eastAsia="Times New Roman" w:hAnsi="Arial" w:cs="Arial"/>
                <w:color w:val="000000" w:themeColor="text1"/>
                <w:sz w:val="22"/>
                <w:szCs w:val="22"/>
              </w:rPr>
            </w:pPr>
            <w:r w:rsidRPr="00F42EEE">
              <w:rPr>
                <w:rFonts w:ascii="Arial" w:eastAsia="Times New Roman" w:hAnsi="Arial" w:cs="Arial"/>
                <w:color w:val="000000" w:themeColor="text1"/>
                <w:sz w:val="22"/>
                <w:szCs w:val="22"/>
              </w:rPr>
              <w:t>point mutants</w:t>
            </w:r>
          </w:p>
        </w:tc>
        <w:tc>
          <w:tcPr>
            <w:tcW w:w="2700" w:type="dxa"/>
            <w:tcBorders>
              <w:top w:val="nil"/>
              <w:left w:val="nil"/>
              <w:bottom w:val="nil"/>
              <w:right w:val="nil"/>
            </w:tcBorders>
            <w:shd w:val="clear" w:color="auto" w:fill="auto"/>
            <w:noWrap/>
            <w:vAlign w:val="bottom"/>
            <w:hideMark/>
          </w:tcPr>
          <w:p w14:paraId="1F275CE3" w14:textId="77777777" w:rsidR="00874177" w:rsidRPr="00F42EEE" w:rsidRDefault="00874177" w:rsidP="009457A3">
            <w:pPr>
              <w:spacing w:before="100" w:beforeAutospacing="1" w:after="100" w:afterAutospacing="1"/>
              <w:rPr>
                <w:rFonts w:ascii="Arial" w:eastAsia="Times New Roman" w:hAnsi="Arial" w:cs="Arial"/>
                <w:color w:val="000000" w:themeColor="text1"/>
                <w:sz w:val="22"/>
                <w:szCs w:val="22"/>
              </w:rPr>
            </w:pPr>
            <w:r w:rsidRPr="00F42EEE">
              <w:rPr>
                <w:rFonts w:ascii="Arial" w:eastAsia="Times New Roman" w:hAnsi="Arial" w:cs="Arial"/>
                <w:color w:val="000000" w:themeColor="text1"/>
                <w:sz w:val="22"/>
                <w:szCs w:val="22"/>
              </w:rPr>
              <w:t>bacterial fitness</w:t>
            </w:r>
          </w:p>
        </w:tc>
        <w:tc>
          <w:tcPr>
            <w:tcW w:w="360" w:type="dxa"/>
            <w:tcBorders>
              <w:top w:val="nil"/>
              <w:left w:val="nil"/>
              <w:bottom w:val="nil"/>
              <w:right w:val="nil"/>
            </w:tcBorders>
            <w:shd w:val="clear" w:color="auto" w:fill="auto"/>
            <w:noWrap/>
            <w:vAlign w:val="bottom"/>
            <w:hideMark/>
          </w:tcPr>
          <w:p w14:paraId="4423231E" w14:textId="77777777" w:rsidR="00874177" w:rsidRPr="00F42EEE" w:rsidRDefault="00874177" w:rsidP="009457A3">
            <w:pPr>
              <w:spacing w:before="100" w:beforeAutospacing="1" w:after="100" w:afterAutospacing="1"/>
              <w:jc w:val="right"/>
              <w:rPr>
                <w:rFonts w:ascii="Arial" w:eastAsia="Times New Roman" w:hAnsi="Arial" w:cs="Arial"/>
                <w:color w:val="000000" w:themeColor="text1"/>
                <w:sz w:val="22"/>
                <w:szCs w:val="22"/>
              </w:rPr>
            </w:pPr>
            <w:r w:rsidRPr="00F42EEE">
              <w:rPr>
                <w:rFonts w:ascii="Arial" w:eastAsia="Times New Roman" w:hAnsi="Arial" w:cs="Arial"/>
                <w:color w:val="000000" w:themeColor="text1"/>
                <w:sz w:val="22"/>
                <w:szCs w:val="22"/>
              </w:rPr>
              <w:t>5</w:t>
            </w:r>
          </w:p>
        </w:tc>
        <w:tc>
          <w:tcPr>
            <w:tcW w:w="2520" w:type="dxa"/>
            <w:tcBorders>
              <w:top w:val="nil"/>
              <w:left w:val="nil"/>
              <w:bottom w:val="nil"/>
              <w:right w:val="nil"/>
            </w:tcBorders>
            <w:shd w:val="clear" w:color="auto" w:fill="auto"/>
            <w:noWrap/>
            <w:vAlign w:val="bottom"/>
            <w:hideMark/>
          </w:tcPr>
          <w:p w14:paraId="130707A6" w14:textId="77777777" w:rsidR="00874177" w:rsidRPr="00F42EEE" w:rsidRDefault="00874177" w:rsidP="009457A3">
            <w:pPr>
              <w:spacing w:before="100" w:beforeAutospacing="1" w:after="100" w:afterAutospacing="1"/>
              <w:rPr>
                <w:rFonts w:ascii="Arial" w:eastAsia="Times New Roman" w:hAnsi="Arial" w:cs="Arial"/>
                <w:color w:val="000000" w:themeColor="text1"/>
                <w:sz w:val="22"/>
                <w:szCs w:val="22"/>
              </w:rPr>
            </w:pPr>
            <w:r w:rsidRPr="00F42EEE">
              <w:rPr>
                <w:rFonts w:ascii="Arial" w:eastAsia="Times New Roman" w:hAnsi="Arial" w:cs="Arial"/>
                <w:color w:val="000000" w:themeColor="text1"/>
                <w:sz w:val="22"/>
                <w:szCs w:val="22"/>
              </w:rPr>
              <w:fldChar w:fldCharType="begin"/>
            </w:r>
            <w:r w:rsidRPr="00F42EEE">
              <w:rPr>
                <w:rFonts w:ascii="Arial" w:eastAsia="Times New Roman" w:hAnsi="Arial" w:cs="Arial"/>
                <w:color w:val="000000" w:themeColor="text1"/>
                <w:sz w:val="22"/>
                <w:szCs w:val="22"/>
              </w:rPr>
              <w:instrText xml:space="preserve"> ADDIN ZOTERO_ITEM CSL_CITATION {"citationID":"eKz82zWC","properties":{"formattedCitation":"[4]","plainCitation":"[4]","noteIndex":0},"citationItems":[{"id":48,"uris":["http://zotero.org/users/local/HSSpLupu/items/DVCG4UQ7"],"uri":["http://zotero.org/users/local/HSSpLupu/items/DVCG4UQ7"],"itemData":{"id":48,"type":"article-journal","abstract":"Five point mutations in a particular β-lactamase allele jointly increase bacterial resistance to a clinically important antibiotic by a factor of $\\sim$100,000. In principle, evolution to this high-resistance β-lactamase might follow any of the 120 mutational trajectories linking these alleles. However, we demonstrate that 102 trajectories are inaccessible to Darwinian selection and that many of the remaining trajectories have negligible probabilities of realization, because four of these five mutations fail to increase drug resistance in some combinations. Pervasive biophysical pleiotropy within the β-lactamase seems to be responsible, and because such pleiotropy appears to be a general property of missense mutations, we conclude that much protein evolution will be similarly constrained. This implies that the protein tape of life may be largely reproducible and even predictable.","container-title":"Science","DOI":"10.1126/science.1123539","ISSN":"0036-8075, 1095-9203","issue":"5770","language":"en","note":"PMID: 16601193","page":"111–114","title":"Darwinian Evolution Can Follow Only Very Few Mutational Paths to Fitter Proteins","volume":"312","author":[{"family":"Weinreich","given":"Daniel M."},{"family":"Delaney","given":"Nigel F."},{"family":"DePristo","given":"Mark A."},{"family":"Hartl","given":"Daniel L."}],"issued":{"date-parts":[["2006",7]]}}}],"schema":"https://github.com/citation-style-language/schema/raw/master/csl-citation.json"} </w:instrText>
            </w:r>
            <w:r w:rsidRPr="00F42EEE">
              <w:rPr>
                <w:rFonts w:ascii="Arial" w:eastAsia="Times New Roman" w:hAnsi="Arial" w:cs="Arial"/>
                <w:color w:val="000000" w:themeColor="text1"/>
                <w:sz w:val="22"/>
                <w:szCs w:val="22"/>
              </w:rPr>
              <w:fldChar w:fldCharType="separate"/>
            </w:r>
            <w:r w:rsidRPr="00F42EEE">
              <w:rPr>
                <w:rFonts w:ascii="Arial" w:eastAsia="Times New Roman" w:hAnsi="Arial" w:cs="Arial"/>
                <w:noProof/>
                <w:color w:val="000000" w:themeColor="text1"/>
                <w:sz w:val="22"/>
                <w:szCs w:val="22"/>
              </w:rPr>
              <w:t>[4]</w:t>
            </w:r>
            <w:r w:rsidRPr="00F42EEE">
              <w:rPr>
                <w:rFonts w:ascii="Arial" w:eastAsia="Times New Roman" w:hAnsi="Arial" w:cs="Arial"/>
                <w:color w:val="000000" w:themeColor="text1"/>
                <w:sz w:val="22"/>
                <w:szCs w:val="22"/>
              </w:rPr>
              <w:fldChar w:fldCharType="end"/>
            </w:r>
          </w:p>
        </w:tc>
      </w:tr>
      <w:tr w:rsidR="00874177" w:rsidRPr="00F42EEE" w14:paraId="1042D738" w14:textId="77777777" w:rsidTr="009457A3">
        <w:trPr>
          <w:trHeight w:val="320"/>
        </w:trPr>
        <w:tc>
          <w:tcPr>
            <w:tcW w:w="534" w:type="dxa"/>
            <w:tcBorders>
              <w:top w:val="nil"/>
              <w:left w:val="nil"/>
              <w:bottom w:val="nil"/>
              <w:right w:val="nil"/>
            </w:tcBorders>
            <w:shd w:val="clear" w:color="auto" w:fill="auto"/>
            <w:noWrap/>
            <w:vAlign w:val="bottom"/>
            <w:hideMark/>
          </w:tcPr>
          <w:p w14:paraId="664CC513" w14:textId="77777777" w:rsidR="00874177" w:rsidRPr="00F42EEE" w:rsidRDefault="00874177" w:rsidP="009457A3">
            <w:pPr>
              <w:spacing w:before="100" w:beforeAutospacing="1" w:after="100" w:afterAutospacing="1"/>
              <w:rPr>
                <w:rFonts w:ascii="Arial" w:eastAsia="Times New Roman" w:hAnsi="Arial" w:cs="Arial"/>
                <w:color w:val="000000" w:themeColor="text1"/>
                <w:sz w:val="22"/>
                <w:szCs w:val="22"/>
              </w:rPr>
            </w:pPr>
            <w:r w:rsidRPr="00F42EEE">
              <w:rPr>
                <w:rFonts w:ascii="Arial" w:eastAsia="Times New Roman" w:hAnsi="Arial" w:cs="Arial"/>
                <w:color w:val="000000" w:themeColor="text1"/>
                <w:sz w:val="22"/>
                <w:szCs w:val="22"/>
              </w:rPr>
              <w:t>III</w:t>
            </w:r>
          </w:p>
        </w:tc>
        <w:tc>
          <w:tcPr>
            <w:tcW w:w="2346" w:type="dxa"/>
            <w:tcBorders>
              <w:top w:val="nil"/>
              <w:left w:val="nil"/>
              <w:bottom w:val="nil"/>
              <w:right w:val="nil"/>
            </w:tcBorders>
            <w:shd w:val="clear" w:color="auto" w:fill="auto"/>
            <w:noWrap/>
            <w:vAlign w:val="bottom"/>
            <w:hideMark/>
          </w:tcPr>
          <w:p w14:paraId="2A315C65" w14:textId="77777777" w:rsidR="00874177" w:rsidRPr="00F42EEE" w:rsidRDefault="00874177" w:rsidP="009457A3">
            <w:pPr>
              <w:spacing w:before="100" w:beforeAutospacing="1" w:after="100" w:afterAutospacing="1"/>
              <w:rPr>
                <w:rFonts w:ascii="Arial" w:eastAsia="Times New Roman" w:hAnsi="Arial" w:cs="Arial"/>
                <w:color w:val="000000" w:themeColor="text1"/>
                <w:sz w:val="22"/>
                <w:szCs w:val="22"/>
              </w:rPr>
            </w:pPr>
            <w:r w:rsidRPr="00F42EEE">
              <w:rPr>
                <w:rFonts w:ascii="Arial" w:eastAsia="Times New Roman" w:hAnsi="Arial" w:cs="Arial"/>
                <w:color w:val="000000" w:themeColor="text1"/>
                <w:sz w:val="22"/>
                <w:szCs w:val="22"/>
              </w:rPr>
              <w:t>chromosomes</w:t>
            </w:r>
          </w:p>
        </w:tc>
        <w:tc>
          <w:tcPr>
            <w:tcW w:w="2700" w:type="dxa"/>
            <w:tcBorders>
              <w:top w:val="nil"/>
              <w:left w:val="nil"/>
              <w:bottom w:val="nil"/>
              <w:right w:val="nil"/>
            </w:tcBorders>
            <w:shd w:val="clear" w:color="auto" w:fill="auto"/>
            <w:noWrap/>
            <w:vAlign w:val="bottom"/>
            <w:hideMark/>
          </w:tcPr>
          <w:p w14:paraId="42B25726" w14:textId="77777777" w:rsidR="00874177" w:rsidRPr="00F42EEE" w:rsidRDefault="00874177" w:rsidP="009457A3">
            <w:pPr>
              <w:spacing w:before="100" w:beforeAutospacing="1" w:after="100" w:afterAutospacing="1"/>
              <w:rPr>
                <w:rFonts w:ascii="Arial" w:eastAsia="Times New Roman" w:hAnsi="Arial" w:cs="Arial"/>
                <w:color w:val="000000" w:themeColor="text1"/>
                <w:sz w:val="22"/>
                <w:szCs w:val="22"/>
              </w:rPr>
            </w:pPr>
            <w:r w:rsidRPr="00F42EEE">
              <w:rPr>
                <w:rFonts w:ascii="Arial" w:eastAsia="Times New Roman" w:hAnsi="Arial" w:cs="Arial"/>
                <w:i/>
                <w:color w:val="000000" w:themeColor="text1"/>
                <w:sz w:val="22"/>
                <w:szCs w:val="22"/>
              </w:rPr>
              <w:t xml:space="preserve">A. </w:t>
            </w:r>
            <w:proofErr w:type="spellStart"/>
            <w:r w:rsidRPr="00F42EEE">
              <w:rPr>
                <w:rFonts w:ascii="Arial" w:eastAsia="Times New Roman" w:hAnsi="Arial" w:cs="Arial"/>
                <w:i/>
                <w:color w:val="000000" w:themeColor="text1"/>
                <w:sz w:val="22"/>
                <w:szCs w:val="22"/>
              </w:rPr>
              <w:t>niger</w:t>
            </w:r>
            <w:proofErr w:type="spellEnd"/>
            <w:r w:rsidRPr="00F42EEE">
              <w:rPr>
                <w:rFonts w:ascii="Arial" w:eastAsia="Times New Roman" w:hAnsi="Arial" w:cs="Arial"/>
                <w:color w:val="000000" w:themeColor="text1"/>
                <w:sz w:val="22"/>
                <w:szCs w:val="22"/>
              </w:rPr>
              <w:t xml:space="preserve"> fitness</w:t>
            </w:r>
          </w:p>
        </w:tc>
        <w:tc>
          <w:tcPr>
            <w:tcW w:w="360" w:type="dxa"/>
            <w:tcBorders>
              <w:top w:val="nil"/>
              <w:left w:val="nil"/>
              <w:bottom w:val="nil"/>
              <w:right w:val="nil"/>
            </w:tcBorders>
            <w:shd w:val="clear" w:color="auto" w:fill="auto"/>
            <w:noWrap/>
            <w:vAlign w:val="bottom"/>
            <w:hideMark/>
          </w:tcPr>
          <w:p w14:paraId="4EC61915" w14:textId="77777777" w:rsidR="00874177" w:rsidRPr="00F42EEE" w:rsidRDefault="00874177" w:rsidP="009457A3">
            <w:pPr>
              <w:spacing w:before="100" w:beforeAutospacing="1" w:after="100" w:afterAutospacing="1"/>
              <w:jc w:val="right"/>
              <w:rPr>
                <w:rFonts w:ascii="Arial" w:eastAsia="Times New Roman" w:hAnsi="Arial" w:cs="Arial"/>
                <w:color w:val="000000" w:themeColor="text1"/>
                <w:sz w:val="22"/>
                <w:szCs w:val="22"/>
              </w:rPr>
            </w:pPr>
            <w:r w:rsidRPr="00F42EEE">
              <w:rPr>
                <w:rFonts w:ascii="Arial" w:eastAsia="Times New Roman" w:hAnsi="Arial" w:cs="Arial"/>
                <w:color w:val="000000" w:themeColor="text1"/>
                <w:sz w:val="22"/>
                <w:szCs w:val="22"/>
              </w:rPr>
              <w:t>5</w:t>
            </w:r>
          </w:p>
        </w:tc>
        <w:tc>
          <w:tcPr>
            <w:tcW w:w="2520" w:type="dxa"/>
            <w:tcBorders>
              <w:top w:val="nil"/>
              <w:left w:val="nil"/>
              <w:bottom w:val="nil"/>
              <w:right w:val="nil"/>
            </w:tcBorders>
            <w:shd w:val="clear" w:color="auto" w:fill="auto"/>
            <w:noWrap/>
            <w:vAlign w:val="bottom"/>
            <w:hideMark/>
          </w:tcPr>
          <w:p w14:paraId="20BD1106" w14:textId="77777777" w:rsidR="00874177" w:rsidRPr="00F42EEE" w:rsidRDefault="00874177" w:rsidP="009457A3">
            <w:pPr>
              <w:spacing w:before="100" w:beforeAutospacing="1" w:after="100" w:afterAutospacing="1"/>
              <w:rPr>
                <w:rFonts w:ascii="Arial" w:eastAsia="Times New Roman" w:hAnsi="Arial" w:cs="Arial"/>
                <w:color w:val="000000" w:themeColor="text1"/>
                <w:sz w:val="22"/>
                <w:szCs w:val="22"/>
              </w:rPr>
            </w:pPr>
            <w:r w:rsidRPr="00F42EEE">
              <w:rPr>
                <w:rFonts w:ascii="Arial" w:eastAsia="Times New Roman" w:hAnsi="Arial" w:cs="Arial"/>
                <w:color w:val="000000" w:themeColor="text1"/>
                <w:sz w:val="22"/>
                <w:szCs w:val="22"/>
              </w:rPr>
              <w:fldChar w:fldCharType="begin"/>
            </w:r>
            <w:r w:rsidRPr="00F42EEE">
              <w:rPr>
                <w:rFonts w:ascii="Arial" w:eastAsia="Times New Roman" w:hAnsi="Arial" w:cs="Arial"/>
                <w:color w:val="000000" w:themeColor="text1"/>
                <w:sz w:val="22"/>
                <w:szCs w:val="22"/>
              </w:rPr>
              <w:instrText xml:space="preserve"> ADDIN ZOTERO_ITEM CSL_CITATION {"citationID":"mjaevhE0","properties":{"formattedCitation":"[14]","plainCitation":"[14]","noteIndex":0},"citationItems":[{"id":50,"uris":["http://zotero.org/users/local/HSSpLupu/items/XWJ2ILEZ"],"uri":["http://zotero.org/users/local/HSSpLupu/items/XWJ2ILEZ"],"itemData":{"id":50,"type":"article-journal","container-title":"The American Naturalist","DOI":"10.1086/599081","ISSN":"0003-0147, 1537-5323","issue":"s1","language":"en","page":"S15–S30","title":"Exploring the Effect of Sex on Empirical Fitness Landscapes","volume":"174","author":[{"family":"Visser","given":"J. Arjan G. M.","non-dropping-particle":"de"},{"family":"Park","given":"Su-Chan"},{"family":"Krug","given":"Joachim"}],"issued":{"date-parts":[["2009",7]]}}}],"schema":"https://github.com/citation-style-language/schema/raw/master/csl-citation.json"} </w:instrText>
            </w:r>
            <w:r w:rsidRPr="00F42EEE">
              <w:rPr>
                <w:rFonts w:ascii="Arial" w:eastAsia="Times New Roman" w:hAnsi="Arial" w:cs="Arial"/>
                <w:color w:val="000000" w:themeColor="text1"/>
                <w:sz w:val="22"/>
                <w:szCs w:val="22"/>
              </w:rPr>
              <w:fldChar w:fldCharType="separate"/>
            </w:r>
            <w:r w:rsidRPr="00F42EEE">
              <w:rPr>
                <w:rFonts w:ascii="Arial" w:eastAsia="Times New Roman" w:hAnsi="Arial" w:cs="Arial"/>
                <w:noProof/>
                <w:color w:val="000000" w:themeColor="text1"/>
                <w:sz w:val="22"/>
                <w:szCs w:val="22"/>
              </w:rPr>
              <w:t>[14]</w:t>
            </w:r>
            <w:r w:rsidRPr="00F42EEE">
              <w:rPr>
                <w:rFonts w:ascii="Arial" w:eastAsia="Times New Roman" w:hAnsi="Arial" w:cs="Arial"/>
                <w:color w:val="000000" w:themeColor="text1"/>
                <w:sz w:val="22"/>
                <w:szCs w:val="22"/>
              </w:rPr>
              <w:fldChar w:fldCharType="end"/>
            </w:r>
          </w:p>
        </w:tc>
      </w:tr>
      <w:tr w:rsidR="00874177" w:rsidRPr="00F42EEE" w14:paraId="608B7131" w14:textId="77777777" w:rsidTr="009457A3">
        <w:trPr>
          <w:trHeight w:val="320"/>
        </w:trPr>
        <w:tc>
          <w:tcPr>
            <w:tcW w:w="534" w:type="dxa"/>
            <w:tcBorders>
              <w:top w:val="nil"/>
              <w:left w:val="nil"/>
              <w:bottom w:val="nil"/>
              <w:right w:val="nil"/>
            </w:tcBorders>
            <w:shd w:val="clear" w:color="auto" w:fill="auto"/>
            <w:noWrap/>
            <w:vAlign w:val="bottom"/>
            <w:hideMark/>
          </w:tcPr>
          <w:p w14:paraId="6F47301F" w14:textId="77777777" w:rsidR="00874177" w:rsidRPr="00F42EEE" w:rsidRDefault="00874177" w:rsidP="009457A3">
            <w:pPr>
              <w:spacing w:before="100" w:beforeAutospacing="1" w:after="100" w:afterAutospacing="1"/>
              <w:rPr>
                <w:rFonts w:ascii="Arial" w:eastAsia="Times New Roman" w:hAnsi="Arial" w:cs="Arial"/>
                <w:color w:val="000000" w:themeColor="text1"/>
                <w:sz w:val="22"/>
                <w:szCs w:val="22"/>
              </w:rPr>
            </w:pPr>
            <w:r w:rsidRPr="00F42EEE">
              <w:rPr>
                <w:rFonts w:ascii="Arial" w:eastAsia="Times New Roman" w:hAnsi="Arial" w:cs="Arial"/>
                <w:color w:val="000000" w:themeColor="text1"/>
                <w:sz w:val="22"/>
                <w:szCs w:val="22"/>
              </w:rPr>
              <w:t>IV</w:t>
            </w:r>
          </w:p>
        </w:tc>
        <w:tc>
          <w:tcPr>
            <w:tcW w:w="2346" w:type="dxa"/>
            <w:tcBorders>
              <w:top w:val="nil"/>
              <w:left w:val="nil"/>
              <w:bottom w:val="nil"/>
              <w:right w:val="nil"/>
            </w:tcBorders>
            <w:shd w:val="clear" w:color="auto" w:fill="auto"/>
            <w:noWrap/>
            <w:vAlign w:val="bottom"/>
            <w:hideMark/>
          </w:tcPr>
          <w:p w14:paraId="190DF89F" w14:textId="77777777" w:rsidR="00874177" w:rsidRPr="00F42EEE" w:rsidRDefault="00874177" w:rsidP="009457A3">
            <w:pPr>
              <w:spacing w:before="100" w:beforeAutospacing="1" w:after="100" w:afterAutospacing="1"/>
              <w:rPr>
                <w:rFonts w:ascii="Arial" w:eastAsia="Times New Roman" w:hAnsi="Arial" w:cs="Arial"/>
                <w:color w:val="000000" w:themeColor="text1"/>
                <w:sz w:val="22"/>
                <w:szCs w:val="22"/>
              </w:rPr>
            </w:pPr>
            <w:r w:rsidRPr="00F42EEE">
              <w:rPr>
                <w:rFonts w:ascii="Arial" w:eastAsia="Times New Roman" w:hAnsi="Arial" w:cs="Arial"/>
                <w:color w:val="000000" w:themeColor="text1"/>
                <w:sz w:val="22"/>
                <w:szCs w:val="22"/>
              </w:rPr>
              <w:t>point mutants</w:t>
            </w:r>
          </w:p>
        </w:tc>
        <w:tc>
          <w:tcPr>
            <w:tcW w:w="2700" w:type="dxa"/>
            <w:tcBorders>
              <w:top w:val="nil"/>
              <w:left w:val="nil"/>
              <w:bottom w:val="nil"/>
              <w:right w:val="nil"/>
            </w:tcBorders>
            <w:shd w:val="clear" w:color="auto" w:fill="auto"/>
            <w:noWrap/>
            <w:vAlign w:val="bottom"/>
            <w:hideMark/>
          </w:tcPr>
          <w:p w14:paraId="480799D8" w14:textId="77777777" w:rsidR="00874177" w:rsidRPr="00F42EEE" w:rsidRDefault="00874177" w:rsidP="009457A3">
            <w:pPr>
              <w:spacing w:before="100" w:beforeAutospacing="1" w:after="100" w:afterAutospacing="1"/>
              <w:rPr>
                <w:rFonts w:ascii="Arial" w:eastAsia="Times New Roman" w:hAnsi="Arial" w:cs="Arial"/>
                <w:color w:val="000000" w:themeColor="text1"/>
                <w:sz w:val="22"/>
                <w:szCs w:val="22"/>
              </w:rPr>
            </w:pPr>
            <w:r w:rsidRPr="00F42EEE">
              <w:rPr>
                <w:rFonts w:ascii="Arial" w:eastAsia="Times New Roman" w:hAnsi="Arial" w:cs="Arial"/>
                <w:color w:val="000000" w:themeColor="text1"/>
                <w:sz w:val="22"/>
                <w:szCs w:val="22"/>
              </w:rPr>
              <w:t>binding affinity</w:t>
            </w:r>
          </w:p>
        </w:tc>
        <w:tc>
          <w:tcPr>
            <w:tcW w:w="360" w:type="dxa"/>
            <w:tcBorders>
              <w:top w:val="nil"/>
              <w:left w:val="nil"/>
              <w:bottom w:val="nil"/>
              <w:right w:val="nil"/>
            </w:tcBorders>
            <w:shd w:val="clear" w:color="auto" w:fill="auto"/>
            <w:noWrap/>
            <w:vAlign w:val="bottom"/>
            <w:hideMark/>
          </w:tcPr>
          <w:p w14:paraId="66A5C224" w14:textId="77777777" w:rsidR="00874177" w:rsidRPr="00F42EEE" w:rsidRDefault="00874177" w:rsidP="009457A3">
            <w:pPr>
              <w:spacing w:before="100" w:beforeAutospacing="1" w:after="100" w:afterAutospacing="1"/>
              <w:jc w:val="right"/>
              <w:rPr>
                <w:rFonts w:ascii="Arial" w:eastAsia="Times New Roman" w:hAnsi="Arial" w:cs="Arial"/>
                <w:color w:val="000000" w:themeColor="text1"/>
                <w:sz w:val="22"/>
                <w:szCs w:val="22"/>
              </w:rPr>
            </w:pPr>
            <w:r w:rsidRPr="00F42EEE">
              <w:rPr>
                <w:rFonts w:ascii="Arial" w:eastAsia="Times New Roman" w:hAnsi="Arial" w:cs="Arial"/>
                <w:color w:val="000000" w:themeColor="text1"/>
                <w:sz w:val="22"/>
                <w:szCs w:val="22"/>
              </w:rPr>
              <w:t>5</w:t>
            </w:r>
          </w:p>
        </w:tc>
        <w:tc>
          <w:tcPr>
            <w:tcW w:w="2520" w:type="dxa"/>
            <w:tcBorders>
              <w:top w:val="nil"/>
              <w:left w:val="nil"/>
              <w:bottom w:val="nil"/>
              <w:right w:val="nil"/>
            </w:tcBorders>
            <w:shd w:val="clear" w:color="auto" w:fill="auto"/>
            <w:noWrap/>
            <w:vAlign w:val="bottom"/>
            <w:hideMark/>
          </w:tcPr>
          <w:p w14:paraId="0015D4A5" w14:textId="77777777" w:rsidR="00874177" w:rsidRPr="00F42EEE" w:rsidRDefault="00874177" w:rsidP="009457A3">
            <w:pPr>
              <w:spacing w:before="100" w:beforeAutospacing="1" w:after="100" w:afterAutospacing="1"/>
              <w:rPr>
                <w:rFonts w:ascii="Arial" w:eastAsia="Times New Roman" w:hAnsi="Arial" w:cs="Arial"/>
                <w:color w:val="000000" w:themeColor="text1"/>
                <w:sz w:val="22"/>
                <w:szCs w:val="22"/>
              </w:rPr>
            </w:pPr>
            <w:r w:rsidRPr="00F42EEE">
              <w:rPr>
                <w:rFonts w:ascii="Arial" w:eastAsia="Times New Roman" w:hAnsi="Arial" w:cs="Arial"/>
                <w:color w:val="000000" w:themeColor="text1"/>
                <w:sz w:val="22"/>
                <w:szCs w:val="22"/>
              </w:rPr>
              <w:fldChar w:fldCharType="begin"/>
            </w:r>
            <w:r w:rsidRPr="00F42EEE">
              <w:rPr>
                <w:rFonts w:ascii="Arial" w:eastAsia="Times New Roman" w:hAnsi="Arial" w:cs="Arial"/>
                <w:color w:val="000000" w:themeColor="text1"/>
                <w:sz w:val="22"/>
                <w:szCs w:val="22"/>
              </w:rPr>
              <w:instrText xml:space="preserve"> ADDIN ZOTERO_ITEM CSL_CITATION {"citationID":"yDe0PkkU","properties":{"formattedCitation":"[10]","plainCitation":"[10]","noteIndex":0},"citationItems":[{"id":63,"uris":["http://zotero.org/users/local/HSSpLupu/items/DRU9G5H4"],"uri":["http://zotero.org/users/local/HSSpLupu/items/DRU9G5H4"],"itemData":{"id":63,"type":"article-journal","abstract":"Complexes of specifically interacting molecules, such as transcription factor proteins (TFs) and the DNA response elements (REs) they recognize, control most biological processes, but little is known concerning the functional and evolutionary effects of epistatic interactions across molecular interfaces. We experimentally characterized all combinations of genotypes in the joint protein-DNA sequence space defined by an historical transition in TF-RE specificity that occurred some 500 million years ago in the DNA-binding domain (DBD) of an ancient steroid hormone receptor. We found that rampant epistasis within and between the two molecules was essential to specific TF-RE recognition and to the evolution of a novel TF-RE complex with unique derived specificity. Permissive and restrictive epistatic mutations across the TF-RE interface opened and closed potential evolutionary paths accessible by the other, making the evolution of each molecule contingent on its partner's history and allowing a molecular complex with novel specificity to evolve.","container-title":"eLife Sciences","DOI":"10.7554/eLife.07864","ISSN":"2050-084X","language":"en","page":"e07864","title":"Intermolecular Epistasis Shaped the Function and Evolution of an Ancient Transcription Factor and Its DNA Binding Sites","author":[{"family":"Anderson","given":"Dave W."},{"family":"McKeown","given":"Alesia N."},{"family":"Thornton","given":"Joseph W."}],"issued":{"date-parts":[["2015",6]]}}}],"schema":"https://github.com/citation-style-language/schema/raw/master/csl-citation.json"} </w:instrText>
            </w:r>
            <w:r w:rsidRPr="00F42EEE">
              <w:rPr>
                <w:rFonts w:ascii="Arial" w:eastAsia="Times New Roman" w:hAnsi="Arial" w:cs="Arial"/>
                <w:color w:val="000000" w:themeColor="text1"/>
                <w:sz w:val="22"/>
                <w:szCs w:val="22"/>
              </w:rPr>
              <w:fldChar w:fldCharType="separate"/>
            </w:r>
            <w:r w:rsidRPr="00F42EEE">
              <w:rPr>
                <w:rFonts w:ascii="Arial" w:eastAsia="Times New Roman" w:hAnsi="Arial" w:cs="Arial"/>
                <w:noProof/>
                <w:color w:val="000000" w:themeColor="text1"/>
                <w:sz w:val="22"/>
                <w:szCs w:val="22"/>
              </w:rPr>
              <w:t>[10]</w:t>
            </w:r>
            <w:r w:rsidRPr="00F42EEE">
              <w:rPr>
                <w:rFonts w:ascii="Arial" w:eastAsia="Times New Roman" w:hAnsi="Arial" w:cs="Arial"/>
                <w:color w:val="000000" w:themeColor="text1"/>
                <w:sz w:val="22"/>
                <w:szCs w:val="22"/>
              </w:rPr>
              <w:fldChar w:fldCharType="end"/>
            </w:r>
          </w:p>
        </w:tc>
      </w:tr>
      <w:tr w:rsidR="00874177" w:rsidRPr="00F42EEE" w14:paraId="5D032493" w14:textId="77777777" w:rsidTr="009457A3">
        <w:trPr>
          <w:trHeight w:val="320"/>
        </w:trPr>
        <w:tc>
          <w:tcPr>
            <w:tcW w:w="534" w:type="dxa"/>
            <w:tcBorders>
              <w:top w:val="nil"/>
              <w:left w:val="nil"/>
              <w:bottom w:val="nil"/>
              <w:right w:val="nil"/>
            </w:tcBorders>
            <w:shd w:val="clear" w:color="auto" w:fill="auto"/>
            <w:noWrap/>
            <w:vAlign w:val="bottom"/>
            <w:hideMark/>
          </w:tcPr>
          <w:p w14:paraId="608247EE" w14:textId="77777777" w:rsidR="00874177" w:rsidRPr="00F42EEE" w:rsidRDefault="00874177" w:rsidP="009457A3">
            <w:pPr>
              <w:spacing w:before="100" w:beforeAutospacing="1" w:after="100" w:afterAutospacing="1"/>
              <w:rPr>
                <w:rFonts w:ascii="Arial" w:eastAsia="Times New Roman" w:hAnsi="Arial" w:cs="Arial"/>
                <w:color w:val="000000" w:themeColor="text1"/>
                <w:sz w:val="22"/>
                <w:szCs w:val="22"/>
              </w:rPr>
            </w:pPr>
            <w:r w:rsidRPr="00F42EEE">
              <w:rPr>
                <w:rFonts w:ascii="Arial" w:eastAsia="Times New Roman" w:hAnsi="Arial" w:cs="Arial"/>
                <w:color w:val="000000" w:themeColor="text1"/>
                <w:sz w:val="22"/>
                <w:szCs w:val="22"/>
              </w:rPr>
              <w:t>V</w:t>
            </w:r>
          </w:p>
        </w:tc>
        <w:tc>
          <w:tcPr>
            <w:tcW w:w="2346" w:type="dxa"/>
            <w:tcBorders>
              <w:top w:val="nil"/>
              <w:left w:val="nil"/>
              <w:bottom w:val="nil"/>
              <w:right w:val="nil"/>
            </w:tcBorders>
            <w:shd w:val="clear" w:color="auto" w:fill="auto"/>
            <w:noWrap/>
            <w:vAlign w:val="bottom"/>
            <w:hideMark/>
          </w:tcPr>
          <w:p w14:paraId="010E68DB" w14:textId="77777777" w:rsidR="00874177" w:rsidRPr="00F42EEE" w:rsidRDefault="00874177" w:rsidP="009457A3">
            <w:pPr>
              <w:spacing w:before="100" w:beforeAutospacing="1" w:after="100" w:afterAutospacing="1"/>
              <w:rPr>
                <w:rFonts w:ascii="Arial" w:eastAsia="Times New Roman" w:hAnsi="Arial" w:cs="Arial"/>
                <w:color w:val="000000" w:themeColor="text1"/>
                <w:sz w:val="22"/>
                <w:szCs w:val="22"/>
              </w:rPr>
            </w:pPr>
            <w:r w:rsidRPr="00F42EEE">
              <w:rPr>
                <w:rFonts w:ascii="Arial" w:eastAsia="Times New Roman" w:hAnsi="Arial" w:cs="Arial"/>
                <w:color w:val="000000" w:themeColor="text1"/>
                <w:sz w:val="22"/>
                <w:szCs w:val="22"/>
              </w:rPr>
              <w:t>alleles in network</w:t>
            </w:r>
          </w:p>
        </w:tc>
        <w:tc>
          <w:tcPr>
            <w:tcW w:w="2700" w:type="dxa"/>
            <w:tcBorders>
              <w:top w:val="nil"/>
              <w:left w:val="nil"/>
              <w:bottom w:val="nil"/>
              <w:right w:val="nil"/>
            </w:tcBorders>
            <w:shd w:val="clear" w:color="auto" w:fill="auto"/>
            <w:noWrap/>
            <w:vAlign w:val="bottom"/>
            <w:hideMark/>
          </w:tcPr>
          <w:p w14:paraId="20D9428C" w14:textId="77777777" w:rsidR="00874177" w:rsidRPr="00F42EEE" w:rsidRDefault="00874177" w:rsidP="009457A3">
            <w:pPr>
              <w:spacing w:before="100" w:beforeAutospacing="1" w:after="100" w:afterAutospacing="1"/>
              <w:rPr>
                <w:rFonts w:ascii="Arial" w:eastAsia="Times New Roman" w:hAnsi="Arial" w:cs="Arial"/>
                <w:color w:val="000000" w:themeColor="text1"/>
                <w:sz w:val="22"/>
                <w:szCs w:val="22"/>
              </w:rPr>
            </w:pPr>
            <w:r w:rsidRPr="00F42EEE">
              <w:rPr>
                <w:rFonts w:ascii="Arial" w:eastAsia="Times New Roman" w:hAnsi="Arial" w:cs="Arial"/>
                <w:i/>
                <w:color w:val="000000" w:themeColor="text1"/>
                <w:sz w:val="22"/>
                <w:szCs w:val="22"/>
              </w:rPr>
              <w:t>S. cerevisiae</w:t>
            </w:r>
            <w:r w:rsidRPr="00F42EEE">
              <w:rPr>
                <w:rFonts w:ascii="Arial" w:eastAsia="Times New Roman" w:hAnsi="Arial" w:cs="Arial"/>
                <w:color w:val="000000" w:themeColor="text1"/>
                <w:sz w:val="22"/>
                <w:szCs w:val="22"/>
              </w:rPr>
              <w:t xml:space="preserve"> growth rate</w:t>
            </w:r>
          </w:p>
        </w:tc>
        <w:tc>
          <w:tcPr>
            <w:tcW w:w="360" w:type="dxa"/>
            <w:tcBorders>
              <w:top w:val="nil"/>
              <w:left w:val="nil"/>
              <w:bottom w:val="nil"/>
              <w:right w:val="nil"/>
            </w:tcBorders>
            <w:shd w:val="clear" w:color="auto" w:fill="auto"/>
            <w:noWrap/>
            <w:vAlign w:val="bottom"/>
            <w:hideMark/>
          </w:tcPr>
          <w:p w14:paraId="49DAB60C" w14:textId="77777777" w:rsidR="00874177" w:rsidRPr="00F42EEE" w:rsidRDefault="00874177" w:rsidP="009457A3">
            <w:pPr>
              <w:spacing w:before="100" w:beforeAutospacing="1" w:after="100" w:afterAutospacing="1"/>
              <w:jc w:val="right"/>
              <w:rPr>
                <w:rFonts w:ascii="Arial" w:eastAsia="Times New Roman" w:hAnsi="Arial" w:cs="Arial"/>
                <w:color w:val="000000" w:themeColor="text1"/>
                <w:sz w:val="22"/>
                <w:szCs w:val="22"/>
              </w:rPr>
            </w:pPr>
            <w:r w:rsidRPr="00F42EEE">
              <w:rPr>
                <w:rFonts w:ascii="Arial" w:eastAsia="Times New Roman" w:hAnsi="Arial" w:cs="Arial"/>
                <w:color w:val="000000" w:themeColor="text1"/>
                <w:sz w:val="22"/>
                <w:szCs w:val="22"/>
              </w:rPr>
              <w:t>6</w:t>
            </w:r>
          </w:p>
        </w:tc>
        <w:tc>
          <w:tcPr>
            <w:tcW w:w="2520" w:type="dxa"/>
            <w:tcBorders>
              <w:top w:val="nil"/>
              <w:left w:val="nil"/>
              <w:bottom w:val="nil"/>
              <w:right w:val="nil"/>
            </w:tcBorders>
            <w:shd w:val="clear" w:color="auto" w:fill="auto"/>
            <w:noWrap/>
            <w:vAlign w:val="bottom"/>
            <w:hideMark/>
          </w:tcPr>
          <w:p w14:paraId="6686D0BF" w14:textId="77777777" w:rsidR="00874177" w:rsidRPr="00F42EEE" w:rsidRDefault="00874177" w:rsidP="009457A3">
            <w:pPr>
              <w:spacing w:before="100" w:beforeAutospacing="1" w:after="100" w:afterAutospacing="1"/>
              <w:rPr>
                <w:rFonts w:ascii="Arial" w:eastAsia="Times New Roman" w:hAnsi="Arial" w:cs="Arial"/>
                <w:color w:val="000000" w:themeColor="text1"/>
                <w:sz w:val="22"/>
                <w:szCs w:val="22"/>
              </w:rPr>
            </w:pPr>
            <w:r w:rsidRPr="00F42EEE">
              <w:rPr>
                <w:rFonts w:ascii="Arial" w:eastAsia="Times New Roman" w:hAnsi="Arial" w:cs="Arial"/>
                <w:color w:val="000000" w:themeColor="text1"/>
                <w:sz w:val="22"/>
                <w:szCs w:val="22"/>
              </w:rPr>
              <w:fldChar w:fldCharType="begin"/>
            </w:r>
            <w:r w:rsidRPr="00F42EEE">
              <w:rPr>
                <w:rFonts w:ascii="Arial" w:eastAsia="Times New Roman" w:hAnsi="Arial" w:cs="Arial"/>
                <w:color w:val="000000" w:themeColor="text1"/>
                <w:sz w:val="22"/>
                <w:szCs w:val="22"/>
              </w:rPr>
              <w:instrText xml:space="preserve"> ADDIN ZOTERO_ITEM CSL_CITATION {"citationID":"6xiIqsAd","properties":{"formattedCitation":"[57]","plainCitation":"[57]","noteIndex":0},"citationItems":[{"id":"P6Y2m838/xG2hfgz9","uris":["http://zotero.org/users/local/ErjgZko0/items/X3U2XZQM"],"uri":["http://zotero.org/users/local/ErjgZko0/items/X3U2XZQM"],"itemData":{"id":41,"type":"article-journal","abstract":"We generated all possible haploid and homozygous diploid genotypes at 6 biosynthetic loci in yeast and scored their fitness to examine whether there was any pattern of weak synergistic epistasis, which is a requirement of the deterministic mutation model for the evolution of sex. We measured 4 components of fitness: haploid growth rate, haploid mating efficiency, diploid growth rate, and diploid sporulation efficiency. We found that in agreement with previous work in yeast, epistasis tended to be small in magnitude and variable in sign, regardless of the fitness component measured. The number of background mutations had either no effect or no consistent effect on epistasis distributions. For every combination of 2 loci in a mutation-free background, we also generated all heterozygous genotypes so that we could partition diploid epistasis into additive × additive, additive × dominance, and dominance × dominance epistasis. Our main interest was in determining whether dominance by dominance epistasis was large and negative, which is a requirement of diploid models with inbreeding to explain high levels of recombination. Dominance by dominance epistasis estimates obtained by partitioning diploid epistasis for growth rates were both positive and negative. With the caveat that our results are based on only 6 biosynthetic loci, epistasis for fitness is not supported as an explanation for the maintenance of sex or the high rate of meiotic recombination in yeast.","container-title":"J Hered","DOI":"10.1093/jhered/esq007","ISSN":"0022-1503, 1465-7333","issue":"suppl 1","language":"en","note":"PMID: 20194517","page":"S75–S84","title":"Fitness Epistasis among 6 Biosynthetic Loci in the Budding Yeast Saccharomyces Cerevisiae","volume":"101","author":[{"family":"Hall","given":"David W."},{"family":"Agan","given":"Matthew"},{"family":"Pope","given":"Sara C."}],"issued":{"date-parts":[["2010",1]]}}}],"schema":"https://github.com/citation-style-language/schema/raw/master/csl-citation.json"} </w:instrText>
            </w:r>
            <w:r w:rsidRPr="00F42EEE">
              <w:rPr>
                <w:rFonts w:ascii="Arial" w:eastAsia="Times New Roman" w:hAnsi="Arial" w:cs="Arial"/>
                <w:color w:val="000000" w:themeColor="text1"/>
                <w:sz w:val="22"/>
                <w:szCs w:val="22"/>
              </w:rPr>
              <w:fldChar w:fldCharType="separate"/>
            </w:r>
            <w:r w:rsidRPr="00F42EEE">
              <w:rPr>
                <w:rFonts w:ascii="Arial" w:eastAsia="Times New Roman" w:hAnsi="Arial" w:cs="Arial"/>
                <w:noProof/>
                <w:color w:val="000000" w:themeColor="text1"/>
                <w:sz w:val="22"/>
                <w:szCs w:val="22"/>
              </w:rPr>
              <w:t>[57]</w:t>
            </w:r>
            <w:r w:rsidRPr="00F42EEE">
              <w:rPr>
                <w:rFonts w:ascii="Arial" w:eastAsia="Times New Roman" w:hAnsi="Arial" w:cs="Arial"/>
                <w:color w:val="000000" w:themeColor="text1"/>
                <w:sz w:val="22"/>
                <w:szCs w:val="22"/>
              </w:rPr>
              <w:fldChar w:fldCharType="end"/>
            </w:r>
          </w:p>
        </w:tc>
      </w:tr>
      <w:tr w:rsidR="00874177" w:rsidRPr="00F42EEE" w14:paraId="3856075D" w14:textId="77777777" w:rsidTr="009457A3">
        <w:trPr>
          <w:trHeight w:val="320"/>
        </w:trPr>
        <w:tc>
          <w:tcPr>
            <w:tcW w:w="534" w:type="dxa"/>
            <w:tcBorders>
              <w:top w:val="nil"/>
              <w:left w:val="nil"/>
              <w:bottom w:val="nil"/>
              <w:right w:val="nil"/>
            </w:tcBorders>
            <w:shd w:val="clear" w:color="auto" w:fill="auto"/>
            <w:noWrap/>
            <w:vAlign w:val="bottom"/>
            <w:hideMark/>
          </w:tcPr>
          <w:p w14:paraId="5C9EF889" w14:textId="77777777" w:rsidR="00874177" w:rsidRPr="00F42EEE" w:rsidRDefault="00874177" w:rsidP="009457A3">
            <w:pPr>
              <w:spacing w:before="100" w:beforeAutospacing="1" w:after="100" w:afterAutospacing="1"/>
              <w:rPr>
                <w:rFonts w:ascii="Arial" w:eastAsia="Times New Roman" w:hAnsi="Arial" w:cs="Arial"/>
                <w:color w:val="000000" w:themeColor="text1"/>
                <w:sz w:val="22"/>
                <w:szCs w:val="22"/>
              </w:rPr>
            </w:pPr>
            <w:r w:rsidRPr="00F42EEE">
              <w:rPr>
                <w:rFonts w:ascii="Arial" w:eastAsia="Times New Roman" w:hAnsi="Arial" w:cs="Arial"/>
                <w:color w:val="000000" w:themeColor="text1"/>
                <w:sz w:val="22"/>
                <w:szCs w:val="22"/>
              </w:rPr>
              <w:t>VI</w:t>
            </w:r>
          </w:p>
        </w:tc>
        <w:tc>
          <w:tcPr>
            <w:tcW w:w="2346" w:type="dxa"/>
            <w:tcBorders>
              <w:top w:val="nil"/>
              <w:left w:val="nil"/>
              <w:bottom w:val="nil"/>
              <w:right w:val="nil"/>
            </w:tcBorders>
            <w:shd w:val="clear" w:color="auto" w:fill="auto"/>
            <w:noWrap/>
            <w:vAlign w:val="bottom"/>
            <w:hideMark/>
          </w:tcPr>
          <w:p w14:paraId="59B19781" w14:textId="77777777" w:rsidR="00874177" w:rsidRPr="00F42EEE" w:rsidRDefault="00874177" w:rsidP="009457A3">
            <w:pPr>
              <w:spacing w:before="100" w:beforeAutospacing="1" w:after="100" w:afterAutospacing="1"/>
              <w:rPr>
                <w:rFonts w:ascii="Arial" w:eastAsia="Times New Roman" w:hAnsi="Arial" w:cs="Arial"/>
                <w:color w:val="000000" w:themeColor="text1"/>
                <w:sz w:val="22"/>
                <w:szCs w:val="22"/>
              </w:rPr>
            </w:pPr>
            <w:r w:rsidRPr="00F42EEE">
              <w:rPr>
                <w:rFonts w:ascii="Arial" w:eastAsia="Times New Roman" w:hAnsi="Arial" w:cs="Arial"/>
                <w:color w:val="000000" w:themeColor="text1"/>
                <w:sz w:val="22"/>
                <w:szCs w:val="22"/>
              </w:rPr>
              <w:t>alleles in network</w:t>
            </w:r>
          </w:p>
        </w:tc>
        <w:tc>
          <w:tcPr>
            <w:tcW w:w="2700" w:type="dxa"/>
            <w:tcBorders>
              <w:top w:val="nil"/>
              <w:left w:val="nil"/>
              <w:bottom w:val="nil"/>
              <w:right w:val="nil"/>
            </w:tcBorders>
            <w:shd w:val="clear" w:color="auto" w:fill="auto"/>
            <w:noWrap/>
            <w:vAlign w:val="bottom"/>
            <w:hideMark/>
          </w:tcPr>
          <w:p w14:paraId="0D0E13BF" w14:textId="77777777" w:rsidR="00874177" w:rsidRPr="00F42EEE" w:rsidRDefault="00874177" w:rsidP="009457A3">
            <w:pPr>
              <w:spacing w:before="100" w:beforeAutospacing="1" w:after="100" w:afterAutospacing="1"/>
              <w:rPr>
                <w:rFonts w:ascii="Arial" w:eastAsia="Times New Roman" w:hAnsi="Arial" w:cs="Arial"/>
                <w:color w:val="000000" w:themeColor="text1"/>
                <w:sz w:val="22"/>
                <w:szCs w:val="22"/>
              </w:rPr>
            </w:pPr>
            <w:r w:rsidRPr="00F42EEE">
              <w:rPr>
                <w:rFonts w:ascii="Arial" w:eastAsia="Times New Roman" w:hAnsi="Arial" w:cs="Arial"/>
                <w:i/>
                <w:color w:val="000000" w:themeColor="text1"/>
                <w:sz w:val="22"/>
                <w:szCs w:val="22"/>
              </w:rPr>
              <w:t>S. cerevisiae</w:t>
            </w:r>
            <w:r w:rsidRPr="00F42EEE">
              <w:rPr>
                <w:rFonts w:ascii="Arial" w:eastAsia="Times New Roman" w:hAnsi="Arial" w:cs="Arial"/>
                <w:color w:val="000000" w:themeColor="text1"/>
                <w:sz w:val="22"/>
                <w:szCs w:val="22"/>
              </w:rPr>
              <w:t xml:space="preserve"> growth rate</w:t>
            </w:r>
          </w:p>
        </w:tc>
        <w:tc>
          <w:tcPr>
            <w:tcW w:w="360" w:type="dxa"/>
            <w:tcBorders>
              <w:top w:val="nil"/>
              <w:left w:val="nil"/>
              <w:bottom w:val="nil"/>
              <w:right w:val="nil"/>
            </w:tcBorders>
            <w:shd w:val="clear" w:color="auto" w:fill="auto"/>
            <w:noWrap/>
            <w:vAlign w:val="bottom"/>
            <w:hideMark/>
          </w:tcPr>
          <w:p w14:paraId="70183EBB" w14:textId="77777777" w:rsidR="00874177" w:rsidRPr="00F42EEE" w:rsidRDefault="00874177" w:rsidP="009457A3">
            <w:pPr>
              <w:spacing w:before="100" w:beforeAutospacing="1" w:after="100" w:afterAutospacing="1"/>
              <w:jc w:val="right"/>
              <w:rPr>
                <w:rFonts w:ascii="Arial" w:eastAsia="Times New Roman" w:hAnsi="Arial" w:cs="Arial"/>
                <w:color w:val="000000" w:themeColor="text1"/>
                <w:sz w:val="22"/>
                <w:szCs w:val="22"/>
              </w:rPr>
            </w:pPr>
            <w:r w:rsidRPr="00F42EEE">
              <w:rPr>
                <w:rFonts w:ascii="Arial" w:eastAsia="Times New Roman" w:hAnsi="Arial" w:cs="Arial"/>
                <w:color w:val="000000" w:themeColor="text1"/>
                <w:sz w:val="22"/>
                <w:szCs w:val="22"/>
              </w:rPr>
              <w:t>6</w:t>
            </w:r>
          </w:p>
        </w:tc>
        <w:tc>
          <w:tcPr>
            <w:tcW w:w="2520" w:type="dxa"/>
            <w:tcBorders>
              <w:top w:val="nil"/>
              <w:left w:val="nil"/>
              <w:bottom w:val="nil"/>
              <w:right w:val="nil"/>
            </w:tcBorders>
            <w:shd w:val="clear" w:color="auto" w:fill="auto"/>
            <w:noWrap/>
            <w:vAlign w:val="bottom"/>
            <w:hideMark/>
          </w:tcPr>
          <w:p w14:paraId="6D2B7C8C" w14:textId="77777777" w:rsidR="00874177" w:rsidRPr="00F42EEE" w:rsidRDefault="00874177" w:rsidP="009457A3">
            <w:pPr>
              <w:spacing w:before="100" w:beforeAutospacing="1" w:after="100" w:afterAutospacing="1"/>
              <w:rPr>
                <w:rFonts w:ascii="Arial" w:eastAsia="Times New Roman" w:hAnsi="Arial" w:cs="Arial"/>
                <w:color w:val="000000" w:themeColor="text1"/>
                <w:sz w:val="22"/>
                <w:szCs w:val="22"/>
              </w:rPr>
            </w:pPr>
            <w:r w:rsidRPr="00F42EEE">
              <w:rPr>
                <w:rFonts w:ascii="Arial" w:eastAsia="Times New Roman" w:hAnsi="Arial" w:cs="Arial"/>
                <w:color w:val="000000" w:themeColor="text1"/>
                <w:sz w:val="22"/>
                <w:szCs w:val="22"/>
              </w:rPr>
              <w:fldChar w:fldCharType="begin"/>
            </w:r>
            <w:r w:rsidRPr="00F42EEE">
              <w:rPr>
                <w:rFonts w:ascii="Arial" w:eastAsia="Times New Roman" w:hAnsi="Arial" w:cs="Arial"/>
                <w:color w:val="000000" w:themeColor="text1"/>
                <w:sz w:val="22"/>
                <w:szCs w:val="22"/>
              </w:rPr>
              <w:instrText xml:space="preserve"> ADDIN ZOTERO_ITEM CSL_CITATION {"citationID":"YAgKGiEd","properties":{"formattedCitation":"[57]","plainCitation":"[57]","noteIndex":0},"citationItems":[{"id":"P6Y2m838/xG2hfgz9","uris":["http://zotero.org/users/local/ErjgZko0/items/X3U2XZQM"],"uri":["http://zotero.org/users/local/ErjgZko0/items/X3U2XZQM"],"itemData":{"id":41,"type":"article-journal","abstract":"We generated all possible haploid and homozygous diploid genotypes at 6 biosynthetic loci in yeast and scored their fitness to examine whether there was any pattern of weak synergistic epistasis, which is a requirement of the deterministic mutation model for the evolution of sex. We measured 4 components of fitness: haploid growth rate, haploid mating efficiency, diploid growth rate, and diploid sporulation efficiency. We found that in agreement with previous work in yeast, epistasis tended to be small in magnitude and variable in sign, regardless of the fitness component measured. The number of background mutations had either no effect or no consistent effect on epistasis distributions. For every combination of 2 loci in a mutation-free background, we also generated all heterozygous genotypes so that we could partition diploid epistasis into additive × additive, additive × dominance, and dominance × dominance epistasis. Our main interest was in determining whether dominance by dominance epistasis was large and negative, which is a requirement of diploid models with inbreeding to explain high levels of recombination. Dominance by dominance epistasis estimates obtained by partitioning diploid epistasis for growth rates were both positive and negative. With the caveat that our results are based on only 6 biosynthetic loci, epistasis for fitness is not supported as an explanation for the maintenance of sex or the high rate of meiotic recombination in yeast.","container-title":"J Hered","DOI":"10.1093/jhered/esq007","ISSN":"0022-1503, 1465-7333","issue":"suppl 1","language":"en","note":"PMID: 20194517","page":"S75–S84","title":"Fitness Epistasis among 6 Biosynthetic Loci in the Budding Yeast Saccharomyces Cerevisiae","volume":"101","author":[{"family":"Hall","given":"David W."},{"family":"Agan","given":"Matthew"},{"family":"Pope","given":"Sara C."}],"issued":{"date-parts":[["2010",1]]}}}],"schema":"https://github.com/citation-style-language/schema/raw/master/csl-citation.json"} </w:instrText>
            </w:r>
            <w:r w:rsidRPr="00F42EEE">
              <w:rPr>
                <w:rFonts w:ascii="Arial" w:eastAsia="Times New Roman" w:hAnsi="Arial" w:cs="Arial"/>
                <w:color w:val="000000" w:themeColor="text1"/>
                <w:sz w:val="22"/>
                <w:szCs w:val="22"/>
              </w:rPr>
              <w:fldChar w:fldCharType="separate"/>
            </w:r>
            <w:r w:rsidRPr="00F42EEE">
              <w:rPr>
                <w:rFonts w:ascii="Arial" w:eastAsia="Times New Roman" w:hAnsi="Arial" w:cs="Arial"/>
                <w:noProof/>
                <w:color w:val="000000" w:themeColor="text1"/>
                <w:sz w:val="22"/>
                <w:szCs w:val="22"/>
              </w:rPr>
              <w:t>[57]</w:t>
            </w:r>
            <w:r w:rsidRPr="00F42EEE">
              <w:rPr>
                <w:rFonts w:ascii="Arial" w:eastAsia="Times New Roman" w:hAnsi="Arial" w:cs="Arial"/>
                <w:color w:val="000000" w:themeColor="text1"/>
                <w:sz w:val="22"/>
                <w:szCs w:val="22"/>
              </w:rPr>
              <w:fldChar w:fldCharType="end"/>
            </w:r>
          </w:p>
        </w:tc>
      </w:tr>
      <w:tr w:rsidR="00874177" w:rsidRPr="00F42EEE" w14:paraId="31FFFC55" w14:textId="77777777" w:rsidTr="009457A3">
        <w:trPr>
          <w:trHeight w:val="320"/>
        </w:trPr>
        <w:tc>
          <w:tcPr>
            <w:tcW w:w="534" w:type="dxa"/>
            <w:tcBorders>
              <w:top w:val="nil"/>
              <w:left w:val="nil"/>
              <w:bottom w:val="nil"/>
              <w:right w:val="nil"/>
            </w:tcBorders>
            <w:shd w:val="clear" w:color="auto" w:fill="auto"/>
            <w:noWrap/>
            <w:vAlign w:val="bottom"/>
            <w:hideMark/>
          </w:tcPr>
          <w:p w14:paraId="5765420A" w14:textId="77777777" w:rsidR="00874177" w:rsidRPr="00F42EEE" w:rsidRDefault="00874177" w:rsidP="009457A3">
            <w:pPr>
              <w:spacing w:before="100" w:beforeAutospacing="1" w:after="100" w:afterAutospacing="1"/>
              <w:rPr>
                <w:rFonts w:ascii="Arial" w:eastAsia="Times New Roman" w:hAnsi="Arial" w:cs="Arial"/>
                <w:color w:val="000000" w:themeColor="text1"/>
                <w:sz w:val="22"/>
                <w:szCs w:val="22"/>
              </w:rPr>
            </w:pPr>
            <w:r w:rsidRPr="00F42EEE">
              <w:rPr>
                <w:rFonts w:ascii="Arial" w:eastAsia="Times New Roman" w:hAnsi="Arial" w:cs="Arial"/>
                <w:color w:val="000000" w:themeColor="text1"/>
                <w:sz w:val="22"/>
                <w:szCs w:val="22"/>
              </w:rPr>
              <w:t>VII</w:t>
            </w:r>
          </w:p>
        </w:tc>
        <w:tc>
          <w:tcPr>
            <w:tcW w:w="2346" w:type="dxa"/>
            <w:tcBorders>
              <w:top w:val="nil"/>
              <w:left w:val="nil"/>
              <w:bottom w:val="nil"/>
              <w:right w:val="nil"/>
            </w:tcBorders>
            <w:shd w:val="clear" w:color="auto" w:fill="auto"/>
            <w:noWrap/>
            <w:vAlign w:val="bottom"/>
            <w:hideMark/>
          </w:tcPr>
          <w:p w14:paraId="62A36FDE" w14:textId="77777777" w:rsidR="00874177" w:rsidRPr="00F42EEE" w:rsidRDefault="00874177" w:rsidP="009457A3">
            <w:pPr>
              <w:spacing w:before="100" w:beforeAutospacing="1" w:after="100" w:afterAutospacing="1"/>
              <w:rPr>
                <w:rFonts w:ascii="Arial" w:eastAsia="Times New Roman" w:hAnsi="Arial" w:cs="Arial"/>
                <w:color w:val="000000" w:themeColor="text1"/>
                <w:sz w:val="22"/>
                <w:szCs w:val="22"/>
              </w:rPr>
            </w:pPr>
            <w:r w:rsidRPr="00F42EEE">
              <w:rPr>
                <w:rFonts w:ascii="Arial" w:eastAsia="Times New Roman" w:hAnsi="Arial" w:cs="Arial"/>
                <w:color w:val="000000" w:themeColor="text1"/>
                <w:sz w:val="22"/>
                <w:szCs w:val="22"/>
              </w:rPr>
              <w:t>genomic mutations</w:t>
            </w:r>
          </w:p>
        </w:tc>
        <w:tc>
          <w:tcPr>
            <w:tcW w:w="2700" w:type="dxa"/>
            <w:tcBorders>
              <w:top w:val="nil"/>
              <w:left w:val="nil"/>
              <w:bottom w:val="nil"/>
              <w:right w:val="nil"/>
            </w:tcBorders>
            <w:shd w:val="clear" w:color="auto" w:fill="auto"/>
            <w:noWrap/>
            <w:vAlign w:val="bottom"/>
            <w:hideMark/>
          </w:tcPr>
          <w:p w14:paraId="3307899E" w14:textId="77777777" w:rsidR="00874177" w:rsidRPr="00F42EEE" w:rsidRDefault="00874177" w:rsidP="009457A3">
            <w:pPr>
              <w:spacing w:before="100" w:beforeAutospacing="1" w:after="100" w:afterAutospacing="1"/>
              <w:rPr>
                <w:rFonts w:ascii="Arial" w:eastAsia="Times New Roman" w:hAnsi="Arial" w:cs="Arial"/>
                <w:color w:val="000000" w:themeColor="text1"/>
                <w:sz w:val="22"/>
                <w:szCs w:val="22"/>
              </w:rPr>
            </w:pPr>
            <w:r w:rsidRPr="00F42EEE">
              <w:rPr>
                <w:rFonts w:ascii="Arial" w:eastAsia="Times New Roman" w:hAnsi="Arial" w:cs="Arial"/>
                <w:i/>
                <w:color w:val="000000" w:themeColor="text1"/>
                <w:sz w:val="22"/>
                <w:szCs w:val="22"/>
              </w:rPr>
              <w:t>E. coli</w:t>
            </w:r>
            <w:r w:rsidRPr="00F42EEE">
              <w:rPr>
                <w:rFonts w:ascii="Arial" w:eastAsia="Times New Roman" w:hAnsi="Arial" w:cs="Arial"/>
                <w:color w:val="000000" w:themeColor="text1"/>
                <w:sz w:val="22"/>
                <w:szCs w:val="22"/>
              </w:rPr>
              <w:t xml:space="preserve"> fitness</w:t>
            </w:r>
          </w:p>
        </w:tc>
        <w:tc>
          <w:tcPr>
            <w:tcW w:w="360" w:type="dxa"/>
            <w:tcBorders>
              <w:top w:val="nil"/>
              <w:left w:val="nil"/>
              <w:bottom w:val="nil"/>
              <w:right w:val="nil"/>
            </w:tcBorders>
            <w:shd w:val="clear" w:color="auto" w:fill="auto"/>
            <w:noWrap/>
            <w:vAlign w:val="bottom"/>
            <w:hideMark/>
          </w:tcPr>
          <w:p w14:paraId="43373070" w14:textId="77777777" w:rsidR="00874177" w:rsidRPr="00F42EEE" w:rsidRDefault="00874177" w:rsidP="009457A3">
            <w:pPr>
              <w:spacing w:before="100" w:beforeAutospacing="1" w:after="100" w:afterAutospacing="1"/>
              <w:jc w:val="right"/>
              <w:rPr>
                <w:rFonts w:ascii="Arial" w:eastAsia="Times New Roman" w:hAnsi="Arial" w:cs="Arial"/>
                <w:color w:val="000000" w:themeColor="text1"/>
                <w:sz w:val="22"/>
                <w:szCs w:val="22"/>
              </w:rPr>
            </w:pPr>
            <w:r w:rsidRPr="00F42EEE">
              <w:rPr>
                <w:rFonts w:ascii="Arial" w:eastAsia="Times New Roman" w:hAnsi="Arial" w:cs="Arial"/>
                <w:color w:val="000000" w:themeColor="text1"/>
                <w:sz w:val="22"/>
                <w:szCs w:val="22"/>
              </w:rPr>
              <w:t>5</w:t>
            </w:r>
          </w:p>
        </w:tc>
        <w:tc>
          <w:tcPr>
            <w:tcW w:w="2520" w:type="dxa"/>
            <w:tcBorders>
              <w:top w:val="nil"/>
              <w:left w:val="nil"/>
              <w:bottom w:val="nil"/>
              <w:right w:val="nil"/>
            </w:tcBorders>
            <w:shd w:val="clear" w:color="auto" w:fill="auto"/>
            <w:noWrap/>
            <w:vAlign w:val="bottom"/>
            <w:hideMark/>
          </w:tcPr>
          <w:p w14:paraId="374A21D0" w14:textId="77777777" w:rsidR="00874177" w:rsidRPr="00F42EEE" w:rsidRDefault="00874177" w:rsidP="009457A3">
            <w:pPr>
              <w:spacing w:before="100" w:beforeAutospacing="1" w:after="100" w:afterAutospacing="1"/>
              <w:rPr>
                <w:rFonts w:ascii="Arial" w:eastAsia="Times New Roman" w:hAnsi="Arial" w:cs="Arial"/>
                <w:color w:val="000000" w:themeColor="text1"/>
                <w:sz w:val="22"/>
                <w:szCs w:val="22"/>
              </w:rPr>
            </w:pPr>
            <w:r w:rsidRPr="00F42EEE">
              <w:rPr>
                <w:rFonts w:ascii="Arial" w:eastAsia="Times New Roman" w:hAnsi="Arial" w:cs="Arial"/>
                <w:color w:val="000000" w:themeColor="text1"/>
                <w:sz w:val="22"/>
                <w:szCs w:val="22"/>
              </w:rPr>
              <w:fldChar w:fldCharType="begin"/>
            </w:r>
            <w:r w:rsidRPr="00F42EEE">
              <w:rPr>
                <w:rFonts w:ascii="Arial" w:eastAsia="Times New Roman" w:hAnsi="Arial" w:cs="Arial"/>
                <w:color w:val="000000" w:themeColor="text1"/>
                <w:sz w:val="22"/>
                <w:szCs w:val="22"/>
              </w:rPr>
              <w:instrText xml:space="preserve"> ADDIN ZOTERO_ITEM CSL_CITATION {"citationID":"76k61KXZ","properties":{"formattedCitation":"[58]","plainCitation":"[58]","noteIndex":0},"citationItems":[{"id":"P6Y2m838/5KyQatED","uris":["http://zotero.org/users/local/ErjgZko0/items/W2INAQ8Q"],"uri":["http://zotero.org/users/local/ErjgZko0/items/W2INAQ8Q"],"itemData":{"id":150,"type":"article-journal","abstract":"Author Summary The fitness effect of beneficial mutations can depend on how they interact with their genetic and external environment. The form of these interactions is important because it can alter adaptive outcomes, selecting for or against certain combinations of beneficial mutations. Here, we examine how interactions between beneficial mutations favored during adaptation of a lab strain of Escherichia coli to one simple environment are altered when the strain is grown in two novel environments. We found that fitness effects were greatly influenced by both the genetic and external environments. In several instances a change in environment reversed the effect of a mutation from beneficial to deleterious or caused combinations of beneficial mutations to become deleterious. Our results suggest that a complex or fluctuating environment may favor combinations of mutations whose interactions may be less sensitive to external conditions.","container-title":"PLOS Genet","DOI":"10.1371/journal.pgen.1003426","ISSN":"1553-7404","issue":"4","page":"e1003426","title":"The Environment Affects Epistatic Interactions to Alter the Topology of an Empirical Fitness Landscape","volume":"9","author":[{"family":"Flynn","given":"Kenneth M."},{"family":"Cooper","given":"Tim F."},{"family":"Moore","given":"Francisco B.-G."},{"family":"Cooper","given":"Vaughn S."}],"issued":{"date-parts":[["2013",4]]}}}],"schema":"https://github.com/citation-style-language/schema/raw/master/csl-citation.json"} </w:instrText>
            </w:r>
            <w:r w:rsidRPr="00F42EEE">
              <w:rPr>
                <w:rFonts w:ascii="Arial" w:eastAsia="Times New Roman" w:hAnsi="Arial" w:cs="Arial"/>
                <w:color w:val="000000" w:themeColor="text1"/>
                <w:sz w:val="22"/>
                <w:szCs w:val="22"/>
              </w:rPr>
              <w:fldChar w:fldCharType="separate"/>
            </w:r>
            <w:r w:rsidRPr="00F42EEE">
              <w:rPr>
                <w:rFonts w:ascii="Arial" w:eastAsia="Times New Roman" w:hAnsi="Arial" w:cs="Arial"/>
                <w:noProof/>
                <w:color w:val="000000" w:themeColor="text1"/>
                <w:sz w:val="22"/>
                <w:szCs w:val="22"/>
              </w:rPr>
              <w:t>[58]</w:t>
            </w:r>
            <w:r w:rsidRPr="00F42EEE">
              <w:rPr>
                <w:rFonts w:ascii="Arial" w:eastAsia="Times New Roman" w:hAnsi="Arial" w:cs="Arial"/>
                <w:color w:val="000000" w:themeColor="text1"/>
                <w:sz w:val="22"/>
                <w:szCs w:val="22"/>
              </w:rPr>
              <w:fldChar w:fldCharType="end"/>
            </w:r>
          </w:p>
        </w:tc>
      </w:tr>
      <w:tr w:rsidR="00874177" w:rsidRPr="00F42EEE" w14:paraId="752BA017" w14:textId="77777777" w:rsidTr="009457A3">
        <w:trPr>
          <w:trHeight w:val="320"/>
        </w:trPr>
        <w:tc>
          <w:tcPr>
            <w:tcW w:w="534" w:type="dxa"/>
            <w:tcBorders>
              <w:top w:val="nil"/>
              <w:left w:val="nil"/>
              <w:bottom w:val="nil"/>
              <w:right w:val="nil"/>
            </w:tcBorders>
            <w:shd w:val="clear" w:color="auto" w:fill="auto"/>
            <w:noWrap/>
            <w:vAlign w:val="bottom"/>
            <w:hideMark/>
          </w:tcPr>
          <w:p w14:paraId="44802591" w14:textId="77777777" w:rsidR="00874177" w:rsidRPr="00F42EEE" w:rsidRDefault="00874177" w:rsidP="009457A3">
            <w:pPr>
              <w:spacing w:before="100" w:beforeAutospacing="1" w:after="100" w:afterAutospacing="1"/>
              <w:rPr>
                <w:rFonts w:ascii="Arial" w:eastAsia="Times New Roman" w:hAnsi="Arial" w:cs="Arial"/>
                <w:color w:val="000000" w:themeColor="text1"/>
                <w:sz w:val="22"/>
                <w:szCs w:val="22"/>
              </w:rPr>
            </w:pPr>
            <w:r w:rsidRPr="00F42EEE">
              <w:rPr>
                <w:rFonts w:ascii="Arial" w:eastAsia="Times New Roman" w:hAnsi="Arial" w:cs="Arial"/>
                <w:color w:val="000000" w:themeColor="text1"/>
                <w:sz w:val="22"/>
                <w:szCs w:val="22"/>
              </w:rPr>
              <w:t>VIII</w:t>
            </w:r>
          </w:p>
        </w:tc>
        <w:tc>
          <w:tcPr>
            <w:tcW w:w="2346" w:type="dxa"/>
            <w:tcBorders>
              <w:top w:val="nil"/>
              <w:left w:val="nil"/>
              <w:bottom w:val="nil"/>
              <w:right w:val="nil"/>
            </w:tcBorders>
            <w:shd w:val="clear" w:color="auto" w:fill="auto"/>
            <w:noWrap/>
            <w:vAlign w:val="bottom"/>
            <w:hideMark/>
          </w:tcPr>
          <w:p w14:paraId="032DF99B" w14:textId="77777777" w:rsidR="00874177" w:rsidRPr="00F42EEE" w:rsidRDefault="00874177" w:rsidP="009457A3">
            <w:pPr>
              <w:spacing w:before="100" w:beforeAutospacing="1" w:after="100" w:afterAutospacing="1"/>
              <w:rPr>
                <w:rFonts w:ascii="Arial" w:eastAsia="Times New Roman" w:hAnsi="Arial" w:cs="Arial"/>
                <w:color w:val="000000" w:themeColor="text1"/>
                <w:sz w:val="22"/>
                <w:szCs w:val="22"/>
              </w:rPr>
            </w:pPr>
            <w:r w:rsidRPr="00F42EEE">
              <w:rPr>
                <w:rFonts w:ascii="Arial" w:eastAsia="Times New Roman" w:hAnsi="Arial" w:cs="Arial"/>
                <w:color w:val="000000" w:themeColor="text1"/>
                <w:sz w:val="22"/>
                <w:szCs w:val="22"/>
              </w:rPr>
              <w:t>genomic mutations</w:t>
            </w:r>
          </w:p>
        </w:tc>
        <w:tc>
          <w:tcPr>
            <w:tcW w:w="2700" w:type="dxa"/>
            <w:tcBorders>
              <w:top w:val="nil"/>
              <w:left w:val="nil"/>
              <w:bottom w:val="nil"/>
              <w:right w:val="nil"/>
            </w:tcBorders>
            <w:shd w:val="clear" w:color="auto" w:fill="auto"/>
            <w:noWrap/>
            <w:vAlign w:val="bottom"/>
            <w:hideMark/>
          </w:tcPr>
          <w:p w14:paraId="15CD5F31" w14:textId="77777777" w:rsidR="00874177" w:rsidRPr="00F42EEE" w:rsidRDefault="00874177" w:rsidP="009457A3">
            <w:pPr>
              <w:spacing w:before="100" w:beforeAutospacing="1" w:after="100" w:afterAutospacing="1"/>
              <w:rPr>
                <w:rFonts w:ascii="Arial" w:eastAsia="Times New Roman" w:hAnsi="Arial" w:cs="Arial"/>
                <w:color w:val="000000" w:themeColor="text1"/>
                <w:sz w:val="22"/>
                <w:szCs w:val="22"/>
              </w:rPr>
            </w:pPr>
            <w:r w:rsidRPr="00F42EEE">
              <w:rPr>
                <w:rFonts w:ascii="Arial" w:eastAsia="Times New Roman" w:hAnsi="Arial" w:cs="Arial"/>
                <w:i/>
                <w:color w:val="000000" w:themeColor="text1"/>
                <w:sz w:val="22"/>
                <w:szCs w:val="22"/>
              </w:rPr>
              <w:t>E. coli</w:t>
            </w:r>
            <w:r w:rsidRPr="00F42EEE">
              <w:rPr>
                <w:rFonts w:ascii="Arial" w:eastAsia="Times New Roman" w:hAnsi="Arial" w:cs="Arial"/>
                <w:color w:val="000000" w:themeColor="text1"/>
                <w:sz w:val="22"/>
                <w:szCs w:val="22"/>
              </w:rPr>
              <w:t xml:space="preserve"> fitness</w:t>
            </w:r>
          </w:p>
        </w:tc>
        <w:tc>
          <w:tcPr>
            <w:tcW w:w="360" w:type="dxa"/>
            <w:tcBorders>
              <w:top w:val="nil"/>
              <w:left w:val="nil"/>
              <w:bottom w:val="nil"/>
              <w:right w:val="nil"/>
            </w:tcBorders>
            <w:shd w:val="clear" w:color="auto" w:fill="auto"/>
            <w:noWrap/>
            <w:vAlign w:val="bottom"/>
            <w:hideMark/>
          </w:tcPr>
          <w:p w14:paraId="02C990E8" w14:textId="77777777" w:rsidR="00874177" w:rsidRPr="00F42EEE" w:rsidRDefault="00874177" w:rsidP="009457A3">
            <w:pPr>
              <w:spacing w:before="100" w:beforeAutospacing="1" w:after="100" w:afterAutospacing="1"/>
              <w:jc w:val="right"/>
              <w:rPr>
                <w:rFonts w:ascii="Arial" w:eastAsia="Times New Roman" w:hAnsi="Arial" w:cs="Arial"/>
                <w:color w:val="000000" w:themeColor="text1"/>
                <w:sz w:val="22"/>
                <w:szCs w:val="22"/>
              </w:rPr>
            </w:pPr>
            <w:r w:rsidRPr="00F42EEE">
              <w:rPr>
                <w:rFonts w:ascii="Arial" w:eastAsia="Times New Roman" w:hAnsi="Arial" w:cs="Arial"/>
                <w:color w:val="000000" w:themeColor="text1"/>
                <w:sz w:val="22"/>
                <w:szCs w:val="22"/>
              </w:rPr>
              <w:t>5</w:t>
            </w:r>
          </w:p>
        </w:tc>
        <w:tc>
          <w:tcPr>
            <w:tcW w:w="2520" w:type="dxa"/>
            <w:tcBorders>
              <w:top w:val="nil"/>
              <w:left w:val="nil"/>
              <w:bottom w:val="nil"/>
              <w:right w:val="nil"/>
            </w:tcBorders>
            <w:shd w:val="clear" w:color="auto" w:fill="auto"/>
            <w:noWrap/>
            <w:vAlign w:val="bottom"/>
            <w:hideMark/>
          </w:tcPr>
          <w:p w14:paraId="09C8BDF2" w14:textId="77777777" w:rsidR="00874177" w:rsidRPr="00F42EEE" w:rsidRDefault="00874177" w:rsidP="009457A3">
            <w:pPr>
              <w:spacing w:before="100" w:beforeAutospacing="1" w:after="100" w:afterAutospacing="1"/>
              <w:rPr>
                <w:rFonts w:ascii="Arial" w:eastAsia="Times New Roman" w:hAnsi="Arial" w:cs="Arial"/>
                <w:color w:val="000000" w:themeColor="text1"/>
                <w:sz w:val="22"/>
                <w:szCs w:val="22"/>
              </w:rPr>
            </w:pPr>
            <w:r w:rsidRPr="00F42EEE">
              <w:rPr>
                <w:rFonts w:ascii="Arial" w:eastAsia="Times New Roman" w:hAnsi="Arial" w:cs="Arial"/>
                <w:color w:val="000000" w:themeColor="text1"/>
                <w:sz w:val="22"/>
                <w:szCs w:val="22"/>
              </w:rPr>
              <w:fldChar w:fldCharType="begin"/>
            </w:r>
            <w:r w:rsidRPr="00F42EEE">
              <w:rPr>
                <w:rFonts w:ascii="Arial" w:eastAsia="Times New Roman" w:hAnsi="Arial" w:cs="Arial"/>
                <w:color w:val="000000" w:themeColor="text1"/>
                <w:sz w:val="22"/>
                <w:szCs w:val="22"/>
              </w:rPr>
              <w:instrText xml:space="preserve"> ADDIN ZOTERO_ITEM CSL_CITATION {"citationID":"AAAgpeNs","properties":{"formattedCitation":"[58]","plainCitation":"[58]","noteIndex":0},"citationItems":[{"id":"P6Y2m838/5KyQatED","uris":["http://zotero.org/users/local/ErjgZko0/items/W2INAQ8Q"],"uri":["http://zotero.org/users/local/ErjgZko0/items/W2INAQ8Q"],"itemData":{"id":150,"type":"article-journal","abstract":"Author Summary The fitness effect of beneficial mutations can depend on how they interact with their genetic and external environment. The form of these interactions is important because it can alter adaptive outcomes, selecting for or against certain combinations of beneficial mutations. Here, we examine how interactions between beneficial mutations favored during adaptation of a lab strain of Escherichia coli to one simple environment are altered when the strain is grown in two novel environments. We found that fitness effects were greatly influenced by both the genetic and external environments. In several instances a change in environment reversed the effect of a mutation from beneficial to deleterious or caused combinations of beneficial mutations to become deleterious. Our results suggest that a complex or fluctuating environment may favor combinations of mutations whose interactions may be less sensitive to external conditions.","container-title":"PLOS Genet","DOI":"10.1371/journal.pgen.1003426","ISSN":"1553-7404","issue":"4","page":"e1003426","title":"The Environment Affects Epistatic Interactions to Alter the Topology of an Empirical Fitness Landscape","volume":"9","author":[{"family":"Flynn","given":"Kenneth M."},{"family":"Cooper","given":"Tim F."},{"family":"Moore","given":"Francisco B.-G."},{"family":"Cooper","given":"Vaughn S."}],"issued":{"date-parts":[["2013",4]]}}}],"schema":"https://github.com/citation-style-language/schema/raw/master/csl-citation.json"} </w:instrText>
            </w:r>
            <w:r w:rsidRPr="00F42EEE">
              <w:rPr>
                <w:rFonts w:ascii="Arial" w:eastAsia="Times New Roman" w:hAnsi="Arial" w:cs="Arial"/>
                <w:color w:val="000000" w:themeColor="text1"/>
                <w:sz w:val="22"/>
                <w:szCs w:val="22"/>
              </w:rPr>
              <w:fldChar w:fldCharType="separate"/>
            </w:r>
            <w:r w:rsidRPr="00F42EEE">
              <w:rPr>
                <w:rFonts w:ascii="Arial" w:eastAsia="Times New Roman" w:hAnsi="Arial" w:cs="Arial"/>
                <w:noProof/>
                <w:color w:val="000000" w:themeColor="text1"/>
                <w:sz w:val="22"/>
                <w:szCs w:val="22"/>
              </w:rPr>
              <w:t>[58]</w:t>
            </w:r>
            <w:r w:rsidRPr="00F42EEE">
              <w:rPr>
                <w:rFonts w:ascii="Arial" w:eastAsia="Times New Roman" w:hAnsi="Arial" w:cs="Arial"/>
                <w:color w:val="000000" w:themeColor="text1"/>
                <w:sz w:val="22"/>
                <w:szCs w:val="22"/>
              </w:rPr>
              <w:fldChar w:fldCharType="end"/>
            </w:r>
          </w:p>
        </w:tc>
      </w:tr>
      <w:tr w:rsidR="00874177" w:rsidRPr="00F42EEE" w14:paraId="34C1EBEA" w14:textId="77777777" w:rsidTr="009457A3">
        <w:trPr>
          <w:trHeight w:val="320"/>
        </w:trPr>
        <w:tc>
          <w:tcPr>
            <w:tcW w:w="534" w:type="dxa"/>
            <w:tcBorders>
              <w:top w:val="nil"/>
              <w:left w:val="nil"/>
              <w:bottom w:val="nil"/>
              <w:right w:val="nil"/>
            </w:tcBorders>
            <w:shd w:val="clear" w:color="auto" w:fill="auto"/>
            <w:noWrap/>
            <w:vAlign w:val="bottom"/>
            <w:hideMark/>
          </w:tcPr>
          <w:p w14:paraId="25A98583" w14:textId="77777777" w:rsidR="00874177" w:rsidRPr="00F42EEE" w:rsidRDefault="00874177" w:rsidP="009457A3">
            <w:pPr>
              <w:spacing w:before="100" w:beforeAutospacing="1" w:after="100" w:afterAutospacing="1"/>
              <w:rPr>
                <w:rFonts w:ascii="Arial" w:eastAsia="Times New Roman" w:hAnsi="Arial" w:cs="Arial"/>
                <w:color w:val="000000" w:themeColor="text1"/>
                <w:sz w:val="22"/>
                <w:szCs w:val="22"/>
              </w:rPr>
            </w:pPr>
            <w:r w:rsidRPr="00F42EEE">
              <w:rPr>
                <w:rFonts w:ascii="Arial" w:eastAsia="Times New Roman" w:hAnsi="Arial" w:cs="Arial"/>
                <w:color w:val="000000" w:themeColor="text1"/>
                <w:sz w:val="22"/>
                <w:szCs w:val="22"/>
              </w:rPr>
              <w:t>IX</w:t>
            </w:r>
          </w:p>
        </w:tc>
        <w:tc>
          <w:tcPr>
            <w:tcW w:w="2346" w:type="dxa"/>
            <w:tcBorders>
              <w:top w:val="nil"/>
              <w:left w:val="nil"/>
              <w:bottom w:val="nil"/>
              <w:right w:val="nil"/>
            </w:tcBorders>
            <w:shd w:val="clear" w:color="auto" w:fill="auto"/>
            <w:noWrap/>
            <w:vAlign w:val="bottom"/>
            <w:hideMark/>
          </w:tcPr>
          <w:p w14:paraId="7373C42F" w14:textId="77777777" w:rsidR="00874177" w:rsidRPr="00F42EEE" w:rsidRDefault="00874177" w:rsidP="009457A3">
            <w:pPr>
              <w:spacing w:before="100" w:beforeAutospacing="1" w:after="100" w:afterAutospacing="1"/>
              <w:rPr>
                <w:rFonts w:ascii="Arial" w:eastAsia="Times New Roman" w:hAnsi="Arial" w:cs="Arial"/>
                <w:color w:val="000000" w:themeColor="text1"/>
                <w:sz w:val="22"/>
                <w:szCs w:val="22"/>
              </w:rPr>
            </w:pPr>
            <w:r w:rsidRPr="00F42EEE">
              <w:rPr>
                <w:rFonts w:ascii="Arial" w:eastAsia="Times New Roman" w:hAnsi="Arial" w:cs="Arial"/>
                <w:color w:val="000000" w:themeColor="text1"/>
                <w:sz w:val="22"/>
                <w:szCs w:val="22"/>
              </w:rPr>
              <w:t>chromosomes</w:t>
            </w:r>
          </w:p>
        </w:tc>
        <w:tc>
          <w:tcPr>
            <w:tcW w:w="2700" w:type="dxa"/>
            <w:tcBorders>
              <w:top w:val="nil"/>
              <w:left w:val="nil"/>
              <w:bottom w:val="nil"/>
              <w:right w:val="nil"/>
            </w:tcBorders>
            <w:shd w:val="clear" w:color="auto" w:fill="auto"/>
            <w:noWrap/>
            <w:vAlign w:val="bottom"/>
            <w:hideMark/>
          </w:tcPr>
          <w:p w14:paraId="3B3A37DC" w14:textId="77777777" w:rsidR="00874177" w:rsidRPr="00F42EEE" w:rsidRDefault="00874177" w:rsidP="009457A3">
            <w:pPr>
              <w:spacing w:before="100" w:beforeAutospacing="1" w:after="100" w:afterAutospacing="1"/>
              <w:rPr>
                <w:rFonts w:ascii="Arial" w:eastAsia="Times New Roman" w:hAnsi="Arial" w:cs="Arial"/>
                <w:color w:val="000000" w:themeColor="text1"/>
                <w:sz w:val="22"/>
                <w:szCs w:val="22"/>
              </w:rPr>
            </w:pPr>
            <w:r w:rsidRPr="00F42EEE">
              <w:rPr>
                <w:rFonts w:ascii="Arial" w:eastAsia="Times New Roman" w:hAnsi="Arial" w:cs="Arial"/>
                <w:i/>
                <w:color w:val="000000" w:themeColor="text1"/>
                <w:sz w:val="22"/>
                <w:szCs w:val="22"/>
              </w:rPr>
              <w:t xml:space="preserve">A. </w:t>
            </w:r>
            <w:proofErr w:type="spellStart"/>
            <w:r w:rsidRPr="00F42EEE">
              <w:rPr>
                <w:rFonts w:ascii="Arial" w:eastAsia="Times New Roman" w:hAnsi="Arial" w:cs="Arial"/>
                <w:i/>
                <w:color w:val="000000" w:themeColor="text1"/>
                <w:sz w:val="22"/>
                <w:szCs w:val="22"/>
              </w:rPr>
              <w:t>niger</w:t>
            </w:r>
            <w:proofErr w:type="spellEnd"/>
            <w:r w:rsidRPr="00F42EEE">
              <w:rPr>
                <w:rFonts w:ascii="Arial" w:eastAsia="Times New Roman" w:hAnsi="Arial" w:cs="Arial"/>
                <w:color w:val="000000" w:themeColor="text1"/>
                <w:sz w:val="22"/>
                <w:szCs w:val="22"/>
              </w:rPr>
              <w:t xml:space="preserve"> fitness</w:t>
            </w:r>
          </w:p>
        </w:tc>
        <w:tc>
          <w:tcPr>
            <w:tcW w:w="360" w:type="dxa"/>
            <w:tcBorders>
              <w:top w:val="nil"/>
              <w:left w:val="nil"/>
              <w:bottom w:val="nil"/>
              <w:right w:val="nil"/>
            </w:tcBorders>
            <w:shd w:val="clear" w:color="auto" w:fill="auto"/>
            <w:noWrap/>
            <w:vAlign w:val="bottom"/>
            <w:hideMark/>
          </w:tcPr>
          <w:p w14:paraId="437DC545" w14:textId="77777777" w:rsidR="00874177" w:rsidRPr="00F42EEE" w:rsidRDefault="00874177" w:rsidP="009457A3">
            <w:pPr>
              <w:spacing w:before="100" w:beforeAutospacing="1" w:after="100" w:afterAutospacing="1"/>
              <w:jc w:val="right"/>
              <w:rPr>
                <w:rFonts w:ascii="Arial" w:eastAsia="Times New Roman" w:hAnsi="Arial" w:cs="Arial"/>
                <w:color w:val="000000" w:themeColor="text1"/>
                <w:sz w:val="22"/>
                <w:szCs w:val="22"/>
              </w:rPr>
            </w:pPr>
            <w:r w:rsidRPr="00F42EEE">
              <w:rPr>
                <w:rFonts w:ascii="Arial" w:eastAsia="Times New Roman" w:hAnsi="Arial" w:cs="Arial"/>
                <w:color w:val="000000" w:themeColor="text1"/>
                <w:sz w:val="22"/>
                <w:szCs w:val="22"/>
              </w:rPr>
              <w:t>5</w:t>
            </w:r>
          </w:p>
        </w:tc>
        <w:tc>
          <w:tcPr>
            <w:tcW w:w="2520" w:type="dxa"/>
            <w:tcBorders>
              <w:top w:val="nil"/>
              <w:left w:val="nil"/>
              <w:bottom w:val="nil"/>
              <w:right w:val="nil"/>
            </w:tcBorders>
            <w:shd w:val="clear" w:color="auto" w:fill="auto"/>
            <w:noWrap/>
            <w:vAlign w:val="bottom"/>
            <w:hideMark/>
          </w:tcPr>
          <w:p w14:paraId="4B05B372" w14:textId="77777777" w:rsidR="00874177" w:rsidRPr="00F42EEE" w:rsidRDefault="00874177" w:rsidP="009457A3">
            <w:pPr>
              <w:spacing w:before="100" w:beforeAutospacing="1" w:after="100" w:afterAutospacing="1"/>
              <w:rPr>
                <w:rFonts w:ascii="Arial" w:eastAsia="Times New Roman" w:hAnsi="Arial" w:cs="Arial"/>
                <w:color w:val="000000" w:themeColor="text1"/>
                <w:sz w:val="22"/>
                <w:szCs w:val="22"/>
              </w:rPr>
            </w:pPr>
            <w:r w:rsidRPr="00F42EEE">
              <w:rPr>
                <w:rFonts w:ascii="Arial" w:eastAsia="Times New Roman" w:hAnsi="Arial" w:cs="Arial"/>
                <w:color w:val="000000" w:themeColor="text1"/>
                <w:sz w:val="22"/>
                <w:szCs w:val="22"/>
              </w:rPr>
              <w:fldChar w:fldCharType="begin"/>
            </w:r>
            <w:r w:rsidRPr="00F42EEE">
              <w:rPr>
                <w:rFonts w:ascii="Arial" w:eastAsia="Times New Roman" w:hAnsi="Arial" w:cs="Arial"/>
                <w:color w:val="000000" w:themeColor="text1"/>
                <w:sz w:val="22"/>
                <w:szCs w:val="22"/>
              </w:rPr>
              <w:instrText xml:space="preserve"> ADDIN ZOTERO_ITEM CSL_CITATION {"citationID":"aYZ2yCLu","properties":{"formattedCitation":"[14]","plainCitation":"[14]","noteIndex":0},"citationItems":[{"id":50,"uris":["http://zotero.org/users/local/HSSpLupu/items/XWJ2ILEZ"],"uri":["http://zotero.org/users/local/HSSpLupu/items/XWJ2ILEZ"],"itemData":{"id":50,"type":"article-journal","container-title":"The American Naturalist","DOI":"10.1086/599081","ISSN":"0003-0147, 1537-5323","issue":"s1","language":"en","page":"S15–S30","title":"Exploring the Effect of Sex on Empirical Fitness Landscapes","volume":"174","author":[{"family":"Visser","given":"J. Arjan G. M.","non-dropping-particle":"de"},{"family":"Park","given":"Su-Chan"},{"family":"Krug","given":"Joachim"}],"issued":{"date-parts":[["2009",7]]}}}],"schema":"https://github.com/citation-style-language/schema/raw/master/csl-citation.json"} </w:instrText>
            </w:r>
            <w:r w:rsidRPr="00F42EEE">
              <w:rPr>
                <w:rFonts w:ascii="Arial" w:eastAsia="Times New Roman" w:hAnsi="Arial" w:cs="Arial"/>
                <w:color w:val="000000" w:themeColor="text1"/>
                <w:sz w:val="22"/>
                <w:szCs w:val="22"/>
              </w:rPr>
              <w:fldChar w:fldCharType="separate"/>
            </w:r>
            <w:r w:rsidRPr="00F42EEE">
              <w:rPr>
                <w:rFonts w:ascii="Arial" w:eastAsia="Times New Roman" w:hAnsi="Arial" w:cs="Arial"/>
                <w:noProof/>
                <w:color w:val="000000" w:themeColor="text1"/>
                <w:sz w:val="22"/>
                <w:szCs w:val="22"/>
              </w:rPr>
              <w:t>[14]</w:t>
            </w:r>
            <w:r w:rsidRPr="00F42EEE">
              <w:rPr>
                <w:rFonts w:ascii="Arial" w:eastAsia="Times New Roman" w:hAnsi="Arial" w:cs="Arial"/>
                <w:color w:val="000000" w:themeColor="text1"/>
                <w:sz w:val="22"/>
                <w:szCs w:val="22"/>
              </w:rPr>
              <w:fldChar w:fldCharType="end"/>
            </w:r>
          </w:p>
        </w:tc>
      </w:tr>
      <w:tr w:rsidR="00874177" w:rsidRPr="00F42EEE" w14:paraId="50E0C793" w14:textId="77777777" w:rsidTr="009457A3">
        <w:trPr>
          <w:trHeight w:val="320"/>
        </w:trPr>
        <w:tc>
          <w:tcPr>
            <w:tcW w:w="534" w:type="dxa"/>
            <w:tcBorders>
              <w:top w:val="nil"/>
              <w:left w:val="nil"/>
              <w:bottom w:val="nil"/>
              <w:right w:val="nil"/>
            </w:tcBorders>
            <w:shd w:val="clear" w:color="auto" w:fill="auto"/>
            <w:noWrap/>
            <w:vAlign w:val="bottom"/>
            <w:hideMark/>
          </w:tcPr>
          <w:p w14:paraId="0E843F23" w14:textId="77777777" w:rsidR="00874177" w:rsidRPr="00F42EEE" w:rsidRDefault="00874177" w:rsidP="009457A3">
            <w:pPr>
              <w:spacing w:before="100" w:beforeAutospacing="1" w:after="100" w:afterAutospacing="1"/>
              <w:rPr>
                <w:rFonts w:ascii="Arial" w:eastAsia="Times New Roman" w:hAnsi="Arial" w:cs="Arial"/>
                <w:color w:val="000000" w:themeColor="text1"/>
                <w:sz w:val="22"/>
                <w:szCs w:val="22"/>
              </w:rPr>
            </w:pPr>
            <w:r w:rsidRPr="00F42EEE">
              <w:rPr>
                <w:rFonts w:ascii="Arial" w:eastAsia="Times New Roman" w:hAnsi="Arial" w:cs="Arial"/>
                <w:color w:val="000000" w:themeColor="text1"/>
                <w:sz w:val="22"/>
                <w:szCs w:val="22"/>
              </w:rPr>
              <w:t>X</w:t>
            </w:r>
          </w:p>
        </w:tc>
        <w:tc>
          <w:tcPr>
            <w:tcW w:w="2346" w:type="dxa"/>
            <w:tcBorders>
              <w:top w:val="nil"/>
              <w:left w:val="nil"/>
              <w:bottom w:val="nil"/>
              <w:right w:val="nil"/>
            </w:tcBorders>
            <w:shd w:val="clear" w:color="auto" w:fill="auto"/>
            <w:noWrap/>
            <w:vAlign w:val="bottom"/>
            <w:hideMark/>
          </w:tcPr>
          <w:p w14:paraId="0276CE00" w14:textId="77777777" w:rsidR="00874177" w:rsidRPr="00F42EEE" w:rsidRDefault="00874177" w:rsidP="009457A3">
            <w:pPr>
              <w:spacing w:before="100" w:beforeAutospacing="1" w:after="100" w:afterAutospacing="1"/>
              <w:rPr>
                <w:rFonts w:ascii="Arial" w:eastAsia="Times New Roman" w:hAnsi="Arial" w:cs="Arial"/>
                <w:color w:val="000000" w:themeColor="text1"/>
                <w:sz w:val="22"/>
                <w:szCs w:val="22"/>
              </w:rPr>
            </w:pPr>
            <w:r w:rsidRPr="00F42EEE">
              <w:rPr>
                <w:rFonts w:ascii="Arial" w:eastAsia="Times New Roman" w:hAnsi="Arial" w:cs="Arial"/>
                <w:color w:val="000000" w:themeColor="text1"/>
                <w:sz w:val="22"/>
                <w:szCs w:val="22"/>
              </w:rPr>
              <w:t>alleles in network</w:t>
            </w:r>
          </w:p>
        </w:tc>
        <w:tc>
          <w:tcPr>
            <w:tcW w:w="2700" w:type="dxa"/>
            <w:tcBorders>
              <w:top w:val="nil"/>
              <w:left w:val="nil"/>
              <w:bottom w:val="nil"/>
              <w:right w:val="nil"/>
            </w:tcBorders>
            <w:shd w:val="clear" w:color="auto" w:fill="auto"/>
            <w:noWrap/>
            <w:vAlign w:val="bottom"/>
            <w:hideMark/>
          </w:tcPr>
          <w:p w14:paraId="22C996E4" w14:textId="77777777" w:rsidR="00874177" w:rsidRPr="00F42EEE" w:rsidRDefault="00874177" w:rsidP="009457A3">
            <w:pPr>
              <w:spacing w:before="100" w:beforeAutospacing="1" w:after="100" w:afterAutospacing="1"/>
              <w:rPr>
                <w:rFonts w:ascii="Arial" w:eastAsia="Times New Roman" w:hAnsi="Arial" w:cs="Arial"/>
                <w:color w:val="000000" w:themeColor="text1"/>
                <w:sz w:val="22"/>
                <w:szCs w:val="22"/>
              </w:rPr>
            </w:pPr>
            <w:r w:rsidRPr="00F42EEE">
              <w:rPr>
                <w:rFonts w:ascii="Arial" w:eastAsia="Times New Roman" w:hAnsi="Arial" w:cs="Arial"/>
                <w:i/>
                <w:color w:val="000000" w:themeColor="text1"/>
                <w:sz w:val="22"/>
                <w:szCs w:val="22"/>
              </w:rPr>
              <w:t>S. cerevisiae</w:t>
            </w:r>
            <w:r w:rsidRPr="00F42EEE">
              <w:rPr>
                <w:rFonts w:ascii="Arial" w:eastAsia="Times New Roman" w:hAnsi="Arial" w:cs="Arial"/>
                <w:color w:val="000000" w:themeColor="text1"/>
                <w:sz w:val="22"/>
                <w:szCs w:val="22"/>
              </w:rPr>
              <w:t xml:space="preserve"> sporulation</w:t>
            </w:r>
          </w:p>
        </w:tc>
        <w:tc>
          <w:tcPr>
            <w:tcW w:w="360" w:type="dxa"/>
            <w:tcBorders>
              <w:top w:val="nil"/>
              <w:left w:val="nil"/>
              <w:bottom w:val="nil"/>
              <w:right w:val="nil"/>
            </w:tcBorders>
            <w:shd w:val="clear" w:color="auto" w:fill="auto"/>
            <w:noWrap/>
            <w:vAlign w:val="bottom"/>
            <w:hideMark/>
          </w:tcPr>
          <w:p w14:paraId="2AAE67D9" w14:textId="77777777" w:rsidR="00874177" w:rsidRPr="00F42EEE" w:rsidRDefault="00874177" w:rsidP="009457A3">
            <w:pPr>
              <w:spacing w:before="100" w:beforeAutospacing="1" w:after="100" w:afterAutospacing="1"/>
              <w:jc w:val="right"/>
              <w:rPr>
                <w:rFonts w:ascii="Arial" w:eastAsia="Times New Roman" w:hAnsi="Arial" w:cs="Arial"/>
                <w:color w:val="000000" w:themeColor="text1"/>
                <w:sz w:val="22"/>
                <w:szCs w:val="22"/>
              </w:rPr>
            </w:pPr>
            <w:r w:rsidRPr="00F42EEE">
              <w:rPr>
                <w:rFonts w:ascii="Arial" w:eastAsia="Times New Roman" w:hAnsi="Arial" w:cs="Arial"/>
                <w:color w:val="000000" w:themeColor="text1"/>
                <w:sz w:val="22"/>
                <w:szCs w:val="22"/>
              </w:rPr>
              <w:t>6</w:t>
            </w:r>
          </w:p>
        </w:tc>
        <w:tc>
          <w:tcPr>
            <w:tcW w:w="2520" w:type="dxa"/>
            <w:tcBorders>
              <w:top w:val="nil"/>
              <w:left w:val="nil"/>
              <w:bottom w:val="nil"/>
              <w:right w:val="nil"/>
            </w:tcBorders>
            <w:shd w:val="clear" w:color="auto" w:fill="auto"/>
            <w:noWrap/>
            <w:vAlign w:val="bottom"/>
            <w:hideMark/>
          </w:tcPr>
          <w:p w14:paraId="7FD2B117" w14:textId="77777777" w:rsidR="00874177" w:rsidRPr="00F42EEE" w:rsidRDefault="00874177" w:rsidP="009457A3">
            <w:pPr>
              <w:spacing w:before="100" w:beforeAutospacing="1" w:after="100" w:afterAutospacing="1"/>
              <w:rPr>
                <w:rFonts w:ascii="Arial" w:eastAsia="Times New Roman" w:hAnsi="Arial" w:cs="Arial"/>
                <w:color w:val="000000" w:themeColor="text1"/>
                <w:sz w:val="22"/>
                <w:szCs w:val="22"/>
              </w:rPr>
            </w:pPr>
            <w:r w:rsidRPr="00F42EEE">
              <w:rPr>
                <w:rFonts w:ascii="Arial" w:eastAsia="Times New Roman" w:hAnsi="Arial" w:cs="Arial"/>
                <w:color w:val="000000" w:themeColor="text1"/>
                <w:sz w:val="22"/>
                <w:szCs w:val="22"/>
              </w:rPr>
              <w:fldChar w:fldCharType="begin"/>
            </w:r>
            <w:r w:rsidRPr="00F42EEE">
              <w:rPr>
                <w:rFonts w:ascii="Arial" w:eastAsia="Times New Roman" w:hAnsi="Arial" w:cs="Arial"/>
                <w:color w:val="000000" w:themeColor="text1"/>
                <w:sz w:val="22"/>
                <w:szCs w:val="22"/>
              </w:rPr>
              <w:instrText xml:space="preserve"> ADDIN ZOTERO_ITEM CSL_CITATION {"citationID":"BAtPxzZG","properties":{"formattedCitation":"[57]","plainCitation":"[57]","noteIndex":0},"citationItems":[{"id":"P6Y2m838/xG2hfgz9","uris":["http://zotero.org/users/local/ErjgZko0/items/X3U2XZQM"],"uri":["http://zotero.org/users/local/ErjgZko0/items/X3U2XZQM"],"itemData":{"id":41,"type":"article-journal","abstract":"We generated all possible haploid and homozygous diploid genotypes at 6 biosynthetic loci in yeast and scored their fitness to examine whether there was any pattern of weak synergistic epistasis, which is a requirement of the deterministic mutation model for the evolution of sex. We measured 4 components of fitness: haploid growth rate, haploid mating efficiency, diploid growth rate, and diploid sporulation efficiency. We found that in agreement with previous work in yeast, epistasis tended to be small in magnitude and variable in sign, regardless of the fitness component measured. The number of background mutations had either no effect or no consistent effect on epistasis distributions. For every combination of 2 loci in a mutation-free background, we also generated all heterozygous genotypes so that we could partition diploid epistasis into additive × additive, additive × dominance, and dominance × dominance epistasis. Our main interest was in determining whether dominance by dominance epistasis was large and negative, which is a requirement of diploid models with inbreeding to explain high levels of recombination. Dominance by dominance epistasis estimates obtained by partitioning diploid epistasis for growth rates were both positive and negative. With the caveat that our results are based on only 6 biosynthetic loci, epistasis for fitness is not supported as an explanation for the maintenance of sex or the high rate of meiotic recombination in yeast.","container-title":"J Hered","DOI":"10.1093/jhered/esq007","ISSN":"0022-1503, 1465-7333","issue":"suppl 1","language":"en","note":"PMID: 20194517","page":"S75–S84","title":"Fitness Epistasis among 6 Biosynthetic Loci in the Budding Yeast Saccharomyces Cerevisiae","volume":"101","author":[{"family":"Hall","given":"David W."},{"family":"Agan","given":"Matthew"},{"family":"Pope","given":"Sara C."}],"issued":{"date-parts":[["2010",1]]}}}],"schema":"https://github.com/citation-style-language/schema/raw/master/csl-citation.json"} </w:instrText>
            </w:r>
            <w:r w:rsidRPr="00F42EEE">
              <w:rPr>
                <w:rFonts w:ascii="Arial" w:eastAsia="Times New Roman" w:hAnsi="Arial" w:cs="Arial"/>
                <w:color w:val="000000" w:themeColor="text1"/>
                <w:sz w:val="22"/>
                <w:szCs w:val="22"/>
              </w:rPr>
              <w:fldChar w:fldCharType="separate"/>
            </w:r>
            <w:r w:rsidRPr="00F42EEE">
              <w:rPr>
                <w:rFonts w:ascii="Arial" w:eastAsia="Times New Roman" w:hAnsi="Arial" w:cs="Arial"/>
                <w:noProof/>
                <w:color w:val="000000" w:themeColor="text1"/>
                <w:sz w:val="22"/>
                <w:szCs w:val="22"/>
              </w:rPr>
              <w:t>[57]</w:t>
            </w:r>
            <w:r w:rsidRPr="00F42EEE">
              <w:rPr>
                <w:rFonts w:ascii="Arial" w:eastAsia="Times New Roman" w:hAnsi="Arial" w:cs="Arial"/>
                <w:color w:val="000000" w:themeColor="text1"/>
                <w:sz w:val="22"/>
                <w:szCs w:val="22"/>
              </w:rPr>
              <w:fldChar w:fldCharType="end"/>
            </w:r>
          </w:p>
        </w:tc>
      </w:tr>
      <w:tr w:rsidR="00874177" w:rsidRPr="00F42EEE" w14:paraId="292DC38E" w14:textId="77777777" w:rsidTr="009457A3">
        <w:trPr>
          <w:trHeight w:val="320"/>
        </w:trPr>
        <w:tc>
          <w:tcPr>
            <w:tcW w:w="534" w:type="dxa"/>
            <w:tcBorders>
              <w:top w:val="nil"/>
              <w:left w:val="nil"/>
              <w:bottom w:val="nil"/>
              <w:right w:val="nil"/>
            </w:tcBorders>
            <w:shd w:val="clear" w:color="auto" w:fill="auto"/>
            <w:noWrap/>
            <w:vAlign w:val="bottom"/>
            <w:hideMark/>
          </w:tcPr>
          <w:p w14:paraId="5A5534EF" w14:textId="77777777" w:rsidR="00874177" w:rsidRPr="00F42EEE" w:rsidRDefault="00874177" w:rsidP="009457A3">
            <w:pPr>
              <w:spacing w:before="100" w:beforeAutospacing="1" w:after="100" w:afterAutospacing="1"/>
              <w:rPr>
                <w:rFonts w:ascii="Arial" w:eastAsia="Times New Roman" w:hAnsi="Arial" w:cs="Arial"/>
                <w:color w:val="000000" w:themeColor="text1"/>
                <w:sz w:val="22"/>
                <w:szCs w:val="22"/>
              </w:rPr>
            </w:pPr>
            <w:r w:rsidRPr="00F42EEE">
              <w:rPr>
                <w:rFonts w:ascii="Arial" w:eastAsia="Times New Roman" w:hAnsi="Arial" w:cs="Arial"/>
                <w:color w:val="000000" w:themeColor="text1"/>
                <w:sz w:val="22"/>
                <w:szCs w:val="22"/>
              </w:rPr>
              <w:t>XI</w:t>
            </w:r>
          </w:p>
        </w:tc>
        <w:tc>
          <w:tcPr>
            <w:tcW w:w="2346" w:type="dxa"/>
            <w:tcBorders>
              <w:top w:val="nil"/>
              <w:left w:val="nil"/>
              <w:bottom w:val="nil"/>
              <w:right w:val="nil"/>
            </w:tcBorders>
            <w:shd w:val="clear" w:color="auto" w:fill="auto"/>
            <w:noWrap/>
            <w:vAlign w:val="bottom"/>
            <w:hideMark/>
          </w:tcPr>
          <w:p w14:paraId="11DC8932" w14:textId="77777777" w:rsidR="00874177" w:rsidRPr="00F42EEE" w:rsidRDefault="00874177" w:rsidP="009457A3">
            <w:pPr>
              <w:spacing w:before="100" w:beforeAutospacing="1" w:after="100" w:afterAutospacing="1"/>
              <w:rPr>
                <w:rFonts w:ascii="Arial" w:eastAsia="Times New Roman" w:hAnsi="Arial" w:cs="Arial"/>
                <w:color w:val="000000" w:themeColor="text1"/>
                <w:sz w:val="22"/>
                <w:szCs w:val="22"/>
              </w:rPr>
            </w:pPr>
            <w:r w:rsidRPr="00F42EEE">
              <w:rPr>
                <w:rFonts w:ascii="Arial" w:eastAsia="Times New Roman" w:hAnsi="Arial" w:cs="Arial"/>
                <w:color w:val="000000" w:themeColor="text1"/>
                <w:sz w:val="22"/>
                <w:szCs w:val="22"/>
              </w:rPr>
              <w:t>alleles in network</w:t>
            </w:r>
          </w:p>
        </w:tc>
        <w:tc>
          <w:tcPr>
            <w:tcW w:w="2700" w:type="dxa"/>
            <w:tcBorders>
              <w:top w:val="nil"/>
              <w:left w:val="nil"/>
              <w:bottom w:val="nil"/>
              <w:right w:val="nil"/>
            </w:tcBorders>
            <w:shd w:val="clear" w:color="auto" w:fill="auto"/>
            <w:noWrap/>
            <w:vAlign w:val="bottom"/>
            <w:hideMark/>
          </w:tcPr>
          <w:p w14:paraId="54880ADF" w14:textId="77777777" w:rsidR="00874177" w:rsidRPr="00F42EEE" w:rsidRDefault="00874177" w:rsidP="009457A3">
            <w:pPr>
              <w:spacing w:before="100" w:beforeAutospacing="1" w:after="100" w:afterAutospacing="1"/>
              <w:rPr>
                <w:rFonts w:ascii="Arial" w:eastAsia="Times New Roman" w:hAnsi="Arial" w:cs="Arial"/>
                <w:color w:val="000000" w:themeColor="text1"/>
                <w:sz w:val="22"/>
                <w:szCs w:val="22"/>
              </w:rPr>
            </w:pPr>
            <w:r w:rsidRPr="00F42EEE">
              <w:rPr>
                <w:rFonts w:ascii="Arial" w:eastAsia="Times New Roman" w:hAnsi="Arial" w:cs="Arial"/>
                <w:i/>
                <w:color w:val="000000" w:themeColor="text1"/>
                <w:sz w:val="22"/>
                <w:szCs w:val="22"/>
              </w:rPr>
              <w:t>S. cerevisiae</w:t>
            </w:r>
            <w:r w:rsidRPr="00F42EEE">
              <w:rPr>
                <w:rFonts w:ascii="Arial" w:eastAsia="Times New Roman" w:hAnsi="Arial" w:cs="Arial"/>
                <w:color w:val="000000" w:themeColor="text1"/>
                <w:sz w:val="22"/>
                <w:szCs w:val="22"/>
              </w:rPr>
              <w:t xml:space="preserve"> mating</w:t>
            </w:r>
          </w:p>
        </w:tc>
        <w:tc>
          <w:tcPr>
            <w:tcW w:w="360" w:type="dxa"/>
            <w:tcBorders>
              <w:top w:val="nil"/>
              <w:left w:val="nil"/>
              <w:bottom w:val="nil"/>
              <w:right w:val="nil"/>
            </w:tcBorders>
            <w:shd w:val="clear" w:color="auto" w:fill="auto"/>
            <w:noWrap/>
            <w:vAlign w:val="bottom"/>
            <w:hideMark/>
          </w:tcPr>
          <w:p w14:paraId="0215E056" w14:textId="77777777" w:rsidR="00874177" w:rsidRPr="00F42EEE" w:rsidRDefault="00874177" w:rsidP="009457A3">
            <w:pPr>
              <w:spacing w:before="100" w:beforeAutospacing="1" w:after="100" w:afterAutospacing="1"/>
              <w:jc w:val="right"/>
              <w:rPr>
                <w:rFonts w:ascii="Arial" w:eastAsia="Times New Roman" w:hAnsi="Arial" w:cs="Arial"/>
                <w:color w:val="000000" w:themeColor="text1"/>
                <w:sz w:val="22"/>
                <w:szCs w:val="22"/>
              </w:rPr>
            </w:pPr>
            <w:r w:rsidRPr="00F42EEE">
              <w:rPr>
                <w:rFonts w:ascii="Arial" w:eastAsia="Times New Roman" w:hAnsi="Arial" w:cs="Arial"/>
                <w:color w:val="000000" w:themeColor="text1"/>
                <w:sz w:val="22"/>
                <w:szCs w:val="22"/>
              </w:rPr>
              <w:t>6</w:t>
            </w:r>
          </w:p>
        </w:tc>
        <w:tc>
          <w:tcPr>
            <w:tcW w:w="2520" w:type="dxa"/>
            <w:tcBorders>
              <w:top w:val="nil"/>
              <w:left w:val="nil"/>
              <w:bottom w:val="nil"/>
              <w:right w:val="nil"/>
            </w:tcBorders>
            <w:shd w:val="clear" w:color="auto" w:fill="auto"/>
            <w:noWrap/>
            <w:vAlign w:val="bottom"/>
            <w:hideMark/>
          </w:tcPr>
          <w:p w14:paraId="1C4BF61F" w14:textId="77777777" w:rsidR="00874177" w:rsidRPr="00F42EEE" w:rsidRDefault="00874177" w:rsidP="009457A3">
            <w:pPr>
              <w:spacing w:before="100" w:beforeAutospacing="1" w:after="100" w:afterAutospacing="1"/>
              <w:rPr>
                <w:rFonts w:ascii="Arial" w:eastAsia="Times New Roman" w:hAnsi="Arial" w:cs="Arial"/>
                <w:color w:val="000000" w:themeColor="text1"/>
                <w:sz w:val="22"/>
                <w:szCs w:val="22"/>
              </w:rPr>
            </w:pPr>
            <w:r w:rsidRPr="00F42EEE">
              <w:rPr>
                <w:rFonts w:ascii="Arial" w:eastAsia="Times New Roman" w:hAnsi="Arial" w:cs="Arial"/>
                <w:color w:val="000000" w:themeColor="text1"/>
                <w:sz w:val="22"/>
                <w:szCs w:val="22"/>
              </w:rPr>
              <w:fldChar w:fldCharType="begin"/>
            </w:r>
            <w:r w:rsidRPr="00F42EEE">
              <w:rPr>
                <w:rFonts w:ascii="Arial" w:eastAsia="Times New Roman" w:hAnsi="Arial" w:cs="Arial"/>
                <w:color w:val="000000" w:themeColor="text1"/>
                <w:sz w:val="22"/>
                <w:szCs w:val="22"/>
              </w:rPr>
              <w:instrText xml:space="preserve"> ADDIN ZOTERO_ITEM CSL_CITATION {"citationID":"PuCSbYYK","properties":{"formattedCitation":"[57]","plainCitation":"[57]","noteIndex":0},"citationItems":[{"id":"P6Y2m838/xG2hfgz9","uris":["http://zotero.org/users/local/ErjgZko0/items/X3U2XZQM"],"uri":["http://zotero.org/users/local/ErjgZko0/items/X3U2XZQM"],"itemData":{"id":41,"type":"article-journal","abstract":"We generated all possible haploid and homozygous diploid genotypes at 6 biosynthetic loci in yeast and scored their fitness to examine whether there was any pattern of weak synergistic epistasis, which is a requirement of the deterministic mutation model for the evolution of sex. We measured 4 components of fitness: haploid growth rate, haploid mating efficiency, diploid growth rate, and diploid sporulation efficiency. We found that in agreement with previous work in yeast, epistasis tended to be small in magnitude and variable in sign, regardless of the fitness component measured. The number of background mutations had either no effect or no consistent effect on epistasis distributions. For every combination of 2 loci in a mutation-free background, we also generated all heterozygous genotypes so that we could partition diploid epistasis into additive × additive, additive × dominance, and dominance × dominance epistasis. Our main interest was in determining whether dominance by dominance epistasis was large and negative, which is a requirement of diploid models with inbreeding to explain high levels of recombination. Dominance by dominance epistasis estimates obtained by partitioning diploid epistasis for growth rates were both positive and negative. With the caveat that our results are based on only 6 biosynthetic loci, epistasis for fitness is not supported as an explanation for the maintenance of sex or the high rate of meiotic recombination in yeast.","container-title":"J Hered","DOI":"10.1093/jhered/esq007","ISSN":"0022-1503, 1465-7333","issue":"suppl 1","language":"en","note":"PMID: 20194517","page":"S75–S84","title":"Fitness Epistasis among 6 Biosynthetic Loci in the Budding Yeast Saccharomyces Cerevisiae","volume":"101","author":[{"family":"Hall","given":"David W."},{"family":"Agan","given":"Matthew"},{"family":"Pope","given":"Sara C."}],"issued":{"date-parts":[["2010",1]]}}}],"schema":"https://github.com/citation-style-language/schema/raw/master/csl-citation.json"} </w:instrText>
            </w:r>
            <w:r w:rsidRPr="00F42EEE">
              <w:rPr>
                <w:rFonts w:ascii="Arial" w:eastAsia="Times New Roman" w:hAnsi="Arial" w:cs="Arial"/>
                <w:color w:val="000000" w:themeColor="text1"/>
                <w:sz w:val="22"/>
                <w:szCs w:val="22"/>
              </w:rPr>
              <w:fldChar w:fldCharType="separate"/>
            </w:r>
            <w:r w:rsidRPr="00F42EEE">
              <w:rPr>
                <w:rFonts w:ascii="Arial" w:eastAsia="Times New Roman" w:hAnsi="Arial" w:cs="Arial"/>
                <w:noProof/>
                <w:color w:val="000000" w:themeColor="text1"/>
                <w:sz w:val="22"/>
                <w:szCs w:val="22"/>
              </w:rPr>
              <w:t>[57]</w:t>
            </w:r>
            <w:r w:rsidRPr="00F42EEE">
              <w:rPr>
                <w:rFonts w:ascii="Arial" w:eastAsia="Times New Roman" w:hAnsi="Arial" w:cs="Arial"/>
                <w:color w:val="000000" w:themeColor="text1"/>
                <w:sz w:val="22"/>
                <w:szCs w:val="22"/>
              </w:rPr>
              <w:fldChar w:fldCharType="end"/>
            </w:r>
          </w:p>
        </w:tc>
      </w:tr>
      <w:tr w:rsidR="00874177" w:rsidRPr="00F42EEE" w14:paraId="6B730764" w14:textId="77777777" w:rsidTr="009457A3">
        <w:trPr>
          <w:trHeight w:val="100"/>
        </w:trPr>
        <w:tc>
          <w:tcPr>
            <w:tcW w:w="534" w:type="dxa"/>
            <w:tcBorders>
              <w:top w:val="nil"/>
              <w:left w:val="nil"/>
              <w:bottom w:val="nil"/>
              <w:right w:val="nil"/>
            </w:tcBorders>
            <w:shd w:val="clear" w:color="auto" w:fill="auto"/>
            <w:noWrap/>
            <w:vAlign w:val="bottom"/>
            <w:hideMark/>
          </w:tcPr>
          <w:p w14:paraId="5BB3E338" w14:textId="77777777" w:rsidR="00874177" w:rsidRPr="00F42EEE" w:rsidRDefault="00874177" w:rsidP="009457A3">
            <w:pPr>
              <w:spacing w:before="100" w:beforeAutospacing="1" w:after="100" w:afterAutospacing="1"/>
              <w:rPr>
                <w:rFonts w:ascii="Arial" w:eastAsia="Times New Roman" w:hAnsi="Arial" w:cs="Arial"/>
                <w:color w:val="000000" w:themeColor="text1"/>
                <w:sz w:val="22"/>
                <w:szCs w:val="22"/>
              </w:rPr>
            </w:pPr>
            <w:r w:rsidRPr="00F42EEE">
              <w:rPr>
                <w:rFonts w:ascii="Arial" w:eastAsia="Times New Roman" w:hAnsi="Arial" w:cs="Arial"/>
                <w:color w:val="000000" w:themeColor="text1"/>
                <w:sz w:val="22"/>
                <w:szCs w:val="22"/>
              </w:rPr>
              <w:t>XII</w:t>
            </w:r>
          </w:p>
        </w:tc>
        <w:tc>
          <w:tcPr>
            <w:tcW w:w="2346" w:type="dxa"/>
            <w:tcBorders>
              <w:top w:val="nil"/>
              <w:left w:val="nil"/>
              <w:bottom w:val="nil"/>
              <w:right w:val="nil"/>
            </w:tcBorders>
            <w:shd w:val="clear" w:color="auto" w:fill="auto"/>
            <w:noWrap/>
            <w:vAlign w:val="bottom"/>
            <w:hideMark/>
          </w:tcPr>
          <w:p w14:paraId="1F20C3DF" w14:textId="77777777" w:rsidR="00874177" w:rsidRPr="00F42EEE" w:rsidRDefault="00874177" w:rsidP="009457A3">
            <w:pPr>
              <w:spacing w:before="100" w:beforeAutospacing="1" w:after="100" w:afterAutospacing="1"/>
              <w:rPr>
                <w:rFonts w:ascii="Arial" w:eastAsia="Times New Roman" w:hAnsi="Arial" w:cs="Arial"/>
                <w:color w:val="000000" w:themeColor="text1"/>
                <w:sz w:val="22"/>
                <w:szCs w:val="22"/>
              </w:rPr>
            </w:pPr>
            <w:r w:rsidRPr="00F42EEE">
              <w:rPr>
                <w:rFonts w:ascii="Arial" w:eastAsia="Times New Roman" w:hAnsi="Arial" w:cs="Arial"/>
                <w:color w:val="000000" w:themeColor="text1"/>
                <w:sz w:val="22"/>
                <w:szCs w:val="22"/>
              </w:rPr>
              <w:t>genomic mutations</w:t>
            </w:r>
          </w:p>
        </w:tc>
        <w:tc>
          <w:tcPr>
            <w:tcW w:w="2700" w:type="dxa"/>
            <w:tcBorders>
              <w:top w:val="nil"/>
              <w:left w:val="nil"/>
              <w:bottom w:val="nil"/>
              <w:right w:val="nil"/>
            </w:tcBorders>
            <w:shd w:val="clear" w:color="auto" w:fill="auto"/>
            <w:noWrap/>
            <w:vAlign w:val="bottom"/>
            <w:hideMark/>
          </w:tcPr>
          <w:p w14:paraId="47070466" w14:textId="77777777" w:rsidR="00874177" w:rsidRPr="00F42EEE" w:rsidRDefault="00874177" w:rsidP="009457A3">
            <w:pPr>
              <w:spacing w:before="100" w:beforeAutospacing="1" w:after="100" w:afterAutospacing="1"/>
              <w:rPr>
                <w:rFonts w:ascii="Arial" w:eastAsia="Times New Roman" w:hAnsi="Arial" w:cs="Arial"/>
                <w:color w:val="000000" w:themeColor="text1"/>
                <w:sz w:val="22"/>
                <w:szCs w:val="22"/>
              </w:rPr>
            </w:pPr>
            <w:r w:rsidRPr="00F42EEE">
              <w:rPr>
                <w:rFonts w:ascii="Arial" w:eastAsia="Times New Roman" w:hAnsi="Arial" w:cs="Arial"/>
                <w:i/>
                <w:color w:val="000000" w:themeColor="text1"/>
                <w:sz w:val="22"/>
                <w:szCs w:val="22"/>
              </w:rPr>
              <w:t>E. coli</w:t>
            </w:r>
            <w:r w:rsidRPr="00F42EEE">
              <w:rPr>
                <w:rFonts w:ascii="Arial" w:eastAsia="Times New Roman" w:hAnsi="Arial" w:cs="Arial"/>
                <w:color w:val="000000" w:themeColor="text1"/>
                <w:sz w:val="22"/>
                <w:szCs w:val="22"/>
              </w:rPr>
              <w:t xml:space="preserve"> fitness</w:t>
            </w:r>
          </w:p>
        </w:tc>
        <w:tc>
          <w:tcPr>
            <w:tcW w:w="360" w:type="dxa"/>
            <w:tcBorders>
              <w:top w:val="nil"/>
              <w:left w:val="nil"/>
              <w:bottom w:val="nil"/>
              <w:right w:val="nil"/>
            </w:tcBorders>
            <w:shd w:val="clear" w:color="auto" w:fill="auto"/>
            <w:noWrap/>
            <w:vAlign w:val="bottom"/>
            <w:hideMark/>
          </w:tcPr>
          <w:p w14:paraId="73409458" w14:textId="77777777" w:rsidR="00874177" w:rsidRPr="00F42EEE" w:rsidRDefault="00874177" w:rsidP="009457A3">
            <w:pPr>
              <w:spacing w:before="100" w:beforeAutospacing="1" w:after="100" w:afterAutospacing="1"/>
              <w:jc w:val="right"/>
              <w:rPr>
                <w:rFonts w:ascii="Arial" w:eastAsia="Times New Roman" w:hAnsi="Arial" w:cs="Arial"/>
                <w:color w:val="000000" w:themeColor="text1"/>
                <w:sz w:val="22"/>
                <w:szCs w:val="22"/>
              </w:rPr>
            </w:pPr>
            <w:r w:rsidRPr="00F42EEE">
              <w:rPr>
                <w:rFonts w:ascii="Arial" w:eastAsia="Times New Roman" w:hAnsi="Arial" w:cs="Arial"/>
                <w:color w:val="000000" w:themeColor="text1"/>
                <w:sz w:val="22"/>
                <w:szCs w:val="22"/>
              </w:rPr>
              <w:t>6</w:t>
            </w:r>
          </w:p>
        </w:tc>
        <w:tc>
          <w:tcPr>
            <w:tcW w:w="2520" w:type="dxa"/>
            <w:tcBorders>
              <w:top w:val="nil"/>
              <w:left w:val="nil"/>
              <w:bottom w:val="nil"/>
              <w:right w:val="nil"/>
            </w:tcBorders>
            <w:shd w:val="clear" w:color="auto" w:fill="auto"/>
            <w:noWrap/>
            <w:vAlign w:val="bottom"/>
            <w:hideMark/>
          </w:tcPr>
          <w:p w14:paraId="0F87E543" w14:textId="77777777" w:rsidR="00874177" w:rsidRPr="00F42EEE" w:rsidRDefault="00874177" w:rsidP="009457A3">
            <w:pPr>
              <w:spacing w:before="100" w:beforeAutospacing="1" w:after="100" w:afterAutospacing="1"/>
              <w:rPr>
                <w:rFonts w:ascii="Arial" w:eastAsia="Times New Roman" w:hAnsi="Arial" w:cs="Arial"/>
                <w:color w:val="000000" w:themeColor="text1"/>
                <w:sz w:val="22"/>
                <w:szCs w:val="22"/>
              </w:rPr>
            </w:pPr>
            <w:r w:rsidRPr="00F42EEE">
              <w:rPr>
                <w:rFonts w:ascii="Arial" w:eastAsia="Times New Roman" w:hAnsi="Arial" w:cs="Arial"/>
                <w:color w:val="000000" w:themeColor="text1"/>
                <w:sz w:val="22"/>
                <w:szCs w:val="22"/>
              </w:rPr>
              <w:fldChar w:fldCharType="begin"/>
            </w:r>
            <w:r w:rsidRPr="00F42EEE">
              <w:rPr>
                <w:rFonts w:ascii="Arial" w:eastAsia="Times New Roman" w:hAnsi="Arial" w:cs="Arial"/>
                <w:color w:val="000000" w:themeColor="text1"/>
                <w:sz w:val="22"/>
                <w:szCs w:val="22"/>
              </w:rPr>
              <w:instrText xml:space="preserve"> ADDIN ZOTERO_ITEM CSL_CITATION {"citationID":"JdezPZXJ","properties":{"formattedCitation":"[28]","plainCitation":"[28]","noteIndex":0},"citationItems":[{"id":180,"uris":["http://zotero.org/users/local/HSSpLupu/items/5J5JTF4F"],"uri":["http://zotero.org/users/local/HSSpLupu/items/5J5JTF4F"],"itemData":{"id":180,"type":"article-journal","abstract":"Antibiotic resistance can evolve through the stepwise accumulation of mutations. Here, the authors reconstruct the multistep evolutionary pathway for trimethoprim resistance and show that epistatic interactions increase rather than decrease the accessibility of each adaptive peak.","container-title":"Nature Communications","DOI":"10.1038/ncomms8385","ISSN":"2041-1723","language":"en","page":"7385","title":"Delayed Commitment to Evolutionary Fate in Antibiotic Resistance Fitness Landscapes","volume":"6","author":[{"family":"Palmer","given":"Adam C."},{"family":"Toprak","given":"Erdal"},{"family":"Baym","given":"Michael"},{"family":"Kim","given":"Seungsoo"},{"family":"Veres","given":"Adrian"},{"family":"Bershtein","given":"Shimon"},{"family":"Kishony","given":"Roy"}],"issued":{"date-parts":[["2015",6]]}}}],"schema":"https://github.com/citation-style-language/schema/raw/master/csl-citation.json"} </w:instrText>
            </w:r>
            <w:r w:rsidRPr="00F42EEE">
              <w:rPr>
                <w:rFonts w:ascii="Arial" w:eastAsia="Times New Roman" w:hAnsi="Arial" w:cs="Arial"/>
                <w:color w:val="000000" w:themeColor="text1"/>
                <w:sz w:val="22"/>
                <w:szCs w:val="22"/>
              </w:rPr>
              <w:fldChar w:fldCharType="separate"/>
            </w:r>
            <w:r w:rsidRPr="00F42EEE">
              <w:rPr>
                <w:rFonts w:ascii="Arial" w:eastAsia="Times New Roman" w:hAnsi="Arial" w:cs="Arial"/>
                <w:noProof/>
                <w:color w:val="000000" w:themeColor="text1"/>
                <w:sz w:val="22"/>
                <w:szCs w:val="22"/>
              </w:rPr>
              <w:t>[28]</w:t>
            </w:r>
            <w:r w:rsidRPr="00F42EEE">
              <w:rPr>
                <w:rFonts w:ascii="Arial" w:eastAsia="Times New Roman" w:hAnsi="Arial" w:cs="Arial"/>
                <w:color w:val="000000" w:themeColor="text1"/>
                <w:sz w:val="22"/>
                <w:szCs w:val="22"/>
              </w:rPr>
              <w:fldChar w:fldCharType="end"/>
            </w:r>
          </w:p>
        </w:tc>
      </w:tr>
    </w:tbl>
    <w:p w14:paraId="04E3F2E4" w14:textId="77777777" w:rsidR="00B12D23" w:rsidRDefault="00B12D23"/>
    <w:sectPr w:rsidR="00B12D23" w:rsidSect="00D30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77"/>
    <w:rsid w:val="00874177"/>
    <w:rsid w:val="00B12D23"/>
    <w:rsid w:val="00B552E6"/>
    <w:rsid w:val="00D30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68108"/>
  <w15:chartTrackingRefBased/>
  <w15:docId w15:val="{920EF755-6469-3042-B5D5-11DFE53F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177"/>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3356</Words>
  <Characters>19130</Characters>
  <Application>Microsoft Office Word</Application>
  <DocSecurity>0</DocSecurity>
  <Lines>159</Lines>
  <Paragraphs>44</Paragraphs>
  <ScaleCrop>false</ScaleCrop>
  <Company/>
  <LinksUpToDate>false</LinksUpToDate>
  <CharactersWithSpaces>22442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Harms</dc:creator>
  <cp:keywords/>
  <dc:description/>
  <cp:lastModifiedBy>Mike Harms</cp:lastModifiedBy>
  <cp:revision>1</cp:revision>
  <dcterms:created xsi:type="dcterms:W3CDTF">2020-09-14T22:26:00Z</dcterms:created>
  <dcterms:modified xsi:type="dcterms:W3CDTF">2020-09-14T22:26:00Z</dcterms:modified>
</cp:coreProperties>
</file>