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9298C" w14:textId="77777777" w:rsidR="00A65D77" w:rsidRDefault="00A65D77" w:rsidP="00F570C4">
      <w:pPr>
        <w:spacing w:after="0"/>
        <w:jc w:val="center"/>
        <w:rPr>
          <w:rFonts w:ascii="Times New Roman" w:hAnsi="Times New Roman" w:cs="Times New Roman"/>
          <w:b/>
          <w:sz w:val="30"/>
          <w:szCs w:val="30"/>
        </w:rPr>
      </w:pPr>
    </w:p>
    <w:p w14:paraId="3B28E7BC" w14:textId="2CE6E87E" w:rsidR="0077109D" w:rsidRPr="002D110E" w:rsidRDefault="00AF4FC8" w:rsidP="00F570C4">
      <w:pPr>
        <w:spacing w:after="0"/>
        <w:jc w:val="center"/>
        <w:rPr>
          <w:rFonts w:ascii="Times New Roman" w:hAnsi="Times New Roman" w:cs="Times New Roman"/>
          <w:b/>
        </w:rPr>
      </w:pPr>
      <w:r>
        <w:rPr>
          <w:rFonts w:ascii="Times New Roman" w:hAnsi="Times New Roman" w:cs="Times New Roman"/>
          <w:b/>
          <w:sz w:val="30"/>
          <w:szCs w:val="30"/>
        </w:rPr>
        <w:t>Supplementary Methods</w:t>
      </w:r>
    </w:p>
    <w:p w14:paraId="15F2E232" w14:textId="64E3B4E0" w:rsidR="001B183A" w:rsidRPr="0059072A" w:rsidRDefault="0059072A" w:rsidP="001B183A">
      <w:pPr>
        <w:pStyle w:val="TOCHeading"/>
        <w:spacing w:before="240"/>
        <w:jc w:val="both"/>
        <w:rPr>
          <w:rFonts w:cs="Times New Roman"/>
          <w:sz w:val="24"/>
          <w:szCs w:val="24"/>
        </w:rPr>
      </w:pPr>
      <w:r w:rsidRPr="0059072A">
        <w:rPr>
          <w:rFonts w:cs="Times New Roman"/>
          <w:sz w:val="24"/>
          <w:szCs w:val="24"/>
        </w:rPr>
        <w:t>Large benefits</w:t>
      </w:r>
      <w:bookmarkStart w:id="0" w:name="_GoBack"/>
      <w:bookmarkEnd w:id="0"/>
      <w:r w:rsidRPr="0059072A">
        <w:rPr>
          <w:rFonts w:cs="Times New Roman"/>
          <w:sz w:val="24"/>
          <w:szCs w:val="24"/>
        </w:rPr>
        <w:t xml:space="preserve"> to youth-focused HIV treatment-as-prevention efforts in generalized heterosexual populations: An agent-based simulation mode</w:t>
      </w:r>
      <w:r>
        <w:rPr>
          <w:rFonts w:cs="Times New Roman"/>
          <w:sz w:val="24"/>
          <w:szCs w:val="24"/>
        </w:rPr>
        <w:t>l.</w:t>
      </w:r>
      <w:r w:rsidR="00317F19" w:rsidRPr="002D110E">
        <w:rPr>
          <w:rFonts w:eastAsiaTheme="minorHAnsi" w:cs="Times New Roman"/>
          <w:color w:val="auto"/>
          <w:sz w:val="24"/>
          <w:szCs w:val="24"/>
        </w:rPr>
        <w:t xml:space="preserve"> </w:t>
      </w:r>
    </w:p>
    <w:sdt>
      <w:sdtPr>
        <w:rPr>
          <w:rFonts w:asciiTheme="minorHAnsi" w:eastAsiaTheme="minorHAnsi" w:hAnsiTheme="minorHAnsi" w:cs="Times New Roman"/>
          <w:b w:val="0"/>
          <w:bCs w:val="0"/>
          <w:color w:val="auto"/>
          <w:sz w:val="22"/>
          <w:szCs w:val="22"/>
        </w:rPr>
        <w:id w:val="1118558857"/>
        <w:docPartObj>
          <w:docPartGallery w:val="Table of Contents"/>
          <w:docPartUnique/>
        </w:docPartObj>
      </w:sdtPr>
      <w:sdtEndPr>
        <w:rPr>
          <w:noProof/>
        </w:rPr>
      </w:sdtEndPr>
      <w:sdtContent>
        <w:p w14:paraId="724FFFEE" w14:textId="0F6AF983" w:rsidR="00704955" w:rsidRPr="002D110E" w:rsidRDefault="00704955" w:rsidP="001B183A">
          <w:pPr>
            <w:pStyle w:val="TOCHeading"/>
            <w:spacing w:before="240"/>
            <w:jc w:val="both"/>
            <w:rPr>
              <w:rFonts w:cs="Times New Roman"/>
            </w:rPr>
          </w:pPr>
          <w:r w:rsidRPr="002D110E">
            <w:rPr>
              <w:rFonts w:cs="Times New Roman"/>
            </w:rPr>
            <w:t>Table of Contents</w:t>
          </w:r>
        </w:p>
        <w:p w14:paraId="6128DBB0" w14:textId="77777777" w:rsidR="00F130C0" w:rsidRDefault="00704955">
          <w:pPr>
            <w:pStyle w:val="TOC1"/>
            <w:tabs>
              <w:tab w:val="left" w:pos="438"/>
              <w:tab w:val="right" w:leader="dot" w:pos="9926"/>
            </w:tabs>
            <w:rPr>
              <w:rFonts w:eastAsiaTheme="minorEastAsia"/>
              <w:b w:val="0"/>
              <w:bCs w:val="0"/>
              <w:noProof/>
              <w:lang w:eastAsia="ja-JP"/>
            </w:rPr>
          </w:pPr>
          <w:r w:rsidRPr="002D110E">
            <w:rPr>
              <w:rFonts w:ascii="Times New Roman" w:hAnsi="Times New Roman" w:cs="Times New Roman"/>
              <w:b w:val="0"/>
              <w:bCs w:val="0"/>
            </w:rPr>
            <w:fldChar w:fldCharType="begin"/>
          </w:r>
          <w:r w:rsidRPr="002D110E">
            <w:rPr>
              <w:rFonts w:ascii="Times New Roman" w:hAnsi="Times New Roman" w:cs="Times New Roman"/>
            </w:rPr>
            <w:instrText xml:space="preserve"> TOC \o "1-3" \h \z \u </w:instrText>
          </w:r>
          <w:r w:rsidRPr="002D110E">
            <w:rPr>
              <w:rFonts w:ascii="Times New Roman" w:hAnsi="Times New Roman" w:cs="Times New Roman"/>
              <w:b w:val="0"/>
              <w:bCs w:val="0"/>
            </w:rPr>
            <w:fldChar w:fldCharType="separate"/>
          </w:r>
          <w:r w:rsidR="00F130C0" w:rsidRPr="00C70A8E">
            <w:rPr>
              <w:rFonts w:cs="Times New Roman"/>
              <w:noProof/>
            </w:rPr>
            <w:t>1.</w:t>
          </w:r>
          <w:r w:rsidR="00F130C0">
            <w:rPr>
              <w:rFonts w:eastAsiaTheme="minorEastAsia"/>
              <w:b w:val="0"/>
              <w:bCs w:val="0"/>
              <w:noProof/>
              <w:lang w:eastAsia="ja-JP"/>
            </w:rPr>
            <w:tab/>
          </w:r>
          <w:r w:rsidR="00F130C0" w:rsidRPr="00C70A8E">
            <w:rPr>
              <w:rFonts w:cs="Times New Roman"/>
              <w:noProof/>
            </w:rPr>
            <w:t>Model overview</w:t>
          </w:r>
          <w:r w:rsidR="00F130C0">
            <w:rPr>
              <w:noProof/>
            </w:rPr>
            <w:tab/>
          </w:r>
          <w:r w:rsidR="00F130C0">
            <w:rPr>
              <w:noProof/>
            </w:rPr>
            <w:fldChar w:fldCharType="begin"/>
          </w:r>
          <w:r w:rsidR="00F130C0">
            <w:rPr>
              <w:noProof/>
            </w:rPr>
            <w:instrText xml:space="preserve"> PAGEREF _Toc403996261 \h </w:instrText>
          </w:r>
          <w:r w:rsidR="00F130C0">
            <w:rPr>
              <w:noProof/>
            </w:rPr>
          </w:r>
          <w:r w:rsidR="00F130C0">
            <w:rPr>
              <w:noProof/>
            </w:rPr>
            <w:fldChar w:fldCharType="separate"/>
          </w:r>
          <w:r w:rsidR="00F130C0">
            <w:rPr>
              <w:noProof/>
            </w:rPr>
            <w:t>2</w:t>
          </w:r>
          <w:r w:rsidR="00F130C0">
            <w:rPr>
              <w:noProof/>
            </w:rPr>
            <w:fldChar w:fldCharType="end"/>
          </w:r>
        </w:p>
        <w:p w14:paraId="7780D822" w14:textId="77777777" w:rsidR="00F130C0" w:rsidRDefault="00F130C0">
          <w:pPr>
            <w:pStyle w:val="TOC1"/>
            <w:tabs>
              <w:tab w:val="left" w:pos="438"/>
              <w:tab w:val="right" w:leader="dot" w:pos="9926"/>
            </w:tabs>
            <w:rPr>
              <w:rFonts w:eastAsiaTheme="minorEastAsia"/>
              <w:b w:val="0"/>
              <w:bCs w:val="0"/>
              <w:noProof/>
              <w:lang w:eastAsia="ja-JP"/>
            </w:rPr>
          </w:pPr>
          <w:r w:rsidRPr="00C70A8E">
            <w:rPr>
              <w:rFonts w:cs="Times New Roman"/>
              <w:noProof/>
            </w:rPr>
            <w:t>2.</w:t>
          </w:r>
          <w:r>
            <w:rPr>
              <w:rFonts w:eastAsiaTheme="minorEastAsia"/>
              <w:b w:val="0"/>
              <w:bCs w:val="0"/>
              <w:noProof/>
              <w:lang w:eastAsia="ja-JP"/>
            </w:rPr>
            <w:tab/>
          </w:r>
          <w:r w:rsidRPr="00C70A8E">
            <w:rPr>
              <w:rFonts w:cs="Times New Roman"/>
              <w:noProof/>
            </w:rPr>
            <w:t>Network Estimation Procedures</w:t>
          </w:r>
          <w:r>
            <w:rPr>
              <w:noProof/>
            </w:rPr>
            <w:tab/>
          </w:r>
          <w:r>
            <w:rPr>
              <w:noProof/>
            </w:rPr>
            <w:fldChar w:fldCharType="begin"/>
          </w:r>
          <w:r>
            <w:rPr>
              <w:noProof/>
            </w:rPr>
            <w:instrText xml:space="preserve"> PAGEREF _Toc403996262 \h </w:instrText>
          </w:r>
          <w:r>
            <w:rPr>
              <w:noProof/>
            </w:rPr>
          </w:r>
          <w:r>
            <w:rPr>
              <w:noProof/>
            </w:rPr>
            <w:fldChar w:fldCharType="separate"/>
          </w:r>
          <w:r>
            <w:rPr>
              <w:noProof/>
            </w:rPr>
            <w:t>2</w:t>
          </w:r>
          <w:r>
            <w:rPr>
              <w:noProof/>
            </w:rPr>
            <w:fldChar w:fldCharType="end"/>
          </w:r>
        </w:p>
        <w:p w14:paraId="24F09174" w14:textId="77777777" w:rsidR="00F130C0" w:rsidRDefault="00F130C0">
          <w:pPr>
            <w:pStyle w:val="TOC1"/>
            <w:tabs>
              <w:tab w:val="left" w:pos="438"/>
              <w:tab w:val="right" w:leader="dot" w:pos="9926"/>
            </w:tabs>
            <w:rPr>
              <w:rFonts w:eastAsiaTheme="minorEastAsia"/>
              <w:b w:val="0"/>
              <w:bCs w:val="0"/>
              <w:noProof/>
              <w:lang w:eastAsia="ja-JP"/>
            </w:rPr>
          </w:pPr>
          <w:r w:rsidRPr="00C70A8E">
            <w:rPr>
              <w:rFonts w:cs="Times New Roman"/>
              <w:noProof/>
              <w:color w:val="000090"/>
            </w:rPr>
            <w:t>3.</w:t>
          </w:r>
          <w:r>
            <w:rPr>
              <w:rFonts w:eastAsiaTheme="minorEastAsia"/>
              <w:b w:val="0"/>
              <w:bCs w:val="0"/>
              <w:noProof/>
              <w:lang w:eastAsia="ja-JP"/>
            </w:rPr>
            <w:tab/>
          </w:r>
          <w:r w:rsidRPr="00C70A8E">
            <w:rPr>
              <w:rFonts w:cs="Times New Roman"/>
              <w:noProof/>
              <w:color w:val="000090"/>
            </w:rPr>
            <w:t>Burn-in period</w:t>
          </w:r>
          <w:r>
            <w:rPr>
              <w:noProof/>
            </w:rPr>
            <w:tab/>
          </w:r>
          <w:r>
            <w:rPr>
              <w:noProof/>
            </w:rPr>
            <w:fldChar w:fldCharType="begin"/>
          </w:r>
          <w:r>
            <w:rPr>
              <w:noProof/>
            </w:rPr>
            <w:instrText xml:space="preserve"> PAGEREF _Toc403996263 \h </w:instrText>
          </w:r>
          <w:r>
            <w:rPr>
              <w:noProof/>
            </w:rPr>
          </w:r>
          <w:r>
            <w:rPr>
              <w:noProof/>
            </w:rPr>
            <w:fldChar w:fldCharType="separate"/>
          </w:r>
          <w:r>
            <w:rPr>
              <w:noProof/>
            </w:rPr>
            <w:t>2</w:t>
          </w:r>
          <w:r>
            <w:rPr>
              <w:noProof/>
            </w:rPr>
            <w:fldChar w:fldCharType="end"/>
          </w:r>
        </w:p>
        <w:p w14:paraId="3C08E7C8" w14:textId="77777777" w:rsidR="00F130C0" w:rsidRDefault="00F130C0">
          <w:pPr>
            <w:pStyle w:val="TOC1"/>
            <w:tabs>
              <w:tab w:val="left" w:pos="438"/>
              <w:tab w:val="right" w:leader="dot" w:pos="9926"/>
            </w:tabs>
            <w:rPr>
              <w:rFonts w:eastAsiaTheme="minorEastAsia"/>
              <w:b w:val="0"/>
              <w:bCs w:val="0"/>
              <w:noProof/>
              <w:lang w:eastAsia="ja-JP"/>
            </w:rPr>
          </w:pPr>
          <w:r w:rsidRPr="00C70A8E">
            <w:rPr>
              <w:rFonts w:cs="Times New Roman"/>
              <w:noProof/>
            </w:rPr>
            <w:t>4.</w:t>
          </w:r>
          <w:r>
            <w:rPr>
              <w:rFonts w:eastAsiaTheme="minorEastAsia"/>
              <w:b w:val="0"/>
              <w:bCs w:val="0"/>
              <w:noProof/>
              <w:lang w:eastAsia="ja-JP"/>
            </w:rPr>
            <w:tab/>
          </w:r>
          <w:r w:rsidRPr="00C70A8E">
            <w:rPr>
              <w:rFonts w:cs="Times New Roman"/>
              <w:noProof/>
            </w:rPr>
            <w:t>Sexual frequency, condom use, and male circumcision</w:t>
          </w:r>
          <w:r>
            <w:rPr>
              <w:noProof/>
            </w:rPr>
            <w:tab/>
          </w:r>
          <w:r>
            <w:rPr>
              <w:noProof/>
            </w:rPr>
            <w:fldChar w:fldCharType="begin"/>
          </w:r>
          <w:r>
            <w:rPr>
              <w:noProof/>
            </w:rPr>
            <w:instrText xml:space="preserve"> PAGEREF _Toc403996264 \h </w:instrText>
          </w:r>
          <w:r>
            <w:rPr>
              <w:noProof/>
            </w:rPr>
          </w:r>
          <w:r>
            <w:rPr>
              <w:noProof/>
            </w:rPr>
            <w:fldChar w:fldCharType="separate"/>
          </w:r>
          <w:r>
            <w:rPr>
              <w:noProof/>
            </w:rPr>
            <w:t>3</w:t>
          </w:r>
          <w:r>
            <w:rPr>
              <w:noProof/>
            </w:rPr>
            <w:fldChar w:fldCharType="end"/>
          </w:r>
        </w:p>
        <w:p w14:paraId="3CB0B8ED" w14:textId="77777777" w:rsidR="00F130C0" w:rsidRDefault="00F130C0">
          <w:pPr>
            <w:pStyle w:val="TOC1"/>
            <w:tabs>
              <w:tab w:val="left" w:pos="438"/>
              <w:tab w:val="right" w:leader="dot" w:pos="9926"/>
            </w:tabs>
            <w:rPr>
              <w:rFonts w:eastAsiaTheme="minorEastAsia"/>
              <w:b w:val="0"/>
              <w:bCs w:val="0"/>
              <w:noProof/>
              <w:lang w:eastAsia="ja-JP"/>
            </w:rPr>
          </w:pPr>
          <w:r w:rsidRPr="00C70A8E">
            <w:rPr>
              <w:rFonts w:cs="Times New Roman"/>
              <w:noProof/>
            </w:rPr>
            <w:t>5.</w:t>
          </w:r>
          <w:r>
            <w:rPr>
              <w:rFonts w:eastAsiaTheme="minorEastAsia"/>
              <w:b w:val="0"/>
              <w:bCs w:val="0"/>
              <w:noProof/>
              <w:lang w:eastAsia="ja-JP"/>
            </w:rPr>
            <w:tab/>
          </w:r>
          <w:r w:rsidRPr="00C70A8E">
            <w:rPr>
              <w:rFonts w:cs="Times New Roman"/>
              <w:noProof/>
            </w:rPr>
            <w:t>HIV transmission</w:t>
          </w:r>
          <w:r>
            <w:rPr>
              <w:noProof/>
            </w:rPr>
            <w:tab/>
          </w:r>
          <w:r>
            <w:rPr>
              <w:noProof/>
            </w:rPr>
            <w:fldChar w:fldCharType="begin"/>
          </w:r>
          <w:r>
            <w:rPr>
              <w:noProof/>
            </w:rPr>
            <w:instrText xml:space="preserve"> PAGEREF _Toc403996265 \h </w:instrText>
          </w:r>
          <w:r>
            <w:rPr>
              <w:noProof/>
            </w:rPr>
          </w:r>
          <w:r>
            <w:rPr>
              <w:noProof/>
            </w:rPr>
            <w:fldChar w:fldCharType="separate"/>
          </w:r>
          <w:r>
            <w:rPr>
              <w:noProof/>
            </w:rPr>
            <w:t>3</w:t>
          </w:r>
          <w:r>
            <w:rPr>
              <w:noProof/>
            </w:rPr>
            <w:fldChar w:fldCharType="end"/>
          </w:r>
        </w:p>
        <w:p w14:paraId="62B32AB2" w14:textId="77777777" w:rsidR="00F130C0" w:rsidRDefault="00F130C0">
          <w:pPr>
            <w:pStyle w:val="TOC1"/>
            <w:tabs>
              <w:tab w:val="left" w:pos="438"/>
              <w:tab w:val="right" w:leader="dot" w:pos="9926"/>
            </w:tabs>
            <w:rPr>
              <w:rFonts w:eastAsiaTheme="minorEastAsia"/>
              <w:b w:val="0"/>
              <w:bCs w:val="0"/>
              <w:noProof/>
              <w:lang w:eastAsia="ja-JP"/>
            </w:rPr>
          </w:pPr>
          <w:r w:rsidRPr="00C70A8E">
            <w:rPr>
              <w:rFonts w:cs="Times New Roman"/>
              <w:noProof/>
            </w:rPr>
            <w:t>6.</w:t>
          </w:r>
          <w:r>
            <w:rPr>
              <w:rFonts w:eastAsiaTheme="minorEastAsia"/>
              <w:b w:val="0"/>
              <w:bCs w:val="0"/>
              <w:noProof/>
              <w:lang w:eastAsia="ja-JP"/>
            </w:rPr>
            <w:tab/>
          </w:r>
          <w:r w:rsidRPr="00C70A8E">
            <w:rPr>
              <w:rFonts w:cs="Times New Roman"/>
              <w:noProof/>
            </w:rPr>
            <w:t>Set point viral load</w:t>
          </w:r>
          <w:r>
            <w:rPr>
              <w:noProof/>
            </w:rPr>
            <w:tab/>
          </w:r>
          <w:r>
            <w:rPr>
              <w:noProof/>
            </w:rPr>
            <w:fldChar w:fldCharType="begin"/>
          </w:r>
          <w:r>
            <w:rPr>
              <w:noProof/>
            </w:rPr>
            <w:instrText xml:space="preserve"> PAGEREF _Toc403996266 \h </w:instrText>
          </w:r>
          <w:r>
            <w:rPr>
              <w:noProof/>
            </w:rPr>
          </w:r>
          <w:r>
            <w:rPr>
              <w:noProof/>
            </w:rPr>
            <w:fldChar w:fldCharType="separate"/>
          </w:r>
          <w:r>
            <w:rPr>
              <w:noProof/>
            </w:rPr>
            <w:t>4</w:t>
          </w:r>
          <w:r>
            <w:rPr>
              <w:noProof/>
            </w:rPr>
            <w:fldChar w:fldCharType="end"/>
          </w:r>
        </w:p>
        <w:p w14:paraId="0E79DD43" w14:textId="77777777" w:rsidR="00F130C0" w:rsidRDefault="00F130C0">
          <w:pPr>
            <w:pStyle w:val="TOC1"/>
            <w:tabs>
              <w:tab w:val="left" w:pos="438"/>
              <w:tab w:val="right" w:leader="dot" w:pos="9926"/>
            </w:tabs>
            <w:rPr>
              <w:rFonts w:eastAsiaTheme="minorEastAsia"/>
              <w:b w:val="0"/>
              <w:bCs w:val="0"/>
              <w:noProof/>
              <w:lang w:eastAsia="ja-JP"/>
            </w:rPr>
          </w:pPr>
          <w:r w:rsidRPr="00C70A8E">
            <w:rPr>
              <w:rFonts w:cs="Times New Roman"/>
              <w:noProof/>
            </w:rPr>
            <w:t>7.</w:t>
          </w:r>
          <w:r>
            <w:rPr>
              <w:rFonts w:eastAsiaTheme="minorEastAsia"/>
              <w:b w:val="0"/>
              <w:bCs w:val="0"/>
              <w:noProof/>
              <w:lang w:eastAsia="ja-JP"/>
            </w:rPr>
            <w:tab/>
          </w:r>
          <w:r w:rsidRPr="00C70A8E">
            <w:rPr>
              <w:rFonts w:cs="Times New Roman"/>
              <w:noProof/>
            </w:rPr>
            <w:t>Viral dynamics</w:t>
          </w:r>
          <w:r>
            <w:rPr>
              <w:noProof/>
            </w:rPr>
            <w:tab/>
          </w:r>
          <w:r>
            <w:rPr>
              <w:noProof/>
            </w:rPr>
            <w:fldChar w:fldCharType="begin"/>
          </w:r>
          <w:r>
            <w:rPr>
              <w:noProof/>
            </w:rPr>
            <w:instrText xml:space="preserve"> PAGEREF _Toc403996267 \h </w:instrText>
          </w:r>
          <w:r>
            <w:rPr>
              <w:noProof/>
            </w:rPr>
          </w:r>
          <w:r>
            <w:rPr>
              <w:noProof/>
            </w:rPr>
            <w:fldChar w:fldCharType="separate"/>
          </w:r>
          <w:r>
            <w:rPr>
              <w:noProof/>
            </w:rPr>
            <w:t>5</w:t>
          </w:r>
          <w:r>
            <w:rPr>
              <w:noProof/>
            </w:rPr>
            <w:fldChar w:fldCharType="end"/>
          </w:r>
        </w:p>
        <w:p w14:paraId="742A0AB6" w14:textId="77777777" w:rsidR="00F130C0" w:rsidRDefault="00F130C0">
          <w:pPr>
            <w:pStyle w:val="TOC1"/>
            <w:tabs>
              <w:tab w:val="left" w:pos="438"/>
              <w:tab w:val="right" w:leader="dot" w:pos="9926"/>
            </w:tabs>
            <w:rPr>
              <w:rFonts w:eastAsiaTheme="minorEastAsia"/>
              <w:b w:val="0"/>
              <w:bCs w:val="0"/>
              <w:noProof/>
              <w:lang w:eastAsia="ja-JP"/>
            </w:rPr>
          </w:pPr>
          <w:r w:rsidRPr="00C70A8E">
            <w:rPr>
              <w:rFonts w:cs="Times New Roman"/>
              <w:noProof/>
            </w:rPr>
            <w:t>8.</w:t>
          </w:r>
          <w:r>
            <w:rPr>
              <w:rFonts w:eastAsiaTheme="minorEastAsia"/>
              <w:b w:val="0"/>
              <w:bCs w:val="0"/>
              <w:noProof/>
              <w:lang w:eastAsia="ja-JP"/>
            </w:rPr>
            <w:tab/>
          </w:r>
          <w:r w:rsidRPr="00C70A8E">
            <w:rPr>
              <w:rFonts w:cs="Times New Roman"/>
              <w:noProof/>
            </w:rPr>
            <w:t>Disease progression</w:t>
          </w:r>
          <w:r>
            <w:rPr>
              <w:noProof/>
            </w:rPr>
            <w:tab/>
          </w:r>
          <w:r>
            <w:rPr>
              <w:noProof/>
            </w:rPr>
            <w:fldChar w:fldCharType="begin"/>
          </w:r>
          <w:r>
            <w:rPr>
              <w:noProof/>
            </w:rPr>
            <w:instrText xml:space="preserve"> PAGEREF _Toc403996268 \h </w:instrText>
          </w:r>
          <w:r>
            <w:rPr>
              <w:noProof/>
            </w:rPr>
          </w:r>
          <w:r>
            <w:rPr>
              <w:noProof/>
            </w:rPr>
            <w:fldChar w:fldCharType="separate"/>
          </w:r>
          <w:r>
            <w:rPr>
              <w:noProof/>
            </w:rPr>
            <w:t>6</w:t>
          </w:r>
          <w:r>
            <w:rPr>
              <w:noProof/>
            </w:rPr>
            <w:fldChar w:fldCharType="end"/>
          </w:r>
        </w:p>
        <w:p w14:paraId="0BE9CAE0" w14:textId="77777777" w:rsidR="00F130C0" w:rsidRDefault="00F130C0">
          <w:pPr>
            <w:pStyle w:val="TOC1"/>
            <w:tabs>
              <w:tab w:val="left" w:pos="438"/>
              <w:tab w:val="right" w:leader="dot" w:pos="9926"/>
            </w:tabs>
            <w:rPr>
              <w:rFonts w:eastAsiaTheme="minorEastAsia"/>
              <w:b w:val="0"/>
              <w:bCs w:val="0"/>
              <w:noProof/>
              <w:lang w:eastAsia="ja-JP"/>
            </w:rPr>
          </w:pPr>
          <w:r w:rsidRPr="00C70A8E">
            <w:rPr>
              <w:rFonts w:cs="Times New Roman"/>
              <w:noProof/>
            </w:rPr>
            <w:t>9.</w:t>
          </w:r>
          <w:r>
            <w:rPr>
              <w:rFonts w:eastAsiaTheme="minorEastAsia"/>
              <w:b w:val="0"/>
              <w:bCs w:val="0"/>
              <w:noProof/>
              <w:lang w:eastAsia="ja-JP"/>
            </w:rPr>
            <w:tab/>
          </w:r>
          <w:r w:rsidRPr="00C70A8E">
            <w:rPr>
              <w:rFonts w:cs="Times New Roman"/>
              <w:noProof/>
            </w:rPr>
            <w:t>Age distributions</w:t>
          </w:r>
          <w:r>
            <w:rPr>
              <w:noProof/>
            </w:rPr>
            <w:tab/>
          </w:r>
          <w:r>
            <w:rPr>
              <w:noProof/>
            </w:rPr>
            <w:fldChar w:fldCharType="begin"/>
          </w:r>
          <w:r>
            <w:rPr>
              <w:noProof/>
            </w:rPr>
            <w:instrText xml:space="preserve"> PAGEREF _Toc403996269 \h </w:instrText>
          </w:r>
          <w:r>
            <w:rPr>
              <w:noProof/>
            </w:rPr>
          </w:r>
          <w:r>
            <w:rPr>
              <w:noProof/>
            </w:rPr>
            <w:fldChar w:fldCharType="separate"/>
          </w:r>
          <w:r>
            <w:rPr>
              <w:noProof/>
            </w:rPr>
            <w:t>7</w:t>
          </w:r>
          <w:r>
            <w:rPr>
              <w:noProof/>
            </w:rPr>
            <w:fldChar w:fldCharType="end"/>
          </w:r>
        </w:p>
        <w:p w14:paraId="2318B670" w14:textId="77777777" w:rsidR="00F130C0" w:rsidRDefault="00F130C0">
          <w:pPr>
            <w:pStyle w:val="TOC2"/>
            <w:tabs>
              <w:tab w:val="left" w:pos="772"/>
              <w:tab w:val="right" w:leader="dot" w:pos="9926"/>
            </w:tabs>
            <w:rPr>
              <w:rFonts w:eastAsiaTheme="minorEastAsia"/>
              <w:b w:val="0"/>
              <w:bCs w:val="0"/>
              <w:noProof/>
              <w:sz w:val="24"/>
              <w:szCs w:val="24"/>
              <w:lang w:eastAsia="ja-JP"/>
            </w:rPr>
          </w:pPr>
          <w:r w:rsidRPr="00C70A8E">
            <w:rPr>
              <w:rFonts w:cs="Times New Roman"/>
              <w:noProof/>
            </w:rPr>
            <w:t>9.1</w:t>
          </w:r>
          <w:r>
            <w:rPr>
              <w:rFonts w:eastAsiaTheme="minorEastAsia"/>
              <w:b w:val="0"/>
              <w:bCs w:val="0"/>
              <w:noProof/>
              <w:sz w:val="24"/>
              <w:szCs w:val="24"/>
              <w:lang w:eastAsia="ja-JP"/>
            </w:rPr>
            <w:tab/>
          </w:r>
          <w:r w:rsidRPr="00C70A8E">
            <w:rPr>
              <w:rFonts w:cs="Times New Roman"/>
              <w:noProof/>
            </w:rPr>
            <w:t>Model initialization</w:t>
          </w:r>
          <w:r>
            <w:rPr>
              <w:noProof/>
            </w:rPr>
            <w:tab/>
          </w:r>
          <w:r>
            <w:rPr>
              <w:noProof/>
            </w:rPr>
            <w:fldChar w:fldCharType="begin"/>
          </w:r>
          <w:r>
            <w:rPr>
              <w:noProof/>
            </w:rPr>
            <w:instrText xml:space="preserve"> PAGEREF _Toc403996270 \h </w:instrText>
          </w:r>
          <w:r>
            <w:rPr>
              <w:noProof/>
            </w:rPr>
          </w:r>
          <w:r>
            <w:rPr>
              <w:noProof/>
            </w:rPr>
            <w:fldChar w:fldCharType="separate"/>
          </w:r>
          <w:r>
            <w:rPr>
              <w:noProof/>
            </w:rPr>
            <w:t>7</w:t>
          </w:r>
          <w:r>
            <w:rPr>
              <w:noProof/>
            </w:rPr>
            <w:fldChar w:fldCharType="end"/>
          </w:r>
        </w:p>
        <w:p w14:paraId="061BAFF9" w14:textId="77777777" w:rsidR="00F130C0" w:rsidRDefault="00F130C0">
          <w:pPr>
            <w:pStyle w:val="TOC2"/>
            <w:tabs>
              <w:tab w:val="left" w:pos="772"/>
              <w:tab w:val="right" w:leader="dot" w:pos="9926"/>
            </w:tabs>
            <w:rPr>
              <w:rFonts w:eastAsiaTheme="minorEastAsia"/>
              <w:b w:val="0"/>
              <w:bCs w:val="0"/>
              <w:noProof/>
              <w:sz w:val="24"/>
              <w:szCs w:val="24"/>
              <w:lang w:eastAsia="ja-JP"/>
            </w:rPr>
          </w:pPr>
          <w:r w:rsidRPr="00C70A8E">
            <w:rPr>
              <w:rFonts w:cs="Times New Roman"/>
              <w:noProof/>
            </w:rPr>
            <w:t>9.2</w:t>
          </w:r>
          <w:r>
            <w:rPr>
              <w:rFonts w:eastAsiaTheme="minorEastAsia"/>
              <w:b w:val="0"/>
              <w:bCs w:val="0"/>
              <w:noProof/>
              <w:sz w:val="24"/>
              <w:szCs w:val="24"/>
              <w:lang w:eastAsia="ja-JP"/>
            </w:rPr>
            <w:tab/>
          </w:r>
          <w:r w:rsidRPr="00C70A8E">
            <w:rPr>
              <w:rFonts w:cs="Times New Roman"/>
              <w:noProof/>
            </w:rPr>
            <w:t>Entries</w:t>
          </w:r>
          <w:r>
            <w:rPr>
              <w:noProof/>
            </w:rPr>
            <w:tab/>
          </w:r>
          <w:r>
            <w:rPr>
              <w:noProof/>
            </w:rPr>
            <w:fldChar w:fldCharType="begin"/>
          </w:r>
          <w:r>
            <w:rPr>
              <w:noProof/>
            </w:rPr>
            <w:instrText xml:space="preserve"> PAGEREF _Toc403996271 \h </w:instrText>
          </w:r>
          <w:r>
            <w:rPr>
              <w:noProof/>
            </w:rPr>
          </w:r>
          <w:r>
            <w:rPr>
              <w:noProof/>
            </w:rPr>
            <w:fldChar w:fldCharType="separate"/>
          </w:r>
          <w:r>
            <w:rPr>
              <w:noProof/>
            </w:rPr>
            <w:t>8</w:t>
          </w:r>
          <w:r>
            <w:rPr>
              <w:noProof/>
            </w:rPr>
            <w:fldChar w:fldCharType="end"/>
          </w:r>
        </w:p>
        <w:p w14:paraId="6F3A894B" w14:textId="77777777" w:rsidR="00F130C0" w:rsidRDefault="00F130C0">
          <w:pPr>
            <w:pStyle w:val="TOC2"/>
            <w:tabs>
              <w:tab w:val="left" w:pos="772"/>
              <w:tab w:val="right" w:leader="dot" w:pos="9926"/>
            </w:tabs>
            <w:rPr>
              <w:rFonts w:eastAsiaTheme="minorEastAsia"/>
              <w:b w:val="0"/>
              <w:bCs w:val="0"/>
              <w:noProof/>
              <w:sz w:val="24"/>
              <w:szCs w:val="24"/>
              <w:lang w:eastAsia="ja-JP"/>
            </w:rPr>
          </w:pPr>
          <w:r w:rsidRPr="00C70A8E">
            <w:rPr>
              <w:rFonts w:cs="Times New Roman"/>
              <w:noProof/>
            </w:rPr>
            <w:t>9.3</w:t>
          </w:r>
          <w:r>
            <w:rPr>
              <w:rFonts w:eastAsiaTheme="minorEastAsia"/>
              <w:b w:val="0"/>
              <w:bCs w:val="0"/>
              <w:noProof/>
              <w:sz w:val="24"/>
              <w:szCs w:val="24"/>
              <w:lang w:eastAsia="ja-JP"/>
            </w:rPr>
            <w:tab/>
          </w:r>
          <w:r w:rsidRPr="00C70A8E">
            <w:rPr>
              <w:rFonts w:cs="Times New Roman"/>
              <w:noProof/>
            </w:rPr>
            <w:t>Deaths</w:t>
          </w:r>
          <w:r>
            <w:rPr>
              <w:noProof/>
            </w:rPr>
            <w:tab/>
          </w:r>
          <w:r>
            <w:rPr>
              <w:noProof/>
            </w:rPr>
            <w:fldChar w:fldCharType="begin"/>
          </w:r>
          <w:r>
            <w:rPr>
              <w:noProof/>
            </w:rPr>
            <w:instrText xml:space="preserve"> PAGEREF _Toc403996272 \h </w:instrText>
          </w:r>
          <w:r>
            <w:rPr>
              <w:noProof/>
            </w:rPr>
          </w:r>
          <w:r>
            <w:rPr>
              <w:noProof/>
            </w:rPr>
            <w:fldChar w:fldCharType="separate"/>
          </w:r>
          <w:r>
            <w:rPr>
              <w:noProof/>
            </w:rPr>
            <w:t>8</w:t>
          </w:r>
          <w:r>
            <w:rPr>
              <w:noProof/>
            </w:rPr>
            <w:fldChar w:fldCharType="end"/>
          </w:r>
        </w:p>
        <w:p w14:paraId="33B1F809" w14:textId="77777777" w:rsidR="00F130C0" w:rsidRDefault="00F130C0">
          <w:pPr>
            <w:pStyle w:val="TOC2"/>
            <w:tabs>
              <w:tab w:val="left" w:pos="772"/>
              <w:tab w:val="right" w:leader="dot" w:pos="9926"/>
            </w:tabs>
            <w:rPr>
              <w:rFonts w:eastAsiaTheme="minorEastAsia"/>
              <w:b w:val="0"/>
              <w:bCs w:val="0"/>
              <w:noProof/>
              <w:sz w:val="24"/>
              <w:szCs w:val="24"/>
              <w:lang w:eastAsia="ja-JP"/>
            </w:rPr>
          </w:pPr>
          <w:r w:rsidRPr="00C70A8E">
            <w:rPr>
              <w:rFonts w:cs="Times New Roman"/>
              <w:noProof/>
            </w:rPr>
            <w:t>9.4</w:t>
          </w:r>
          <w:r>
            <w:rPr>
              <w:rFonts w:eastAsiaTheme="minorEastAsia"/>
              <w:b w:val="0"/>
              <w:bCs w:val="0"/>
              <w:noProof/>
              <w:sz w:val="24"/>
              <w:szCs w:val="24"/>
              <w:lang w:eastAsia="ja-JP"/>
            </w:rPr>
            <w:tab/>
          </w:r>
          <w:r w:rsidRPr="00C70A8E">
            <w:rPr>
              <w:rFonts w:cs="Times New Roman"/>
              <w:noProof/>
            </w:rPr>
            <w:t>Aging</w:t>
          </w:r>
          <w:r>
            <w:rPr>
              <w:noProof/>
            </w:rPr>
            <w:tab/>
          </w:r>
          <w:r>
            <w:rPr>
              <w:noProof/>
            </w:rPr>
            <w:fldChar w:fldCharType="begin"/>
          </w:r>
          <w:r>
            <w:rPr>
              <w:noProof/>
            </w:rPr>
            <w:instrText xml:space="preserve"> PAGEREF _Toc403996273 \h </w:instrText>
          </w:r>
          <w:r>
            <w:rPr>
              <w:noProof/>
            </w:rPr>
          </w:r>
          <w:r>
            <w:rPr>
              <w:noProof/>
            </w:rPr>
            <w:fldChar w:fldCharType="separate"/>
          </w:r>
          <w:r>
            <w:rPr>
              <w:noProof/>
            </w:rPr>
            <w:t>8</w:t>
          </w:r>
          <w:r>
            <w:rPr>
              <w:noProof/>
            </w:rPr>
            <w:fldChar w:fldCharType="end"/>
          </w:r>
        </w:p>
        <w:p w14:paraId="4D85396D" w14:textId="77777777" w:rsidR="00F130C0" w:rsidRDefault="00F130C0">
          <w:pPr>
            <w:pStyle w:val="TOC1"/>
            <w:tabs>
              <w:tab w:val="left" w:pos="580"/>
              <w:tab w:val="right" w:leader="dot" w:pos="9926"/>
            </w:tabs>
            <w:rPr>
              <w:rFonts w:eastAsiaTheme="minorEastAsia"/>
              <w:b w:val="0"/>
              <w:bCs w:val="0"/>
              <w:noProof/>
              <w:lang w:eastAsia="ja-JP"/>
            </w:rPr>
          </w:pPr>
          <w:r w:rsidRPr="00C70A8E">
            <w:rPr>
              <w:rFonts w:cs="Times New Roman"/>
              <w:noProof/>
            </w:rPr>
            <w:t>10.</w:t>
          </w:r>
          <w:r>
            <w:rPr>
              <w:rFonts w:eastAsiaTheme="minorEastAsia"/>
              <w:b w:val="0"/>
              <w:bCs w:val="0"/>
              <w:noProof/>
              <w:lang w:eastAsia="ja-JP"/>
            </w:rPr>
            <w:tab/>
          </w:r>
          <w:r w:rsidRPr="00C70A8E">
            <w:rPr>
              <w:rFonts w:cs="Times New Roman"/>
              <w:noProof/>
            </w:rPr>
            <w:t>Antiretroviral treatment</w:t>
          </w:r>
          <w:r>
            <w:rPr>
              <w:noProof/>
            </w:rPr>
            <w:tab/>
          </w:r>
          <w:r>
            <w:rPr>
              <w:noProof/>
            </w:rPr>
            <w:fldChar w:fldCharType="begin"/>
          </w:r>
          <w:r>
            <w:rPr>
              <w:noProof/>
            </w:rPr>
            <w:instrText xml:space="preserve"> PAGEREF _Toc403996274 \h </w:instrText>
          </w:r>
          <w:r>
            <w:rPr>
              <w:noProof/>
            </w:rPr>
          </w:r>
          <w:r>
            <w:rPr>
              <w:noProof/>
            </w:rPr>
            <w:fldChar w:fldCharType="separate"/>
          </w:r>
          <w:r>
            <w:rPr>
              <w:noProof/>
            </w:rPr>
            <w:t>9</w:t>
          </w:r>
          <w:r>
            <w:rPr>
              <w:noProof/>
            </w:rPr>
            <w:fldChar w:fldCharType="end"/>
          </w:r>
        </w:p>
        <w:p w14:paraId="0AF8E15E" w14:textId="77777777" w:rsidR="00F130C0" w:rsidRDefault="00F130C0">
          <w:pPr>
            <w:pStyle w:val="TOC2"/>
            <w:tabs>
              <w:tab w:val="left" w:pos="902"/>
              <w:tab w:val="right" w:leader="dot" w:pos="9926"/>
            </w:tabs>
            <w:rPr>
              <w:rFonts w:eastAsiaTheme="minorEastAsia"/>
              <w:b w:val="0"/>
              <w:bCs w:val="0"/>
              <w:noProof/>
              <w:sz w:val="24"/>
              <w:szCs w:val="24"/>
              <w:lang w:eastAsia="ja-JP"/>
            </w:rPr>
          </w:pPr>
          <w:r w:rsidRPr="00C70A8E">
            <w:rPr>
              <w:rFonts w:cs="Times New Roman"/>
              <w:noProof/>
            </w:rPr>
            <w:t>10.1</w:t>
          </w:r>
          <w:r>
            <w:rPr>
              <w:rFonts w:eastAsiaTheme="minorEastAsia"/>
              <w:b w:val="0"/>
              <w:bCs w:val="0"/>
              <w:noProof/>
              <w:sz w:val="24"/>
              <w:szCs w:val="24"/>
              <w:lang w:eastAsia="ja-JP"/>
            </w:rPr>
            <w:tab/>
          </w:r>
          <w:r w:rsidRPr="00C70A8E">
            <w:rPr>
              <w:rFonts w:cs="Times New Roman"/>
              <w:noProof/>
            </w:rPr>
            <w:t>Effect of ART on viral dynamics</w:t>
          </w:r>
          <w:r>
            <w:rPr>
              <w:noProof/>
            </w:rPr>
            <w:tab/>
          </w:r>
          <w:r>
            <w:rPr>
              <w:noProof/>
            </w:rPr>
            <w:fldChar w:fldCharType="begin"/>
          </w:r>
          <w:r>
            <w:rPr>
              <w:noProof/>
            </w:rPr>
            <w:instrText xml:space="preserve"> PAGEREF _Toc403996275 \h </w:instrText>
          </w:r>
          <w:r>
            <w:rPr>
              <w:noProof/>
            </w:rPr>
          </w:r>
          <w:r>
            <w:rPr>
              <w:noProof/>
            </w:rPr>
            <w:fldChar w:fldCharType="separate"/>
          </w:r>
          <w:r>
            <w:rPr>
              <w:noProof/>
            </w:rPr>
            <w:t>9</w:t>
          </w:r>
          <w:r>
            <w:rPr>
              <w:noProof/>
            </w:rPr>
            <w:fldChar w:fldCharType="end"/>
          </w:r>
        </w:p>
        <w:p w14:paraId="08EA93AA" w14:textId="77777777" w:rsidR="00F130C0" w:rsidRDefault="00F130C0">
          <w:pPr>
            <w:pStyle w:val="TOC2"/>
            <w:tabs>
              <w:tab w:val="left" w:pos="902"/>
              <w:tab w:val="right" w:leader="dot" w:pos="9926"/>
            </w:tabs>
            <w:rPr>
              <w:rFonts w:eastAsiaTheme="minorEastAsia"/>
              <w:b w:val="0"/>
              <w:bCs w:val="0"/>
              <w:noProof/>
              <w:sz w:val="24"/>
              <w:szCs w:val="24"/>
              <w:lang w:eastAsia="ja-JP"/>
            </w:rPr>
          </w:pPr>
          <w:r w:rsidRPr="00C70A8E">
            <w:rPr>
              <w:rFonts w:cs="Times New Roman"/>
              <w:noProof/>
            </w:rPr>
            <w:t>10.2</w:t>
          </w:r>
          <w:r>
            <w:rPr>
              <w:rFonts w:eastAsiaTheme="minorEastAsia"/>
              <w:b w:val="0"/>
              <w:bCs w:val="0"/>
              <w:noProof/>
              <w:sz w:val="24"/>
              <w:szCs w:val="24"/>
              <w:lang w:eastAsia="ja-JP"/>
            </w:rPr>
            <w:tab/>
          </w:r>
          <w:r w:rsidRPr="00C70A8E">
            <w:rPr>
              <w:rFonts w:cs="Times New Roman"/>
              <w:noProof/>
            </w:rPr>
            <w:t>Effect of ART on disease progression</w:t>
          </w:r>
          <w:r>
            <w:rPr>
              <w:noProof/>
            </w:rPr>
            <w:tab/>
          </w:r>
          <w:r>
            <w:rPr>
              <w:noProof/>
            </w:rPr>
            <w:fldChar w:fldCharType="begin"/>
          </w:r>
          <w:r>
            <w:rPr>
              <w:noProof/>
            </w:rPr>
            <w:instrText xml:space="preserve"> PAGEREF _Toc403996276 \h </w:instrText>
          </w:r>
          <w:r>
            <w:rPr>
              <w:noProof/>
            </w:rPr>
          </w:r>
          <w:r>
            <w:rPr>
              <w:noProof/>
            </w:rPr>
            <w:fldChar w:fldCharType="separate"/>
          </w:r>
          <w:r>
            <w:rPr>
              <w:noProof/>
            </w:rPr>
            <w:t>10</w:t>
          </w:r>
          <w:r>
            <w:rPr>
              <w:noProof/>
            </w:rPr>
            <w:fldChar w:fldCharType="end"/>
          </w:r>
        </w:p>
        <w:p w14:paraId="2A2FA34C" w14:textId="77777777" w:rsidR="00F130C0" w:rsidRDefault="00F130C0">
          <w:pPr>
            <w:pStyle w:val="TOC1"/>
            <w:tabs>
              <w:tab w:val="left" w:pos="580"/>
              <w:tab w:val="right" w:leader="dot" w:pos="9926"/>
            </w:tabs>
            <w:rPr>
              <w:rFonts w:eastAsiaTheme="minorEastAsia"/>
              <w:b w:val="0"/>
              <w:bCs w:val="0"/>
              <w:noProof/>
              <w:lang w:eastAsia="ja-JP"/>
            </w:rPr>
          </w:pPr>
          <w:r w:rsidRPr="00C70A8E">
            <w:rPr>
              <w:rFonts w:cs="Times New Roman"/>
              <w:noProof/>
              <w:color w:val="000099"/>
            </w:rPr>
            <w:t>11.</w:t>
          </w:r>
          <w:r>
            <w:rPr>
              <w:rFonts w:eastAsiaTheme="minorEastAsia"/>
              <w:b w:val="0"/>
              <w:bCs w:val="0"/>
              <w:noProof/>
              <w:lang w:eastAsia="ja-JP"/>
            </w:rPr>
            <w:tab/>
          </w:r>
          <w:r w:rsidRPr="00C70A8E">
            <w:rPr>
              <w:rFonts w:cs="Times New Roman"/>
              <w:noProof/>
              <w:color w:val="000099"/>
            </w:rPr>
            <w:t>Testing and diagnosis</w:t>
          </w:r>
          <w:r>
            <w:rPr>
              <w:noProof/>
            </w:rPr>
            <w:tab/>
          </w:r>
          <w:r>
            <w:rPr>
              <w:noProof/>
            </w:rPr>
            <w:fldChar w:fldCharType="begin"/>
          </w:r>
          <w:r>
            <w:rPr>
              <w:noProof/>
            </w:rPr>
            <w:instrText xml:space="preserve"> PAGEREF _Toc403996277 \h </w:instrText>
          </w:r>
          <w:r>
            <w:rPr>
              <w:noProof/>
            </w:rPr>
          </w:r>
          <w:r>
            <w:rPr>
              <w:noProof/>
            </w:rPr>
            <w:fldChar w:fldCharType="separate"/>
          </w:r>
          <w:r>
            <w:rPr>
              <w:noProof/>
            </w:rPr>
            <w:t>10</w:t>
          </w:r>
          <w:r>
            <w:rPr>
              <w:noProof/>
            </w:rPr>
            <w:fldChar w:fldCharType="end"/>
          </w:r>
        </w:p>
        <w:p w14:paraId="0098597A" w14:textId="77777777" w:rsidR="00F130C0" w:rsidRDefault="00F130C0">
          <w:pPr>
            <w:pStyle w:val="TOC1"/>
            <w:tabs>
              <w:tab w:val="left" w:pos="580"/>
              <w:tab w:val="right" w:leader="dot" w:pos="9926"/>
            </w:tabs>
            <w:rPr>
              <w:rFonts w:eastAsiaTheme="minorEastAsia"/>
              <w:b w:val="0"/>
              <w:bCs w:val="0"/>
              <w:noProof/>
              <w:lang w:eastAsia="ja-JP"/>
            </w:rPr>
          </w:pPr>
          <w:r w:rsidRPr="00C70A8E">
            <w:rPr>
              <w:rFonts w:cs="Times New Roman"/>
              <w:noProof/>
              <w:color w:val="000090"/>
            </w:rPr>
            <w:t>12.</w:t>
          </w:r>
          <w:r>
            <w:rPr>
              <w:rFonts w:eastAsiaTheme="minorEastAsia"/>
              <w:b w:val="0"/>
              <w:bCs w:val="0"/>
              <w:noProof/>
              <w:lang w:eastAsia="ja-JP"/>
            </w:rPr>
            <w:tab/>
          </w:r>
          <w:r w:rsidRPr="00C70A8E">
            <w:rPr>
              <w:rFonts w:cs="Times New Roman"/>
              <w:noProof/>
              <w:color w:val="000090"/>
            </w:rPr>
            <w:t>Use of proxies for CD4-based and VL-based targeting strategies</w:t>
          </w:r>
          <w:r>
            <w:rPr>
              <w:noProof/>
            </w:rPr>
            <w:tab/>
          </w:r>
          <w:r>
            <w:rPr>
              <w:noProof/>
            </w:rPr>
            <w:fldChar w:fldCharType="begin"/>
          </w:r>
          <w:r>
            <w:rPr>
              <w:noProof/>
            </w:rPr>
            <w:instrText xml:space="preserve"> PAGEREF _Toc403996278 \h </w:instrText>
          </w:r>
          <w:r>
            <w:rPr>
              <w:noProof/>
            </w:rPr>
          </w:r>
          <w:r>
            <w:rPr>
              <w:noProof/>
            </w:rPr>
            <w:fldChar w:fldCharType="separate"/>
          </w:r>
          <w:r>
            <w:rPr>
              <w:noProof/>
            </w:rPr>
            <w:t>11</w:t>
          </w:r>
          <w:r>
            <w:rPr>
              <w:noProof/>
            </w:rPr>
            <w:fldChar w:fldCharType="end"/>
          </w:r>
        </w:p>
        <w:p w14:paraId="6FAD6001" w14:textId="77777777" w:rsidR="00F130C0" w:rsidRDefault="00F130C0">
          <w:pPr>
            <w:pStyle w:val="TOC1"/>
            <w:tabs>
              <w:tab w:val="left" w:pos="580"/>
              <w:tab w:val="right" w:leader="dot" w:pos="9926"/>
            </w:tabs>
            <w:rPr>
              <w:rFonts w:eastAsiaTheme="minorEastAsia"/>
              <w:b w:val="0"/>
              <w:bCs w:val="0"/>
              <w:noProof/>
              <w:lang w:eastAsia="ja-JP"/>
            </w:rPr>
          </w:pPr>
          <w:r w:rsidRPr="00C70A8E">
            <w:rPr>
              <w:rFonts w:cs="Times New Roman"/>
              <w:noProof/>
              <w:color w:val="000090"/>
            </w:rPr>
            <w:t>13.</w:t>
          </w:r>
          <w:r>
            <w:rPr>
              <w:rFonts w:eastAsiaTheme="minorEastAsia"/>
              <w:b w:val="0"/>
              <w:bCs w:val="0"/>
              <w:noProof/>
              <w:lang w:eastAsia="ja-JP"/>
            </w:rPr>
            <w:tab/>
          </w:r>
          <w:r w:rsidRPr="00C70A8E">
            <w:rPr>
              <w:rFonts w:cs="Times New Roman"/>
              <w:noProof/>
              <w:color w:val="000090"/>
            </w:rPr>
            <w:t>References</w:t>
          </w:r>
          <w:r>
            <w:rPr>
              <w:noProof/>
            </w:rPr>
            <w:tab/>
          </w:r>
          <w:r>
            <w:rPr>
              <w:noProof/>
            </w:rPr>
            <w:fldChar w:fldCharType="begin"/>
          </w:r>
          <w:r>
            <w:rPr>
              <w:noProof/>
            </w:rPr>
            <w:instrText xml:space="preserve"> PAGEREF _Toc403996279 \h </w:instrText>
          </w:r>
          <w:r>
            <w:rPr>
              <w:noProof/>
            </w:rPr>
          </w:r>
          <w:r>
            <w:rPr>
              <w:noProof/>
            </w:rPr>
            <w:fldChar w:fldCharType="separate"/>
          </w:r>
          <w:r>
            <w:rPr>
              <w:noProof/>
            </w:rPr>
            <w:t>11</w:t>
          </w:r>
          <w:r>
            <w:rPr>
              <w:noProof/>
            </w:rPr>
            <w:fldChar w:fldCharType="end"/>
          </w:r>
        </w:p>
        <w:p w14:paraId="021A43C7" w14:textId="75A36F7A" w:rsidR="00704955" w:rsidRPr="002D110E" w:rsidRDefault="00704955" w:rsidP="00BA07AC">
          <w:pPr>
            <w:jc w:val="both"/>
            <w:rPr>
              <w:rFonts w:ascii="Times New Roman" w:hAnsi="Times New Roman" w:cs="Times New Roman"/>
            </w:rPr>
          </w:pPr>
          <w:r w:rsidRPr="002D110E">
            <w:rPr>
              <w:rFonts w:ascii="Times New Roman" w:hAnsi="Times New Roman" w:cs="Times New Roman"/>
              <w:b/>
              <w:bCs/>
              <w:noProof/>
            </w:rPr>
            <w:fldChar w:fldCharType="end"/>
          </w:r>
        </w:p>
      </w:sdtContent>
    </w:sdt>
    <w:p w14:paraId="6E5C6392" w14:textId="77777777" w:rsidR="00380F05" w:rsidRPr="002D110E" w:rsidRDefault="00380F05" w:rsidP="00BA07AC">
      <w:pPr>
        <w:jc w:val="both"/>
        <w:rPr>
          <w:rFonts w:ascii="Times New Roman" w:hAnsi="Times New Roman" w:cs="Times New Roman"/>
          <w:b/>
          <w:sz w:val="28"/>
          <w:szCs w:val="28"/>
          <w:highlight w:val="lightGray"/>
        </w:rPr>
      </w:pPr>
      <w:r w:rsidRPr="002D110E">
        <w:rPr>
          <w:rFonts w:ascii="Times New Roman" w:hAnsi="Times New Roman" w:cs="Times New Roman"/>
          <w:b/>
          <w:sz w:val="28"/>
          <w:szCs w:val="28"/>
          <w:highlight w:val="lightGray"/>
        </w:rPr>
        <w:br w:type="page"/>
      </w:r>
    </w:p>
    <w:p w14:paraId="0DFE0129" w14:textId="77777777" w:rsidR="00C94851" w:rsidRPr="002D110E" w:rsidRDefault="00C94851" w:rsidP="00366331">
      <w:pPr>
        <w:pStyle w:val="Heading1"/>
        <w:numPr>
          <w:ilvl w:val="0"/>
          <w:numId w:val="3"/>
        </w:numPr>
        <w:spacing w:before="360" w:after="180"/>
        <w:ind w:left="360"/>
        <w:jc w:val="both"/>
        <w:rPr>
          <w:rFonts w:cs="Times New Roman"/>
        </w:rPr>
      </w:pPr>
      <w:bookmarkStart w:id="1" w:name="_Toc403996261"/>
      <w:r w:rsidRPr="002D110E">
        <w:rPr>
          <w:rFonts w:cs="Times New Roman"/>
        </w:rPr>
        <w:lastRenderedPageBreak/>
        <w:t>Model overview</w:t>
      </w:r>
      <w:bookmarkEnd w:id="1"/>
    </w:p>
    <w:p w14:paraId="1F5460B6" w14:textId="558D6E9C" w:rsidR="00C94851" w:rsidRPr="002D110E" w:rsidRDefault="00C94851" w:rsidP="00366331">
      <w:pPr>
        <w:spacing w:after="0"/>
        <w:jc w:val="both"/>
        <w:rPr>
          <w:rFonts w:ascii="Times New Roman" w:hAnsi="Times New Roman" w:cs="Times New Roman"/>
          <w:color w:val="000090"/>
          <w:sz w:val="24"/>
          <w:szCs w:val="24"/>
        </w:rPr>
      </w:pPr>
      <w:r w:rsidRPr="002D110E">
        <w:rPr>
          <w:rFonts w:ascii="Times New Roman" w:hAnsi="Times New Roman" w:cs="Times New Roman"/>
          <w:i/>
          <w:sz w:val="24"/>
          <w:szCs w:val="24"/>
        </w:rPr>
        <w:t>EvoNetHIV</w:t>
      </w:r>
      <w:r w:rsidRPr="002D110E">
        <w:rPr>
          <w:rFonts w:ascii="Times New Roman" w:hAnsi="Times New Roman" w:cs="Times New Roman"/>
          <w:sz w:val="24"/>
          <w:szCs w:val="24"/>
        </w:rPr>
        <w:t xml:space="preserve"> is a stochastic, agent-based simulation model that incorporates sexual network structure</w:t>
      </w:r>
      <w:r w:rsidR="00A41100" w:rsidRPr="002D110E">
        <w:rPr>
          <w:rFonts w:ascii="Times New Roman" w:hAnsi="Times New Roman" w:cs="Times New Roman"/>
          <w:sz w:val="24"/>
          <w:szCs w:val="24"/>
        </w:rPr>
        <w:t xml:space="preserve">, behavior, </w:t>
      </w:r>
      <w:r w:rsidRPr="002D110E">
        <w:rPr>
          <w:rFonts w:ascii="Times New Roman" w:hAnsi="Times New Roman" w:cs="Times New Roman"/>
          <w:sz w:val="24"/>
          <w:szCs w:val="24"/>
        </w:rPr>
        <w:t>HIV evolution</w:t>
      </w:r>
      <w:r w:rsidR="00A41100" w:rsidRPr="002D110E">
        <w:rPr>
          <w:rFonts w:ascii="Times New Roman" w:hAnsi="Times New Roman" w:cs="Times New Roman"/>
          <w:color w:val="000090"/>
          <w:sz w:val="24"/>
          <w:szCs w:val="24"/>
        </w:rPr>
        <w:t>, and treatment</w:t>
      </w:r>
      <w:r w:rsidRPr="002D110E">
        <w:rPr>
          <w:rFonts w:ascii="Times New Roman" w:hAnsi="Times New Roman" w:cs="Times New Roman"/>
          <w:color w:val="000090"/>
          <w:sz w:val="24"/>
          <w:szCs w:val="24"/>
        </w:rPr>
        <w:t>.</w:t>
      </w:r>
      <w:r w:rsidRPr="002D110E">
        <w:rPr>
          <w:rFonts w:ascii="Times New Roman" w:hAnsi="Times New Roman" w:cs="Times New Roman"/>
          <w:sz w:val="24"/>
          <w:szCs w:val="24"/>
        </w:rPr>
        <w:t xml:space="preserve"> Each simulation first estimates a statistical model that governs sexual network structure, and then proceeds through a burn-in period and epidemic simulation. At each time step of both the burn-in period and epidemic simulation, (1) partnerships form and dissolve; (2) sexual acts take place within a subset of existing partnerships; (3) HIV transmission occurs probabilistically within a subset of sexual acts; (4) viral dynamics and disease progression are updated for each infected agent; (5) vital dynamics, such as aging, are updated, </w:t>
      </w:r>
      <w:r w:rsidRPr="002D110E">
        <w:rPr>
          <w:rFonts w:ascii="Times New Roman" w:hAnsi="Times New Roman" w:cs="Times New Roman"/>
          <w:color w:val="000090"/>
          <w:sz w:val="24"/>
          <w:szCs w:val="24"/>
        </w:rPr>
        <w:t>and (6) testing and treatment are implemented at user-specified intervals</w:t>
      </w:r>
      <w:r w:rsidRPr="002D110E">
        <w:rPr>
          <w:rFonts w:ascii="Times New Roman" w:hAnsi="Times New Roman" w:cs="Times New Roman"/>
          <w:color w:val="0000FF"/>
          <w:sz w:val="24"/>
          <w:szCs w:val="24"/>
        </w:rPr>
        <w:t xml:space="preserve">. </w:t>
      </w:r>
      <w:r w:rsidR="006A450C">
        <w:rPr>
          <w:rFonts w:ascii="Times New Roman" w:hAnsi="Times New Roman" w:cs="Times New Roman"/>
          <w:sz w:val="24"/>
          <w:szCs w:val="24"/>
        </w:rPr>
        <w:t xml:space="preserve">These </w:t>
      </w:r>
      <w:r w:rsidRPr="002D110E">
        <w:rPr>
          <w:rFonts w:ascii="Times New Roman" w:hAnsi="Times New Roman" w:cs="Times New Roman"/>
          <w:sz w:val="24"/>
          <w:szCs w:val="24"/>
        </w:rPr>
        <w:t xml:space="preserve">processes </w:t>
      </w:r>
      <w:r w:rsidR="006A450C">
        <w:rPr>
          <w:rFonts w:ascii="Times New Roman" w:hAnsi="Times New Roman" w:cs="Times New Roman"/>
          <w:sz w:val="24"/>
          <w:szCs w:val="24"/>
        </w:rPr>
        <w:t>are</w:t>
      </w:r>
      <w:r w:rsidRPr="002D110E">
        <w:rPr>
          <w:rFonts w:ascii="Times New Roman" w:hAnsi="Times New Roman" w:cs="Times New Roman"/>
          <w:sz w:val="24"/>
          <w:szCs w:val="24"/>
        </w:rPr>
        <w:t xml:space="preserve"> described in detail below.</w:t>
      </w:r>
      <w:r w:rsidR="002D0C70" w:rsidRPr="002D110E">
        <w:rPr>
          <w:rFonts w:ascii="Times New Roman" w:hAnsi="Times New Roman" w:cs="Times New Roman"/>
          <w:sz w:val="24"/>
          <w:szCs w:val="24"/>
        </w:rPr>
        <w:t xml:space="preserve"> </w:t>
      </w:r>
    </w:p>
    <w:p w14:paraId="030EE3CA" w14:textId="77777777" w:rsidR="00C94851" w:rsidRPr="00A54B20" w:rsidRDefault="00C94851" w:rsidP="00366331">
      <w:pPr>
        <w:spacing w:after="0"/>
        <w:jc w:val="both"/>
        <w:rPr>
          <w:rFonts w:ascii="Times New Roman" w:hAnsi="Times New Roman" w:cs="Times New Roman"/>
          <w:sz w:val="24"/>
          <w:szCs w:val="24"/>
        </w:rPr>
      </w:pPr>
    </w:p>
    <w:p w14:paraId="75DCD1BC" w14:textId="30AF2516" w:rsidR="000C2F7A" w:rsidRPr="002D110E" w:rsidRDefault="00C94851" w:rsidP="000C2F7A">
      <w:pPr>
        <w:spacing w:after="0"/>
        <w:rPr>
          <w:rFonts w:ascii="Times New Roman" w:hAnsi="Times New Roman" w:cs="Times New Roman"/>
          <w:color w:val="000090"/>
          <w:sz w:val="24"/>
          <w:szCs w:val="24"/>
        </w:rPr>
      </w:pPr>
      <w:r w:rsidRPr="00A54B20">
        <w:rPr>
          <w:rFonts w:ascii="Times New Roman" w:hAnsi="Times New Roman" w:cs="Times New Roman"/>
          <w:i/>
          <w:sz w:val="24"/>
          <w:szCs w:val="24"/>
        </w:rPr>
        <w:t>EvoNetHIV</w:t>
      </w:r>
      <w:r w:rsidRPr="00A54B20">
        <w:rPr>
          <w:rFonts w:ascii="Times New Roman" w:hAnsi="Times New Roman" w:cs="Times New Roman"/>
          <w:sz w:val="24"/>
          <w:szCs w:val="24"/>
        </w:rPr>
        <w:t xml:space="preserve"> is programmed in the R software langua</w:t>
      </w:r>
      <w:r w:rsidR="00CB24E3" w:rsidRPr="00CB24E3">
        <w:rPr>
          <w:rFonts w:ascii="Times New Roman" w:hAnsi="Times New Roman" w:cs="Times New Roman"/>
          <w:sz w:val="24"/>
          <w:szCs w:val="24"/>
        </w:rPr>
        <w:t xml:space="preserve">ge (R Development Core Team, 2008). </w:t>
      </w:r>
      <w:r w:rsidRPr="00A54B20">
        <w:rPr>
          <w:rFonts w:ascii="Times New Roman" w:hAnsi="Times New Roman" w:cs="Times New Roman"/>
          <w:sz w:val="24"/>
          <w:szCs w:val="24"/>
        </w:rPr>
        <w:t xml:space="preserve">Model code is accessible at </w:t>
      </w:r>
      <w:hyperlink r:id="rId8" w:history="1">
        <w:r w:rsidR="00A54B20" w:rsidRPr="00A54B20">
          <w:rPr>
            <w:rStyle w:val="Hyperlink"/>
            <w:rFonts w:ascii="Times New Roman" w:hAnsi="Times New Roman" w:cs="Times New Roman"/>
            <w:sz w:val="24"/>
            <w:szCs w:val="24"/>
          </w:rPr>
          <w:t>https://github.com/EvoNetHIV/Mittler-et-al-TasP-by-Age</w:t>
        </w:r>
      </w:hyperlink>
      <w:r w:rsidR="00542195" w:rsidRPr="00A54B20">
        <w:rPr>
          <w:rFonts w:ascii="Times New Roman" w:hAnsi="Times New Roman" w:cs="Times New Roman"/>
          <w:sz w:val="24"/>
          <w:szCs w:val="24"/>
        </w:rPr>
        <w:t xml:space="preserve">. </w:t>
      </w:r>
      <w:r w:rsidRPr="00A54B20">
        <w:rPr>
          <w:rFonts w:ascii="Times New Roman" w:hAnsi="Times New Roman" w:cs="Times New Roman"/>
          <w:i/>
          <w:sz w:val="24"/>
          <w:szCs w:val="24"/>
        </w:rPr>
        <w:t>EvoNetHIV</w:t>
      </w:r>
      <w:r w:rsidRPr="00A54B20">
        <w:rPr>
          <w:rFonts w:ascii="Times New Roman" w:hAnsi="Times New Roman" w:cs="Times New Roman"/>
          <w:sz w:val="24"/>
          <w:szCs w:val="24"/>
        </w:rPr>
        <w:t xml:space="preserve"> is written as a series of modules, with multiple options for each module and the option to write additional modules. It also includes over 100 parameters that users can</w:t>
      </w:r>
      <w:r w:rsidR="00354339" w:rsidRPr="00A54B20">
        <w:rPr>
          <w:rFonts w:ascii="Times New Roman" w:hAnsi="Times New Roman" w:cs="Times New Roman"/>
          <w:sz w:val="24"/>
          <w:szCs w:val="24"/>
        </w:rPr>
        <w:t xml:space="preserve"> </w:t>
      </w:r>
      <w:r w:rsidR="0012487D" w:rsidRPr="00A54B20">
        <w:rPr>
          <w:rFonts w:ascii="Times New Roman" w:hAnsi="Times New Roman" w:cs="Times New Roman"/>
          <w:sz w:val="24"/>
          <w:szCs w:val="24"/>
        </w:rPr>
        <w:t>modify from default values</w:t>
      </w:r>
      <w:r w:rsidRPr="00A54B20">
        <w:rPr>
          <w:rFonts w:ascii="Times New Roman" w:hAnsi="Times New Roman" w:cs="Times New Roman"/>
          <w:sz w:val="24"/>
          <w:szCs w:val="24"/>
        </w:rPr>
        <w:t xml:space="preserve">. Here we describe the </w:t>
      </w:r>
      <w:r w:rsidRPr="00A54B20">
        <w:rPr>
          <w:rFonts w:ascii="Times New Roman" w:hAnsi="Times New Roman" w:cs="Times New Roman"/>
          <w:i/>
          <w:sz w:val="24"/>
          <w:szCs w:val="24"/>
        </w:rPr>
        <w:t>EvoNetHIV</w:t>
      </w:r>
      <w:r w:rsidRPr="00A54B20">
        <w:rPr>
          <w:rFonts w:ascii="Times New Roman" w:hAnsi="Times New Roman" w:cs="Times New Roman"/>
          <w:sz w:val="24"/>
          <w:szCs w:val="24"/>
        </w:rPr>
        <w:t xml:space="preserve"> components and parameters used in this paper; for more details, see </w:t>
      </w:r>
      <w:hyperlink r:id="rId9" w:history="1">
        <w:r w:rsidR="00A54B20" w:rsidRPr="00A54B20">
          <w:rPr>
            <w:rStyle w:val="Hyperlink"/>
            <w:rFonts w:ascii="Times New Roman" w:hAnsi="Times New Roman" w:cs="Times New Roman"/>
            <w:sz w:val="24"/>
            <w:szCs w:val="24"/>
          </w:rPr>
          <w:t>https://github.com/EvoNetHIV</w:t>
        </w:r>
      </w:hyperlink>
      <w:r w:rsidRPr="00A54B20">
        <w:rPr>
          <w:rFonts w:ascii="Times New Roman" w:hAnsi="Times New Roman" w:cs="Times New Roman"/>
          <w:sz w:val="24"/>
          <w:szCs w:val="24"/>
        </w:rPr>
        <w:t>.</w:t>
      </w:r>
      <w:r w:rsidR="003A2599" w:rsidRPr="003A2599">
        <w:rPr>
          <w:rFonts w:ascii="Times New Roman" w:hAnsi="Times New Roman" w:cs="Times New Roman"/>
          <w:color w:val="000090"/>
          <w:sz w:val="24"/>
          <w:szCs w:val="24"/>
        </w:rPr>
        <w:t xml:space="preserve"> </w:t>
      </w:r>
      <w:r w:rsidR="000C2F7A" w:rsidRPr="002D110E">
        <w:rPr>
          <w:rFonts w:ascii="Times New Roman" w:hAnsi="Times New Roman" w:cs="Times New Roman"/>
          <w:color w:val="000090"/>
          <w:sz w:val="24"/>
          <w:szCs w:val="24"/>
        </w:rPr>
        <w:t xml:space="preserve">This supplement describes </w:t>
      </w:r>
      <w:r w:rsidR="000C2F7A">
        <w:rPr>
          <w:rFonts w:ascii="Times New Roman" w:hAnsi="Times New Roman" w:cs="Times New Roman"/>
          <w:color w:val="000090"/>
          <w:sz w:val="24"/>
          <w:szCs w:val="24"/>
        </w:rPr>
        <w:t xml:space="preserve">an updated version of the </w:t>
      </w:r>
      <w:r w:rsidR="000C2F7A" w:rsidRPr="0083211B">
        <w:rPr>
          <w:rFonts w:ascii="Times New Roman" w:hAnsi="Times New Roman" w:cs="Times New Roman"/>
          <w:b/>
          <w:i/>
          <w:color w:val="000090"/>
          <w:sz w:val="24"/>
          <w:szCs w:val="24"/>
        </w:rPr>
        <w:t>Evonet</w:t>
      </w:r>
      <w:r w:rsidR="000C2F7A">
        <w:rPr>
          <w:rFonts w:ascii="Times New Roman" w:hAnsi="Times New Roman" w:cs="Times New Roman"/>
          <w:b/>
          <w:i/>
          <w:color w:val="000090"/>
          <w:sz w:val="24"/>
          <w:szCs w:val="24"/>
        </w:rPr>
        <w:t>_</w:t>
      </w:r>
      <w:r w:rsidR="000C2F7A" w:rsidRPr="0083211B">
        <w:rPr>
          <w:rFonts w:ascii="Times New Roman" w:hAnsi="Times New Roman" w:cs="Times New Roman"/>
          <w:b/>
          <w:i/>
          <w:color w:val="000090"/>
          <w:sz w:val="24"/>
          <w:szCs w:val="24"/>
        </w:rPr>
        <w:t>HIV</w:t>
      </w:r>
      <w:r w:rsidR="000C2F7A" w:rsidRPr="002D110E">
        <w:rPr>
          <w:rFonts w:ascii="Times New Roman" w:hAnsi="Times New Roman" w:cs="Times New Roman"/>
          <w:color w:val="000090"/>
          <w:sz w:val="24"/>
          <w:szCs w:val="24"/>
        </w:rPr>
        <w:t xml:space="preserve"> software package that </w:t>
      </w:r>
      <w:r w:rsidR="000C2F7A">
        <w:rPr>
          <w:rFonts w:ascii="Times New Roman" w:hAnsi="Times New Roman" w:cs="Times New Roman"/>
          <w:color w:val="000090"/>
          <w:sz w:val="24"/>
          <w:szCs w:val="24"/>
        </w:rPr>
        <w:t>allow</w:t>
      </w:r>
      <w:r w:rsidR="00844DF7">
        <w:rPr>
          <w:rFonts w:ascii="Times New Roman" w:hAnsi="Times New Roman" w:cs="Times New Roman"/>
          <w:color w:val="000090"/>
          <w:sz w:val="24"/>
          <w:szCs w:val="24"/>
        </w:rPr>
        <w:t>s</w:t>
      </w:r>
      <w:r w:rsidR="000C2F7A">
        <w:rPr>
          <w:rFonts w:ascii="Times New Roman" w:hAnsi="Times New Roman" w:cs="Times New Roman"/>
          <w:color w:val="000090"/>
          <w:sz w:val="24"/>
          <w:szCs w:val="24"/>
        </w:rPr>
        <w:t xml:space="preserve"> users to investigate </w:t>
      </w:r>
      <w:r w:rsidR="000C2F7A" w:rsidRPr="002D110E">
        <w:rPr>
          <w:rFonts w:ascii="Times New Roman" w:hAnsi="Times New Roman" w:cs="Times New Roman"/>
          <w:color w:val="000090"/>
          <w:sz w:val="24"/>
          <w:szCs w:val="24"/>
        </w:rPr>
        <w:t xml:space="preserve">treatment-as-prevention </w:t>
      </w:r>
      <w:r w:rsidR="000C2F7A">
        <w:rPr>
          <w:rFonts w:ascii="Times New Roman" w:hAnsi="Times New Roman" w:cs="Times New Roman"/>
          <w:color w:val="000090"/>
          <w:sz w:val="24"/>
          <w:szCs w:val="24"/>
        </w:rPr>
        <w:t xml:space="preserve">(TasP) </w:t>
      </w:r>
      <w:r w:rsidR="000C2F7A" w:rsidRPr="002D110E">
        <w:rPr>
          <w:rFonts w:ascii="Times New Roman" w:hAnsi="Times New Roman" w:cs="Times New Roman"/>
          <w:color w:val="000090"/>
          <w:sz w:val="24"/>
          <w:szCs w:val="24"/>
        </w:rPr>
        <w:t xml:space="preserve">strategies. </w:t>
      </w:r>
    </w:p>
    <w:p w14:paraId="6D45734E" w14:textId="18661157" w:rsidR="00C94851" w:rsidRPr="00A54B20" w:rsidRDefault="00A65D77" w:rsidP="00366331">
      <w:pPr>
        <w:spacing w:after="0"/>
        <w:jc w:val="both"/>
        <w:rPr>
          <w:rFonts w:ascii="Times New Roman" w:hAnsi="Times New Roman" w:cs="Times New Roman"/>
          <w:sz w:val="24"/>
          <w:szCs w:val="24"/>
        </w:rPr>
      </w:pPr>
      <w:r>
        <w:rPr>
          <w:rFonts w:ascii="Times New Roman" w:hAnsi="Times New Roman" w:cs="Times New Roman"/>
          <w:color w:val="000090"/>
          <w:sz w:val="24"/>
          <w:szCs w:val="24"/>
        </w:rPr>
        <w:t>This write-up</w:t>
      </w:r>
      <w:r w:rsidR="000C2F7A">
        <w:rPr>
          <w:rFonts w:ascii="Times New Roman" w:hAnsi="Times New Roman" w:cs="Times New Roman"/>
          <w:color w:val="000090"/>
          <w:sz w:val="24"/>
          <w:szCs w:val="24"/>
        </w:rPr>
        <w:t xml:space="preserve"> </w:t>
      </w:r>
      <w:r w:rsidR="003A2599">
        <w:rPr>
          <w:rFonts w:ascii="Times New Roman" w:hAnsi="Times New Roman" w:cs="Times New Roman"/>
          <w:color w:val="000090"/>
          <w:sz w:val="24"/>
          <w:szCs w:val="24"/>
        </w:rPr>
        <w:t xml:space="preserve">borrows </w:t>
      </w:r>
      <w:r w:rsidR="003A2599" w:rsidRPr="002D110E">
        <w:rPr>
          <w:rFonts w:ascii="Times New Roman" w:hAnsi="Times New Roman" w:cs="Times New Roman"/>
          <w:color w:val="000090"/>
          <w:sz w:val="24"/>
          <w:szCs w:val="24"/>
        </w:rPr>
        <w:t xml:space="preserve">extensively </w:t>
      </w:r>
      <w:r w:rsidR="003A2599">
        <w:rPr>
          <w:rFonts w:ascii="Times New Roman" w:hAnsi="Times New Roman" w:cs="Times New Roman"/>
          <w:color w:val="000090"/>
          <w:sz w:val="24"/>
          <w:szCs w:val="24"/>
        </w:rPr>
        <w:t xml:space="preserve">from previous technical supplements for </w:t>
      </w:r>
      <w:r w:rsidR="003A2599" w:rsidRPr="0083211B">
        <w:rPr>
          <w:rFonts w:ascii="Times New Roman" w:hAnsi="Times New Roman" w:cs="Times New Roman"/>
          <w:b/>
          <w:i/>
          <w:color w:val="000090"/>
          <w:sz w:val="24"/>
          <w:szCs w:val="24"/>
        </w:rPr>
        <w:t>Evonet</w:t>
      </w:r>
      <w:r w:rsidR="003A2599">
        <w:rPr>
          <w:rFonts w:ascii="Times New Roman" w:hAnsi="Times New Roman" w:cs="Times New Roman"/>
          <w:b/>
          <w:i/>
          <w:color w:val="000090"/>
          <w:sz w:val="24"/>
          <w:szCs w:val="24"/>
        </w:rPr>
        <w:t>_</w:t>
      </w:r>
      <w:r w:rsidR="003A2599" w:rsidRPr="0083211B">
        <w:rPr>
          <w:rFonts w:ascii="Times New Roman" w:hAnsi="Times New Roman" w:cs="Times New Roman"/>
          <w:b/>
          <w:i/>
          <w:color w:val="000090"/>
          <w:sz w:val="24"/>
          <w:szCs w:val="24"/>
        </w:rPr>
        <w:t>HI</w:t>
      </w:r>
      <w:r w:rsidR="003A2599">
        <w:rPr>
          <w:rFonts w:ascii="Times New Roman" w:hAnsi="Times New Roman" w:cs="Times New Roman"/>
          <w:b/>
          <w:i/>
          <w:color w:val="000090"/>
          <w:sz w:val="24"/>
          <w:szCs w:val="24"/>
        </w:rPr>
        <w:t>V</w:t>
      </w:r>
      <w:r w:rsidR="003A2599">
        <w:rPr>
          <w:rFonts w:ascii="Times New Roman" w:hAnsi="Times New Roman" w:cs="Times New Roman"/>
          <w:color w:val="000090"/>
          <w:sz w:val="24"/>
          <w:szCs w:val="24"/>
        </w:rPr>
        <w:t xml:space="preserve"> (</w:t>
      </w:r>
      <w:r w:rsidR="003A2599" w:rsidRPr="002D110E">
        <w:rPr>
          <w:rFonts w:ascii="Times New Roman" w:hAnsi="Times New Roman" w:cs="Times New Roman"/>
          <w:color w:val="000090"/>
          <w:sz w:val="24"/>
          <w:szCs w:val="24"/>
        </w:rPr>
        <w:t xml:space="preserve">Goodreau </w:t>
      </w:r>
      <w:r w:rsidR="003A2599" w:rsidRPr="002D110E">
        <w:rPr>
          <w:rFonts w:ascii="Times New Roman" w:hAnsi="Times New Roman" w:cs="Times New Roman"/>
          <w:i/>
          <w:color w:val="000090"/>
          <w:sz w:val="24"/>
          <w:szCs w:val="24"/>
        </w:rPr>
        <w:t>et al.</w:t>
      </w:r>
      <w:r w:rsidR="00022B61">
        <w:rPr>
          <w:rFonts w:ascii="Times New Roman" w:hAnsi="Times New Roman" w:cs="Times New Roman"/>
          <w:color w:val="000090"/>
          <w:sz w:val="24"/>
          <w:szCs w:val="24"/>
        </w:rPr>
        <w:t xml:space="preserve"> 2018</w:t>
      </w:r>
      <w:r w:rsidR="003A2599" w:rsidRPr="002D110E">
        <w:rPr>
          <w:rFonts w:ascii="Times New Roman" w:hAnsi="Times New Roman" w:cs="Times New Roman"/>
          <w:color w:val="000090"/>
          <w:sz w:val="24"/>
          <w:szCs w:val="24"/>
        </w:rPr>
        <w:t xml:space="preserve">, Herbeck </w:t>
      </w:r>
      <w:r w:rsidR="003A2599" w:rsidRPr="002D110E">
        <w:rPr>
          <w:rFonts w:ascii="Times New Roman" w:hAnsi="Times New Roman" w:cs="Times New Roman"/>
          <w:i/>
          <w:color w:val="000090"/>
          <w:sz w:val="24"/>
          <w:szCs w:val="24"/>
        </w:rPr>
        <w:t>et al.</w:t>
      </w:r>
      <w:r w:rsidR="00022B61">
        <w:rPr>
          <w:rFonts w:ascii="Times New Roman" w:hAnsi="Times New Roman" w:cs="Times New Roman"/>
          <w:color w:val="000090"/>
          <w:sz w:val="24"/>
          <w:szCs w:val="24"/>
        </w:rPr>
        <w:t xml:space="preserve"> 2018</w:t>
      </w:r>
      <w:r w:rsidR="003A2599">
        <w:rPr>
          <w:rFonts w:ascii="Times New Roman" w:hAnsi="Times New Roman" w:cs="Times New Roman"/>
          <w:color w:val="000090"/>
          <w:sz w:val="24"/>
          <w:szCs w:val="24"/>
        </w:rPr>
        <w:t xml:space="preserve">, and Stansfield </w:t>
      </w:r>
      <w:r w:rsidR="003A2599" w:rsidRPr="00941E1A">
        <w:rPr>
          <w:rFonts w:ascii="Times New Roman" w:hAnsi="Times New Roman" w:cs="Times New Roman"/>
          <w:i/>
          <w:color w:val="000090"/>
          <w:sz w:val="24"/>
          <w:szCs w:val="24"/>
        </w:rPr>
        <w:t>et al.</w:t>
      </w:r>
      <w:r w:rsidR="00022B61">
        <w:rPr>
          <w:rFonts w:ascii="Times New Roman" w:hAnsi="Times New Roman" w:cs="Times New Roman"/>
          <w:color w:val="000090"/>
          <w:sz w:val="24"/>
          <w:szCs w:val="24"/>
        </w:rPr>
        <w:t xml:space="preserve"> 2018</w:t>
      </w:r>
      <w:r w:rsidR="003A2599" w:rsidRPr="002D110E">
        <w:rPr>
          <w:rFonts w:ascii="Times New Roman" w:hAnsi="Times New Roman" w:cs="Times New Roman"/>
          <w:color w:val="000090"/>
          <w:sz w:val="24"/>
          <w:szCs w:val="24"/>
        </w:rPr>
        <w:t>).</w:t>
      </w:r>
      <w:r w:rsidR="00A6767B">
        <w:rPr>
          <w:rFonts w:ascii="Times New Roman" w:hAnsi="Times New Roman" w:cs="Times New Roman"/>
          <w:color w:val="000090"/>
          <w:sz w:val="24"/>
          <w:szCs w:val="24"/>
        </w:rPr>
        <w:t xml:space="preserve"> </w:t>
      </w:r>
      <w:r w:rsidR="00DD1C9E">
        <w:rPr>
          <w:rFonts w:ascii="Times New Roman" w:hAnsi="Times New Roman" w:cs="Times New Roman"/>
          <w:color w:val="000090"/>
          <w:sz w:val="24"/>
          <w:szCs w:val="24"/>
        </w:rPr>
        <w:t xml:space="preserve">Items that </w:t>
      </w:r>
      <w:r w:rsidR="00F469B8">
        <w:rPr>
          <w:rFonts w:ascii="Times New Roman" w:hAnsi="Times New Roman" w:cs="Times New Roman"/>
          <w:color w:val="000090"/>
          <w:sz w:val="24"/>
          <w:szCs w:val="24"/>
        </w:rPr>
        <w:t>are new to this version</w:t>
      </w:r>
      <w:r w:rsidR="00DD1C9E">
        <w:rPr>
          <w:rFonts w:ascii="Times New Roman" w:hAnsi="Times New Roman" w:cs="Times New Roman"/>
          <w:color w:val="000090"/>
          <w:sz w:val="24"/>
          <w:szCs w:val="24"/>
        </w:rPr>
        <w:t xml:space="preserve"> are highlighted </w:t>
      </w:r>
      <w:r w:rsidR="00F130C0">
        <w:rPr>
          <w:rFonts w:ascii="Times New Roman" w:hAnsi="Times New Roman" w:cs="Times New Roman"/>
          <w:color w:val="000090"/>
          <w:sz w:val="24"/>
          <w:szCs w:val="24"/>
        </w:rPr>
        <w:t>in the</w:t>
      </w:r>
      <w:r w:rsidR="00EF7C63">
        <w:rPr>
          <w:rFonts w:ascii="Times New Roman" w:hAnsi="Times New Roman" w:cs="Times New Roman"/>
          <w:color w:val="000090"/>
          <w:sz w:val="24"/>
          <w:szCs w:val="24"/>
        </w:rPr>
        <w:t xml:space="preserve"> </w:t>
      </w:r>
      <w:r w:rsidR="00DD1C9E">
        <w:rPr>
          <w:rFonts w:ascii="Times New Roman" w:hAnsi="Times New Roman" w:cs="Times New Roman"/>
          <w:color w:val="000090"/>
          <w:sz w:val="24"/>
          <w:szCs w:val="24"/>
        </w:rPr>
        <w:t>dark blue font</w:t>
      </w:r>
      <w:r w:rsidR="00F130C0">
        <w:rPr>
          <w:rFonts w:ascii="Times New Roman" w:hAnsi="Times New Roman" w:cs="Times New Roman"/>
          <w:color w:val="000090"/>
          <w:sz w:val="24"/>
          <w:szCs w:val="24"/>
        </w:rPr>
        <w:t xml:space="preserve"> used </w:t>
      </w:r>
      <w:r w:rsidR="00CB24E3">
        <w:rPr>
          <w:rFonts w:ascii="Times New Roman" w:hAnsi="Times New Roman" w:cs="Times New Roman"/>
          <w:color w:val="000090"/>
          <w:sz w:val="24"/>
          <w:szCs w:val="24"/>
        </w:rPr>
        <w:t>here</w:t>
      </w:r>
      <w:r w:rsidR="00F130C0">
        <w:rPr>
          <w:rFonts w:ascii="Times New Roman" w:hAnsi="Times New Roman" w:cs="Times New Roman"/>
          <w:color w:val="000090"/>
          <w:sz w:val="24"/>
          <w:szCs w:val="24"/>
        </w:rPr>
        <w:t>.</w:t>
      </w:r>
    </w:p>
    <w:p w14:paraId="1C6556A6" w14:textId="77777777" w:rsidR="00C94851" w:rsidRPr="002D110E" w:rsidRDefault="00C94851" w:rsidP="00366331">
      <w:pPr>
        <w:spacing w:after="0"/>
        <w:jc w:val="both"/>
        <w:rPr>
          <w:rFonts w:ascii="Times New Roman" w:hAnsi="Times New Roman" w:cs="Times New Roman"/>
          <w:sz w:val="24"/>
          <w:szCs w:val="24"/>
        </w:rPr>
      </w:pPr>
    </w:p>
    <w:p w14:paraId="556C0C64" w14:textId="55D3C81D" w:rsidR="00A85E94" w:rsidRDefault="0083211B" w:rsidP="00366331">
      <w:pPr>
        <w:spacing w:after="0"/>
        <w:jc w:val="both"/>
        <w:rPr>
          <w:rFonts w:ascii="Times New Roman" w:hAnsi="Times New Roman" w:cs="Times New Roman"/>
          <w:sz w:val="24"/>
          <w:szCs w:val="24"/>
        </w:rPr>
      </w:pPr>
      <w:r>
        <w:rPr>
          <w:rFonts w:ascii="Times New Roman" w:hAnsi="Times New Roman" w:cs="Times New Roman"/>
          <w:color w:val="000090"/>
          <w:sz w:val="24"/>
          <w:szCs w:val="24"/>
        </w:rPr>
        <w:t>Some</w:t>
      </w:r>
      <w:r w:rsidR="007B60FB" w:rsidRPr="002D110E">
        <w:rPr>
          <w:rFonts w:ascii="Times New Roman" w:hAnsi="Times New Roman" w:cs="Times New Roman"/>
          <w:color w:val="000090"/>
          <w:sz w:val="24"/>
          <w:szCs w:val="24"/>
        </w:rPr>
        <w:t xml:space="preserve"> </w:t>
      </w:r>
      <w:r w:rsidR="00A41100" w:rsidRPr="002D110E">
        <w:rPr>
          <w:rFonts w:ascii="Times New Roman" w:hAnsi="Times New Roman" w:cs="Times New Roman"/>
          <w:color w:val="000090"/>
          <w:sz w:val="24"/>
          <w:szCs w:val="24"/>
        </w:rPr>
        <w:t>s</w:t>
      </w:r>
      <w:r w:rsidR="00C94851" w:rsidRPr="002D110E">
        <w:rPr>
          <w:rFonts w:ascii="Times New Roman" w:hAnsi="Times New Roman" w:cs="Times New Roman"/>
          <w:color w:val="000090"/>
          <w:sz w:val="24"/>
          <w:szCs w:val="24"/>
        </w:rPr>
        <w:t>imulations</w:t>
      </w:r>
      <w:r w:rsidR="00C94851" w:rsidRPr="002D110E">
        <w:rPr>
          <w:rFonts w:ascii="Times New Roman" w:hAnsi="Times New Roman" w:cs="Times New Roman"/>
          <w:sz w:val="24"/>
          <w:szCs w:val="24"/>
        </w:rPr>
        <w:t xml:space="preserve"> were conducted on the </w:t>
      </w:r>
      <w:proofErr w:type="spellStart"/>
      <w:r w:rsidR="00C94851" w:rsidRPr="002D110E">
        <w:rPr>
          <w:rFonts w:ascii="Times New Roman" w:hAnsi="Times New Roman" w:cs="Times New Roman"/>
          <w:sz w:val="24"/>
          <w:szCs w:val="24"/>
        </w:rPr>
        <w:t>Hyak</w:t>
      </w:r>
      <w:proofErr w:type="spellEnd"/>
      <w:r w:rsidR="00C94851" w:rsidRPr="002D110E">
        <w:rPr>
          <w:rFonts w:ascii="Times New Roman" w:hAnsi="Times New Roman" w:cs="Times New Roman"/>
          <w:sz w:val="24"/>
          <w:szCs w:val="24"/>
        </w:rPr>
        <w:t xml:space="preserve"> supercomputer system at University of Washington, an advanced computational, storage, and networking infrastructure provided by funding through the Student Technology Fee and the Center for Studies in Demography and Ecology.</w:t>
      </w:r>
    </w:p>
    <w:p w14:paraId="2415BA29" w14:textId="4E1132CD" w:rsidR="00A71DBC" w:rsidRPr="00640084" w:rsidRDefault="00640084" w:rsidP="00366331">
      <w:pPr>
        <w:pStyle w:val="Heading1"/>
        <w:numPr>
          <w:ilvl w:val="0"/>
          <w:numId w:val="3"/>
        </w:numPr>
        <w:spacing w:before="360"/>
        <w:ind w:left="360"/>
        <w:jc w:val="both"/>
        <w:rPr>
          <w:rFonts w:cs="Times New Roman"/>
        </w:rPr>
      </w:pPr>
      <w:bookmarkStart w:id="2" w:name="_Toc403996262"/>
      <w:r w:rsidRPr="008F4E9E">
        <w:rPr>
          <w:rFonts w:cs="Times New Roman"/>
        </w:rPr>
        <w:t>Network Estimation Procedures</w:t>
      </w:r>
      <w:bookmarkEnd w:id="2"/>
    </w:p>
    <w:p w14:paraId="70937263" w14:textId="77777777" w:rsidR="00A71DBC" w:rsidRPr="002D110E" w:rsidRDefault="00A71DBC" w:rsidP="00366331">
      <w:pPr>
        <w:spacing w:after="0"/>
        <w:jc w:val="both"/>
        <w:rPr>
          <w:rFonts w:ascii="Times New Roman" w:hAnsi="Times New Roman" w:cs="Times New Roman"/>
          <w:sz w:val="24"/>
          <w:szCs w:val="24"/>
        </w:rPr>
      </w:pPr>
    </w:p>
    <w:p w14:paraId="318F9200" w14:textId="4D74B2EB" w:rsidR="001811F3" w:rsidRDefault="00625CCC" w:rsidP="001811F3">
      <w:pPr>
        <w:spacing w:after="0"/>
        <w:jc w:val="both"/>
        <w:rPr>
          <w:rFonts w:ascii="Times New Roman" w:hAnsi="Times New Roman" w:cs="Times New Roman"/>
          <w:sz w:val="24"/>
          <w:szCs w:val="24"/>
        </w:rPr>
      </w:pPr>
      <w:r w:rsidRPr="002D110E">
        <w:rPr>
          <w:rFonts w:ascii="Times New Roman" w:hAnsi="Times New Roman" w:cs="Times New Roman"/>
          <w:sz w:val="24"/>
          <w:szCs w:val="24"/>
        </w:rPr>
        <w:t xml:space="preserve">Networks </w:t>
      </w:r>
      <w:r w:rsidR="00A06980">
        <w:rPr>
          <w:rFonts w:ascii="Times New Roman" w:hAnsi="Times New Roman" w:cs="Times New Roman"/>
          <w:sz w:val="24"/>
          <w:szCs w:val="24"/>
        </w:rPr>
        <w:t>ar</w:t>
      </w:r>
      <w:r w:rsidRPr="002D110E">
        <w:rPr>
          <w:rFonts w:ascii="Times New Roman" w:hAnsi="Times New Roman" w:cs="Times New Roman"/>
          <w:sz w:val="24"/>
          <w:szCs w:val="24"/>
        </w:rPr>
        <w:t>e estimated with</w:t>
      </w:r>
      <w:r w:rsidR="001811F3" w:rsidRPr="002D110E">
        <w:rPr>
          <w:rFonts w:ascii="Times New Roman" w:hAnsi="Times New Roman" w:cs="Times New Roman"/>
          <w:sz w:val="24"/>
          <w:szCs w:val="24"/>
        </w:rPr>
        <w:t xml:space="preserve"> separable temporal exponential random graph models (ERGMs) </w:t>
      </w:r>
      <w:r w:rsidR="00C31B59">
        <w:rPr>
          <w:rFonts w:ascii="Times New Roman" w:hAnsi="Times New Roman" w:cs="Times New Roman"/>
          <w:sz w:val="24"/>
          <w:szCs w:val="24"/>
        </w:rPr>
        <w:t>(</w:t>
      </w:r>
      <w:proofErr w:type="spellStart"/>
      <w:r w:rsidR="00C31B59" w:rsidRPr="002D110E">
        <w:rPr>
          <w:rFonts w:ascii="Times New Roman" w:hAnsi="Times New Roman" w:cs="Times New Roman"/>
          <w:color w:val="000090"/>
          <w:sz w:val="24"/>
          <w:szCs w:val="24"/>
        </w:rPr>
        <w:t>Krivitsky</w:t>
      </w:r>
      <w:proofErr w:type="spellEnd"/>
      <w:r w:rsidR="00C31B59" w:rsidRPr="002D110E">
        <w:rPr>
          <w:rFonts w:ascii="Times New Roman" w:hAnsi="Times New Roman" w:cs="Times New Roman"/>
          <w:color w:val="000090"/>
          <w:sz w:val="24"/>
          <w:szCs w:val="24"/>
        </w:rPr>
        <w:t xml:space="preserve"> and Handcock (2014)</w:t>
      </w:r>
      <w:r w:rsidR="00C31B59">
        <w:rPr>
          <w:rFonts w:ascii="Times New Roman" w:hAnsi="Times New Roman" w:cs="Times New Roman"/>
          <w:sz w:val="24"/>
          <w:szCs w:val="24"/>
        </w:rPr>
        <w:t xml:space="preserve"> as implemented in the</w:t>
      </w:r>
      <w:r w:rsidR="001811F3" w:rsidRPr="002D110E">
        <w:rPr>
          <w:rFonts w:ascii="Times New Roman" w:hAnsi="Times New Roman" w:cs="Times New Roman"/>
          <w:sz w:val="24"/>
          <w:szCs w:val="24"/>
        </w:rPr>
        <w:t xml:space="preserve"> </w:t>
      </w:r>
      <w:proofErr w:type="spellStart"/>
      <w:r w:rsidR="001811F3" w:rsidRPr="002D110E">
        <w:rPr>
          <w:rFonts w:ascii="Times New Roman" w:hAnsi="Times New Roman" w:cs="Times New Roman"/>
          <w:sz w:val="24"/>
          <w:szCs w:val="24"/>
        </w:rPr>
        <w:t>statnet</w:t>
      </w:r>
      <w:proofErr w:type="spellEnd"/>
      <w:r w:rsidR="001811F3" w:rsidRPr="002D110E">
        <w:rPr>
          <w:rFonts w:ascii="Times New Roman" w:hAnsi="Times New Roman" w:cs="Times New Roman"/>
          <w:sz w:val="24"/>
          <w:szCs w:val="24"/>
        </w:rPr>
        <w:t xml:space="preserve"> </w:t>
      </w:r>
      <w:r w:rsidR="005F4E9E">
        <w:rPr>
          <w:rFonts w:ascii="Times New Roman" w:hAnsi="Times New Roman" w:cs="Times New Roman"/>
          <w:sz w:val="24"/>
          <w:szCs w:val="24"/>
        </w:rPr>
        <w:t xml:space="preserve">(Handcock </w:t>
      </w:r>
      <w:r w:rsidR="005F4E9E" w:rsidRPr="005F4E9E">
        <w:rPr>
          <w:rFonts w:ascii="Times New Roman" w:hAnsi="Times New Roman" w:cs="Times New Roman"/>
          <w:i/>
          <w:sz w:val="24"/>
          <w:szCs w:val="24"/>
        </w:rPr>
        <w:t>et a</w:t>
      </w:r>
      <w:r w:rsidR="005F4E9E">
        <w:rPr>
          <w:rFonts w:ascii="Times New Roman" w:hAnsi="Times New Roman" w:cs="Times New Roman"/>
          <w:sz w:val="24"/>
          <w:szCs w:val="24"/>
        </w:rPr>
        <w:t>l. 2003)</w:t>
      </w:r>
      <w:r w:rsidR="001811F3" w:rsidRPr="002D110E">
        <w:rPr>
          <w:rFonts w:ascii="Times New Roman" w:hAnsi="Times New Roman" w:cs="Times New Roman"/>
          <w:sz w:val="24"/>
          <w:szCs w:val="24"/>
        </w:rPr>
        <w:t xml:space="preserve"> and </w:t>
      </w:r>
      <w:proofErr w:type="spellStart"/>
      <w:r w:rsidR="001811F3" w:rsidRPr="002D110E">
        <w:rPr>
          <w:rFonts w:ascii="Times New Roman" w:hAnsi="Times New Roman" w:cs="Times New Roman"/>
          <w:sz w:val="24"/>
          <w:szCs w:val="24"/>
        </w:rPr>
        <w:t>EpiModel</w:t>
      </w:r>
      <w:proofErr w:type="spellEnd"/>
      <w:r w:rsidR="001811F3" w:rsidRPr="002D110E">
        <w:rPr>
          <w:rFonts w:ascii="Times New Roman" w:hAnsi="Times New Roman" w:cs="Times New Roman"/>
          <w:sz w:val="24"/>
          <w:szCs w:val="24"/>
        </w:rPr>
        <w:t xml:space="preserve"> </w:t>
      </w:r>
      <w:r w:rsidR="001811F3" w:rsidRPr="002D110E">
        <w:rPr>
          <w:rFonts w:ascii="Times New Roman" w:hAnsi="Times New Roman" w:cs="Times New Roman"/>
          <w:sz w:val="24"/>
          <w:szCs w:val="24"/>
        </w:rPr>
        <w:fldChar w:fldCharType="begin"/>
      </w:r>
      <w:r w:rsidR="008C053A" w:rsidRPr="002D110E">
        <w:rPr>
          <w:rFonts w:ascii="Times New Roman" w:hAnsi="Times New Roman" w:cs="Times New Roman"/>
          <w:sz w:val="24"/>
          <w:szCs w:val="24"/>
        </w:rPr>
        <w:instrText xml:space="preserve"> ADDIN EN.CITE &lt;EndNote&gt;&lt;Cite&gt;&lt;Author&gt;Jenness&lt;/Author&gt;&lt;Year&gt;2016&lt;/Year&gt;&lt;RecNum&gt;32&lt;/RecNum&gt;&lt;DisplayText&gt;(&lt;style face="italic"&gt;5&lt;/style&gt;)&lt;/DisplayText&gt;&lt;record&gt;&lt;rec-number&gt;32&lt;/rec-number&gt;&lt;foreign-keys&gt;&lt;key app="EN" db-id="dedszxvxczzdelevae8vpwf8f9v59w2ta9wp" timestamp="1481000999"&gt;32&lt;/key&gt;&lt;/foreign-keys&gt;&lt;ref-type name="Journal Article"&gt;17&lt;/ref-type&gt;&lt;contributors&gt;&lt;authors&gt;&lt;author&gt;Jenness, S. M. &lt;/author&gt;&lt;author&gt;Goodreau, S. M.&lt;/author&gt;&lt;author&gt;Morris, M.&lt;/author&gt;&lt;/authors&gt;&lt;/contributors&gt;&lt;titles&gt;&lt;title&gt;EpiModel: Mathematical Modeling of Infectious Disease&lt;/title&gt;&lt;/titles&gt;&lt;edition&gt;R Package Version 1.2.7&lt;/edition&gt;&lt;dates&gt;&lt;year&gt;2016&lt;/year&gt;&lt;/dates&gt;&lt;urls&gt;&lt;related-urls&gt;&lt;url&gt;http://epimodel.org&lt;/url&gt;&lt;/related-urls&gt;&lt;/urls&gt;&lt;electronic-resource-num&gt;DOI: 10.5281/zenodo.16767.&lt;/electronic-resource-num&gt;&lt;/record&gt;&lt;/Cite&gt;&lt;/EndNote&gt;</w:instrText>
      </w:r>
      <w:r w:rsidR="001811F3" w:rsidRPr="002D110E">
        <w:rPr>
          <w:rFonts w:ascii="Times New Roman" w:hAnsi="Times New Roman" w:cs="Times New Roman"/>
          <w:sz w:val="24"/>
          <w:szCs w:val="24"/>
        </w:rPr>
        <w:fldChar w:fldCharType="separate"/>
      </w:r>
      <w:r w:rsidR="005F4E9E">
        <w:rPr>
          <w:rFonts w:ascii="Times New Roman" w:hAnsi="Times New Roman" w:cs="Times New Roman"/>
          <w:noProof/>
          <w:sz w:val="24"/>
          <w:szCs w:val="24"/>
        </w:rPr>
        <w:t>(Jenness</w:t>
      </w:r>
      <w:r w:rsidR="005F4E9E" w:rsidRPr="005F4E9E">
        <w:rPr>
          <w:rFonts w:ascii="Times New Roman" w:hAnsi="Times New Roman" w:cs="Times New Roman"/>
          <w:i/>
          <w:noProof/>
          <w:sz w:val="24"/>
          <w:szCs w:val="24"/>
        </w:rPr>
        <w:t xml:space="preserve"> et al. </w:t>
      </w:r>
      <w:r w:rsidR="005F4E9E">
        <w:rPr>
          <w:rFonts w:ascii="Times New Roman" w:hAnsi="Times New Roman" w:cs="Times New Roman"/>
          <w:noProof/>
          <w:sz w:val="24"/>
          <w:szCs w:val="24"/>
        </w:rPr>
        <w:t>2016a</w:t>
      </w:r>
      <w:r w:rsidR="008C053A" w:rsidRPr="002D110E">
        <w:rPr>
          <w:rFonts w:ascii="Times New Roman" w:hAnsi="Times New Roman" w:cs="Times New Roman"/>
          <w:noProof/>
          <w:sz w:val="24"/>
          <w:szCs w:val="24"/>
        </w:rPr>
        <w:t>)</w:t>
      </w:r>
      <w:r w:rsidR="001811F3" w:rsidRPr="002D110E">
        <w:rPr>
          <w:rFonts w:ascii="Times New Roman" w:hAnsi="Times New Roman" w:cs="Times New Roman"/>
          <w:sz w:val="24"/>
          <w:szCs w:val="24"/>
        </w:rPr>
        <w:fldChar w:fldCharType="end"/>
      </w:r>
      <w:r w:rsidR="001811F3" w:rsidRPr="002D110E">
        <w:rPr>
          <w:rFonts w:ascii="Times New Roman" w:hAnsi="Times New Roman" w:cs="Times New Roman"/>
          <w:sz w:val="24"/>
          <w:szCs w:val="24"/>
        </w:rPr>
        <w:t xml:space="preserve"> </w:t>
      </w:r>
      <w:r w:rsidR="00C31B59">
        <w:rPr>
          <w:rFonts w:ascii="Times New Roman" w:hAnsi="Times New Roman" w:cs="Times New Roman"/>
          <w:sz w:val="24"/>
          <w:szCs w:val="24"/>
        </w:rPr>
        <w:t>suites</w:t>
      </w:r>
      <w:r w:rsidR="00542195" w:rsidRPr="002D110E">
        <w:rPr>
          <w:rFonts w:ascii="Times New Roman" w:hAnsi="Times New Roman" w:cs="Times New Roman"/>
          <w:sz w:val="24"/>
          <w:szCs w:val="24"/>
        </w:rPr>
        <w:t xml:space="preserve">. </w:t>
      </w:r>
      <w:r w:rsidR="001811F3" w:rsidRPr="002D110E">
        <w:rPr>
          <w:rFonts w:ascii="Times New Roman" w:hAnsi="Times New Roman" w:cs="Times New Roman"/>
          <w:sz w:val="24"/>
          <w:szCs w:val="24"/>
        </w:rPr>
        <w:t xml:space="preserve">These </w:t>
      </w:r>
      <w:r w:rsidR="00A35B4D" w:rsidRPr="002D110E">
        <w:rPr>
          <w:rFonts w:ascii="Times New Roman" w:hAnsi="Times New Roman" w:cs="Times New Roman"/>
          <w:sz w:val="24"/>
          <w:szCs w:val="24"/>
        </w:rPr>
        <w:t xml:space="preserve">statistical models </w:t>
      </w:r>
      <w:r w:rsidR="001811F3" w:rsidRPr="002D110E">
        <w:rPr>
          <w:rFonts w:ascii="Times New Roman" w:hAnsi="Times New Roman" w:cs="Times New Roman"/>
          <w:sz w:val="24"/>
          <w:szCs w:val="24"/>
        </w:rPr>
        <w:t xml:space="preserve">also </w:t>
      </w:r>
      <w:r w:rsidR="006E37AC" w:rsidRPr="002D110E">
        <w:rPr>
          <w:rFonts w:ascii="Times New Roman" w:hAnsi="Times New Roman" w:cs="Times New Roman"/>
          <w:sz w:val="24"/>
          <w:szCs w:val="24"/>
        </w:rPr>
        <w:t>simulat</w:t>
      </w:r>
      <w:r w:rsidR="00425F88">
        <w:rPr>
          <w:rFonts w:ascii="Times New Roman" w:hAnsi="Times New Roman" w:cs="Times New Roman"/>
          <w:sz w:val="24"/>
          <w:szCs w:val="24"/>
        </w:rPr>
        <w:t>e</w:t>
      </w:r>
      <w:r w:rsidR="001811F3" w:rsidRPr="002D110E">
        <w:rPr>
          <w:rFonts w:ascii="Times New Roman" w:hAnsi="Times New Roman" w:cs="Times New Roman"/>
          <w:sz w:val="24"/>
          <w:szCs w:val="24"/>
        </w:rPr>
        <w:t xml:space="preserve"> </w:t>
      </w:r>
      <w:r w:rsidR="00425F88">
        <w:rPr>
          <w:rFonts w:ascii="Times New Roman" w:hAnsi="Times New Roman" w:cs="Times New Roman"/>
          <w:sz w:val="24"/>
          <w:szCs w:val="24"/>
        </w:rPr>
        <w:t xml:space="preserve">a </w:t>
      </w:r>
      <w:r w:rsidR="001811F3" w:rsidRPr="002D110E">
        <w:rPr>
          <w:rFonts w:ascii="Times New Roman" w:hAnsi="Times New Roman" w:cs="Times New Roman"/>
          <w:sz w:val="24"/>
          <w:szCs w:val="24"/>
        </w:rPr>
        <w:t>dynamic network that maintains</w:t>
      </w:r>
      <w:r w:rsidR="00113009" w:rsidRPr="002D110E">
        <w:rPr>
          <w:rFonts w:ascii="Times New Roman" w:hAnsi="Times New Roman" w:cs="Times New Roman"/>
          <w:sz w:val="24"/>
          <w:szCs w:val="24"/>
        </w:rPr>
        <w:t xml:space="preserve"> </w:t>
      </w:r>
      <w:r w:rsidR="001811F3" w:rsidRPr="002D110E">
        <w:rPr>
          <w:rFonts w:ascii="Times New Roman" w:hAnsi="Times New Roman" w:cs="Times New Roman"/>
          <w:sz w:val="24"/>
          <w:szCs w:val="24"/>
        </w:rPr>
        <w:t xml:space="preserve">desired network </w:t>
      </w:r>
      <w:r w:rsidR="006E37AC" w:rsidRPr="002D110E">
        <w:rPr>
          <w:rFonts w:ascii="Times New Roman" w:hAnsi="Times New Roman" w:cs="Times New Roman"/>
          <w:sz w:val="24"/>
          <w:szCs w:val="24"/>
        </w:rPr>
        <w:t>statistics (e.g., mean degree)</w:t>
      </w:r>
      <w:r w:rsidR="00490493" w:rsidRPr="002D110E">
        <w:rPr>
          <w:rFonts w:ascii="Times New Roman" w:hAnsi="Times New Roman" w:cs="Times New Roman"/>
          <w:sz w:val="24"/>
          <w:szCs w:val="24"/>
        </w:rPr>
        <w:t xml:space="preserve"> over </w:t>
      </w:r>
      <w:r w:rsidR="00350FCB" w:rsidRPr="002D110E">
        <w:rPr>
          <w:rFonts w:ascii="Times New Roman" w:hAnsi="Times New Roman" w:cs="Times New Roman"/>
          <w:sz w:val="24"/>
          <w:szCs w:val="24"/>
        </w:rPr>
        <w:t>model duration</w:t>
      </w:r>
      <w:r w:rsidR="00542195" w:rsidRPr="002D110E">
        <w:rPr>
          <w:rFonts w:ascii="Times New Roman" w:hAnsi="Times New Roman" w:cs="Times New Roman"/>
          <w:sz w:val="24"/>
          <w:szCs w:val="24"/>
        </w:rPr>
        <w:t xml:space="preserve">. </w:t>
      </w:r>
      <w:r w:rsidR="001811F3" w:rsidRPr="002D110E">
        <w:rPr>
          <w:rFonts w:ascii="Times New Roman" w:hAnsi="Times New Roman" w:cs="Times New Roman"/>
          <w:sz w:val="24"/>
          <w:szCs w:val="24"/>
        </w:rPr>
        <w:t xml:space="preserve">The parameter estimates obtained </w:t>
      </w:r>
      <w:r w:rsidR="00B82AA5" w:rsidRPr="002D110E">
        <w:rPr>
          <w:rFonts w:ascii="Times New Roman" w:hAnsi="Times New Roman" w:cs="Times New Roman"/>
          <w:sz w:val="24"/>
          <w:szCs w:val="24"/>
        </w:rPr>
        <w:t>for the initial network</w:t>
      </w:r>
      <w:r w:rsidR="001811F3" w:rsidRPr="002D110E">
        <w:rPr>
          <w:rFonts w:ascii="Times New Roman" w:hAnsi="Times New Roman" w:cs="Times New Roman"/>
          <w:sz w:val="24"/>
          <w:szCs w:val="24"/>
        </w:rPr>
        <w:t xml:space="preserve"> </w:t>
      </w:r>
      <w:r w:rsidR="00A06980">
        <w:rPr>
          <w:rFonts w:ascii="Times New Roman" w:hAnsi="Times New Roman" w:cs="Times New Roman"/>
          <w:sz w:val="24"/>
          <w:szCs w:val="24"/>
        </w:rPr>
        <w:t>a</w:t>
      </w:r>
      <w:r w:rsidR="001811F3" w:rsidRPr="002D110E">
        <w:rPr>
          <w:rFonts w:ascii="Times New Roman" w:hAnsi="Times New Roman" w:cs="Times New Roman"/>
          <w:sz w:val="24"/>
          <w:szCs w:val="24"/>
        </w:rPr>
        <w:t xml:space="preserve">re then used in each subsequent time step of the simulation to update the network configuration. We use the offset method of </w:t>
      </w:r>
      <w:proofErr w:type="spellStart"/>
      <w:r w:rsidR="001811F3" w:rsidRPr="002D110E">
        <w:rPr>
          <w:rFonts w:ascii="Times New Roman" w:hAnsi="Times New Roman" w:cs="Times New Roman"/>
          <w:sz w:val="24"/>
          <w:szCs w:val="24"/>
        </w:rPr>
        <w:t>Krivitsky</w:t>
      </w:r>
      <w:proofErr w:type="spellEnd"/>
      <w:r w:rsidR="001811F3" w:rsidRPr="002D110E">
        <w:rPr>
          <w:rFonts w:ascii="Times New Roman" w:hAnsi="Times New Roman" w:cs="Times New Roman"/>
          <w:sz w:val="24"/>
          <w:szCs w:val="24"/>
        </w:rPr>
        <w:t xml:space="preserve">, </w:t>
      </w:r>
      <w:r w:rsidR="001B515E" w:rsidRPr="002D110E">
        <w:rPr>
          <w:rFonts w:ascii="Times New Roman" w:hAnsi="Times New Roman" w:cs="Times New Roman"/>
          <w:i/>
          <w:sz w:val="24"/>
          <w:szCs w:val="24"/>
        </w:rPr>
        <w:t>et al.</w:t>
      </w:r>
      <w:r w:rsidR="001811F3" w:rsidRPr="002D110E">
        <w:rPr>
          <w:rFonts w:ascii="Times New Roman" w:hAnsi="Times New Roman" w:cs="Times New Roman"/>
          <w:sz w:val="24"/>
          <w:szCs w:val="24"/>
        </w:rPr>
        <w:t xml:space="preserve"> (2011) to account for the changing size of the network as the simulation progresses.</w:t>
      </w:r>
    </w:p>
    <w:p w14:paraId="7B6856CE" w14:textId="63E40464" w:rsidR="00863CE0" w:rsidRDefault="00863CE0" w:rsidP="001811F3">
      <w:pPr>
        <w:spacing w:after="0"/>
        <w:jc w:val="both"/>
        <w:rPr>
          <w:rFonts w:ascii="Times New Roman" w:hAnsi="Times New Roman" w:cs="Times New Roman"/>
          <w:sz w:val="24"/>
          <w:szCs w:val="24"/>
        </w:rPr>
      </w:pPr>
    </w:p>
    <w:p w14:paraId="5E149D21" w14:textId="77777777" w:rsidR="00863CE0" w:rsidRDefault="00863CE0" w:rsidP="00863CE0">
      <w:pPr>
        <w:pStyle w:val="Heading1"/>
        <w:numPr>
          <w:ilvl w:val="0"/>
          <w:numId w:val="3"/>
        </w:numPr>
        <w:spacing w:after="120"/>
        <w:ind w:left="360"/>
        <w:jc w:val="both"/>
        <w:rPr>
          <w:rFonts w:cs="Times New Roman"/>
          <w:color w:val="000090"/>
        </w:rPr>
      </w:pPr>
      <w:bookmarkStart w:id="3" w:name="_Toc403996263"/>
      <w:r>
        <w:rPr>
          <w:rFonts w:cs="Times New Roman"/>
          <w:color w:val="000090"/>
        </w:rPr>
        <w:t>B</w:t>
      </w:r>
      <w:r w:rsidRPr="006F708B">
        <w:rPr>
          <w:rFonts w:cs="Times New Roman"/>
          <w:color w:val="000090"/>
        </w:rPr>
        <w:t>urn-in period</w:t>
      </w:r>
      <w:bookmarkEnd w:id="3"/>
    </w:p>
    <w:p w14:paraId="57DCEBFB" w14:textId="4B693D4F" w:rsidR="00863CE0" w:rsidRDefault="009F29F0" w:rsidP="00863CE0">
      <w:pPr>
        <w:spacing w:after="0"/>
        <w:rPr>
          <w:rFonts w:ascii="Times New Roman" w:hAnsi="Times New Roman" w:cs="Times New Roman"/>
          <w:color w:val="000099"/>
          <w:sz w:val="24"/>
          <w:szCs w:val="24"/>
        </w:rPr>
      </w:pPr>
      <w:r>
        <w:rPr>
          <w:rFonts w:ascii="Times New Roman" w:hAnsi="Times New Roman" w:cs="Times New Roman"/>
          <w:color w:val="000099"/>
          <w:sz w:val="24"/>
          <w:szCs w:val="24"/>
        </w:rPr>
        <w:t>W</w:t>
      </w:r>
      <w:r w:rsidR="00863CE0">
        <w:rPr>
          <w:rFonts w:ascii="Times New Roman" w:hAnsi="Times New Roman" w:cs="Times New Roman"/>
          <w:color w:val="000099"/>
          <w:sz w:val="24"/>
          <w:szCs w:val="24"/>
        </w:rPr>
        <w:t>e start</w:t>
      </w:r>
      <w:r w:rsidR="00A05E2A">
        <w:rPr>
          <w:rFonts w:ascii="Times New Roman" w:hAnsi="Times New Roman" w:cs="Times New Roman"/>
          <w:color w:val="000099"/>
          <w:sz w:val="24"/>
          <w:szCs w:val="24"/>
        </w:rPr>
        <w:t xml:space="preserve"> the</w:t>
      </w:r>
      <w:r w:rsidR="00863CE0">
        <w:rPr>
          <w:rFonts w:ascii="Times New Roman" w:hAnsi="Times New Roman" w:cs="Times New Roman"/>
          <w:color w:val="000099"/>
          <w:sz w:val="24"/>
          <w:szCs w:val="24"/>
        </w:rPr>
        <w:t xml:space="preserve"> simulation</w:t>
      </w:r>
      <w:r w:rsidR="00A05E2A">
        <w:rPr>
          <w:rFonts w:ascii="Times New Roman" w:hAnsi="Times New Roman" w:cs="Times New Roman"/>
          <w:color w:val="000099"/>
          <w:sz w:val="24"/>
          <w:szCs w:val="24"/>
        </w:rPr>
        <w:t>s</w:t>
      </w:r>
      <w:r w:rsidR="00863CE0">
        <w:rPr>
          <w:rFonts w:ascii="Times New Roman" w:hAnsi="Times New Roman" w:cs="Times New Roman"/>
          <w:color w:val="000099"/>
          <w:sz w:val="24"/>
          <w:szCs w:val="24"/>
        </w:rPr>
        <w:t xml:space="preserve"> 20 years before the </w:t>
      </w:r>
      <w:r>
        <w:rPr>
          <w:rFonts w:ascii="Times New Roman" w:hAnsi="Times New Roman" w:cs="Times New Roman"/>
          <w:color w:val="000099"/>
          <w:sz w:val="24"/>
          <w:szCs w:val="24"/>
        </w:rPr>
        <w:t xml:space="preserve">targeted </w:t>
      </w:r>
      <w:r w:rsidR="00863CE0">
        <w:rPr>
          <w:rFonts w:ascii="Times New Roman" w:hAnsi="Times New Roman" w:cs="Times New Roman"/>
          <w:color w:val="000099"/>
          <w:sz w:val="24"/>
          <w:szCs w:val="24"/>
        </w:rPr>
        <w:t xml:space="preserve">TasP campaign </w:t>
      </w:r>
      <w:r w:rsidR="00A06980">
        <w:rPr>
          <w:rFonts w:ascii="Times New Roman" w:hAnsi="Times New Roman" w:cs="Times New Roman"/>
          <w:color w:val="000099"/>
          <w:sz w:val="24"/>
          <w:szCs w:val="24"/>
        </w:rPr>
        <w:t xml:space="preserve">to </w:t>
      </w:r>
      <w:r w:rsidR="005D4F1A">
        <w:rPr>
          <w:rFonts w:ascii="Times New Roman" w:hAnsi="Times New Roman" w:cs="Times New Roman"/>
          <w:color w:val="000099"/>
          <w:sz w:val="24"/>
          <w:szCs w:val="24"/>
        </w:rPr>
        <w:t xml:space="preserve">give </w:t>
      </w:r>
      <w:r w:rsidR="00F11505">
        <w:rPr>
          <w:rFonts w:ascii="Times New Roman" w:hAnsi="Times New Roman" w:cs="Times New Roman"/>
          <w:color w:val="000099"/>
          <w:sz w:val="24"/>
          <w:szCs w:val="24"/>
        </w:rPr>
        <w:t xml:space="preserve">time-dependent </w:t>
      </w:r>
      <w:r w:rsidR="00AD2F73">
        <w:rPr>
          <w:rFonts w:ascii="Times New Roman" w:hAnsi="Times New Roman" w:cs="Times New Roman"/>
          <w:color w:val="000099"/>
          <w:sz w:val="24"/>
          <w:szCs w:val="24"/>
        </w:rPr>
        <w:t>quantities</w:t>
      </w:r>
      <w:r>
        <w:rPr>
          <w:rFonts w:ascii="Times New Roman" w:hAnsi="Times New Roman" w:cs="Times New Roman"/>
          <w:color w:val="000099"/>
          <w:sz w:val="24"/>
          <w:szCs w:val="24"/>
        </w:rPr>
        <w:t xml:space="preserve"> </w:t>
      </w:r>
      <w:r w:rsidR="00F11505">
        <w:rPr>
          <w:rFonts w:ascii="Times New Roman" w:hAnsi="Times New Roman" w:cs="Times New Roman"/>
          <w:color w:val="000099"/>
          <w:sz w:val="24"/>
          <w:szCs w:val="24"/>
        </w:rPr>
        <w:t xml:space="preserve">(e.g., </w:t>
      </w:r>
      <w:r w:rsidR="00D10A5E">
        <w:rPr>
          <w:rFonts w:ascii="Times New Roman" w:hAnsi="Times New Roman" w:cs="Times New Roman"/>
          <w:color w:val="000099"/>
          <w:sz w:val="24"/>
          <w:szCs w:val="24"/>
        </w:rPr>
        <w:t xml:space="preserve">the </w:t>
      </w:r>
      <w:r>
        <w:rPr>
          <w:rFonts w:ascii="Times New Roman" w:hAnsi="Times New Roman" w:cs="Times New Roman"/>
          <w:color w:val="000099"/>
          <w:sz w:val="24"/>
          <w:szCs w:val="24"/>
        </w:rPr>
        <w:t xml:space="preserve">percentage of couples </w:t>
      </w:r>
      <w:r w:rsidR="00D10A5E">
        <w:rPr>
          <w:rFonts w:ascii="Times New Roman" w:hAnsi="Times New Roman" w:cs="Times New Roman"/>
          <w:color w:val="000099"/>
          <w:sz w:val="24"/>
          <w:szCs w:val="24"/>
        </w:rPr>
        <w:t>that are serodiscordant</w:t>
      </w:r>
      <w:r w:rsidR="00F11505">
        <w:rPr>
          <w:rFonts w:ascii="Times New Roman" w:hAnsi="Times New Roman" w:cs="Times New Roman"/>
          <w:color w:val="000099"/>
          <w:sz w:val="24"/>
          <w:szCs w:val="24"/>
        </w:rPr>
        <w:t>)</w:t>
      </w:r>
      <w:r w:rsidR="00D10A5E">
        <w:rPr>
          <w:rFonts w:ascii="Times New Roman" w:hAnsi="Times New Roman" w:cs="Times New Roman"/>
          <w:color w:val="000099"/>
          <w:sz w:val="24"/>
          <w:szCs w:val="24"/>
        </w:rPr>
        <w:t xml:space="preserve"> </w:t>
      </w:r>
      <w:r w:rsidR="00863CE0">
        <w:rPr>
          <w:rFonts w:ascii="Times New Roman" w:hAnsi="Times New Roman" w:cs="Times New Roman"/>
          <w:color w:val="000099"/>
          <w:sz w:val="24"/>
          <w:szCs w:val="24"/>
        </w:rPr>
        <w:t xml:space="preserve">a chance to equilibrate before modeling the effect of </w:t>
      </w:r>
      <w:r w:rsidR="00F130C0">
        <w:rPr>
          <w:rFonts w:ascii="Times New Roman" w:hAnsi="Times New Roman" w:cs="Times New Roman"/>
          <w:color w:val="000099"/>
          <w:sz w:val="24"/>
          <w:szCs w:val="24"/>
        </w:rPr>
        <w:t>targeted</w:t>
      </w:r>
      <w:r w:rsidR="00A06980">
        <w:rPr>
          <w:rFonts w:ascii="Times New Roman" w:hAnsi="Times New Roman" w:cs="Times New Roman"/>
          <w:color w:val="000099"/>
          <w:sz w:val="24"/>
          <w:szCs w:val="24"/>
        </w:rPr>
        <w:t xml:space="preserve"> </w:t>
      </w:r>
      <w:r w:rsidR="00863CE0">
        <w:rPr>
          <w:rFonts w:ascii="Times New Roman" w:hAnsi="Times New Roman" w:cs="Times New Roman"/>
          <w:color w:val="000099"/>
          <w:sz w:val="24"/>
          <w:szCs w:val="24"/>
        </w:rPr>
        <w:t>TasP strategies.</w:t>
      </w:r>
    </w:p>
    <w:p w14:paraId="3D894CA4" w14:textId="77777777" w:rsidR="00863CE0" w:rsidRPr="002D110E" w:rsidRDefault="00863CE0" w:rsidP="001811F3">
      <w:pPr>
        <w:spacing w:after="0"/>
        <w:jc w:val="both"/>
        <w:rPr>
          <w:rFonts w:ascii="Times New Roman" w:hAnsi="Times New Roman" w:cs="Times New Roman"/>
          <w:sz w:val="24"/>
          <w:szCs w:val="24"/>
        </w:rPr>
      </w:pPr>
    </w:p>
    <w:p w14:paraId="4D6E01BE" w14:textId="0E9361F1" w:rsidR="00BC1D8F" w:rsidRPr="002D110E" w:rsidRDefault="00BC1D8F" w:rsidP="00BA07AC">
      <w:pPr>
        <w:pStyle w:val="Heading1"/>
        <w:numPr>
          <w:ilvl w:val="0"/>
          <w:numId w:val="3"/>
        </w:numPr>
        <w:ind w:left="360"/>
        <w:jc w:val="both"/>
        <w:rPr>
          <w:rFonts w:cs="Times New Roman"/>
        </w:rPr>
      </w:pPr>
      <w:bookmarkStart w:id="4" w:name="_Toc403996264"/>
      <w:r w:rsidRPr="002D110E">
        <w:rPr>
          <w:rFonts w:cs="Times New Roman"/>
        </w:rPr>
        <w:lastRenderedPageBreak/>
        <w:t xml:space="preserve">Sexual </w:t>
      </w:r>
      <w:r w:rsidR="00EA6C4B" w:rsidRPr="002D110E">
        <w:rPr>
          <w:rFonts w:cs="Times New Roman"/>
        </w:rPr>
        <w:t>frequency, condom use, and</w:t>
      </w:r>
      <w:r w:rsidRPr="002D110E">
        <w:rPr>
          <w:rFonts w:cs="Times New Roman"/>
        </w:rPr>
        <w:t xml:space="preserve"> </w:t>
      </w:r>
      <w:r w:rsidR="003C30FB" w:rsidRPr="002D110E">
        <w:rPr>
          <w:rFonts w:cs="Times New Roman"/>
        </w:rPr>
        <w:t>male c</w:t>
      </w:r>
      <w:r w:rsidR="006B22BA" w:rsidRPr="002D110E">
        <w:rPr>
          <w:rFonts w:cs="Times New Roman"/>
        </w:rPr>
        <w:t>ircumcision</w:t>
      </w:r>
      <w:bookmarkEnd w:id="4"/>
    </w:p>
    <w:p w14:paraId="6CA0C5CE" w14:textId="197C295C" w:rsidR="00BE635D" w:rsidRPr="00425F88" w:rsidRDefault="000F2AFA" w:rsidP="006D0E69">
      <w:pPr>
        <w:spacing w:after="0"/>
        <w:jc w:val="both"/>
        <w:rPr>
          <w:rFonts w:ascii="Times New Roman" w:hAnsi="Times New Roman" w:cs="Times New Roman"/>
          <w:color w:val="000090"/>
          <w:sz w:val="24"/>
          <w:szCs w:val="24"/>
        </w:rPr>
      </w:pPr>
      <w:r w:rsidRPr="00425F88">
        <w:rPr>
          <w:rFonts w:ascii="Times New Roman" w:hAnsi="Times New Roman" w:cs="Times New Roman"/>
          <w:sz w:val="24"/>
          <w:szCs w:val="24"/>
        </w:rPr>
        <w:t>Sexual acts are determined among agents in a serodiscordant relationship</w:t>
      </w:r>
      <w:r w:rsidR="008F17D6" w:rsidRPr="00425F88">
        <w:rPr>
          <w:rFonts w:ascii="Times New Roman" w:hAnsi="Times New Roman" w:cs="Times New Roman"/>
          <w:sz w:val="24"/>
          <w:szCs w:val="24"/>
        </w:rPr>
        <w:t xml:space="preserve"> at each time step</w:t>
      </w:r>
      <w:r w:rsidRPr="00425F88">
        <w:rPr>
          <w:rFonts w:ascii="Times New Roman" w:hAnsi="Times New Roman" w:cs="Times New Roman"/>
          <w:sz w:val="24"/>
          <w:szCs w:val="24"/>
        </w:rPr>
        <w:t xml:space="preserve">. Among these partnerships, the number of sexual acts per partnership at a given time step </w:t>
      </w:r>
      <w:r w:rsidR="008F17D6" w:rsidRPr="00425F88">
        <w:rPr>
          <w:rFonts w:ascii="Times New Roman" w:hAnsi="Times New Roman" w:cs="Times New Roman"/>
          <w:sz w:val="24"/>
          <w:szCs w:val="24"/>
        </w:rPr>
        <w:t>is</w:t>
      </w:r>
      <w:r w:rsidRPr="00425F88">
        <w:rPr>
          <w:rFonts w:ascii="Times New Roman" w:hAnsi="Times New Roman" w:cs="Times New Roman"/>
          <w:sz w:val="24"/>
          <w:szCs w:val="24"/>
        </w:rPr>
        <w:t xml:space="preserve"> assigned according to a Poisson draw with mean</w:t>
      </w:r>
      <w:r w:rsidR="00B02D09">
        <w:rPr>
          <w:rFonts w:ascii="Times New Roman" w:hAnsi="Times New Roman" w:cs="Times New Roman"/>
          <w:sz w:val="24"/>
          <w:szCs w:val="24"/>
        </w:rPr>
        <w:t xml:space="preserve"> equal to the inverse of expected number of sex acts per day</w:t>
      </w:r>
      <w:r w:rsidR="00542195" w:rsidRPr="00425F88">
        <w:rPr>
          <w:rFonts w:ascii="Times New Roman" w:eastAsiaTheme="minorEastAsia" w:hAnsi="Times New Roman" w:cs="Times New Roman"/>
          <w:color w:val="0000FF"/>
          <w:sz w:val="24"/>
          <w:szCs w:val="24"/>
        </w:rPr>
        <w:t>.</w:t>
      </w:r>
      <w:r w:rsidR="00425F88">
        <w:rPr>
          <w:rFonts w:ascii="Times New Roman" w:eastAsiaTheme="minorEastAsia" w:hAnsi="Times New Roman" w:cs="Times New Roman"/>
          <w:color w:val="0000FF"/>
          <w:sz w:val="24"/>
          <w:szCs w:val="24"/>
        </w:rPr>
        <w:t xml:space="preserve"> </w:t>
      </w:r>
      <w:r w:rsidR="00640084">
        <w:rPr>
          <w:rFonts w:ascii="Times New Roman" w:hAnsi="Times New Roman" w:cs="Times New Roman"/>
          <w:color w:val="000090"/>
          <w:sz w:val="24"/>
          <w:szCs w:val="24"/>
        </w:rPr>
        <w:t>Functions describing a</w:t>
      </w:r>
      <w:r w:rsidR="00425F88">
        <w:rPr>
          <w:rFonts w:ascii="Times New Roman" w:hAnsi="Times New Roman" w:cs="Times New Roman"/>
          <w:color w:val="000090"/>
          <w:sz w:val="24"/>
          <w:szCs w:val="24"/>
        </w:rPr>
        <w:t>g</w:t>
      </w:r>
      <w:r w:rsidR="006D0E69" w:rsidRPr="00425F88">
        <w:rPr>
          <w:rFonts w:ascii="Times New Roman" w:hAnsi="Times New Roman" w:cs="Times New Roman"/>
          <w:color w:val="000090"/>
          <w:sz w:val="24"/>
          <w:szCs w:val="24"/>
        </w:rPr>
        <w:t>e-dependent probabilities of sex and condom usage are in the main text.</w:t>
      </w:r>
      <w:r w:rsidR="00A6767B">
        <w:rPr>
          <w:rFonts w:ascii="Times New Roman" w:hAnsi="Times New Roman" w:cs="Times New Roman"/>
          <w:color w:val="000090"/>
          <w:sz w:val="24"/>
          <w:szCs w:val="24"/>
        </w:rPr>
        <w:t xml:space="preserve"> </w:t>
      </w:r>
      <w:r w:rsidR="00425F88">
        <w:rPr>
          <w:rFonts w:ascii="Times New Roman" w:hAnsi="Times New Roman" w:cs="Times New Roman"/>
          <w:color w:val="000090"/>
          <w:sz w:val="24"/>
          <w:szCs w:val="24"/>
        </w:rPr>
        <w:t>We assume that 40</w:t>
      </w:r>
      <w:r w:rsidR="0083211B" w:rsidRPr="00425F88">
        <w:rPr>
          <w:rFonts w:ascii="Times New Roman" w:hAnsi="Times New Roman" w:cs="Times New Roman"/>
          <w:color w:val="000090"/>
          <w:sz w:val="24"/>
          <w:szCs w:val="24"/>
        </w:rPr>
        <w:t xml:space="preserve">% of male agents are circumcised at </w:t>
      </w:r>
      <w:r w:rsidR="002D699B">
        <w:rPr>
          <w:rFonts w:ascii="Times New Roman" w:hAnsi="Times New Roman" w:cs="Times New Roman"/>
          <w:color w:val="000090"/>
          <w:sz w:val="24"/>
          <w:szCs w:val="24"/>
        </w:rPr>
        <w:t>time of entry to model</w:t>
      </w:r>
      <w:r w:rsidR="0083211B" w:rsidRPr="00425F88">
        <w:rPr>
          <w:rFonts w:ascii="Times New Roman" w:hAnsi="Times New Roman" w:cs="Times New Roman"/>
          <w:color w:val="000090"/>
          <w:sz w:val="24"/>
          <w:szCs w:val="24"/>
        </w:rPr>
        <w:t xml:space="preserve">. </w:t>
      </w:r>
    </w:p>
    <w:p w14:paraId="174F048B" w14:textId="0B951710" w:rsidR="00BC1D8F" w:rsidRPr="002D110E" w:rsidRDefault="007E22AC" w:rsidP="00A71DBC">
      <w:pPr>
        <w:pStyle w:val="Heading1"/>
        <w:numPr>
          <w:ilvl w:val="0"/>
          <w:numId w:val="3"/>
        </w:numPr>
        <w:ind w:left="360"/>
        <w:jc w:val="both"/>
        <w:rPr>
          <w:rFonts w:cs="Times New Roman"/>
        </w:rPr>
      </w:pPr>
      <w:bookmarkStart w:id="5" w:name="_Toc403996265"/>
      <w:r w:rsidRPr="002D110E">
        <w:rPr>
          <w:rFonts w:cs="Times New Roman"/>
        </w:rPr>
        <w:t>HIV transmission</w:t>
      </w:r>
      <w:bookmarkEnd w:id="5"/>
    </w:p>
    <w:p w14:paraId="41C5C055" w14:textId="2A1E49A2" w:rsidR="00513E1E" w:rsidRPr="002D110E" w:rsidRDefault="00EC3870" w:rsidP="00F130C0">
      <w:pPr>
        <w:spacing w:after="0"/>
        <w:jc w:val="both"/>
        <w:rPr>
          <w:rFonts w:ascii="Times New Roman" w:hAnsi="Times New Roman" w:cs="Times New Roman"/>
          <w:sz w:val="24"/>
          <w:szCs w:val="24"/>
        </w:rPr>
      </w:pPr>
      <w:r w:rsidRPr="002D110E">
        <w:rPr>
          <w:rFonts w:ascii="Times New Roman" w:hAnsi="Times New Roman" w:cs="Times New Roman"/>
          <w:sz w:val="24"/>
          <w:szCs w:val="24"/>
        </w:rPr>
        <w:t>HIV transmission</w:t>
      </w:r>
      <w:r w:rsidR="00F67176" w:rsidRPr="002D110E">
        <w:rPr>
          <w:rFonts w:ascii="Times New Roman" w:hAnsi="Times New Roman" w:cs="Times New Roman"/>
          <w:sz w:val="24"/>
          <w:szCs w:val="24"/>
        </w:rPr>
        <w:t xml:space="preserve"> probabilities</w:t>
      </w:r>
      <w:r w:rsidRPr="002D110E">
        <w:rPr>
          <w:rFonts w:ascii="Times New Roman" w:hAnsi="Times New Roman" w:cs="Times New Roman"/>
          <w:sz w:val="24"/>
          <w:szCs w:val="24"/>
        </w:rPr>
        <w:t xml:space="preserve"> </w:t>
      </w:r>
      <w:r w:rsidR="00F67176" w:rsidRPr="002D110E">
        <w:rPr>
          <w:rFonts w:ascii="Times New Roman" w:hAnsi="Times New Roman" w:cs="Times New Roman"/>
          <w:sz w:val="24"/>
          <w:szCs w:val="24"/>
        </w:rPr>
        <w:t>are calculated as a function of</w:t>
      </w:r>
      <w:r w:rsidR="007249F3" w:rsidRPr="002D110E">
        <w:rPr>
          <w:rFonts w:ascii="Times New Roman" w:hAnsi="Times New Roman" w:cs="Times New Roman"/>
          <w:sz w:val="24"/>
          <w:szCs w:val="24"/>
        </w:rPr>
        <w:t xml:space="preserve"> relevant risk factors</w:t>
      </w:r>
      <w:r w:rsidRPr="002D110E">
        <w:rPr>
          <w:rFonts w:ascii="Times New Roman" w:hAnsi="Times New Roman" w:cs="Times New Roman"/>
          <w:sz w:val="24"/>
          <w:szCs w:val="24"/>
        </w:rPr>
        <w:t xml:space="preserve"> for each sex act according to characteristics of the sexual act and characteristics of the agents engaged in the sexual act. </w:t>
      </w:r>
      <w:r w:rsidR="00FA267A" w:rsidRPr="002D110E">
        <w:rPr>
          <w:rFonts w:ascii="Times New Roman" w:hAnsi="Times New Roman" w:cs="Times New Roman"/>
          <w:color w:val="000090"/>
          <w:sz w:val="24"/>
          <w:szCs w:val="24"/>
        </w:rPr>
        <w:t xml:space="preserve">Following Hughes </w:t>
      </w:r>
      <w:r w:rsidR="001B515E" w:rsidRPr="002D110E">
        <w:rPr>
          <w:rFonts w:ascii="Times New Roman" w:hAnsi="Times New Roman" w:cs="Times New Roman"/>
          <w:i/>
          <w:color w:val="000090"/>
          <w:sz w:val="24"/>
          <w:szCs w:val="24"/>
        </w:rPr>
        <w:t>et al.</w:t>
      </w:r>
      <w:r w:rsidR="00161BB8" w:rsidRPr="00F33CD2">
        <w:rPr>
          <w:rFonts w:ascii="Times New Roman" w:hAnsi="Times New Roman" w:cs="Times New Roman"/>
          <w:color w:val="000090"/>
          <w:sz w:val="24"/>
          <w:szCs w:val="24"/>
        </w:rPr>
        <w:t xml:space="preserve"> (</w:t>
      </w:r>
      <w:r w:rsidR="00F33CD2" w:rsidRPr="00F33CD2">
        <w:rPr>
          <w:rFonts w:ascii="Times New Roman" w:hAnsi="Times New Roman" w:cs="Times New Roman"/>
          <w:color w:val="000090"/>
          <w:sz w:val="24"/>
          <w:szCs w:val="24"/>
        </w:rPr>
        <w:t>2012</w:t>
      </w:r>
      <w:r w:rsidR="00161BB8" w:rsidRPr="00F33CD2">
        <w:rPr>
          <w:rFonts w:ascii="Times New Roman" w:hAnsi="Times New Roman" w:cs="Times New Roman"/>
          <w:color w:val="000090"/>
          <w:sz w:val="24"/>
          <w:szCs w:val="24"/>
        </w:rPr>
        <w:t>)</w:t>
      </w:r>
      <w:r w:rsidR="00FA267A" w:rsidRPr="00F33CD2">
        <w:rPr>
          <w:rFonts w:ascii="Times New Roman" w:hAnsi="Times New Roman" w:cs="Times New Roman"/>
          <w:color w:val="000090"/>
          <w:sz w:val="24"/>
          <w:szCs w:val="24"/>
        </w:rPr>
        <w:t>,</w:t>
      </w:r>
      <w:r w:rsidR="00FA267A" w:rsidRPr="002D110E">
        <w:rPr>
          <w:rFonts w:ascii="Times New Roman" w:hAnsi="Times New Roman" w:cs="Times New Roman"/>
          <w:color w:val="000090"/>
          <w:sz w:val="24"/>
          <w:szCs w:val="24"/>
        </w:rPr>
        <w:t xml:space="preserve"> </w:t>
      </w:r>
      <w:r w:rsidR="00527BB5" w:rsidRPr="002D110E">
        <w:rPr>
          <w:rFonts w:ascii="Times New Roman" w:hAnsi="Times New Roman" w:cs="Times New Roman"/>
          <w:sz w:val="24"/>
          <w:szCs w:val="24"/>
        </w:rPr>
        <w:t>t</w:t>
      </w:r>
      <w:r w:rsidR="00513E1E" w:rsidRPr="002D110E">
        <w:rPr>
          <w:rFonts w:ascii="Times New Roman" w:hAnsi="Times New Roman" w:cs="Times New Roman"/>
          <w:sz w:val="24"/>
          <w:szCs w:val="24"/>
        </w:rPr>
        <w:t xml:space="preserve">he probability of transmission is </w:t>
      </w:r>
      <w:r w:rsidR="001F561F" w:rsidRPr="002D110E">
        <w:rPr>
          <w:rFonts w:ascii="Times New Roman" w:hAnsi="Times New Roman" w:cs="Times New Roman"/>
          <w:sz w:val="24"/>
          <w:szCs w:val="24"/>
        </w:rPr>
        <w:t>calculated for each sexual act that occurs in a serodiscordant relationship</w:t>
      </w:r>
      <w:r w:rsidR="003012AF" w:rsidRPr="002D110E">
        <w:rPr>
          <w:rFonts w:ascii="Times New Roman" w:hAnsi="Times New Roman" w:cs="Times New Roman"/>
          <w:sz w:val="24"/>
          <w:szCs w:val="24"/>
        </w:rPr>
        <w:t>, as:</w:t>
      </w:r>
    </w:p>
    <w:p w14:paraId="2508E801" w14:textId="7D2C522A" w:rsidR="00513E1E" w:rsidRPr="002D110E" w:rsidRDefault="00513E1E" w:rsidP="00F130C0">
      <w:pPr>
        <w:spacing w:before="120" w:after="120"/>
        <w:jc w:val="both"/>
        <w:rPr>
          <w:rFonts w:ascii="Times New Roman" w:eastAsiaTheme="minorEastAsia"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transmission</m:t>
              </m:r>
            </m:e>
          </m:d>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(1-λ)</m:t>
              </m:r>
            </m:e>
            <m: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Xβ</m:t>
                  </m:r>
                </m:sup>
              </m:sSup>
            </m:sup>
          </m:sSup>
        </m:oMath>
      </m:oMathPara>
    </w:p>
    <w:p w14:paraId="5EBB52E6" w14:textId="347F9D57" w:rsidR="00513E1E" w:rsidRPr="002D110E" w:rsidRDefault="00F130C0" w:rsidP="00F130C0">
      <w:pPr>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14:paraId="59259829" w14:textId="5E2D3330" w:rsidR="00AB011B" w:rsidRPr="00F130C0" w:rsidRDefault="00513E1E" w:rsidP="00F130C0">
      <w:pPr>
        <w:spacing w:before="120" w:after="120"/>
        <w:jc w:val="both"/>
        <w:rPr>
          <w:rFonts w:ascii="Times New Roman" w:hAnsi="Times New Roman" w:cs="Times New Roman"/>
          <w:sz w:val="24"/>
          <w:szCs w:val="24"/>
        </w:rPr>
      </w:pPr>
      <m:oMathPara>
        <m:oMath>
          <m:r>
            <w:rPr>
              <w:rFonts w:ascii="Cambria Math" w:hAnsi="Cambria Math" w:cs="Times New Roman"/>
              <w:sz w:val="24"/>
              <w:szCs w:val="24"/>
            </w:rPr>
            <m:t>Xβ=</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2.89</m:t>
                  </m:r>
                </m:e>
              </m:d>
              <m:r>
                <w:rPr>
                  <w:rFonts w:ascii="Cambria Math" w:hAnsi="Cambria Math" w:cs="Times New Roman"/>
                  <w:sz w:val="24"/>
                  <w:szCs w:val="24"/>
                </w:rPr>
                <m:t>*</m:t>
              </m:r>
            </m:e>
          </m:func>
          <m:d>
            <m:dPr>
              <m:ctrlPr>
                <w:rPr>
                  <w:rFonts w:ascii="Cambria Math" w:hAnsi="Cambria Math" w:cs="Times New Roman"/>
                  <w:i/>
                  <w:sz w:val="24"/>
                  <w:szCs w:val="24"/>
                </w:rPr>
              </m:ctrlPr>
            </m:dPr>
            <m:e>
              <m:r>
                <w:rPr>
                  <w:rFonts w:ascii="Cambria Math" w:hAnsi="Cambria Math" w:cs="Times New Roman"/>
                  <w:sz w:val="24"/>
                  <w:szCs w:val="24"/>
                </w:rPr>
                <m:t>viral load-4.0</m:t>
              </m:r>
            </m:e>
          </m:d>
          <m:r>
            <m:rPr>
              <m:sty m:val="p"/>
            </m:rPr>
            <w:rPr>
              <w:rFonts w:ascii="Cambria Math" w:eastAsiaTheme="minorEastAsia" w:hAnsi="Cambria Math" w:cs="Times New Roman"/>
              <w:color w:val="000090"/>
              <w:sz w:val="24"/>
              <w:szCs w:val="24"/>
            </w:rPr>
            <m:t xml:space="preserve">+ ln(1.492) * </m:t>
          </m:r>
          <m:r>
            <w:rPr>
              <w:rFonts w:ascii="Cambria Math" w:eastAsiaTheme="minorEastAsia" w:hAnsi="Cambria Math" w:cs="Times New Roman"/>
              <w:color w:val="000090"/>
              <w:sz w:val="24"/>
              <w:szCs w:val="24"/>
            </w:rPr>
            <m:t>decades_under_46</m:t>
          </m:r>
          <m:r>
            <m:rPr>
              <m:sty m:val="p"/>
            </m:rPr>
            <w:rPr>
              <w:rFonts w:ascii="Cambria Math" w:eastAsiaTheme="minorEastAsia" w:hAnsi="Cambria Math" w:cs="Times New Roman"/>
              <w:color w:val="000090"/>
              <w:sz w:val="24"/>
              <w:szCs w:val="24"/>
            </w:rPr>
            <m:t xml:space="preserve"> </m:t>
          </m:r>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ctrlPr>
                <w:rPr>
                  <w:rFonts w:ascii="Cambria Math" w:hAnsi="Cambria Math" w:cs="Times New Roman"/>
                  <w:i/>
                  <w:sz w:val="24"/>
                  <w:szCs w:val="24"/>
                </w:rPr>
              </m:ctrlPr>
            </m:fName>
            <m:e>
              <m:d>
                <m:dPr>
                  <m:ctrlPr>
                    <w:rPr>
                      <w:rFonts w:ascii="Cambria Math" w:hAnsi="Cambria Math" w:cs="Times New Roman"/>
                      <w:i/>
                      <w:sz w:val="24"/>
                      <w:szCs w:val="24"/>
                    </w:rPr>
                  </m:ctrlPr>
                </m:dPr>
                <m:e>
                  <m:r>
                    <w:rPr>
                      <w:rFonts w:ascii="Cambria Math" w:hAnsi="Cambria Math" w:cs="Times New Roman"/>
                      <w:sz w:val="24"/>
                      <w:szCs w:val="24"/>
                    </w:rPr>
                    <m:t>0.22</m:t>
                  </m:r>
                </m:e>
              </m:d>
            </m:e>
          </m:func>
          <m:r>
            <w:rPr>
              <w:rFonts w:ascii="Cambria Math" w:hAnsi="Cambria Math" w:cs="Times New Roman"/>
              <w:sz w:val="24"/>
              <w:szCs w:val="24"/>
            </w:rPr>
            <m:t>*condom+</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ctrlPr>
                <w:rPr>
                  <w:rFonts w:ascii="Cambria Math" w:hAnsi="Cambria Math" w:cs="Times New Roman"/>
                  <w:i/>
                  <w:sz w:val="24"/>
                  <w:szCs w:val="24"/>
                </w:rPr>
              </m:ctrlPr>
            </m:fName>
            <m:e>
              <m:d>
                <m:dPr>
                  <m:ctrlPr>
                    <w:rPr>
                      <w:rFonts w:ascii="Cambria Math" w:hAnsi="Cambria Math" w:cs="Times New Roman"/>
                      <w:i/>
                      <w:sz w:val="24"/>
                      <w:szCs w:val="24"/>
                    </w:rPr>
                  </m:ctrlPr>
                </m:dPr>
                <m:e>
                  <m:r>
                    <w:rPr>
                      <w:rFonts w:ascii="Cambria Math" w:hAnsi="Cambria Math" w:cs="Times New Roman"/>
                      <w:sz w:val="24"/>
                      <w:szCs w:val="24"/>
                    </w:rPr>
                    <m:t>1.5</m:t>
                  </m:r>
                </m:e>
              </m:d>
            </m:e>
          </m:func>
          <m:r>
            <w:rPr>
              <w:rFonts w:ascii="Cambria Math" w:hAnsi="Cambria Math" w:cs="Times New Roman"/>
              <w:sz w:val="24"/>
              <w:szCs w:val="24"/>
            </w:rPr>
            <m:t>*female_recipient+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ctrlPr>
                <w:rPr>
                  <w:rFonts w:ascii="Cambria Math" w:hAnsi="Cambria Math" w:cs="Times New Roman"/>
                  <w:i/>
                  <w:sz w:val="24"/>
                  <w:szCs w:val="24"/>
                </w:rPr>
              </m:ctrlPr>
            </m:fName>
            <m:e>
              <m:d>
                <m:dPr>
                  <m:ctrlPr>
                    <w:rPr>
                      <w:rFonts w:ascii="Cambria Math" w:hAnsi="Cambria Math" w:cs="Times New Roman"/>
                      <w:i/>
                      <w:sz w:val="24"/>
                      <w:szCs w:val="24"/>
                    </w:rPr>
                  </m:ctrlPr>
                </m:dPr>
                <m:e>
                  <m:r>
                    <w:rPr>
                      <w:rFonts w:ascii="Cambria Math" w:hAnsi="Cambria Math" w:cs="Times New Roman"/>
                      <w:sz w:val="24"/>
                      <w:szCs w:val="24"/>
                    </w:rPr>
                    <m:t>0.53</m:t>
                  </m:r>
                </m:e>
              </m:d>
            </m:e>
          </m:func>
          <m:r>
            <w:rPr>
              <w:rFonts w:ascii="Cambria Math" w:hAnsi="Cambria Math" w:cs="Times New Roman"/>
              <w:sz w:val="24"/>
              <w:szCs w:val="24"/>
            </w:rPr>
            <m:t>*circumcised</m:t>
          </m:r>
        </m:oMath>
      </m:oMathPara>
    </w:p>
    <w:p w14:paraId="50AD29EC" w14:textId="2EA6E76F" w:rsidR="007E22AC" w:rsidRDefault="00D64BF2" w:rsidP="00F130C0">
      <w:pPr>
        <w:spacing w:before="120" w:after="0"/>
        <w:jc w:val="both"/>
        <w:rPr>
          <w:rFonts w:ascii="Times New Roman" w:eastAsiaTheme="minorEastAsia" w:hAnsi="Times New Roman" w:cs="Times New Roman"/>
          <w:color w:val="0907AF"/>
          <w:sz w:val="24"/>
          <w:szCs w:val="24"/>
        </w:rPr>
      </w:pPr>
      <w:r w:rsidRPr="00AB011B">
        <w:rPr>
          <w:rFonts w:ascii="Times New Roman" w:hAnsi="Times New Roman" w:cs="Times New Roman"/>
          <w:color w:val="0907AF"/>
          <w:sz w:val="24"/>
          <w:szCs w:val="24"/>
        </w:rPr>
        <w:t>w</w:t>
      </w:r>
      <w:r w:rsidR="009412AD" w:rsidRPr="00AB011B">
        <w:rPr>
          <w:rFonts w:ascii="Times New Roman" w:hAnsi="Times New Roman" w:cs="Times New Roman"/>
          <w:color w:val="0907AF"/>
          <w:sz w:val="24"/>
          <w:szCs w:val="24"/>
        </w:rPr>
        <w:t xml:space="preserve">here </w:t>
      </w:r>
      <m:oMath>
        <m:r>
          <w:rPr>
            <w:rFonts w:ascii="Cambria Math" w:hAnsi="Cambria Math" w:cs="Times New Roman"/>
            <w:color w:val="0907AF"/>
            <w:sz w:val="24"/>
            <w:szCs w:val="24"/>
          </w:rPr>
          <m:t>viral load</m:t>
        </m:r>
      </m:oMath>
      <w:r w:rsidR="00DD1C9E" w:rsidRPr="00AB011B">
        <w:rPr>
          <w:rFonts w:ascii="Times New Roman" w:eastAsiaTheme="minorEastAsia" w:hAnsi="Times New Roman" w:cs="Times New Roman"/>
          <w:color w:val="0907AF"/>
          <w:sz w:val="24"/>
          <w:szCs w:val="24"/>
        </w:rPr>
        <w:t xml:space="preserve"> is log</w:t>
      </w:r>
      <w:r w:rsidR="00DD1C9E" w:rsidRPr="00AB011B">
        <w:rPr>
          <w:rFonts w:ascii="Times New Roman" w:eastAsiaTheme="minorEastAsia" w:hAnsi="Times New Roman" w:cs="Times New Roman"/>
          <w:color w:val="0907AF"/>
          <w:sz w:val="24"/>
          <w:szCs w:val="24"/>
          <w:vertAlign w:val="subscript"/>
        </w:rPr>
        <w:t>10</w:t>
      </w:r>
      <w:r w:rsidR="00DD1C9E" w:rsidRPr="00AB011B">
        <w:rPr>
          <w:rFonts w:ascii="Times New Roman" w:eastAsiaTheme="minorEastAsia" w:hAnsi="Times New Roman" w:cs="Times New Roman"/>
          <w:color w:val="0907AF"/>
          <w:sz w:val="24"/>
          <w:szCs w:val="24"/>
        </w:rPr>
        <w:t xml:space="preserve"> of plasma viral load; </w:t>
      </w:r>
      <m:oMath>
        <m:r>
          <w:rPr>
            <w:rFonts w:ascii="Cambria Math" w:eastAsiaTheme="minorEastAsia" w:hAnsi="Cambria Math" w:cs="Times New Roman"/>
            <w:color w:val="0907AF"/>
            <w:sz w:val="24"/>
            <w:szCs w:val="24"/>
          </w:rPr>
          <m:t>decades_under_46</m:t>
        </m:r>
      </m:oMath>
      <w:r w:rsidR="00353BD7" w:rsidRPr="00AB011B">
        <w:rPr>
          <w:rFonts w:ascii="Times New Roman" w:eastAsiaTheme="minorEastAsia" w:hAnsi="Times New Roman" w:cs="Times New Roman"/>
          <w:color w:val="0907AF"/>
          <w:sz w:val="24"/>
          <w:szCs w:val="24"/>
        </w:rPr>
        <w:t xml:space="preserve"> </w:t>
      </w:r>
      <w:r w:rsidR="00DD1C9E" w:rsidRPr="00AB011B">
        <w:rPr>
          <w:rFonts w:ascii="Times New Roman" w:eastAsiaTheme="minorEastAsia" w:hAnsi="Times New Roman" w:cs="Times New Roman"/>
          <w:color w:val="0907AF"/>
          <w:sz w:val="24"/>
          <w:szCs w:val="24"/>
        </w:rPr>
        <w:t>is min{0, (46-</w:t>
      </w:r>
      <w:r w:rsidR="00DD1C9E" w:rsidRPr="008F4E9E">
        <w:rPr>
          <w:rFonts w:ascii="Times New Roman" w:eastAsiaTheme="minorEastAsia" w:hAnsi="Times New Roman" w:cs="Times New Roman"/>
          <w:i/>
          <w:color w:val="0907AF"/>
          <w:sz w:val="24"/>
          <w:szCs w:val="24"/>
        </w:rPr>
        <w:t>age</w:t>
      </w:r>
      <w:r w:rsidR="00DD1C9E" w:rsidRPr="00AB011B">
        <w:rPr>
          <w:rFonts w:ascii="Times New Roman" w:eastAsiaTheme="minorEastAsia" w:hAnsi="Times New Roman" w:cs="Times New Roman"/>
          <w:color w:val="0907AF"/>
          <w:sz w:val="24"/>
          <w:szCs w:val="24"/>
        </w:rPr>
        <w:t>)/10}</w:t>
      </w:r>
      <w:r w:rsidR="00F130C0">
        <w:rPr>
          <w:rFonts w:ascii="Times New Roman" w:eastAsiaTheme="minorEastAsia" w:hAnsi="Times New Roman" w:cs="Times New Roman"/>
          <w:color w:val="0907AF"/>
          <w:sz w:val="24"/>
          <w:szCs w:val="24"/>
        </w:rPr>
        <w:t xml:space="preserve">; </w:t>
      </w:r>
      <w:r w:rsidR="005C2061" w:rsidRPr="008F4E9E">
        <w:rPr>
          <w:rFonts w:ascii="Times New Roman" w:eastAsiaTheme="minorEastAsia" w:hAnsi="Times New Roman" w:cs="Times New Roman"/>
          <w:i/>
          <w:color w:val="0907AF"/>
          <w:sz w:val="24"/>
          <w:szCs w:val="24"/>
        </w:rPr>
        <w:t>age</w:t>
      </w:r>
      <w:r w:rsidR="005C2061">
        <w:rPr>
          <w:rFonts w:ascii="Times New Roman" w:eastAsiaTheme="minorEastAsia" w:hAnsi="Times New Roman" w:cs="Times New Roman"/>
          <w:color w:val="0907AF"/>
          <w:sz w:val="24"/>
          <w:szCs w:val="24"/>
        </w:rPr>
        <w:t xml:space="preserve"> is the age of the susceptible partner</w:t>
      </w:r>
      <w:r w:rsidR="00AB011B">
        <w:rPr>
          <w:rFonts w:ascii="Times New Roman" w:eastAsiaTheme="minorEastAsia" w:hAnsi="Times New Roman" w:cs="Times New Roman"/>
          <w:color w:val="0907AF"/>
          <w:sz w:val="24"/>
          <w:szCs w:val="24"/>
        </w:rPr>
        <w:t xml:space="preserve">; and </w:t>
      </w:r>
      <w:r w:rsidR="00AB011B" w:rsidRPr="00AB011B">
        <w:rPr>
          <w:rFonts w:ascii="Times New Roman" w:eastAsiaTheme="minorEastAsia" w:hAnsi="Times New Roman" w:cs="Times New Roman"/>
          <w:i/>
          <w:color w:val="0907AF"/>
          <w:sz w:val="24"/>
          <w:szCs w:val="24"/>
        </w:rPr>
        <w:t>condom</w:t>
      </w:r>
      <w:r w:rsidR="00AB011B">
        <w:rPr>
          <w:rFonts w:ascii="Times New Roman" w:eastAsiaTheme="minorEastAsia" w:hAnsi="Times New Roman" w:cs="Times New Roman"/>
          <w:color w:val="0907AF"/>
          <w:sz w:val="24"/>
          <w:szCs w:val="24"/>
        </w:rPr>
        <w:t xml:space="preserve">, </w:t>
      </w:r>
      <w:r w:rsidR="00AB011B">
        <w:rPr>
          <w:rFonts w:ascii="Times New Roman" w:eastAsiaTheme="minorEastAsia" w:hAnsi="Times New Roman" w:cs="Times New Roman"/>
          <w:i/>
          <w:color w:val="0907AF"/>
          <w:sz w:val="24"/>
          <w:szCs w:val="24"/>
        </w:rPr>
        <w:t>female_recip</w:t>
      </w:r>
      <w:r w:rsidR="00AB011B" w:rsidRPr="00AB011B">
        <w:rPr>
          <w:rFonts w:ascii="Times New Roman" w:eastAsiaTheme="minorEastAsia" w:hAnsi="Times New Roman" w:cs="Times New Roman"/>
          <w:i/>
          <w:color w:val="0907AF"/>
          <w:sz w:val="24"/>
          <w:szCs w:val="24"/>
        </w:rPr>
        <w:t>ient</w:t>
      </w:r>
      <w:r w:rsidR="00AB011B">
        <w:rPr>
          <w:rFonts w:ascii="Times New Roman" w:eastAsiaTheme="minorEastAsia" w:hAnsi="Times New Roman" w:cs="Times New Roman"/>
          <w:color w:val="0907AF"/>
          <w:sz w:val="24"/>
          <w:szCs w:val="24"/>
        </w:rPr>
        <w:t xml:space="preserve">, and </w:t>
      </w:r>
      <w:r w:rsidR="00AB011B" w:rsidRPr="00AB011B">
        <w:rPr>
          <w:rFonts w:ascii="Times New Roman" w:eastAsiaTheme="minorEastAsia" w:hAnsi="Times New Roman" w:cs="Times New Roman"/>
          <w:i/>
          <w:color w:val="0907AF"/>
          <w:sz w:val="24"/>
          <w:szCs w:val="24"/>
        </w:rPr>
        <w:t>circumcised</w:t>
      </w:r>
      <w:r w:rsidR="00AB011B">
        <w:rPr>
          <w:rFonts w:ascii="Times New Roman" w:eastAsiaTheme="minorEastAsia" w:hAnsi="Times New Roman" w:cs="Times New Roman"/>
          <w:color w:val="0907AF"/>
          <w:sz w:val="24"/>
          <w:szCs w:val="24"/>
        </w:rPr>
        <w:t xml:space="preserve"> a</w:t>
      </w:r>
      <w:r w:rsidR="00F130C0">
        <w:rPr>
          <w:rFonts w:ascii="Times New Roman" w:eastAsiaTheme="minorEastAsia" w:hAnsi="Times New Roman" w:cs="Times New Roman"/>
          <w:color w:val="0907AF"/>
          <w:sz w:val="24"/>
          <w:szCs w:val="24"/>
        </w:rPr>
        <w:t>re binary [0/1] variables that equal</w:t>
      </w:r>
      <w:r w:rsidR="00AB011B">
        <w:rPr>
          <w:rFonts w:ascii="Times New Roman" w:eastAsiaTheme="minorEastAsia" w:hAnsi="Times New Roman" w:cs="Times New Roman"/>
          <w:color w:val="0907AF"/>
          <w:sz w:val="24"/>
          <w:szCs w:val="24"/>
        </w:rPr>
        <w:t xml:space="preserve"> 1 if the couple is using a condom, if the seronegative partner is female,</w:t>
      </w:r>
      <w:r w:rsidR="00AB011B" w:rsidRPr="00AB011B">
        <w:rPr>
          <w:rFonts w:ascii="Times New Roman" w:eastAsiaTheme="minorEastAsia" w:hAnsi="Times New Roman" w:cs="Times New Roman"/>
          <w:color w:val="0907AF"/>
          <w:sz w:val="24"/>
          <w:szCs w:val="24"/>
        </w:rPr>
        <w:t xml:space="preserve"> </w:t>
      </w:r>
      <w:r w:rsidR="00AB011B">
        <w:rPr>
          <w:rFonts w:ascii="Times New Roman" w:eastAsiaTheme="minorEastAsia" w:hAnsi="Times New Roman" w:cs="Times New Roman"/>
          <w:color w:val="0907AF"/>
          <w:sz w:val="24"/>
          <w:szCs w:val="24"/>
        </w:rPr>
        <w:t xml:space="preserve">and if seronegative partner is a </w:t>
      </w:r>
      <w:r w:rsidR="00AB011B" w:rsidRPr="00AB011B">
        <w:rPr>
          <w:rFonts w:ascii="Times New Roman" w:eastAsiaTheme="minorEastAsia" w:hAnsi="Times New Roman" w:cs="Times New Roman"/>
          <w:color w:val="0907AF"/>
          <w:sz w:val="24"/>
          <w:szCs w:val="24"/>
        </w:rPr>
        <w:t>circumcised male</w:t>
      </w:r>
      <w:r w:rsidR="00AB011B">
        <w:rPr>
          <w:rFonts w:ascii="Times New Roman" w:eastAsiaTheme="minorEastAsia" w:hAnsi="Times New Roman" w:cs="Times New Roman"/>
          <w:color w:val="0907AF"/>
          <w:sz w:val="24"/>
          <w:szCs w:val="24"/>
        </w:rPr>
        <w:t>, respectively.</w:t>
      </w:r>
    </w:p>
    <w:p w14:paraId="06745732" w14:textId="77777777" w:rsidR="0035618F" w:rsidRPr="002D110E" w:rsidRDefault="0035618F" w:rsidP="0035618F">
      <w:pPr>
        <w:pStyle w:val="Heading1"/>
        <w:numPr>
          <w:ilvl w:val="0"/>
          <w:numId w:val="3"/>
        </w:numPr>
        <w:ind w:left="360"/>
        <w:jc w:val="both"/>
        <w:rPr>
          <w:rFonts w:cs="Times New Roman"/>
        </w:rPr>
      </w:pPr>
      <w:bookmarkStart w:id="6" w:name="_Toc403996266"/>
      <w:r w:rsidRPr="002D110E">
        <w:rPr>
          <w:rFonts w:cs="Times New Roman"/>
        </w:rPr>
        <w:t>Set point viral load</w:t>
      </w:r>
      <w:bookmarkEnd w:id="6"/>
    </w:p>
    <w:p w14:paraId="3841BFC1" w14:textId="60A02872" w:rsidR="0035618F" w:rsidRDefault="0035618F" w:rsidP="0035618F">
      <w:pPr>
        <w:spacing w:after="0"/>
        <w:jc w:val="both"/>
        <w:rPr>
          <w:rFonts w:ascii="Times New Roman" w:hAnsi="Times New Roman" w:cs="Times New Roman"/>
          <w:sz w:val="24"/>
          <w:szCs w:val="24"/>
        </w:rPr>
      </w:pPr>
      <w:r w:rsidRPr="002D110E">
        <w:rPr>
          <w:rFonts w:ascii="Times New Roman" w:hAnsi="Times New Roman" w:cs="Times New Roman"/>
          <w:sz w:val="24"/>
          <w:szCs w:val="24"/>
        </w:rPr>
        <w:t>Set point viral load (SPVL) in infected agents at model initialization is generated as a combination of viral and environmental factors. The viral contribution to SPVL is drawn from a normal distribution with mean 4.5 log</w:t>
      </w:r>
      <w:r w:rsidRPr="002D110E">
        <w:rPr>
          <w:rFonts w:ascii="Times New Roman" w:hAnsi="Times New Roman" w:cs="Times New Roman"/>
          <w:sz w:val="24"/>
          <w:szCs w:val="24"/>
          <w:vertAlign w:val="subscript"/>
        </w:rPr>
        <w:t>10</w:t>
      </w:r>
      <w:r w:rsidRPr="002D110E">
        <w:rPr>
          <w:rFonts w:ascii="Times New Roman" w:hAnsi="Times New Roman" w:cs="Times New Roman"/>
          <w:sz w:val="24"/>
          <w:szCs w:val="24"/>
        </w:rPr>
        <w:t xml:space="preserve"> copies/mL and standard deviation of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 xml:space="preserve">×variance of </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 xml:space="preserve"> SPVL</m:t>
            </m:r>
          </m:e>
        </m:rad>
      </m:oMath>
      <w:r w:rsidRPr="002D110E">
        <w:rPr>
          <w:rFonts w:ascii="Times New Roman" w:eastAsiaTheme="minorEastAsia" w:hAnsi="Times New Roman" w:cs="Times New Roman"/>
          <w:sz w:val="24"/>
          <w:szCs w:val="24"/>
        </w:rPr>
        <w:t xml:space="preserve">. The environmental contribution is drawn from a normal distribution with mean of 0 and standard deviation of </w:t>
      </w: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 xml:space="preserve">)×variance of </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 xml:space="preserve"> SPVL</m:t>
            </m:r>
          </m:e>
        </m:rad>
      </m:oMath>
      <w:r w:rsidRPr="002D110E">
        <w:rPr>
          <w:rFonts w:ascii="Times New Roman" w:eastAsiaTheme="minorEastAsia" w:hAnsi="Times New Roman" w:cs="Times New Roman"/>
          <w:sz w:val="24"/>
          <w:szCs w:val="24"/>
        </w:rPr>
        <w:t xml:space="preserve">. SPVL is then the sum of the viral and environmental contributions, constrained to a minimum value of 2 </w:t>
      </w:r>
      <w:r w:rsidRPr="002D110E">
        <w:rPr>
          <w:rFonts w:ascii="Times New Roman" w:hAnsi="Times New Roman" w:cs="Times New Roman"/>
          <w:sz w:val="24"/>
          <w:szCs w:val="24"/>
        </w:rPr>
        <w:t>log</w:t>
      </w:r>
      <w:r w:rsidRPr="002D110E">
        <w:rPr>
          <w:rFonts w:ascii="Times New Roman" w:hAnsi="Times New Roman" w:cs="Times New Roman"/>
          <w:sz w:val="24"/>
          <w:szCs w:val="24"/>
          <w:vertAlign w:val="subscript"/>
        </w:rPr>
        <w:t>10</w:t>
      </w:r>
      <w:r w:rsidRPr="002D110E">
        <w:rPr>
          <w:rFonts w:ascii="Times New Roman" w:hAnsi="Times New Roman" w:cs="Times New Roman"/>
          <w:sz w:val="24"/>
          <w:szCs w:val="24"/>
        </w:rPr>
        <w:t xml:space="preserve"> copies/mL</w:t>
      </w:r>
      <w:r w:rsidRPr="002D110E">
        <w:rPr>
          <w:rFonts w:ascii="Times New Roman" w:eastAsiaTheme="minorEastAsia" w:hAnsi="Times New Roman" w:cs="Times New Roman"/>
          <w:sz w:val="24"/>
          <w:szCs w:val="24"/>
        </w:rPr>
        <w:t xml:space="preserve"> and a maximum value of 7 </w:t>
      </w:r>
      <w:r w:rsidRPr="002D110E">
        <w:rPr>
          <w:rFonts w:ascii="Times New Roman" w:hAnsi="Times New Roman" w:cs="Times New Roman"/>
          <w:sz w:val="24"/>
          <w:szCs w:val="24"/>
        </w:rPr>
        <w:t>log</w:t>
      </w:r>
      <w:r w:rsidRPr="002D110E">
        <w:rPr>
          <w:rFonts w:ascii="Times New Roman" w:hAnsi="Times New Roman" w:cs="Times New Roman"/>
          <w:sz w:val="24"/>
          <w:szCs w:val="24"/>
          <w:vertAlign w:val="subscript"/>
        </w:rPr>
        <w:t>10</w:t>
      </w:r>
      <w:r w:rsidRPr="002D110E">
        <w:rPr>
          <w:rFonts w:ascii="Times New Roman" w:hAnsi="Times New Roman" w:cs="Times New Roman"/>
          <w:sz w:val="24"/>
          <w:szCs w:val="24"/>
        </w:rPr>
        <w:t xml:space="preserve"> copies/</w:t>
      </w:r>
      <w:proofErr w:type="spellStart"/>
      <w:r w:rsidRPr="002D110E">
        <w:rPr>
          <w:rFonts w:ascii="Times New Roman" w:hAnsi="Times New Roman" w:cs="Times New Roman"/>
          <w:sz w:val="24"/>
          <w:szCs w:val="24"/>
        </w:rPr>
        <w:t>mL.</w:t>
      </w:r>
      <w:proofErr w:type="spellEnd"/>
    </w:p>
    <w:p w14:paraId="6FCB0990" w14:textId="77777777" w:rsidR="0035618F" w:rsidRDefault="0035618F" w:rsidP="0035618F">
      <w:pPr>
        <w:spacing w:after="0"/>
        <w:jc w:val="both"/>
        <w:rPr>
          <w:rFonts w:ascii="Times New Roman" w:hAnsi="Times New Roman" w:cs="Times New Roman"/>
          <w:sz w:val="24"/>
          <w:szCs w:val="24"/>
        </w:rPr>
      </w:pPr>
    </w:p>
    <w:p w14:paraId="59D1A91F" w14:textId="5B51E500" w:rsidR="0035618F" w:rsidRPr="002D110E" w:rsidRDefault="0035618F" w:rsidP="0035618F">
      <w:pPr>
        <w:spacing w:after="0"/>
        <w:jc w:val="both"/>
        <w:rPr>
          <w:rFonts w:ascii="Times New Roman" w:hAnsi="Times New Roman" w:cs="Times New Roman"/>
          <w:sz w:val="24"/>
          <w:szCs w:val="24"/>
        </w:rPr>
      </w:pPr>
      <w:r w:rsidRPr="002D110E">
        <w:rPr>
          <w:rFonts w:ascii="Times New Roman" w:hAnsi="Times New Roman" w:cs="Times New Roman"/>
          <w:sz w:val="24"/>
          <w:szCs w:val="24"/>
        </w:rPr>
        <w:t>Upon transmission, the SPVL of a newly infected agent is determined by the SPVL of the donor virus, viral mutational variance, and an environmental contribution. The viral mutational variance is drawn from a normal distribution with mean 0 and standard deviation 0.01. The environmental contribution to the SPVL of newly infected agents is drawn from the same distribution as that of infected agents at model initialization. The SPVL of newly infected agents is then the sum of the inherited SPVL of the donor agent, mutational variance, and an environmental contribution.</w:t>
      </w:r>
    </w:p>
    <w:p w14:paraId="7B3C77ED" w14:textId="77777777" w:rsidR="0035618F" w:rsidRPr="002D110E" w:rsidRDefault="0035618F" w:rsidP="0035618F">
      <w:pPr>
        <w:spacing w:after="0"/>
        <w:jc w:val="both"/>
        <w:rPr>
          <w:rFonts w:ascii="Times New Roman" w:hAnsi="Times New Roman" w:cs="Times New Roman"/>
          <w:sz w:val="24"/>
          <w:szCs w:val="24"/>
        </w:rPr>
      </w:pPr>
    </w:p>
    <w:p w14:paraId="54095E52" w14:textId="77777777" w:rsidR="0035618F" w:rsidRDefault="0035618F" w:rsidP="00F130C0">
      <w:pPr>
        <w:spacing w:before="120" w:after="0"/>
        <w:jc w:val="both"/>
        <w:rPr>
          <w:rFonts w:ascii="Times New Roman" w:eastAsiaTheme="minorEastAsia" w:hAnsi="Times New Roman" w:cs="Times New Roman"/>
          <w:color w:val="0907AF"/>
          <w:sz w:val="24"/>
          <w:szCs w:val="24"/>
        </w:rPr>
      </w:pPr>
    </w:p>
    <w:p w14:paraId="572ABBA3" w14:textId="77777777" w:rsidR="00F130C0" w:rsidRPr="002D110E" w:rsidRDefault="00F130C0" w:rsidP="00F130C0">
      <w:pPr>
        <w:spacing w:before="120" w:after="0"/>
        <w:jc w:val="both"/>
        <w:rPr>
          <w:rFonts w:ascii="Times New Roman" w:hAnsi="Times New Roman" w:cs="Times New Roman"/>
        </w:rPr>
      </w:pPr>
    </w:p>
    <w:p w14:paraId="65D3366B" w14:textId="7591AE67" w:rsidR="00291EE1" w:rsidRPr="002D110E" w:rsidRDefault="00291EE1" w:rsidP="00BA07AC">
      <w:pPr>
        <w:keepNext/>
        <w:keepLines/>
        <w:spacing w:after="0"/>
        <w:jc w:val="both"/>
        <w:rPr>
          <w:rFonts w:ascii="Times New Roman" w:hAnsi="Times New Roman" w:cs="Times New Roman"/>
        </w:rPr>
      </w:pPr>
      <w:r w:rsidRPr="002D110E">
        <w:rPr>
          <w:rFonts w:ascii="Times New Roman" w:hAnsi="Times New Roman" w:cs="Times New Roman"/>
          <w:b/>
        </w:rPr>
        <w:lastRenderedPageBreak/>
        <w:t xml:space="preserve">Table </w:t>
      </w:r>
      <w:r w:rsidR="00A05E2A">
        <w:rPr>
          <w:rFonts w:ascii="Times New Roman" w:hAnsi="Times New Roman" w:cs="Times New Roman"/>
          <w:b/>
        </w:rPr>
        <w:t>5</w:t>
      </w:r>
      <w:r w:rsidR="00D71AA4" w:rsidRPr="002D110E">
        <w:rPr>
          <w:rFonts w:ascii="Times New Roman" w:hAnsi="Times New Roman" w:cs="Times New Roman"/>
          <w:b/>
        </w:rPr>
        <w:t>.1</w:t>
      </w:r>
      <w:r w:rsidRPr="002D110E">
        <w:rPr>
          <w:rFonts w:ascii="Times New Roman" w:hAnsi="Times New Roman" w:cs="Times New Roman"/>
        </w:rPr>
        <w:t xml:space="preserve">. </w:t>
      </w:r>
      <w:r w:rsidR="00542195" w:rsidRPr="002D110E">
        <w:rPr>
          <w:rFonts w:ascii="Times New Roman" w:hAnsi="Times New Roman" w:cs="Times New Roman"/>
        </w:rPr>
        <w:t>Parameters</w:t>
      </w:r>
      <w:r w:rsidRPr="002D110E">
        <w:rPr>
          <w:rFonts w:ascii="Times New Roman" w:hAnsi="Times New Roman" w:cs="Times New Roman"/>
        </w:rPr>
        <w:t xml:space="preserve"> determining HIV transmission probability per serodiscordant sexual act</w:t>
      </w:r>
    </w:p>
    <w:tbl>
      <w:tblPr>
        <w:tblStyle w:val="TableGrid"/>
        <w:tblW w:w="0" w:type="auto"/>
        <w:tblCellMar>
          <w:left w:w="115" w:type="dxa"/>
          <w:right w:w="115" w:type="dxa"/>
        </w:tblCellMar>
        <w:tblLook w:val="04A0" w:firstRow="1" w:lastRow="0" w:firstColumn="1" w:lastColumn="0" w:noHBand="0" w:noVBand="1"/>
      </w:tblPr>
      <w:tblGrid>
        <w:gridCol w:w="3116"/>
        <w:gridCol w:w="1222"/>
        <w:gridCol w:w="5490"/>
      </w:tblGrid>
      <w:tr w:rsidR="007E22AC" w:rsidRPr="002D110E" w14:paraId="2F6F94B7" w14:textId="77777777" w:rsidTr="00F130C0">
        <w:tc>
          <w:tcPr>
            <w:tcW w:w="3116" w:type="dxa"/>
          </w:tcPr>
          <w:p w14:paraId="0889393B" w14:textId="77777777" w:rsidR="007E22AC" w:rsidRPr="002D110E" w:rsidRDefault="007E22AC" w:rsidP="00BA07AC">
            <w:pPr>
              <w:keepNext/>
              <w:keepLines/>
              <w:jc w:val="both"/>
              <w:rPr>
                <w:rFonts w:ascii="Times New Roman" w:hAnsi="Times New Roman" w:cs="Times New Roman"/>
                <w:b/>
              </w:rPr>
            </w:pPr>
            <w:r w:rsidRPr="002D110E">
              <w:rPr>
                <w:rFonts w:ascii="Times New Roman" w:hAnsi="Times New Roman" w:cs="Times New Roman"/>
                <w:b/>
              </w:rPr>
              <w:t>Model parameter</w:t>
            </w:r>
          </w:p>
        </w:tc>
        <w:tc>
          <w:tcPr>
            <w:tcW w:w="1222" w:type="dxa"/>
          </w:tcPr>
          <w:p w14:paraId="13654E60" w14:textId="77777777" w:rsidR="007E22AC" w:rsidRPr="002D110E" w:rsidRDefault="007E22AC" w:rsidP="00BA07AC">
            <w:pPr>
              <w:keepNext/>
              <w:keepLines/>
              <w:jc w:val="both"/>
              <w:rPr>
                <w:rFonts w:ascii="Times New Roman" w:hAnsi="Times New Roman" w:cs="Times New Roman"/>
              </w:rPr>
            </w:pPr>
            <w:r w:rsidRPr="002D110E">
              <w:rPr>
                <w:rFonts w:ascii="Times New Roman" w:hAnsi="Times New Roman" w:cs="Times New Roman"/>
                <w:b/>
              </w:rPr>
              <w:t>Value</w:t>
            </w:r>
          </w:p>
        </w:tc>
        <w:tc>
          <w:tcPr>
            <w:tcW w:w="5490" w:type="dxa"/>
          </w:tcPr>
          <w:p w14:paraId="307C665C" w14:textId="77777777" w:rsidR="007E22AC" w:rsidRPr="002D110E" w:rsidRDefault="007E22AC" w:rsidP="00BA07AC">
            <w:pPr>
              <w:keepNext/>
              <w:keepLines/>
              <w:jc w:val="both"/>
              <w:rPr>
                <w:rFonts w:ascii="Times New Roman" w:hAnsi="Times New Roman" w:cs="Times New Roman"/>
              </w:rPr>
            </w:pPr>
            <w:r w:rsidRPr="002D110E">
              <w:rPr>
                <w:rFonts w:ascii="Times New Roman" w:hAnsi="Times New Roman" w:cs="Times New Roman"/>
                <w:b/>
              </w:rPr>
              <w:t>Source(s) and notes</w:t>
            </w:r>
          </w:p>
        </w:tc>
      </w:tr>
      <w:tr w:rsidR="00AF1887" w:rsidRPr="002D110E" w14:paraId="1A998667" w14:textId="77777777" w:rsidTr="00F130C0">
        <w:tc>
          <w:tcPr>
            <w:tcW w:w="3116" w:type="dxa"/>
            <w:vAlign w:val="center"/>
          </w:tcPr>
          <w:p w14:paraId="46838972" w14:textId="366E080E" w:rsidR="00AF1887" w:rsidRPr="002D110E" w:rsidRDefault="00AF1887" w:rsidP="00BA07AC">
            <w:pPr>
              <w:keepNext/>
              <w:keepLines/>
              <w:jc w:val="both"/>
              <w:rPr>
                <w:rFonts w:ascii="Times New Roman" w:hAnsi="Times New Roman" w:cs="Times New Roman"/>
              </w:rPr>
            </w:pPr>
            <w:r w:rsidRPr="002D110E">
              <w:rPr>
                <w:rFonts w:ascii="Times New Roman" w:hAnsi="Times New Roman" w:cs="Times New Roman"/>
              </w:rPr>
              <w:t>Per-act infectivity (λ)</w:t>
            </w:r>
          </w:p>
        </w:tc>
        <w:tc>
          <w:tcPr>
            <w:tcW w:w="1222" w:type="dxa"/>
            <w:vAlign w:val="center"/>
          </w:tcPr>
          <w:p w14:paraId="3F3CBF91" w14:textId="45C146F2" w:rsidR="00B17DAE" w:rsidRPr="002D110E" w:rsidRDefault="00AF1887" w:rsidP="00B17DAE">
            <w:pPr>
              <w:keepNext/>
              <w:keepLines/>
              <w:jc w:val="center"/>
              <w:rPr>
                <w:rFonts w:ascii="Times New Roman" w:hAnsi="Times New Roman" w:cs="Times New Roman"/>
                <w:color w:val="000090"/>
              </w:rPr>
            </w:pPr>
            <w:r w:rsidRPr="002D110E">
              <w:rPr>
                <w:rFonts w:ascii="Times New Roman" w:hAnsi="Times New Roman" w:cs="Times New Roman"/>
                <w:color w:val="000090"/>
              </w:rPr>
              <w:t>0.00247</w:t>
            </w:r>
          </w:p>
          <w:p w14:paraId="22CB872F" w14:textId="310A8914" w:rsidR="00AF1887" w:rsidRPr="002D110E" w:rsidRDefault="00AF1887" w:rsidP="00B17DAE">
            <w:pPr>
              <w:tabs>
                <w:tab w:val="left" w:pos="778"/>
              </w:tabs>
              <w:jc w:val="center"/>
              <w:rPr>
                <w:rFonts w:ascii="Times New Roman" w:hAnsi="Times New Roman" w:cs="Times New Roman"/>
              </w:rPr>
            </w:pPr>
          </w:p>
        </w:tc>
        <w:tc>
          <w:tcPr>
            <w:tcW w:w="5490" w:type="dxa"/>
            <w:vAlign w:val="center"/>
          </w:tcPr>
          <w:p w14:paraId="188DFFC2" w14:textId="0FB573D9" w:rsidR="00AF1887" w:rsidRPr="002D110E" w:rsidRDefault="00186FB7" w:rsidP="00296F0D">
            <w:pPr>
              <w:keepNext/>
              <w:keepLines/>
              <w:jc w:val="both"/>
              <w:rPr>
                <w:rFonts w:ascii="Times New Roman" w:hAnsi="Times New Roman" w:cs="Times New Roman"/>
                <w:color w:val="000090"/>
              </w:rPr>
            </w:pPr>
            <w:r w:rsidRPr="002D110E">
              <w:rPr>
                <w:rFonts w:ascii="Times New Roman" w:hAnsi="Times New Roman" w:cs="Times New Roman"/>
                <w:color w:val="000090"/>
              </w:rPr>
              <w:t>Increased</w:t>
            </w:r>
            <w:r w:rsidR="00296F0D">
              <w:rPr>
                <w:rFonts w:ascii="Times New Roman" w:hAnsi="Times New Roman" w:cs="Times New Roman"/>
                <w:color w:val="000090"/>
              </w:rPr>
              <w:t xml:space="preserve"> 15</w:t>
            </w:r>
            <w:r w:rsidR="006122E2" w:rsidRPr="002D110E">
              <w:rPr>
                <w:rFonts w:ascii="Times New Roman" w:hAnsi="Times New Roman" w:cs="Times New Roman"/>
                <w:color w:val="000090"/>
              </w:rPr>
              <w:t xml:space="preserve">-fold from the value in Hughes </w:t>
            </w:r>
            <w:r w:rsidR="006122E2" w:rsidRPr="002D110E">
              <w:rPr>
                <w:rFonts w:ascii="Times New Roman" w:hAnsi="Times New Roman" w:cs="Times New Roman"/>
                <w:i/>
                <w:color w:val="000090"/>
              </w:rPr>
              <w:t>et al</w:t>
            </w:r>
            <w:r w:rsidRPr="002D110E">
              <w:rPr>
                <w:rFonts w:ascii="Times New Roman" w:hAnsi="Times New Roman" w:cs="Times New Roman"/>
                <w:color w:val="000090"/>
              </w:rPr>
              <w:t xml:space="preserve">. (2012), ~3-fold from the value in Patel </w:t>
            </w:r>
            <w:r w:rsidRPr="002D110E">
              <w:rPr>
                <w:rFonts w:ascii="Times New Roman" w:hAnsi="Times New Roman" w:cs="Times New Roman"/>
                <w:i/>
                <w:color w:val="000090"/>
              </w:rPr>
              <w:t>et al.</w:t>
            </w:r>
            <w:r w:rsidRPr="002D110E">
              <w:rPr>
                <w:rFonts w:ascii="Times New Roman" w:hAnsi="Times New Roman" w:cs="Times New Roman"/>
                <w:color w:val="000090"/>
              </w:rPr>
              <w:t xml:space="preserve"> (2014)</w:t>
            </w:r>
            <w:r w:rsidR="006122E2" w:rsidRPr="002D110E">
              <w:rPr>
                <w:rFonts w:ascii="Times New Roman" w:hAnsi="Times New Roman" w:cs="Times New Roman"/>
                <w:color w:val="000090"/>
              </w:rPr>
              <w:t xml:space="preserve">. </w:t>
            </w:r>
            <w:r w:rsidR="00E17676" w:rsidRPr="002D110E">
              <w:rPr>
                <w:rFonts w:ascii="Times New Roman" w:hAnsi="Times New Roman" w:cs="Times New Roman"/>
                <w:color w:val="000090"/>
              </w:rPr>
              <w:t xml:space="preserve">We </w:t>
            </w:r>
            <w:r w:rsidR="006122E2" w:rsidRPr="002D110E">
              <w:rPr>
                <w:rFonts w:ascii="Times New Roman" w:hAnsi="Times New Roman" w:cs="Times New Roman"/>
                <w:color w:val="000090"/>
              </w:rPr>
              <w:t xml:space="preserve">and others have found </w:t>
            </w:r>
            <w:r w:rsidR="00E17676" w:rsidRPr="002D110E">
              <w:rPr>
                <w:rFonts w:ascii="Times New Roman" w:hAnsi="Times New Roman" w:cs="Times New Roman"/>
                <w:color w:val="000090"/>
              </w:rPr>
              <w:t xml:space="preserve">it </w:t>
            </w:r>
            <w:r w:rsidR="00827978" w:rsidRPr="002D110E">
              <w:rPr>
                <w:rFonts w:ascii="Times New Roman" w:hAnsi="Times New Roman" w:cs="Times New Roman"/>
                <w:color w:val="000090"/>
              </w:rPr>
              <w:t xml:space="preserve">very hard to </w:t>
            </w:r>
            <w:r w:rsidR="00E17676" w:rsidRPr="002D110E">
              <w:rPr>
                <w:rFonts w:ascii="Times New Roman" w:hAnsi="Times New Roman" w:cs="Times New Roman"/>
                <w:color w:val="000090"/>
              </w:rPr>
              <w:t xml:space="preserve">generate an </w:t>
            </w:r>
            <w:r w:rsidR="006122E2" w:rsidRPr="002D110E">
              <w:rPr>
                <w:rFonts w:ascii="Times New Roman" w:hAnsi="Times New Roman" w:cs="Times New Roman"/>
                <w:color w:val="000090"/>
              </w:rPr>
              <w:t xml:space="preserve">appreciable epidemic </w:t>
            </w:r>
            <w:r w:rsidR="00827978" w:rsidRPr="002D110E">
              <w:rPr>
                <w:rFonts w:ascii="Times New Roman" w:hAnsi="Times New Roman" w:cs="Times New Roman"/>
                <w:color w:val="000090"/>
              </w:rPr>
              <w:t xml:space="preserve">using values from </w:t>
            </w:r>
            <w:r w:rsidR="00B33A5D" w:rsidRPr="002D110E">
              <w:rPr>
                <w:rFonts w:ascii="Times New Roman" w:hAnsi="Times New Roman" w:cs="Times New Roman"/>
                <w:color w:val="000090"/>
              </w:rPr>
              <w:t xml:space="preserve">Hughes </w:t>
            </w:r>
            <w:r w:rsidR="00B33A5D" w:rsidRPr="002D110E">
              <w:rPr>
                <w:rFonts w:ascii="Times New Roman" w:hAnsi="Times New Roman" w:cs="Times New Roman"/>
                <w:i/>
                <w:color w:val="000090"/>
              </w:rPr>
              <w:t>et al</w:t>
            </w:r>
            <w:r w:rsidR="00BE057D" w:rsidRPr="002D110E">
              <w:rPr>
                <w:rFonts w:ascii="Times New Roman" w:hAnsi="Times New Roman" w:cs="Times New Roman"/>
                <w:color w:val="000090"/>
              </w:rPr>
              <w:t xml:space="preserve">. </w:t>
            </w:r>
            <w:r w:rsidR="00827978" w:rsidRPr="002D110E">
              <w:rPr>
                <w:rFonts w:ascii="Times New Roman" w:hAnsi="Times New Roman" w:cs="Times New Roman"/>
                <w:color w:val="000090"/>
              </w:rPr>
              <w:t xml:space="preserve">and Patel </w:t>
            </w:r>
            <w:r w:rsidR="00827978" w:rsidRPr="002D110E">
              <w:rPr>
                <w:rFonts w:ascii="Times New Roman" w:hAnsi="Times New Roman" w:cs="Times New Roman"/>
                <w:i/>
                <w:color w:val="000090"/>
              </w:rPr>
              <w:t>et al</w:t>
            </w:r>
            <w:r w:rsidR="00827978" w:rsidRPr="002D110E">
              <w:rPr>
                <w:rFonts w:ascii="Times New Roman" w:hAnsi="Times New Roman" w:cs="Times New Roman"/>
                <w:color w:val="000090"/>
              </w:rPr>
              <w:t xml:space="preserve">. </w:t>
            </w:r>
            <w:r w:rsidRPr="002D110E">
              <w:rPr>
                <w:rFonts w:ascii="Times New Roman" w:hAnsi="Times New Roman" w:cs="Times New Roman"/>
                <w:color w:val="000090"/>
              </w:rPr>
              <w:t>without making some</w:t>
            </w:r>
            <w:r w:rsidR="00B33A5D" w:rsidRPr="002D110E">
              <w:rPr>
                <w:rFonts w:ascii="Times New Roman" w:hAnsi="Times New Roman" w:cs="Times New Roman"/>
                <w:color w:val="000090"/>
              </w:rPr>
              <w:t xml:space="preserve"> </w:t>
            </w:r>
            <w:r w:rsidR="00B33A5D" w:rsidRPr="002D110E">
              <w:rPr>
                <w:rFonts w:ascii="Times New Roman" w:hAnsi="Times New Roman" w:cs="Times New Roman"/>
                <w:i/>
                <w:color w:val="000090"/>
              </w:rPr>
              <w:t>ad hoc</w:t>
            </w:r>
            <w:r w:rsidR="009025BF" w:rsidRPr="002D110E">
              <w:rPr>
                <w:rFonts w:ascii="Times New Roman" w:hAnsi="Times New Roman" w:cs="Times New Roman"/>
                <w:color w:val="000090"/>
              </w:rPr>
              <w:t xml:space="preserve"> adjustments</w:t>
            </w:r>
            <w:r w:rsidRPr="002D110E">
              <w:rPr>
                <w:rFonts w:ascii="Times New Roman" w:hAnsi="Times New Roman" w:cs="Times New Roman"/>
                <w:color w:val="000090"/>
              </w:rPr>
              <w:t>.</w:t>
            </w:r>
            <w:r w:rsidR="009025BF" w:rsidRPr="002D110E">
              <w:rPr>
                <w:rFonts w:ascii="Times New Roman" w:hAnsi="Times New Roman" w:cs="Times New Roman"/>
                <w:color w:val="000090"/>
              </w:rPr>
              <w:t xml:space="preserve"> </w:t>
            </w:r>
            <w:r w:rsidR="00827978" w:rsidRPr="002D110E">
              <w:rPr>
                <w:rFonts w:ascii="Times New Roman" w:hAnsi="Times New Roman" w:cs="Times New Roman"/>
                <w:color w:val="000090"/>
              </w:rPr>
              <w:t xml:space="preserve">Here </w:t>
            </w:r>
            <w:r w:rsidR="00D3621F">
              <w:rPr>
                <w:rFonts w:ascii="Times New Roman" w:hAnsi="Times New Roman" w:cs="Times New Roman"/>
                <w:color w:val="000090"/>
              </w:rPr>
              <w:t>created an appreciable epidemic by</w:t>
            </w:r>
            <w:r w:rsidR="009025BF" w:rsidRPr="002D110E">
              <w:rPr>
                <w:rFonts w:ascii="Times New Roman" w:hAnsi="Times New Roman" w:cs="Times New Roman"/>
                <w:color w:val="000090"/>
              </w:rPr>
              <w:t xml:space="preserve"> </w:t>
            </w:r>
            <w:r w:rsidRPr="002D110E">
              <w:rPr>
                <w:rFonts w:ascii="Times New Roman" w:hAnsi="Times New Roman" w:cs="Times New Roman"/>
                <w:color w:val="000090"/>
              </w:rPr>
              <w:t xml:space="preserve">increasing </w:t>
            </w:r>
            <w:r w:rsidR="00D3621F" w:rsidRPr="002D110E">
              <w:rPr>
                <w:rFonts w:ascii="Times New Roman" w:hAnsi="Times New Roman" w:cs="Times New Roman"/>
                <w:color w:val="000090"/>
              </w:rPr>
              <w:t>per-act transmission rates</w:t>
            </w:r>
            <w:r w:rsidR="000F320C" w:rsidRPr="002D110E">
              <w:rPr>
                <w:rFonts w:ascii="Times New Roman" w:hAnsi="Times New Roman" w:cs="Times New Roman"/>
                <w:color w:val="000090"/>
              </w:rPr>
              <w:t xml:space="preserve">. </w:t>
            </w:r>
            <w:r w:rsidR="00694320" w:rsidRPr="002D110E">
              <w:rPr>
                <w:rFonts w:ascii="Times New Roman" w:hAnsi="Times New Roman" w:cs="Times New Roman"/>
                <w:color w:val="000090"/>
              </w:rPr>
              <w:t>The latter can be justified</w:t>
            </w:r>
            <w:r w:rsidR="006122E2" w:rsidRPr="002D110E">
              <w:rPr>
                <w:rFonts w:ascii="Times New Roman" w:hAnsi="Times New Roman" w:cs="Times New Roman"/>
                <w:color w:val="000090"/>
              </w:rPr>
              <w:t xml:space="preserve"> on </w:t>
            </w:r>
            <w:r w:rsidR="00694320" w:rsidRPr="002D110E">
              <w:rPr>
                <w:rFonts w:ascii="Times New Roman" w:hAnsi="Times New Roman" w:cs="Times New Roman"/>
                <w:color w:val="000090"/>
              </w:rPr>
              <w:t>the basis of the</w:t>
            </w:r>
            <w:r w:rsidR="00B74478" w:rsidRPr="002D110E">
              <w:rPr>
                <w:rFonts w:ascii="Times New Roman" w:hAnsi="Times New Roman" w:cs="Times New Roman"/>
                <w:color w:val="000090"/>
              </w:rPr>
              <w:t xml:space="preserve"> </w:t>
            </w:r>
            <w:r w:rsidR="00694320" w:rsidRPr="002D110E">
              <w:rPr>
                <w:rFonts w:ascii="Times New Roman" w:hAnsi="Times New Roman" w:cs="Times New Roman"/>
                <w:color w:val="000090"/>
              </w:rPr>
              <w:t xml:space="preserve">uncertainty in infectivity rates </w:t>
            </w:r>
            <w:r w:rsidR="00BE057D" w:rsidRPr="002D110E">
              <w:rPr>
                <w:rFonts w:ascii="Times New Roman" w:hAnsi="Times New Roman" w:cs="Times New Roman"/>
                <w:color w:val="000090"/>
              </w:rPr>
              <w:t xml:space="preserve">documented by </w:t>
            </w:r>
            <w:r w:rsidR="00B33A5D" w:rsidRPr="002D110E">
              <w:rPr>
                <w:rFonts w:ascii="Times New Roman" w:hAnsi="Times New Roman" w:cs="Times New Roman"/>
                <w:color w:val="000090"/>
              </w:rPr>
              <w:t xml:space="preserve">Patel </w:t>
            </w:r>
            <w:r w:rsidR="00B33A5D" w:rsidRPr="002D110E">
              <w:rPr>
                <w:rFonts w:ascii="Times New Roman" w:hAnsi="Times New Roman" w:cs="Times New Roman"/>
                <w:i/>
                <w:color w:val="000090"/>
              </w:rPr>
              <w:t>et al</w:t>
            </w:r>
            <w:r w:rsidR="00B33A5D" w:rsidRPr="002D110E">
              <w:rPr>
                <w:rFonts w:ascii="Times New Roman" w:hAnsi="Times New Roman" w:cs="Times New Roman"/>
                <w:color w:val="000090"/>
              </w:rPr>
              <w:t xml:space="preserve">. </w:t>
            </w:r>
            <w:r w:rsidR="00BE057D" w:rsidRPr="002D110E">
              <w:rPr>
                <w:rFonts w:ascii="Times New Roman" w:hAnsi="Times New Roman" w:cs="Times New Roman"/>
                <w:color w:val="000090"/>
              </w:rPr>
              <w:t>(</w:t>
            </w:r>
            <w:r w:rsidR="00B33A5D" w:rsidRPr="002D110E">
              <w:rPr>
                <w:rFonts w:ascii="Times New Roman" w:hAnsi="Times New Roman" w:cs="Times New Roman"/>
                <w:color w:val="000090"/>
              </w:rPr>
              <w:t>2014)</w:t>
            </w:r>
          </w:p>
        </w:tc>
      </w:tr>
      <w:tr w:rsidR="00EC75A6" w:rsidRPr="002D110E" w14:paraId="43D9DC57" w14:textId="77777777" w:rsidTr="00F130C0">
        <w:tc>
          <w:tcPr>
            <w:tcW w:w="3116" w:type="dxa"/>
            <w:vAlign w:val="center"/>
          </w:tcPr>
          <w:p w14:paraId="39A25903" w14:textId="62F3E07E" w:rsidR="00EC75A6" w:rsidRPr="002D110E" w:rsidRDefault="0044564C" w:rsidP="00BA07AC">
            <w:pPr>
              <w:keepNext/>
              <w:keepLines/>
              <w:jc w:val="both"/>
              <w:rPr>
                <w:rFonts w:ascii="Times New Roman" w:hAnsi="Times New Roman" w:cs="Times New Roman"/>
              </w:rPr>
            </w:pPr>
            <w:r w:rsidRPr="002D110E">
              <w:rPr>
                <w:rFonts w:ascii="Times New Roman" w:hAnsi="Times New Roman" w:cs="Times New Roman"/>
              </w:rPr>
              <w:t>Viral load base</w:t>
            </w:r>
          </w:p>
        </w:tc>
        <w:tc>
          <w:tcPr>
            <w:tcW w:w="1222" w:type="dxa"/>
            <w:vAlign w:val="center"/>
          </w:tcPr>
          <w:p w14:paraId="243D8C47" w14:textId="40F824AE" w:rsidR="00EC75A6" w:rsidRPr="002D110E" w:rsidRDefault="0044564C" w:rsidP="00B17DAE">
            <w:pPr>
              <w:keepNext/>
              <w:keepLines/>
              <w:jc w:val="center"/>
              <w:rPr>
                <w:rFonts w:ascii="Times New Roman" w:hAnsi="Times New Roman" w:cs="Times New Roman"/>
              </w:rPr>
            </w:pPr>
            <w:r w:rsidRPr="002D110E">
              <w:rPr>
                <w:rFonts w:ascii="Times New Roman" w:hAnsi="Times New Roman" w:cs="Times New Roman"/>
              </w:rPr>
              <w:t>4.0</w:t>
            </w:r>
          </w:p>
        </w:tc>
        <w:tc>
          <w:tcPr>
            <w:tcW w:w="5490" w:type="dxa"/>
            <w:vAlign w:val="center"/>
          </w:tcPr>
          <w:p w14:paraId="683B3E81" w14:textId="1AA338E3" w:rsidR="00EC75A6" w:rsidRPr="002D110E" w:rsidRDefault="00C82E79" w:rsidP="00BA07AC">
            <w:pPr>
              <w:keepNext/>
              <w:keepLines/>
              <w:jc w:val="both"/>
              <w:rPr>
                <w:rFonts w:ascii="Times New Roman" w:hAnsi="Times New Roman" w:cs="Times New Roman"/>
              </w:rPr>
            </w:pPr>
            <w:r w:rsidRPr="002D110E">
              <w:rPr>
                <w:rFonts w:ascii="Times New Roman" w:hAnsi="Times New Roman" w:cs="Times New Roman"/>
              </w:rPr>
              <w:t>J. Hughes, personal communication, November 14, 2014</w:t>
            </w:r>
          </w:p>
        </w:tc>
      </w:tr>
      <w:tr w:rsidR="007E22AC" w:rsidRPr="002D110E" w14:paraId="7F5573E2" w14:textId="77777777" w:rsidTr="00F130C0">
        <w:tc>
          <w:tcPr>
            <w:tcW w:w="3116" w:type="dxa"/>
            <w:vAlign w:val="center"/>
          </w:tcPr>
          <w:p w14:paraId="66A8FA48" w14:textId="10C1CAD9" w:rsidR="007E22AC" w:rsidRPr="002D110E" w:rsidRDefault="00F00CCA" w:rsidP="00BA07AC">
            <w:pPr>
              <w:keepNext/>
              <w:keepLines/>
              <w:jc w:val="both"/>
              <w:rPr>
                <w:rFonts w:ascii="Times New Roman" w:hAnsi="Times New Roman" w:cs="Times New Roman"/>
              </w:rPr>
            </w:pPr>
            <w:r w:rsidRPr="002D110E">
              <w:rPr>
                <w:rFonts w:ascii="Times New Roman" w:hAnsi="Times New Roman" w:cs="Times New Roman"/>
              </w:rPr>
              <w:t xml:space="preserve">Relative risk of </w:t>
            </w:r>
            <w:r w:rsidR="00487381" w:rsidRPr="002D110E">
              <w:rPr>
                <w:rFonts w:ascii="Times New Roman" w:hAnsi="Times New Roman" w:cs="Times New Roman"/>
              </w:rPr>
              <w:t>log</w:t>
            </w:r>
            <w:r w:rsidR="00487381" w:rsidRPr="002D110E">
              <w:rPr>
                <w:rFonts w:ascii="Times New Roman" w:hAnsi="Times New Roman" w:cs="Times New Roman"/>
                <w:vertAlign w:val="subscript"/>
              </w:rPr>
              <w:t>10</w:t>
            </w:r>
            <w:r w:rsidR="00487381" w:rsidRPr="002D110E">
              <w:rPr>
                <w:rFonts w:ascii="Times New Roman" w:hAnsi="Times New Roman" w:cs="Times New Roman"/>
              </w:rPr>
              <w:t xml:space="preserve"> increase in viral load</w:t>
            </w:r>
          </w:p>
        </w:tc>
        <w:tc>
          <w:tcPr>
            <w:tcW w:w="1222" w:type="dxa"/>
            <w:vAlign w:val="center"/>
          </w:tcPr>
          <w:p w14:paraId="7B969922" w14:textId="5CE8A75E" w:rsidR="007E22AC" w:rsidRPr="002D110E" w:rsidRDefault="00E165AD" w:rsidP="00B17DAE">
            <w:pPr>
              <w:keepNext/>
              <w:keepLines/>
              <w:jc w:val="center"/>
              <w:rPr>
                <w:rFonts w:ascii="Times New Roman" w:hAnsi="Times New Roman" w:cs="Times New Roman"/>
              </w:rPr>
            </w:pPr>
            <w:r w:rsidRPr="002D110E">
              <w:rPr>
                <w:rFonts w:ascii="Times New Roman" w:hAnsi="Times New Roman" w:cs="Times New Roman"/>
              </w:rPr>
              <w:t>2.89</w:t>
            </w:r>
          </w:p>
        </w:tc>
        <w:tc>
          <w:tcPr>
            <w:tcW w:w="5490" w:type="dxa"/>
            <w:vAlign w:val="center"/>
          </w:tcPr>
          <w:p w14:paraId="5B7DACA7" w14:textId="13F4FD13" w:rsidR="007E22AC" w:rsidRPr="002D110E" w:rsidRDefault="0044564C" w:rsidP="008C053A">
            <w:pPr>
              <w:keepNext/>
              <w:keepLines/>
              <w:jc w:val="both"/>
              <w:rPr>
                <w:rFonts w:ascii="Times New Roman" w:hAnsi="Times New Roman" w:cs="Times New Roman"/>
              </w:rPr>
            </w:pPr>
            <w:r w:rsidRPr="002D110E">
              <w:rPr>
                <w:rFonts w:ascii="Times New Roman" w:hAnsi="Times New Roman" w:cs="Times New Roman"/>
              </w:rPr>
              <w:t xml:space="preserve">Hughes, </w:t>
            </w:r>
            <w:r w:rsidR="001B515E" w:rsidRPr="002D110E">
              <w:rPr>
                <w:rFonts w:ascii="Times New Roman" w:hAnsi="Times New Roman" w:cs="Times New Roman"/>
                <w:i/>
              </w:rPr>
              <w:t>et al.</w:t>
            </w:r>
            <w:r w:rsidRPr="002D110E">
              <w:rPr>
                <w:rFonts w:ascii="Times New Roman" w:hAnsi="Times New Roman" w:cs="Times New Roman"/>
              </w:rPr>
              <w:t>, 2012</w:t>
            </w:r>
            <w:r w:rsidR="002E1D4B" w:rsidRPr="002D110E">
              <w:rPr>
                <w:rFonts w:ascii="Times New Roman" w:hAnsi="Times New Roman" w:cs="Times New Roman"/>
              </w:rPr>
              <w:t xml:space="preserve"> </w:t>
            </w:r>
            <w:r w:rsidR="00585C6E" w:rsidRPr="002D110E">
              <w:rPr>
                <w:rFonts w:ascii="Times New Roman" w:hAnsi="Times New Roman" w:cs="Times New Roman"/>
              </w:rPr>
              <w:fldChar w:fldCharType="begin"/>
            </w:r>
            <w:r w:rsidR="008C053A" w:rsidRPr="002D110E">
              <w:rPr>
                <w:rFonts w:ascii="Times New Roman" w:hAnsi="Times New Roman" w:cs="Times New Roman"/>
              </w:rPr>
              <w:instrText xml:space="preserve"> ADDIN EN.CITE &lt;EndNote&gt;&lt;Cite&gt;&lt;Author&gt;Hughes&lt;/Author&gt;&lt;Year&gt;2012&lt;/Year&gt;&lt;RecNum&gt;12&lt;/RecNum&gt;&lt;DisplayText&gt;(&lt;style face="italic"&gt;7&lt;/style&gt;)&lt;/DisplayText&gt;&lt;record&gt;&lt;rec-number&gt;12&lt;/rec-number&gt;&lt;foreign-keys&gt;&lt;key app="EN" db-id="dedszxvxczzdelevae8vpwf8f9v59w2ta9wp" timestamp="1480726156"&gt;12&lt;/key&gt;&lt;/foreign-keys&gt;&lt;ref-type name="Journal Article"&gt;17&lt;/ref-type&gt;&lt;contributors&gt;&lt;authors&gt;&lt;author&gt;Hughes, J. P.&lt;/author&gt;&lt;author&gt;Baeten, J. M.&lt;/author&gt;&lt;author&gt;Lingappa, J. R.&lt;/author&gt;&lt;author&gt;Magaret, A. S.&lt;/author&gt;&lt;author&gt;Wald, A.&lt;/author&gt;&lt;author&gt;de Bruyn, G.&lt;/author&gt;&lt;author&gt;Kiarie, J.&lt;/author&gt;&lt;author&gt;Inambao, M.&lt;/author&gt;&lt;author&gt;Kilembe, W.&lt;/author&gt;&lt;author&gt;Farquhar, C.&lt;/author&gt;&lt;author&gt;Celum, C.&lt;/author&gt;&lt;author&gt;Partners Prevention, H. S. V. H. I. V. Transm&lt;/author&gt;&lt;/authors&gt;&lt;/contributors&gt;&lt;titles&gt;&lt;title&gt;Determinants of Per-Coital-Act HIV-1 Infectivity Among African HIV-1-Serodiscordant Couples&lt;/title&gt;&lt;secondary-title&gt;Journal of Infectious Diseases&lt;/secondary-title&gt;&lt;/titles&gt;&lt;periodical&gt;&lt;full-title&gt;Journal of Infectious Diseases&lt;/full-title&gt;&lt;/periodical&gt;&lt;pages&gt;358-365&lt;/pages&gt;&lt;volume&gt;205&lt;/volume&gt;&lt;number&gt;3&lt;/number&gt;&lt;dates&gt;&lt;year&gt;2012&lt;/year&gt;&lt;pub-dates&gt;&lt;date&gt;Feb&lt;/date&gt;&lt;/pub-dates&gt;&lt;/dates&gt;&lt;isbn&gt;0022-1899&lt;/isbn&gt;&lt;accession-num&gt;WOS:000299097200004&lt;/accession-num&gt;&lt;urls&gt;&lt;related-urls&gt;&lt;url&gt;&amp;lt;Go to ISI&amp;gt;://WOS:000299097200004&lt;/url&gt;&lt;/related-urls&gt;&lt;/urls&gt;&lt;electronic-resource-num&gt;10.1093/infdis/jir747&lt;/electronic-resource-num&gt;&lt;/record&gt;&lt;/Cite&gt;&lt;/EndNote&gt;</w:instrText>
            </w:r>
            <w:r w:rsidR="00585C6E" w:rsidRPr="002D110E">
              <w:rPr>
                <w:rFonts w:ascii="Times New Roman" w:hAnsi="Times New Roman" w:cs="Times New Roman"/>
              </w:rPr>
              <w:fldChar w:fldCharType="end"/>
            </w:r>
          </w:p>
        </w:tc>
      </w:tr>
      <w:tr w:rsidR="0083211B" w:rsidRPr="002D110E" w14:paraId="2B2F4BDF" w14:textId="77777777" w:rsidTr="00F130C0">
        <w:tc>
          <w:tcPr>
            <w:tcW w:w="3116" w:type="dxa"/>
            <w:vAlign w:val="center"/>
          </w:tcPr>
          <w:p w14:paraId="3400F728" w14:textId="39E14B93" w:rsidR="0083211B" w:rsidRPr="002D110E" w:rsidRDefault="0083211B" w:rsidP="00BA07AC">
            <w:pPr>
              <w:keepNext/>
              <w:keepLines/>
              <w:jc w:val="both"/>
              <w:rPr>
                <w:rFonts w:ascii="Times New Roman" w:hAnsi="Times New Roman" w:cs="Times New Roman"/>
              </w:rPr>
            </w:pPr>
            <w:r>
              <w:rPr>
                <w:rFonts w:ascii="Times New Roman" w:hAnsi="Times New Roman" w:cs="Times New Roman"/>
              </w:rPr>
              <w:t xml:space="preserve">Relative risk </w:t>
            </w:r>
            <w:r w:rsidR="004A40B9">
              <w:rPr>
                <w:rFonts w:ascii="Times New Roman" w:hAnsi="Times New Roman" w:cs="Times New Roman"/>
              </w:rPr>
              <w:t>if susceptible partner is female</w:t>
            </w:r>
          </w:p>
        </w:tc>
        <w:tc>
          <w:tcPr>
            <w:tcW w:w="1222" w:type="dxa"/>
            <w:vAlign w:val="center"/>
          </w:tcPr>
          <w:p w14:paraId="241691B9" w14:textId="33337F86" w:rsidR="0083211B" w:rsidRPr="002D110E" w:rsidRDefault="0083211B" w:rsidP="00B17DAE">
            <w:pPr>
              <w:keepNext/>
              <w:keepLines/>
              <w:jc w:val="center"/>
              <w:rPr>
                <w:rFonts w:ascii="Times New Roman" w:hAnsi="Times New Roman" w:cs="Times New Roman"/>
              </w:rPr>
            </w:pPr>
            <w:r>
              <w:rPr>
                <w:rFonts w:ascii="Times New Roman" w:hAnsi="Times New Roman" w:cs="Times New Roman"/>
              </w:rPr>
              <w:t>1.5</w:t>
            </w:r>
          </w:p>
        </w:tc>
        <w:tc>
          <w:tcPr>
            <w:tcW w:w="5490" w:type="dxa"/>
            <w:vAlign w:val="center"/>
          </w:tcPr>
          <w:p w14:paraId="10E13808" w14:textId="01D0565F" w:rsidR="0083211B" w:rsidRPr="009D5311" w:rsidRDefault="009D5311" w:rsidP="008C053A">
            <w:pPr>
              <w:keepNext/>
              <w:keepLines/>
              <w:jc w:val="both"/>
              <w:rPr>
                <w:rFonts w:ascii="Times New Roman" w:hAnsi="Times New Roman" w:cs="Times New Roman"/>
                <w:color w:val="002060"/>
              </w:rPr>
            </w:pPr>
            <w:r w:rsidRPr="009D5311">
              <w:rPr>
                <w:rFonts w:ascii="Times New Roman" w:hAnsi="Times New Roman" w:cs="Times New Roman"/>
                <w:color w:val="000099"/>
              </w:rPr>
              <w:t xml:space="preserve">Patel </w:t>
            </w:r>
            <w:r w:rsidRPr="009D5311">
              <w:rPr>
                <w:rFonts w:ascii="Times New Roman" w:hAnsi="Times New Roman" w:cs="Times New Roman"/>
                <w:i/>
                <w:iCs/>
                <w:color w:val="000099"/>
              </w:rPr>
              <w:t>et al.</w:t>
            </w:r>
            <w:r w:rsidRPr="009D5311">
              <w:rPr>
                <w:rFonts w:ascii="Times New Roman" w:hAnsi="Times New Roman" w:cs="Times New Roman"/>
                <w:color w:val="000099"/>
              </w:rPr>
              <w:t xml:space="preserve"> (2014). Hughes </w:t>
            </w:r>
            <w:r w:rsidRPr="009D5311">
              <w:rPr>
                <w:rFonts w:ascii="Times New Roman" w:hAnsi="Times New Roman" w:cs="Times New Roman"/>
                <w:i/>
                <w:iCs/>
                <w:color w:val="000099"/>
              </w:rPr>
              <w:t>et al.</w:t>
            </w:r>
            <w:r w:rsidRPr="009D5311">
              <w:rPr>
                <w:rFonts w:ascii="Times New Roman" w:hAnsi="Times New Roman" w:cs="Times New Roman"/>
                <w:color w:val="000099"/>
              </w:rPr>
              <w:t xml:space="preserve"> (2012) reported a relative risk of 1.95 (</w:t>
            </w:r>
            <w:r w:rsidRPr="009D5311">
              <w:rPr>
                <w:rFonts w:ascii="Times New Roman" w:hAnsi="Times New Roman" w:cs="Times New Roman"/>
                <w:i/>
                <w:iCs/>
                <w:color w:val="000099"/>
              </w:rPr>
              <w:t>P</w:t>
            </w:r>
            <w:r w:rsidRPr="009D5311">
              <w:rPr>
                <w:rFonts w:ascii="Times New Roman" w:hAnsi="Times New Roman" w:cs="Times New Roman"/>
                <w:color w:val="000099"/>
              </w:rPr>
              <w:t xml:space="preserve"> = 0.003) in a univariate analysis, but only 1.03 (</w:t>
            </w:r>
            <w:r w:rsidRPr="009D5311">
              <w:rPr>
                <w:rFonts w:ascii="Times New Roman" w:hAnsi="Times New Roman" w:cs="Times New Roman"/>
                <w:i/>
                <w:iCs/>
                <w:color w:val="000099"/>
              </w:rPr>
              <w:t>P</w:t>
            </w:r>
            <w:r w:rsidRPr="009D5311">
              <w:rPr>
                <w:rFonts w:ascii="Times New Roman" w:hAnsi="Times New Roman" w:cs="Times New Roman"/>
                <w:color w:val="000099"/>
              </w:rPr>
              <w:t xml:space="preserve"> = 0.93) in a multivariate analysis that accounted for men having higher VLs</w:t>
            </w:r>
            <w:r>
              <w:rPr>
                <w:rFonts w:ascii="Times New Roman" w:hAnsi="Times New Roman" w:cs="Times New Roman"/>
                <w:color w:val="000099"/>
              </w:rPr>
              <w:t xml:space="preserve"> in their dataset.</w:t>
            </w:r>
            <w:r w:rsidRPr="009D5311">
              <w:rPr>
                <w:rFonts w:ascii="Times New Roman" w:hAnsi="Times New Roman" w:cs="Times New Roman"/>
                <w:color w:val="000099"/>
              </w:rPr>
              <w:t xml:space="preserve"> </w:t>
            </w:r>
            <w:r>
              <w:rPr>
                <w:rFonts w:ascii="Times New Roman" w:hAnsi="Times New Roman" w:cs="Times New Roman"/>
                <w:color w:val="000099"/>
              </w:rPr>
              <w:t>Our u</w:t>
            </w:r>
            <w:r w:rsidRPr="009D5311">
              <w:rPr>
                <w:rFonts w:ascii="Times New Roman" w:hAnsi="Times New Roman" w:cs="Times New Roman"/>
                <w:color w:val="000099"/>
              </w:rPr>
              <w:t xml:space="preserve">se of Patel's value may compensate </w:t>
            </w:r>
            <w:r>
              <w:rPr>
                <w:rFonts w:ascii="Times New Roman" w:hAnsi="Times New Roman" w:cs="Times New Roman"/>
                <w:color w:val="000099"/>
              </w:rPr>
              <w:t xml:space="preserve">for </w:t>
            </w:r>
            <w:r w:rsidRPr="009D5311">
              <w:rPr>
                <w:rFonts w:ascii="Times New Roman" w:hAnsi="Times New Roman" w:cs="Times New Roman"/>
                <w:color w:val="000099"/>
              </w:rPr>
              <w:t xml:space="preserve">males not having higher VLs in our model. </w:t>
            </w:r>
          </w:p>
        </w:tc>
      </w:tr>
      <w:tr w:rsidR="007E22AC" w:rsidRPr="002D110E" w14:paraId="175B336B" w14:textId="77777777" w:rsidTr="00F130C0">
        <w:tc>
          <w:tcPr>
            <w:tcW w:w="3116" w:type="dxa"/>
            <w:vAlign w:val="center"/>
          </w:tcPr>
          <w:p w14:paraId="14E83C93" w14:textId="77777777" w:rsidR="007E22AC" w:rsidRPr="002D110E" w:rsidRDefault="007E22AC" w:rsidP="00BA07AC">
            <w:pPr>
              <w:keepNext/>
              <w:keepLines/>
              <w:jc w:val="both"/>
              <w:rPr>
                <w:rFonts w:ascii="Times New Roman" w:hAnsi="Times New Roman" w:cs="Times New Roman"/>
              </w:rPr>
            </w:pPr>
            <w:r w:rsidRPr="002D110E">
              <w:rPr>
                <w:rFonts w:ascii="Times New Roman" w:hAnsi="Times New Roman" w:cs="Times New Roman"/>
              </w:rPr>
              <w:t xml:space="preserve">Relative risk of condom use </w:t>
            </w:r>
          </w:p>
        </w:tc>
        <w:tc>
          <w:tcPr>
            <w:tcW w:w="1222" w:type="dxa"/>
            <w:vAlign w:val="center"/>
          </w:tcPr>
          <w:p w14:paraId="2C688FDF" w14:textId="45095CE7" w:rsidR="007E22AC" w:rsidRPr="002D110E" w:rsidRDefault="00000887" w:rsidP="00B17DAE">
            <w:pPr>
              <w:keepNext/>
              <w:keepLines/>
              <w:jc w:val="center"/>
              <w:rPr>
                <w:rFonts w:ascii="Times New Roman" w:hAnsi="Times New Roman" w:cs="Times New Roman"/>
              </w:rPr>
            </w:pPr>
            <w:r w:rsidRPr="002D110E">
              <w:rPr>
                <w:rFonts w:ascii="Times New Roman" w:hAnsi="Times New Roman" w:cs="Times New Roman"/>
              </w:rPr>
              <w:t>0.22</w:t>
            </w:r>
          </w:p>
        </w:tc>
        <w:tc>
          <w:tcPr>
            <w:tcW w:w="5490" w:type="dxa"/>
            <w:vAlign w:val="center"/>
          </w:tcPr>
          <w:p w14:paraId="426427E4" w14:textId="6EC4BEEA" w:rsidR="007E22AC" w:rsidRPr="002D110E" w:rsidRDefault="0044564C" w:rsidP="008C053A">
            <w:pPr>
              <w:keepNext/>
              <w:keepLines/>
              <w:jc w:val="both"/>
              <w:rPr>
                <w:rFonts w:ascii="Times New Roman" w:hAnsi="Times New Roman" w:cs="Times New Roman"/>
              </w:rPr>
            </w:pPr>
            <w:r w:rsidRPr="002D110E">
              <w:rPr>
                <w:rFonts w:ascii="Times New Roman" w:hAnsi="Times New Roman" w:cs="Times New Roman"/>
              </w:rPr>
              <w:t xml:space="preserve">Hughes, </w:t>
            </w:r>
            <w:r w:rsidR="001B515E" w:rsidRPr="002D110E">
              <w:rPr>
                <w:rFonts w:ascii="Times New Roman" w:hAnsi="Times New Roman" w:cs="Times New Roman"/>
                <w:i/>
              </w:rPr>
              <w:t>et al.</w:t>
            </w:r>
            <w:r w:rsidRPr="002D110E">
              <w:rPr>
                <w:rFonts w:ascii="Times New Roman" w:hAnsi="Times New Roman" w:cs="Times New Roman"/>
              </w:rPr>
              <w:t>, 2012</w:t>
            </w:r>
          </w:p>
        </w:tc>
      </w:tr>
      <w:tr w:rsidR="007E22AC" w:rsidRPr="002D110E" w14:paraId="2AE9CF0C" w14:textId="77777777" w:rsidTr="00F130C0">
        <w:tc>
          <w:tcPr>
            <w:tcW w:w="3116" w:type="dxa"/>
            <w:vAlign w:val="center"/>
          </w:tcPr>
          <w:p w14:paraId="69017B73" w14:textId="6FE8A978" w:rsidR="007E22AC" w:rsidRPr="002D110E" w:rsidRDefault="007E22AC" w:rsidP="00BA07AC">
            <w:pPr>
              <w:keepNext/>
              <w:keepLines/>
              <w:jc w:val="both"/>
              <w:rPr>
                <w:rFonts w:ascii="Times New Roman" w:hAnsi="Times New Roman" w:cs="Times New Roman"/>
              </w:rPr>
            </w:pPr>
            <w:r w:rsidRPr="002D110E">
              <w:rPr>
                <w:rFonts w:ascii="Times New Roman" w:hAnsi="Times New Roman" w:cs="Times New Roman"/>
              </w:rPr>
              <w:t xml:space="preserve">Relative risk </w:t>
            </w:r>
            <w:r w:rsidR="004A40B9">
              <w:rPr>
                <w:rFonts w:ascii="Times New Roman" w:hAnsi="Times New Roman" w:cs="Times New Roman"/>
              </w:rPr>
              <w:t xml:space="preserve">if susceptible male is </w:t>
            </w:r>
            <w:r w:rsidRPr="002D110E">
              <w:rPr>
                <w:rFonts w:ascii="Times New Roman" w:hAnsi="Times New Roman" w:cs="Times New Roman"/>
              </w:rPr>
              <w:t>circumci</w:t>
            </w:r>
            <w:r w:rsidR="004A40B9">
              <w:rPr>
                <w:rFonts w:ascii="Times New Roman" w:hAnsi="Times New Roman" w:cs="Times New Roman"/>
              </w:rPr>
              <w:t>sed</w:t>
            </w:r>
          </w:p>
        </w:tc>
        <w:tc>
          <w:tcPr>
            <w:tcW w:w="1222" w:type="dxa"/>
            <w:vAlign w:val="center"/>
          </w:tcPr>
          <w:p w14:paraId="78E9DB51" w14:textId="5A6340B8" w:rsidR="007E22AC" w:rsidRPr="002D110E" w:rsidRDefault="00000887" w:rsidP="00B17DAE">
            <w:pPr>
              <w:keepNext/>
              <w:keepLines/>
              <w:jc w:val="center"/>
              <w:rPr>
                <w:rFonts w:ascii="Times New Roman" w:hAnsi="Times New Roman" w:cs="Times New Roman"/>
              </w:rPr>
            </w:pPr>
            <w:r w:rsidRPr="002D110E">
              <w:rPr>
                <w:rFonts w:ascii="Times New Roman" w:hAnsi="Times New Roman" w:cs="Times New Roman"/>
              </w:rPr>
              <w:t>0.53</w:t>
            </w:r>
          </w:p>
        </w:tc>
        <w:tc>
          <w:tcPr>
            <w:tcW w:w="5490" w:type="dxa"/>
            <w:vAlign w:val="center"/>
          </w:tcPr>
          <w:p w14:paraId="3E8FBA45" w14:textId="03EC8AAA" w:rsidR="007E22AC" w:rsidRPr="002D110E" w:rsidRDefault="0044564C" w:rsidP="00B17DAE">
            <w:pPr>
              <w:keepNext/>
              <w:keepLines/>
              <w:jc w:val="both"/>
              <w:rPr>
                <w:rFonts w:ascii="Times New Roman" w:hAnsi="Times New Roman" w:cs="Times New Roman"/>
              </w:rPr>
            </w:pPr>
            <w:r w:rsidRPr="002D110E">
              <w:rPr>
                <w:rFonts w:ascii="Times New Roman" w:hAnsi="Times New Roman" w:cs="Times New Roman"/>
              </w:rPr>
              <w:t xml:space="preserve">Hughes, </w:t>
            </w:r>
            <w:r w:rsidR="001B515E" w:rsidRPr="002D110E">
              <w:rPr>
                <w:rFonts w:ascii="Times New Roman" w:hAnsi="Times New Roman" w:cs="Times New Roman"/>
                <w:i/>
              </w:rPr>
              <w:t>et al.</w:t>
            </w:r>
            <w:r w:rsidRPr="002D110E">
              <w:rPr>
                <w:rFonts w:ascii="Times New Roman" w:hAnsi="Times New Roman" w:cs="Times New Roman"/>
              </w:rPr>
              <w:t>, 2012</w:t>
            </w:r>
          </w:p>
        </w:tc>
      </w:tr>
      <w:tr w:rsidR="00FA267A" w:rsidRPr="002D110E" w14:paraId="45C38C82" w14:textId="77777777" w:rsidTr="00F130C0">
        <w:tc>
          <w:tcPr>
            <w:tcW w:w="3116" w:type="dxa"/>
            <w:vAlign w:val="center"/>
          </w:tcPr>
          <w:p w14:paraId="24A9EAD4" w14:textId="4D116FF0" w:rsidR="00FA267A" w:rsidRPr="002D110E" w:rsidRDefault="00FA267A" w:rsidP="00BA07AC">
            <w:pPr>
              <w:keepNext/>
              <w:keepLines/>
              <w:jc w:val="both"/>
              <w:rPr>
                <w:rFonts w:ascii="Times New Roman" w:hAnsi="Times New Roman" w:cs="Times New Roman"/>
                <w:color w:val="000090"/>
              </w:rPr>
            </w:pPr>
            <w:r w:rsidRPr="002D110E">
              <w:rPr>
                <w:rFonts w:ascii="Times New Roman" w:hAnsi="Times New Roman" w:cs="Times New Roman"/>
                <w:color w:val="000090"/>
              </w:rPr>
              <w:t>Increased per</w:t>
            </w:r>
            <w:r w:rsidR="004A40B9">
              <w:rPr>
                <w:rFonts w:ascii="Times New Roman" w:hAnsi="Times New Roman" w:cs="Times New Roman"/>
                <w:color w:val="000090"/>
              </w:rPr>
              <w:t>-</w:t>
            </w:r>
            <w:r w:rsidRPr="002D110E">
              <w:rPr>
                <w:rFonts w:ascii="Times New Roman" w:hAnsi="Times New Roman" w:cs="Times New Roman"/>
                <w:color w:val="000090"/>
              </w:rPr>
              <w:t xml:space="preserve">act risk of infection </w:t>
            </w:r>
            <w:r w:rsidR="004A40B9">
              <w:rPr>
                <w:rFonts w:ascii="Times New Roman" w:hAnsi="Times New Roman" w:cs="Times New Roman"/>
                <w:color w:val="000090"/>
              </w:rPr>
              <w:t xml:space="preserve">for each </w:t>
            </w:r>
            <w:r w:rsidR="004A40B9" w:rsidRPr="002D110E">
              <w:rPr>
                <w:rFonts w:ascii="Times New Roman" w:hAnsi="Times New Roman" w:cs="Times New Roman"/>
                <w:color w:val="000090"/>
              </w:rPr>
              <w:t>decade</w:t>
            </w:r>
            <w:r w:rsidR="004A40B9">
              <w:rPr>
                <w:rFonts w:ascii="Times New Roman" w:hAnsi="Times New Roman" w:cs="Times New Roman"/>
                <w:color w:val="000090"/>
              </w:rPr>
              <w:t xml:space="preserve"> </w:t>
            </w:r>
            <w:r w:rsidRPr="002D110E">
              <w:rPr>
                <w:rFonts w:ascii="Times New Roman" w:hAnsi="Times New Roman" w:cs="Times New Roman"/>
                <w:color w:val="000090"/>
              </w:rPr>
              <w:t>under 46</w:t>
            </w:r>
            <w:r w:rsidR="004A40B9">
              <w:rPr>
                <w:rFonts w:ascii="Times New Roman" w:hAnsi="Times New Roman" w:cs="Times New Roman"/>
                <w:color w:val="000090"/>
              </w:rPr>
              <w:t xml:space="preserve"> </w:t>
            </w:r>
          </w:p>
        </w:tc>
        <w:tc>
          <w:tcPr>
            <w:tcW w:w="1222" w:type="dxa"/>
            <w:vAlign w:val="center"/>
          </w:tcPr>
          <w:p w14:paraId="25A2982A" w14:textId="6687E1CC" w:rsidR="00FA267A" w:rsidRPr="002D110E" w:rsidRDefault="00FA267A" w:rsidP="00B17DAE">
            <w:pPr>
              <w:keepNext/>
              <w:keepLines/>
              <w:jc w:val="center"/>
              <w:rPr>
                <w:rFonts w:ascii="Times New Roman" w:hAnsi="Times New Roman" w:cs="Times New Roman"/>
                <w:color w:val="000090"/>
              </w:rPr>
            </w:pPr>
            <w:r w:rsidRPr="002D110E">
              <w:rPr>
                <w:rFonts w:ascii="Times New Roman" w:hAnsi="Times New Roman" w:cs="Times New Roman"/>
                <w:color w:val="000090"/>
              </w:rPr>
              <w:t>1.492</w:t>
            </w:r>
          </w:p>
        </w:tc>
        <w:tc>
          <w:tcPr>
            <w:tcW w:w="5490" w:type="dxa"/>
            <w:vAlign w:val="center"/>
          </w:tcPr>
          <w:p w14:paraId="69B4523B" w14:textId="425D9EBC" w:rsidR="00FA267A" w:rsidRPr="002D110E" w:rsidRDefault="00BE057D" w:rsidP="00BE057D">
            <w:pPr>
              <w:keepNext/>
              <w:keepLines/>
              <w:jc w:val="both"/>
              <w:rPr>
                <w:rFonts w:ascii="Times New Roman" w:hAnsi="Times New Roman" w:cs="Times New Roman"/>
                <w:color w:val="000090"/>
              </w:rPr>
            </w:pPr>
            <w:r w:rsidRPr="002D110E">
              <w:rPr>
                <w:rFonts w:ascii="Times New Roman" w:hAnsi="Times New Roman" w:cs="Times New Roman"/>
                <w:color w:val="000090"/>
              </w:rPr>
              <w:t>J. Hughes, personal communication, November 14, 2014</w:t>
            </w:r>
            <w:r w:rsidR="00542195" w:rsidRPr="002D110E">
              <w:rPr>
                <w:rFonts w:ascii="Times New Roman" w:hAnsi="Times New Roman" w:cs="Times New Roman"/>
                <w:color w:val="000090"/>
              </w:rPr>
              <w:t xml:space="preserve">. </w:t>
            </w:r>
            <w:r w:rsidR="004A40B9">
              <w:rPr>
                <w:rFonts w:ascii="Times New Roman" w:hAnsi="Times New Roman" w:cs="Times New Roman"/>
                <w:color w:val="000090"/>
              </w:rPr>
              <w:t>V</w:t>
            </w:r>
            <w:r w:rsidRPr="002D110E">
              <w:rPr>
                <w:rFonts w:ascii="Times New Roman" w:hAnsi="Times New Roman" w:cs="Times New Roman"/>
                <w:color w:val="000090"/>
              </w:rPr>
              <w:t>alue a</w:t>
            </w:r>
            <w:r w:rsidR="00FA267A" w:rsidRPr="002D110E">
              <w:rPr>
                <w:rFonts w:ascii="Times New Roman" w:hAnsi="Times New Roman" w:cs="Times New Roman"/>
                <w:color w:val="000090"/>
              </w:rPr>
              <w:t>pplies to susceptible people only</w:t>
            </w:r>
            <w:r w:rsidR="00542195" w:rsidRPr="002D110E">
              <w:rPr>
                <w:rFonts w:ascii="Times New Roman" w:hAnsi="Times New Roman" w:cs="Times New Roman"/>
                <w:color w:val="000090"/>
              </w:rPr>
              <w:t xml:space="preserve">. </w:t>
            </w:r>
            <w:r w:rsidR="00FA267A" w:rsidRPr="002D110E">
              <w:rPr>
                <w:rFonts w:ascii="Times New Roman" w:hAnsi="Times New Roman" w:cs="Times New Roman"/>
                <w:color w:val="000090"/>
              </w:rPr>
              <w:t>A 16-year old will have a (1.492)</w:t>
            </w:r>
            <w:r w:rsidR="00FA267A" w:rsidRPr="002D110E">
              <w:rPr>
                <w:rFonts w:ascii="Times New Roman" w:hAnsi="Times New Roman" w:cs="Times New Roman"/>
                <w:color w:val="000090"/>
                <w:vertAlign w:val="superscript"/>
              </w:rPr>
              <w:t>3</w:t>
            </w:r>
            <w:r w:rsidR="00FA267A" w:rsidRPr="002D110E">
              <w:rPr>
                <w:rFonts w:ascii="Times New Roman" w:hAnsi="Times New Roman" w:cs="Times New Roman"/>
                <w:color w:val="000090"/>
              </w:rPr>
              <w:t xml:space="preserve"> = 3.3-fold higher </w:t>
            </w:r>
            <w:r w:rsidR="004A40B9">
              <w:rPr>
                <w:rFonts w:ascii="Times New Roman" w:hAnsi="Times New Roman" w:cs="Times New Roman"/>
                <w:color w:val="000090"/>
              </w:rPr>
              <w:t xml:space="preserve">per-act </w:t>
            </w:r>
            <w:r w:rsidR="00FA267A" w:rsidRPr="002D110E">
              <w:rPr>
                <w:rFonts w:ascii="Times New Roman" w:hAnsi="Times New Roman" w:cs="Times New Roman"/>
                <w:color w:val="000090"/>
              </w:rPr>
              <w:t>risk of getting infected than a 46-year old</w:t>
            </w:r>
            <w:r w:rsidR="004A40B9">
              <w:rPr>
                <w:rFonts w:ascii="Times New Roman" w:hAnsi="Times New Roman" w:cs="Times New Roman"/>
                <w:color w:val="000090"/>
              </w:rPr>
              <w:t>.</w:t>
            </w:r>
          </w:p>
        </w:tc>
      </w:tr>
    </w:tbl>
    <w:p w14:paraId="10DCFAAB" w14:textId="77777777" w:rsidR="007E22AC" w:rsidRPr="002D110E" w:rsidRDefault="007E22AC" w:rsidP="00BA07AC">
      <w:pPr>
        <w:spacing w:after="0"/>
        <w:jc w:val="both"/>
        <w:rPr>
          <w:rFonts w:ascii="Times New Roman" w:hAnsi="Times New Roman" w:cs="Times New Roman"/>
        </w:rPr>
      </w:pPr>
    </w:p>
    <w:p w14:paraId="72FFA7AB" w14:textId="5B3ACDF9" w:rsidR="00924129" w:rsidRPr="002D110E" w:rsidRDefault="00924129" w:rsidP="00425F88">
      <w:pPr>
        <w:tabs>
          <w:tab w:val="left" w:pos="5836"/>
        </w:tabs>
        <w:spacing w:after="0"/>
        <w:jc w:val="both"/>
        <w:rPr>
          <w:rFonts w:ascii="Times New Roman" w:hAnsi="Times New Roman" w:cs="Times New Roman"/>
          <w:sz w:val="24"/>
          <w:szCs w:val="24"/>
        </w:rPr>
      </w:pPr>
    </w:p>
    <w:p w14:paraId="2F5DD97E" w14:textId="4A01E8F5" w:rsidR="00683104" w:rsidRPr="002D110E" w:rsidRDefault="00907665" w:rsidP="00BA07AC">
      <w:pPr>
        <w:spacing w:after="0"/>
        <w:jc w:val="both"/>
        <w:rPr>
          <w:rFonts w:ascii="Times New Roman" w:hAnsi="Times New Roman" w:cs="Times New Roman"/>
          <w:sz w:val="24"/>
          <w:szCs w:val="24"/>
        </w:rPr>
      </w:pPr>
      <w:r w:rsidRPr="002D110E">
        <w:rPr>
          <w:rFonts w:ascii="Times New Roman" w:hAnsi="Times New Roman" w:cs="Times New Roman"/>
          <w:b/>
          <w:sz w:val="24"/>
          <w:szCs w:val="24"/>
        </w:rPr>
        <w:t xml:space="preserve">Table </w:t>
      </w:r>
      <w:r w:rsidR="00A05E2A">
        <w:rPr>
          <w:rFonts w:ascii="Times New Roman" w:hAnsi="Times New Roman" w:cs="Times New Roman"/>
          <w:b/>
          <w:sz w:val="24"/>
          <w:szCs w:val="24"/>
        </w:rPr>
        <w:t>6</w:t>
      </w:r>
      <w:r w:rsidRPr="002D110E">
        <w:rPr>
          <w:rFonts w:ascii="Times New Roman" w:hAnsi="Times New Roman" w:cs="Times New Roman"/>
          <w:b/>
          <w:sz w:val="24"/>
          <w:szCs w:val="24"/>
        </w:rPr>
        <w:t>.1</w:t>
      </w:r>
      <w:r w:rsidR="00683104" w:rsidRPr="002D110E">
        <w:rPr>
          <w:rFonts w:ascii="Times New Roman" w:hAnsi="Times New Roman" w:cs="Times New Roman"/>
          <w:sz w:val="24"/>
          <w:szCs w:val="24"/>
        </w:rPr>
        <w:t xml:space="preserve">. </w:t>
      </w:r>
      <w:r w:rsidR="00542195" w:rsidRPr="002D110E">
        <w:rPr>
          <w:rFonts w:ascii="Times New Roman" w:hAnsi="Times New Roman" w:cs="Times New Roman"/>
          <w:sz w:val="24"/>
          <w:szCs w:val="24"/>
        </w:rPr>
        <w:t>Parameters</w:t>
      </w:r>
      <w:r w:rsidR="00683104" w:rsidRPr="002D110E">
        <w:rPr>
          <w:rFonts w:ascii="Times New Roman" w:hAnsi="Times New Roman" w:cs="Times New Roman"/>
          <w:sz w:val="24"/>
          <w:szCs w:val="24"/>
        </w:rPr>
        <w:t xml:space="preserve"> utilized in the assignment of set point viral load</w:t>
      </w:r>
    </w:p>
    <w:tbl>
      <w:tblPr>
        <w:tblStyle w:val="TableGrid"/>
        <w:tblW w:w="10080" w:type="dxa"/>
        <w:tblInd w:w="108" w:type="dxa"/>
        <w:tblLook w:val="04A0" w:firstRow="1" w:lastRow="0" w:firstColumn="1" w:lastColumn="0" w:noHBand="0" w:noVBand="1"/>
      </w:tblPr>
      <w:tblGrid>
        <w:gridCol w:w="3008"/>
        <w:gridCol w:w="1042"/>
        <w:gridCol w:w="6030"/>
      </w:tblGrid>
      <w:tr w:rsidR="00332BAF" w:rsidRPr="002D110E" w14:paraId="529920A8" w14:textId="77777777" w:rsidTr="00B429C4">
        <w:tc>
          <w:tcPr>
            <w:tcW w:w="3008" w:type="dxa"/>
          </w:tcPr>
          <w:p w14:paraId="5ED9EEE5" w14:textId="77777777" w:rsidR="00332BAF" w:rsidRPr="002D110E" w:rsidRDefault="00332BAF" w:rsidP="00BA07AC">
            <w:pPr>
              <w:jc w:val="both"/>
              <w:rPr>
                <w:rFonts w:ascii="Times New Roman" w:hAnsi="Times New Roman" w:cs="Times New Roman"/>
                <w:b/>
              </w:rPr>
            </w:pPr>
            <w:r w:rsidRPr="002D110E">
              <w:rPr>
                <w:rFonts w:ascii="Times New Roman" w:hAnsi="Times New Roman" w:cs="Times New Roman"/>
                <w:b/>
              </w:rPr>
              <w:t>Model parameter</w:t>
            </w:r>
          </w:p>
        </w:tc>
        <w:tc>
          <w:tcPr>
            <w:tcW w:w="1042" w:type="dxa"/>
          </w:tcPr>
          <w:p w14:paraId="69AEA36D" w14:textId="77777777" w:rsidR="00332BAF" w:rsidRPr="002D110E" w:rsidRDefault="00332BAF" w:rsidP="00BA07AC">
            <w:pPr>
              <w:jc w:val="both"/>
              <w:rPr>
                <w:rFonts w:ascii="Times New Roman" w:hAnsi="Times New Roman" w:cs="Times New Roman"/>
              </w:rPr>
            </w:pPr>
            <w:r w:rsidRPr="002D110E">
              <w:rPr>
                <w:rFonts w:ascii="Times New Roman" w:hAnsi="Times New Roman" w:cs="Times New Roman"/>
                <w:b/>
              </w:rPr>
              <w:t>Value</w:t>
            </w:r>
          </w:p>
        </w:tc>
        <w:tc>
          <w:tcPr>
            <w:tcW w:w="6030" w:type="dxa"/>
          </w:tcPr>
          <w:p w14:paraId="6BC07D70" w14:textId="77777777" w:rsidR="00332BAF" w:rsidRPr="002D110E" w:rsidRDefault="00332BAF" w:rsidP="00BA07AC">
            <w:pPr>
              <w:jc w:val="both"/>
              <w:rPr>
                <w:rFonts w:ascii="Times New Roman" w:hAnsi="Times New Roman" w:cs="Times New Roman"/>
              </w:rPr>
            </w:pPr>
            <w:r w:rsidRPr="002D110E">
              <w:rPr>
                <w:rFonts w:ascii="Times New Roman" w:hAnsi="Times New Roman" w:cs="Times New Roman"/>
                <w:b/>
              </w:rPr>
              <w:t>Source(s) and notes</w:t>
            </w:r>
          </w:p>
        </w:tc>
      </w:tr>
      <w:tr w:rsidR="00D24E91" w:rsidRPr="002D110E" w14:paraId="455DEEEC" w14:textId="77777777" w:rsidTr="00296F0D">
        <w:tc>
          <w:tcPr>
            <w:tcW w:w="3008" w:type="dxa"/>
            <w:vAlign w:val="center"/>
          </w:tcPr>
          <w:p w14:paraId="2B74C84D" w14:textId="6CBC19FD" w:rsidR="00D24E91" w:rsidRPr="002D110E" w:rsidRDefault="00D24E91" w:rsidP="008E7B97">
            <w:pPr>
              <w:rPr>
                <w:rFonts w:ascii="Times New Roman" w:hAnsi="Times New Roman" w:cs="Times New Roman"/>
              </w:rPr>
            </w:pPr>
            <w:r w:rsidRPr="002D110E">
              <w:rPr>
                <w:rFonts w:ascii="Times New Roman" w:hAnsi="Times New Roman" w:cs="Times New Roman"/>
              </w:rPr>
              <w:t>Mean log</w:t>
            </w:r>
            <w:r w:rsidRPr="002D110E">
              <w:rPr>
                <w:rFonts w:ascii="Times New Roman" w:hAnsi="Times New Roman" w:cs="Times New Roman"/>
                <w:vertAlign w:val="subscript"/>
              </w:rPr>
              <w:t>10</w:t>
            </w:r>
            <w:r w:rsidRPr="002D110E">
              <w:rPr>
                <w:rFonts w:ascii="Times New Roman" w:hAnsi="Times New Roman" w:cs="Times New Roman"/>
              </w:rPr>
              <w:t xml:space="preserve"> SPVL at model initialization</w:t>
            </w:r>
          </w:p>
        </w:tc>
        <w:tc>
          <w:tcPr>
            <w:tcW w:w="1042" w:type="dxa"/>
            <w:vAlign w:val="center"/>
          </w:tcPr>
          <w:p w14:paraId="3A34EDD7" w14:textId="073DF1C7" w:rsidR="00D24E91" w:rsidRPr="002D110E" w:rsidRDefault="00D24E91" w:rsidP="00BA07AC">
            <w:pPr>
              <w:jc w:val="both"/>
              <w:rPr>
                <w:rFonts w:ascii="Times New Roman" w:hAnsi="Times New Roman" w:cs="Times New Roman"/>
              </w:rPr>
            </w:pPr>
            <w:r w:rsidRPr="002D110E">
              <w:rPr>
                <w:rFonts w:ascii="Times New Roman" w:hAnsi="Times New Roman" w:cs="Times New Roman"/>
              </w:rPr>
              <w:t>4.5</w:t>
            </w:r>
          </w:p>
        </w:tc>
        <w:tc>
          <w:tcPr>
            <w:tcW w:w="6030" w:type="dxa"/>
            <w:vAlign w:val="center"/>
          </w:tcPr>
          <w:p w14:paraId="1B952FF8" w14:textId="147ADFAB" w:rsidR="00D24E91" w:rsidRPr="002D110E" w:rsidRDefault="003A1F5D" w:rsidP="008C053A">
            <w:pPr>
              <w:jc w:val="both"/>
              <w:rPr>
                <w:rFonts w:ascii="Times New Roman" w:hAnsi="Times New Roman" w:cs="Times New Roman"/>
              </w:rPr>
            </w:pPr>
            <w:r w:rsidRPr="002D110E">
              <w:rPr>
                <w:rFonts w:ascii="Times New Roman" w:hAnsi="Times New Roman" w:cs="Times New Roman"/>
              </w:rPr>
              <w:t>Fraser</w:t>
            </w:r>
            <w:r w:rsidR="004A40B9" w:rsidRPr="004A40B9">
              <w:rPr>
                <w:rFonts w:ascii="Times New Roman" w:hAnsi="Times New Roman" w:cs="Times New Roman"/>
                <w:i/>
              </w:rPr>
              <w:t xml:space="preserve"> et al</w:t>
            </w:r>
            <w:r w:rsidR="004A40B9">
              <w:rPr>
                <w:rFonts w:ascii="Times New Roman" w:hAnsi="Times New Roman" w:cs="Times New Roman"/>
              </w:rPr>
              <w:t>. (</w:t>
            </w:r>
            <w:r w:rsidRPr="002D110E">
              <w:rPr>
                <w:rFonts w:ascii="Times New Roman" w:hAnsi="Times New Roman" w:cs="Times New Roman"/>
              </w:rPr>
              <w:t>2007</w:t>
            </w:r>
            <w:r w:rsidR="004A40B9">
              <w:rPr>
                <w:rFonts w:ascii="Times New Roman" w:hAnsi="Times New Roman" w:cs="Times New Roman"/>
              </w:rPr>
              <w:t xml:space="preserve">), </w:t>
            </w:r>
            <w:r w:rsidRPr="002D110E">
              <w:rPr>
                <w:rFonts w:ascii="Times New Roman" w:hAnsi="Times New Roman" w:cs="Times New Roman"/>
              </w:rPr>
              <w:t>Korenromp</w:t>
            </w:r>
            <w:r w:rsidR="004A40B9">
              <w:rPr>
                <w:rFonts w:ascii="Times New Roman" w:hAnsi="Times New Roman" w:cs="Times New Roman"/>
              </w:rPr>
              <w:t xml:space="preserve"> </w:t>
            </w:r>
            <w:r w:rsidR="004A40B9" w:rsidRPr="004A40B9">
              <w:rPr>
                <w:rFonts w:ascii="Times New Roman" w:hAnsi="Times New Roman" w:cs="Times New Roman"/>
                <w:i/>
              </w:rPr>
              <w:t>et al.</w:t>
            </w:r>
            <w:r w:rsidR="004A40B9">
              <w:rPr>
                <w:rFonts w:ascii="Times New Roman" w:hAnsi="Times New Roman" w:cs="Times New Roman"/>
              </w:rPr>
              <w:t xml:space="preserve"> (</w:t>
            </w:r>
            <w:r w:rsidRPr="002D110E">
              <w:rPr>
                <w:rFonts w:ascii="Times New Roman" w:hAnsi="Times New Roman" w:cs="Times New Roman"/>
              </w:rPr>
              <w:t>2009</w:t>
            </w:r>
            <w:r w:rsidR="004A40B9">
              <w:rPr>
                <w:rFonts w:ascii="Times New Roman" w:hAnsi="Times New Roman" w:cs="Times New Roman"/>
              </w:rPr>
              <w:t>)</w:t>
            </w:r>
          </w:p>
        </w:tc>
      </w:tr>
      <w:tr w:rsidR="00984ABB" w:rsidRPr="002D110E" w14:paraId="50FBC19B" w14:textId="77777777" w:rsidTr="00296F0D">
        <w:tc>
          <w:tcPr>
            <w:tcW w:w="3008" w:type="dxa"/>
            <w:vAlign w:val="center"/>
          </w:tcPr>
          <w:p w14:paraId="2E473A41" w14:textId="2A917F9D" w:rsidR="00984ABB" w:rsidRPr="002D110E" w:rsidRDefault="00984ABB" w:rsidP="008E7B97">
            <w:pPr>
              <w:rPr>
                <w:rFonts w:ascii="Times New Roman" w:hAnsi="Times New Roman" w:cs="Times New Roman"/>
              </w:rPr>
            </w:pPr>
            <w:r w:rsidRPr="002D110E">
              <w:rPr>
                <w:rFonts w:ascii="Times New Roman" w:hAnsi="Times New Roman" w:cs="Times New Roman"/>
              </w:rPr>
              <w:t>Heritability of SPVL across transmissions (h</w:t>
            </w:r>
            <w:r w:rsidRPr="002D110E">
              <w:rPr>
                <w:rFonts w:ascii="Times New Roman" w:hAnsi="Times New Roman" w:cs="Times New Roman"/>
                <w:vertAlign w:val="superscript"/>
              </w:rPr>
              <w:t>2</w:t>
            </w:r>
            <w:r w:rsidRPr="002D110E">
              <w:rPr>
                <w:rFonts w:ascii="Times New Roman" w:hAnsi="Times New Roman" w:cs="Times New Roman"/>
              </w:rPr>
              <w:t xml:space="preserve">) </w:t>
            </w:r>
          </w:p>
        </w:tc>
        <w:tc>
          <w:tcPr>
            <w:tcW w:w="1042" w:type="dxa"/>
            <w:vAlign w:val="center"/>
          </w:tcPr>
          <w:p w14:paraId="7D92A900" w14:textId="2E0E175A" w:rsidR="00984ABB" w:rsidRPr="002D110E" w:rsidRDefault="00D84993" w:rsidP="00BA07AC">
            <w:pPr>
              <w:jc w:val="both"/>
              <w:rPr>
                <w:rFonts w:ascii="Times New Roman" w:hAnsi="Times New Roman" w:cs="Times New Roman"/>
              </w:rPr>
            </w:pPr>
            <w:r w:rsidRPr="002D110E">
              <w:rPr>
                <w:rFonts w:ascii="Times New Roman" w:hAnsi="Times New Roman" w:cs="Times New Roman"/>
              </w:rPr>
              <w:t>0.36</w:t>
            </w:r>
          </w:p>
        </w:tc>
        <w:tc>
          <w:tcPr>
            <w:tcW w:w="6030" w:type="dxa"/>
            <w:vAlign w:val="center"/>
          </w:tcPr>
          <w:p w14:paraId="7E6A5996" w14:textId="14E0E3C6" w:rsidR="00984ABB" w:rsidRPr="002D110E" w:rsidRDefault="00BA39BC" w:rsidP="008C053A">
            <w:pPr>
              <w:jc w:val="both"/>
              <w:rPr>
                <w:rFonts w:ascii="Times New Roman" w:hAnsi="Times New Roman" w:cs="Times New Roman"/>
              </w:rPr>
            </w:pPr>
            <w:r w:rsidRPr="002D110E">
              <w:rPr>
                <w:rFonts w:ascii="Times New Roman" w:hAnsi="Times New Roman" w:cs="Times New Roman"/>
              </w:rPr>
              <w:t>Fraser</w:t>
            </w:r>
            <w:r w:rsidR="004A40B9">
              <w:rPr>
                <w:rFonts w:ascii="Times New Roman" w:hAnsi="Times New Roman" w:cs="Times New Roman"/>
              </w:rPr>
              <w:t xml:space="preserve"> </w:t>
            </w:r>
            <w:r w:rsidR="004A40B9" w:rsidRPr="004A40B9">
              <w:rPr>
                <w:rFonts w:ascii="Times New Roman" w:hAnsi="Times New Roman" w:cs="Times New Roman"/>
                <w:i/>
              </w:rPr>
              <w:t>et al.</w:t>
            </w:r>
            <w:r w:rsidR="004A40B9">
              <w:rPr>
                <w:rFonts w:ascii="Times New Roman" w:hAnsi="Times New Roman" w:cs="Times New Roman"/>
              </w:rPr>
              <w:t xml:space="preserve"> (</w:t>
            </w:r>
            <w:r w:rsidRPr="002D110E">
              <w:rPr>
                <w:rFonts w:ascii="Times New Roman" w:hAnsi="Times New Roman" w:cs="Times New Roman"/>
              </w:rPr>
              <w:t>2014</w:t>
            </w:r>
            <w:r w:rsidR="004A40B9">
              <w:rPr>
                <w:rFonts w:ascii="Times New Roman" w:hAnsi="Times New Roman" w:cs="Times New Roman"/>
              </w:rPr>
              <w:t>)</w:t>
            </w:r>
          </w:p>
        </w:tc>
      </w:tr>
      <w:tr w:rsidR="00984ABB" w:rsidRPr="002D110E" w14:paraId="67E604F3" w14:textId="77777777" w:rsidTr="00296F0D">
        <w:tc>
          <w:tcPr>
            <w:tcW w:w="3008" w:type="dxa"/>
            <w:vAlign w:val="center"/>
          </w:tcPr>
          <w:p w14:paraId="4FC3972C" w14:textId="7177AA27" w:rsidR="00984ABB" w:rsidRPr="002D110E" w:rsidRDefault="00984ABB" w:rsidP="008E7B97">
            <w:pPr>
              <w:rPr>
                <w:rFonts w:ascii="Times New Roman" w:hAnsi="Times New Roman" w:cs="Times New Roman"/>
              </w:rPr>
            </w:pPr>
            <w:r w:rsidRPr="002D110E">
              <w:rPr>
                <w:rFonts w:ascii="Times New Roman" w:hAnsi="Times New Roman" w:cs="Times New Roman"/>
              </w:rPr>
              <w:t>Variance of log</w:t>
            </w:r>
            <w:r w:rsidRPr="002D110E">
              <w:rPr>
                <w:rFonts w:ascii="Times New Roman" w:hAnsi="Times New Roman" w:cs="Times New Roman"/>
                <w:vertAlign w:val="subscript"/>
              </w:rPr>
              <w:t>10</w:t>
            </w:r>
            <w:r w:rsidRPr="002D110E">
              <w:rPr>
                <w:rFonts w:ascii="Times New Roman" w:hAnsi="Times New Roman" w:cs="Times New Roman"/>
              </w:rPr>
              <w:t xml:space="preserve"> SPVL</w:t>
            </w:r>
          </w:p>
        </w:tc>
        <w:tc>
          <w:tcPr>
            <w:tcW w:w="1042" w:type="dxa"/>
            <w:vAlign w:val="center"/>
          </w:tcPr>
          <w:p w14:paraId="1D8B4FF9" w14:textId="368BAD11" w:rsidR="00984ABB" w:rsidRPr="002D110E" w:rsidRDefault="00984ABB" w:rsidP="00BA07AC">
            <w:pPr>
              <w:jc w:val="both"/>
              <w:rPr>
                <w:rFonts w:ascii="Times New Roman" w:hAnsi="Times New Roman" w:cs="Times New Roman"/>
              </w:rPr>
            </w:pPr>
            <w:r w:rsidRPr="002D110E">
              <w:rPr>
                <w:rFonts w:ascii="Times New Roman" w:hAnsi="Times New Roman" w:cs="Times New Roman"/>
              </w:rPr>
              <w:t>0.8</w:t>
            </w:r>
          </w:p>
        </w:tc>
        <w:tc>
          <w:tcPr>
            <w:tcW w:w="6030" w:type="dxa"/>
            <w:vAlign w:val="center"/>
          </w:tcPr>
          <w:p w14:paraId="0487C6E5" w14:textId="1FF100CE" w:rsidR="00984ABB" w:rsidRPr="002D110E" w:rsidRDefault="00BA39BC" w:rsidP="008C053A">
            <w:pPr>
              <w:jc w:val="both"/>
              <w:rPr>
                <w:rFonts w:ascii="Times New Roman" w:hAnsi="Times New Roman" w:cs="Times New Roman"/>
              </w:rPr>
            </w:pPr>
            <w:r w:rsidRPr="002D110E">
              <w:rPr>
                <w:rFonts w:ascii="Times New Roman" w:hAnsi="Times New Roman" w:cs="Times New Roman"/>
              </w:rPr>
              <w:t>Herbeck</w:t>
            </w:r>
            <w:r w:rsidR="004A40B9">
              <w:rPr>
                <w:rFonts w:ascii="Times New Roman" w:hAnsi="Times New Roman" w:cs="Times New Roman"/>
              </w:rPr>
              <w:t xml:space="preserve"> </w:t>
            </w:r>
            <w:r w:rsidR="004A40B9" w:rsidRPr="004A40B9">
              <w:rPr>
                <w:rFonts w:ascii="Times New Roman" w:hAnsi="Times New Roman" w:cs="Times New Roman"/>
                <w:i/>
              </w:rPr>
              <w:t>et al.</w:t>
            </w:r>
            <w:r w:rsidR="004A40B9">
              <w:rPr>
                <w:rFonts w:ascii="Times New Roman" w:hAnsi="Times New Roman" w:cs="Times New Roman"/>
              </w:rPr>
              <w:t xml:space="preserve"> (</w:t>
            </w:r>
            <w:r w:rsidRPr="002D110E">
              <w:rPr>
                <w:rFonts w:ascii="Times New Roman" w:hAnsi="Times New Roman" w:cs="Times New Roman"/>
              </w:rPr>
              <w:t>2012</w:t>
            </w:r>
            <w:r w:rsidR="004A40B9">
              <w:rPr>
                <w:rFonts w:ascii="Times New Roman" w:hAnsi="Times New Roman" w:cs="Times New Roman"/>
              </w:rPr>
              <w:t>)</w:t>
            </w:r>
          </w:p>
        </w:tc>
      </w:tr>
      <w:tr w:rsidR="00984ABB" w:rsidRPr="002D110E" w14:paraId="587D9DF8" w14:textId="77777777" w:rsidTr="00296F0D">
        <w:tc>
          <w:tcPr>
            <w:tcW w:w="3008" w:type="dxa"/>
            <w:vAlign w:val="center"/>
          </w:tcPr>
          <w:p w14:paraId="2C7235F2" w14:textId="6A42032D" w:rsidR="00984ABB" w:rsidRPr="002D110E" w:rsidRDefault="00984ABB" w:rsidP="008E7B97">
            <w:pPr>
              <w:rPr>
                <w:rFonts w:ascii="Times New Roman" w:hAnsi="Times New Roman" w:cs="Times New Roman"/>
              </w:rPr>
            </w:pPr>
            <w:r w:rsidRPr="002D110E">
              <w:rPr>
                <w:rFonts w:ascii="Times New Roman" w:hAnsi="Times New Roman" w:cs="Times New Roman"/>
              </w:rPr>
              <w:t>Mutational variance</w:t>
            </w:r>
          </w:p>
        </w:tc>
        <w:tc>
          <w:tcPr>
            <w:tcW w:w="1042" w:type="dxa"/>
            <w:vAlign w:val="center"/>
          </w:tcPr>
          <w:p w14:paraId="348C5A42" w14:textId="0180BC15" w:rsidR="00984ABB" w:rsidRPr="002D110E" w:rsidRDefault="00984ABB" w:rsidP="00BA07AC">
            <w:pPr>
              <w:jc w:val="both"/>
              <w:rPr>
                <w:rFonts w:ascii="Times New Roman" w:hAnsi="Times New Roman" w:cs="Times New Roman"/>
              </w:rPr>
            </w:pPr>
            <w:r w:rsidRPr="002D110E">
              <w:rPr>
                <w:rFonts w:ascii="Times New Roman" w:hAnsi="Times New Roman" w:cs="Times New Roman"/>
              </w:rPr>
              <w:t>0.01</w:t>
            </w:r>
          </w:p>
        </w:tc>
        <w:tc>
          <w:tcPr>
            <w:tcW w:w="6030" w:type="dxa"/>
            <w:vAlign w:val="center"/>
          </w:tcPr>
          <w:p w14:paraId="076F6B8C" w14:textId="25043AEC" w:rsidR="00984ABB" w:rsidRPr="002D110E" w:rsidRDefault="00BA39BC" w:rsidP="00BA07AC">
            <w:pPr>
              <w:jc w:val="both"/>
              <w:rPr>
                <w:rFonts w:ascii="Times New Roman" w:hAnsi="Times New Roman" w:cs="Times New Roman"/>
              </w:rPr>
            </w:pPr>
            <w:r w:rsidRPr="002D110E">
              <w:rPr>
                <w:rFonts w:ascii="Times New Roman" w:hAnsi="Times New Roman" w:cs="Times New Roman"/>
              </w:rPr>
              <w:t>There are no published estimates of mutational variance. We have therefore programmed a low value</w:t>
            </w:r>
            <w:r w:rsidR="00C9352A" w:rsidRPr="002D110E">
              <w:rPr>
                <w:rFonts w:ascii="Times New Roman" w:hAnsi="Times New Roman" w:cs="Times New Roman"/>
              </w:rPr>
              <w:t xml:space="preserve"> to be conservative and to maintain approximately 0.36 heritability output measure.</w:t>
            </w:r>
          </w:p>
        </w:tc>
      </w:tr>
    </w:tbl>
    <w:p w14:paraId="70C2F638" w14:textId="77777777" w:rsidR="0035618F" w:rsidRDefault="0035618F" w:rsidP="0035618F">
      <w:pPr>
        <w:pStyle w:val="Heading1"/>
        <w:ind w:left="360"/>
        <w:jc w:val="both"/>
        <w:rPr>
          <w:rFonts w:cs="Times New Roman"/>
        </w:rPr>
      </w:pPr>
      <w:bookmarkStart w:id="7" w:name="_Toc403996267"/>
    </w:p>
    <w:p w14:paraId="56E330E7" w14:textId="79FCC29D" w:rsidR="00233DB7" w:rsidRPr="002D110E" w:rsidRDefault="00C7078D" w:rsidP="00BA07AC">
      <w:pPr>
        <w:pStyle w:val="Heading1"/>
        <w:numPr>
          <w:ilvl w:val="0"/>
          <w:numId w:val="3"/>
        </w:numPr>
        <w:ind w:left="360"/>
        <w:jc w:val="both"/>
        <w:rPr>
          <w:rFonts w:cs="Times New Roman"/>
        </w:rPr>
      </w:pPr>
      <w:r w:rsidRPr="002D110E">
        <w:rPr>
          <w:rFonts w:cs="Times New Roman"/>
        </w:rPr>
        <w:t>Viral dynamics</w:t>
      </w:r>
      <w:bookmarkEnd w:id="7"/>
    </w:p>
    <w:p w14:paraId="76316B72" w14:textId="38ED6313" w:rsidR="00C17390" w:rsidRPr="002D110E" w:rsidRDefault="00501ECE" w:rsidP="00BA07AC">
      <w:pPr>
        <w:spacing w:before="120" w:after="0"/>
        <w:jc w:val="both"/>
        <w:rPr>
          <w:rFonts w:ascii="Times New Roman" w:hAnsi="Times New Roman" w:cs="Times New Roman"/>
          <w:sz w:val="24"/>
          <w:szCs w:val="24"/>
        </w:rPr>
      </w:pPr>
      <w:r w:rsidRPr="002D110E">
        <w:rPr>
          <w:rFonts w:ascii="Times New Roman" w:hAnsi="Times New Roman" w:cs="Times New Roman"/>
          <w:sz w:val="24"/>
          <w:szCs w:val="24"/>
        </w:rPr>
        <w:t xml:space="preserve">Upon infection, </w:t>
      </w:r>
      <w:r w:rsidR="00A5709A" w:rsidRPr="002D110E">
        <w:rPr>
          <w:rFonts w:ascii="Times New Roman" w:hAnsi="Times New Roman" w:cs="Times New Roman"/>
          <w:sz w:val="24"/>
          <w:szCs w:val="24"/>
        </w:rPr>
        <w:t>viral load</w:t>
      </w:r>
      <w:r w:rsidR="007B287C" w:rsidRPr="002D110E">
        <w:rPr>
          <w:rFonts w:ascii="Times New Roman" w:hAnsi="Times New Roman" w:cs="Times New Roman"/>
          <w:sz w:val="24"/>
          <w:szCs w:val="24"/>
        </w:rPr>
        <w:t xml:space="preserve">, </w:t>
      </w:r>
      <w:r w:rsidR="007B287C" w:rsidRPr="002D110E">
        <w:rPr>
          <w:rFonts w:ascii="Times New Roman" w:hAnsi="Times New Roman" w:cs="Times New Roman"/>
          <w:i/>
          <w:sz w:val="24"/>
          <w:szCs w:val="24"/>
        </w:rPr>
        <w:t>V</w:t>
      </w:r>
      <w:r w:rsidR="007B287C" w:rsidRPr="002D110E">
        <w:rPr>
          <w:rFonts w:ascii="Times New Roman" w:hAnsi="Times New Roman" w:cs="Times New Roman"/>
          <w:sz w:val="24"/>
          <w:szCs w:val="24"/>
        </w:rPr>
        <w:t xml:space="preserve">, </w:t>
      </w:r>
      <w:r w:rsidR="00A5709A" w:rsidRPr="002D110E">
        <w:rPr>
          <w:rFonts w:ascii="Times New Roman" w:hAnsi="Times New Roman" w:cs="Times New Roman"/>
          <w:sz w:val="24"/>
          <w:szCs w:val="24"/>
        </w:rPr>
        <w:t>grows exponentially</w:t>
      </w:r>
      <w:r w:rsidR="007B287C" w:rsidRPr="002D110E">
        <w:rPr>
          <w:rFonts w:ascii="Times New Roman" w:hAnsi="Times New Roman" w:cs="Times New Roman"/>
          <w:sz w:val="24"/>
          <w:szCs w:val="24"/>
        </w:rPr>
        <w:t xml:space="preserve"> at rate </w:t>
      </w:r>
      <w:r w:rsidR="007B287C" w:rsidRPr="002D110E">
        <w:rPr>
          <w:rFonts w:ascii="Times New Roman" w:hAnsi="Times New Roman" w:cs="Times New Roman"/>
          <w:i/>
          <w:sz w:val="24"/>
          <w:szCs w:val="24"/>
        </w:rPr>
        <w:t>r</w:t>
      </w:r>
      <w:r w:rsidR="007B287C" w:rsidRPr="002D110E">
        <w:rPr>
          <w:rFonts w:ascii="Times New Roman" w:hAnsi="Times New Roman" w:cs="Times New Roman"/>
          <w:sz w:val="24"/>
          <w:szCs w:val="24"/>
          <w:vertAlign w:val="subscript"/>
        </w:rPr>
        <w:t>0</w:t>
      </w:r>
      <w:r w:rsidR="007B287C" w:rsidRPr="002D110E">
        <w:rPr>
          <w:rFonts w:ascii="Times New Roman" w:hAnsi="Times New Roman" w:cs="Times New Roman"/>
          <w:sz w:val="24"/>
          <w:szCs w:val="24"/>
        </w:rPr>
        <w:t xml:space="preserve"> for the first 21 days</w:t>
      </w:r>
      <w:r w:rsidR="002F171A" w:rsidRPr="002D110E">
        <w:rPr>
          <w:rFonts w:ascii="Times New Roman" w:hAnsi="Times New Roman" w:cs="Times New Roman"/>
          <w:sz w:val="24"/>
          <w:szCs w:val="24"/>
        </w:rPr>
        <w:t>,</w:t>
      </w:r>
      <w:r w:rsidR="007B287C" w:rsidRPr="002D110E">
        <w:rPr>
          <w:rFonts w:ascii="Times New Roman" w:hAnsi="Times New Roman" w:cs="Times New Roman"/>
          <w:sz w:val="24"/>
          <w:szCs w:val="24"/>
        </w:rPr>
        <w:t xml:space="preserve"> </w:t>
      </w:r>
    </w:p>
    <w:p w14:paraId="08165914" w14:textId="77777777" w:rsidR="00C17390" w:rsidRPr="002D110E" w:rsidRDefault="00C17390" w:rsidP="00BA07AC">
      <w:pPr>
        <w:spacing w:after="0"/>
        <w:jc w:val="both"/>
        <w:rPr>
          <w:rFonts w:ascii="Times New Roman" w:hAnsi="Times New Roman" w:cs="Times New Roman"/>
          <w:sz w:val="24"/>
          <w:szCs w:val="24"/>
        </w:rPr>
      </w:pPr>
    </w:p>
    <w:p w14:paraId="5C641B25" w14:textId="1E6B7E24" w:rsidR="00C17390" w:rsidRPr="002D110E" w:rsidRDefault="002F171A" w:rsidP="00BA07AC">
      <w:pPr>
        <w:spacing w:after="0"/>
        <w:jc w:val="both"/>
        <w:rPr>
          <w:rFonts w:ascii="Times New Roman" w:eastAsiaTheme="minorEastAsia" w:hAnsi="Times New Roman" w:cs="Times New Roman"/>
          <w:sz w:val="24"/>
          <w:szCs w:val="24"/>
        </w:rPr>
      </w:pPr>
      <m:oMathPara>
        <m:oMath>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m:t>
                  </m:r>
                </m:sub>
              </m:sSub>
              <m:r>
                <w:rPr>
                  <w:rFonts w:ascii="Cambria Math" w:hAnsi="Cambria Math" w:cs="Times New Roman"/>
                  <w:sz w:val="24"/>
                  <w:szCs w:val="24"/>
                </w:rPr>
                <m:t>t</m:t>
              </m:r>
            </m:sup>
          </m:sSup>
          <m:r>
            <w:rPr>
              <w:rFonts w:ascii="Cambria Math" w:hAnsi="Cambria Math" w:cs="Times New Roman"/>
              <w:sz w:val="24"/>
              <w:szCs w:val="24"/>
            </w:rPr>
            <m:t>;t≤21</m:t>
          </m:r>
        </m:oMath>
      </m:oMathPara>
    </w:p>
    <w:p w14:paraId="7D39F26F" w14:textId="77777777" w:rsidR="00632FAE" w:rsidRPr="002D110E" w:rsidRDefault="00632FAE" w:rsidP="00BA07AC">
      <w:pPr>
        <w:spacing w:after="0"/>
        <w:jc w:val="both"/>
        <w:rPr>
          <w:rFonts w:ascii="Times New Roman" w:hAnsi="Times New Roman" w:cs="Times New Roman"/>
          <w:sz w:val="24"/>
          <w:szCs w:val="24"/>
        </w:rPr>
      </w:pPr>
    </w:p>
    <w:p w14:paraId="291105F2" w14:textId="1D005079" w:rsidR="002775D3" w:rsidRPr="002D110E" w:rsidRDefault="00C17390" w:rsidP="00BA07AC">
      <w:pPr>
        <w:spacing w:after="0"/>
        <w:jc w:val="both"/>
        <w:rPr>
          <w:rFonts w:ascii="Times New Roman" w:eastAsiaTheme="minorEastAsia" w:hAnsi="Times New Roman" w:cs="Times New Roman"/>
          <w:sz w:val="24"/>
          <w:szCs w:val="24"/>
        </w:rPr>
      </w:pPr>
      <w:r w:rsidRPr="002D110E">
        <w:rPr>
          <w:rFonts w:ascii="Times New Roman" w:eastAsiaTheme="minorEastAsia" w:hAnsi="Times New Roman" w:cs="Times New Roman"/>
          <w:sz w:val="24"/>
          <w:szCs w:val="24"/>
        </w:rPr>
        <w:t xml:space="preserve">where </w:t>
      </w:r>
      <w:r w:rsidR="007B287C" w:rsidRPr="002D110E">
        <w:rPr>
          <w:rFonts w:ascii="Times New Roman" w:hAnsi="Times New Roman" w:cs="Times New Roman"/>
          <w:i/>
          <w:sz w:val="24"/>
          <w:szCs w:val="24"/>
        </w:rPr>
        <w:t>V</w:t>
      </w:r>
      <w:r w:rsidR="007B287C" w:rsidRPr="002D110E">
        <w:rPr>
          <w:rFonts w:ascii="Times New Roman" w:hAnsi="Times New Roman" w:cs="Times New Roman"/>
          <w:sz w:val="24"/>
          <w:szCs w:val="24"/>
          <w:vertAlign w:val="subscript"/>
        </w:rPr>
        <w:t>0</w:t>
      </w:r>
      <w:r w:rsidR="007B287C" w:rsidRPr="002D110E">
        <w:rPr>
          <w:rFonts w:ascii="Times New Roman" w:hAnsi="Times New Roman" w:cs="Times New Roman"/>
          <w:sz w:val="24"/>
          <w:szCs w:val="24"/>
        </w:rPr>
        <w:t xml:space="preserve"> is the</w:t>
      </w:r>
      <w:r w:rsidR="00A6767B">
        <w:rPr>
          <w:rFonts w:ascii="Times New Roman" w:hAnsi="Times New Roman" w:cs="Times New Roman"/>
          <w:sz w:val="24"/>
          <w:szCs w:val="24"/>
        </w:rPr>
        <w:t xml:space="preserve"> </w:t>
      </w:r>
      <w:r w:rsidR="007B287C" w:rsidRPr="002D110E">
        <w:rPr>
          <w:rFonts w:ascii="Times New Roman" w:hAnsi="Times New Roman" w:cs="Times New Roman"/>
          <w:sz w:val="24"/>
          <w:szCs w:val="24"/>
        </w:rPr>
        <w:t xml:space="preserve">initial value (set to 0.0001 copies/mL) and </w:t>
      </w:r>
      <w:r w:rsidRPr="002D110E">
        <w:rPr>
          <w:rFonts w:ascii="Times New Roman" w:eastAsiaTheme="minorEastAsia" w:hAnsi="Times New Roman" w:cs="Times New Roman"/>
          <w:i/>
          <w:sz w:val="24"/>
          <w:szCs w:val="24"/>
        </w:rPr>
        <w:t>t</w:t>
      </w:r>
      <w:r w:rsidRPr="002D110E">
        <w:rPr>
          <w:rFonts w:ascii="Times New Roman" w:eastAsiaTheme="minorEastAsia" w:hAnsi="Times New Roman" w:cs="Times New Roman"/>
          <w:sz w:val="24"/>
          <w:szCs w:val="24"/>
        </w:rPr>
        <w:t xml:space="preserve"> indicates the number of days since in</w:t>
      </w:r>
      <w:r w:rsidR="007B287C" w:rsidRPr="002D110E">
        <w:rPr>
          <w:rFonts w:ascii="Times New Roman" w:eastAsiaTheme="minorEastAsia" w:hAnsi="Times New Roman" w:cs="Times New Roman"/>
          <w:sz w:val="24"/>
          <w:szCs w:val="24"/>
        </w:rPr>
        <w:t>itial in</w:t>
      </w:r>
      <w:r w:rsidRPr="002D110E">
        <w:rPr>
          <w:rFonts w:ascii="Times New Roman" w:eastAsiaTheme="minorEastAsia" w:hAnsi="Times New Roman" w:cs="Times New Roman"/>
          <w:sz w:val="24"/>
          <w:szCs w:val="24"/>
        </w:rPr>
        <w:t>fection</w:t>
      </w:r>
      <w:r w:rsidR="007B287C" w:rsidRPr="002D110E">
        <w:rPr>
          <w:rFonts w:ascii="Times New Roman" w:eastAsiaTheme="minorEastAsia" w:hAnsi="Times New Roman" w:cs="Times New Roman"/>
          <w:sz w:val="24"/>
          <w:szCs w:val="24"/>
        </w:rPr>
        <w:t>.</w:t>
      </w:r>
      <w:r w:rsidRPr="002D110E">
        <w:rPr>
          <w:rFonts w:ascii="Times New Roman" w:eastAsiaTheme="minorEastAsia" w:hAnsi="Times New Roman" w:cs="Times New Roman"/>
          <w:sz w:val="24"/>
          <w:szCs w:val="24"/>
        </w:rPr>
        <w:t xml:space="preserve"> </w:t>
      </w:r>
      <w:r w:rsidR="00156265" w:rsidRPr="002D110E">
        <w:rPr>
          <w:rFonts w:ascii="Times New Roman" w:eastAsiaTheme="minorEastAsia" w:hAnsi="Times New Roman" w:cs="Times New Roman"/>
          <w:sz w:val="24"/>
          <w:szCs w:val="24"/>
        </w:rPr>
        <w:t>Using the regression model of</w:t>
      </w:r>
      <w:r w:rsidR="005F2A2D" w:rsidRPr="002D110E">
        <w:rPr>
          <w:rFonts w:ascii="Times New Roman" w:eastAsiaTheme="minorEastAsia" w:hAnsi="Times New Roman" w:cs="Times New Roman"/>
          <w:sz w:val="24"/>
          <w:szCs w:val="24"/>
        </w:rPr>
        <w:t xml:space="preserve"> </w:t>
      </w:r>
      <w:r w:rsidR="00CB24E3">
        <w:rPr>
          <w:rFonts w:ascii="Times New Roman" w:eastAsiaTheme="minorEastAsia" w:hAnsi="Times New Roman" w:cs="Times New Roman"/>
          <w:sz w:val="24"/>
          <w:szCs w:val="24"/>
        </w:rPr>
        <w:t xml:space="preserve">Robb </w:t>
      </w:r>
      <w:r w:rsidR="00CB24E3" w:rsidRPr="00CB24E3">
        <w:rPr>
          <w:rFonts w:ascii="Times New Roman" w:eastAsiaTheme="minorEastAsia" w:hAnsi="Times New Roman" w:cs="Times New Roman"/>
          <w:i/>
          <w:sz w:val="24"/>
          <w:szCs w:val="24"/>
        </w:rPr>
        <w:t>et al.</w:t>
      </w:r>
      <w:r w:rsidR="00CB24E3">
        <w:rPr>
          <w:rFonts w:ascii="Times New Roman" w:eastAsiaTheme="minorEastAsia" w:hAnsi="Times New Roman" w:cs="Times New Roman"/>
          <w:sz w:val="24"/>
          <w:szCs w:val="24"/>
        </w:rPr>
        <w:t xml:space="preserve"> (2016), </w:t>
      </w:r>
      <w:r w:rsidR="007B287C" w:rsidRPr="002D110E">
        <w:rPr>
          <w:rFonts w:ascii="Times New Roman" w:eastAsiaTheme="minorEastAsia" w:hAnsi="Times New Roman" w:cs="Times New Roman"/>
          <w:sz w:val="24"/>
          <w:szCs w:val="24"/>
        </w:rPr>
        <w:t>peak viral</w:t>
      </w:r>
      <w:r w:rsidR="009942D8" w:rsidRPr="002D110E">
        <w:rPr>
          <w:rFonts w:ascii="Times New Roman" w:eastAsiaTheme="minorEastAsia" w:hAnsi="Times New Roman" w:cs="Times New Roman"/>
          <w:sz w:val="24"/>
          <w:szCs w:val="24"/>
        </w:rPr>
        <w:t xml:space="preserve"> </w:t>
      </w:r>
      <w:r w:rsidR="007B287C" w:rsidRPr="002D110E">
        <w:rPr>
          <w:rFonts w:ascii="Times New Roman" w:eastAsiaTheme="minorEastAsia" w:hAnsi="Times New Roman" w:cs="Times New Roman"/>
          <w:sz w:val="24"/>
          <w:szCs w:val="24"/>
        </w:rPr>
        <w:t>load</w:t>
      </w:r>
      <w:r w:rsidR="009942D8" w:rsidRPr="002D110E">
        <w:rPr>
          <w:rFonts w:ascii="Times New Roman" w:eastAsiaTheme="minorEastAsia" w:hAnsi="Times New Roman" w:cs="Times New Roman"/>
          <w:sz w:val="24"/>
          <w:szCs w:val="24"/>
        </w:rPr>
        <w:t xml:space="preserve"> </w:t>
      </w:r>
      <w:r w:rsidR="005F2A2D" w:rsidRPr="002D110E">
        <w:rPr>
          <w:rFonts w:ascii="Times New Roman" w:eastAsiaTheme="minorEastAsia" w:hAnsi="Times New Roman" w:cs="Times New Roman"/>
          <w:sz w:val="24"/>
          <w:szCs w:val="24"/>
        </w:rPr>
        <w:t>is a function of</w:t>
      </w:r>
      <w:r w:rsidR="009942D8" w:rsidRPr="002D110E">
        <w:rPr>
          <w:rFonts w:ascii="Times New Roman" w:eastAsiaTheme="minorEastAsia" w:hAnsi="Times New Roman" w:cs="Times New Roman"/>
          <w:sz w:val="24"/>
          <w:szCs w:val="24"/>
        </w:rPr>
        <w:t xml:space="preserve"> the agent’</w:t>
      </w:r>
      <w:r w:rsidR="00DD526D" w:rsidRPr="002D110E">
        <w:rPr>
          <w:rFonts w:ascii="Times New Roman" w:eastAsiaTheme="minorEastAsia" w:hAnsi="Times New Roman" w:cs="Times New Roman"/>
          <w:sz w:val="24"/>
          <w:szCs w:val="24"/>
        </w:rPr>
        <w:t>s SPVL</w:t>
      </w:r>
      <w:r w:rsidR="005F2A2D" w:rsidRPr="002D110E">
        <w:rPr>
          <w:rFonts w:ascii="Times New Roman" w:eastAsiaTheme="minorEastAsia" w:hAnsi="Times New Roman" w:cs="Times New Roman"/>
          <w:sz w:val="24"/>
          <w:szCs w:val="24"/>
        </w:rPr>
        <w:t>,</w:t>
      </w:r>
    </w:p>
    <w:p w14:paraId="3C2BDFFD" w14:textId="77777777" w:rsidR="002775D3" w:rsidRPr="002D110E" w:rsidRDefault="002775D3" w:rsidP="00BA07AC">
      <w:pPr>
        <w:spacing w:after="0"/>
        <w:jc w:val="both"/>
        <w:rPr>
          <w:rFonts w:ascii="Times New Roman" w:eastAsiaTheme="minorEastAsia" w:hAnsi="Times New Roman" w:cs="Times New Roman"/>
          <w:sz w:val="24"/>
          <w:szCs w:val="24"/>
        </w:rPr>
      </w:pPr>
    </w:p>
    <w:p w14:paraId="2F808703" w14:textId="331149AC" w:rsidR="003B6621" w:rsidRPr="002D110E" w:rsidRDefault="00AF4FC8" w:rsidP="00BA07AC">
      <w:pPr>
        <w:spacing w:after="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peak</m:t>
              </m:r>
            </m:sub>
          </m:sSub>
          <m:r>
            <w:rPr>
              <w:rFonts w:ascii="Cambria Math" w:hAnsi="Cambria Math" w:cs="Times New Roman"/>
              <w:sz w:val="24"/>
              <w:szCs w:val="24"/>
            </w:rPr>
            <m:t>=4.639+0.495*</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d>
            <m:dPr>
              <m:ctrlPr>
                <w:rPr>
                  <w:rFonts w:ascii="Cambria Math" w:hAnsi="Cambria Math" w:cs="Times New Roman"/>
                  <w:i/>
                  <w:sz w:val="24"/>
                  <w:szCs w:val="24"/>
                </w:rPr>
              </m:ctrlPr>
            </m:dPr>
            <m:e>
              <m:r>
                <w:rPr>
                  <w:rFonts w:ascii="Cambria Math" w:hAnsi="Cambria Math" w:cs="Times New Roman"/>
                  <w:sz w:val="24"/>
                  <w:szCs w:val="24"/>
                </w:rPr>
                <m:t>SPVL</m:t>
              </m:r>
            </m:e>
          </m:d>
          <m:r>
            <w:rPr>
              <w:rFonts w:ascii="Cambria Math" w:hAnsi="Cambria Math" w:cs="Times New Roman"/>
              <w:sz w:val="24"/>
              <w:szCs w:val="24"/>
            </w:rPr>
            <m:t>.</m:t>
          </m:r>
        </m:oMath>
      </m:oMathPara>
    </w:p>
    <w:p w14:paraId="3DC2DD5E" w14:textId="77777777" w:rsidR="00C17390" w:rsidRPr="002D110E" w:rsidRDefault="00C17390" w:rsidP="00BA07AC">
      <w:pPr>
        <w:spacing w:after="0"/>
        <w:jc w:val="both"/>
        <w:rPr>
          <w:rFonts w:ascii="Times New Roman" w:eastAsiaTheme="minorEastAsia" w:hAnsi="Times New Roman" w:cs="Times New Roman"/>
          <w:sz w:val="24"/>
          <w:szCs w:val="24"/>
        </w:rPr>
      </w:pPr>
    </w:p>
    <w:p w14:paraId="2564F22E" w14:textId="1B31DA83" w:rsidR="0024775D" w:rsidRPr="002D110E" w:rsidRDefault="007B287C" w:rsidP="00BA07AC">
      <w:pPr>
        <w:spacing w:after="0"/>
        <w:jc w:val="both"/>
        <w:rPr>
          <w:rFonts w:ascii="Times New Roman" w:eastAsiaTheme="minorEastAsia" w:hAnsi="Times New Roman" w:cs="Times New Roman"/>
          <w:sz w:val="24"/>
          <w:szCs w:val="24"/>
        </w:rPr>
      </w:pPr>
      <w:r w:rsidRPr="002D110E">
        <w:rPr>
          <w:rFonts w:ascii="Times New Roman" w:eastAsiaTheme="minorEastAsia" w:hAnsi="Times New Roman" w:cs="Times New Roman"/>
          <w:sz w:val="24"/>
          <w:szCs w:val="24"/>
        </w:rPr>
        <w:t>where the</w:t>
      </w:r>
      <w:r w:rsidR="002E5573" w:rsidRPr="002D110E">
        <w:rPr>
          <w:rFonts w:ascii="Times New Roman" w:eastAsiaTheme="minorEastAsia" w:hAnsi="Times New Roman" w:cs="Times New Roman"/>
          <w:sz w:val="24"/>
          <w:szCs w:val="24"/>
        </w:rPr>
        <w:t xml:space="preserve"> values of</w:t>
      </w:r>
      <w:r w:rsidRPr="002D110E">
        <w:rPr>
          <w:rFonts w:ascii="Times New Roman" w:eastAsiaTheme="minorEastAsia" w:hAnsi="Times New Roman" w:cs="Times New Roman"/>
          <w:sz w:val="24"/>
          <w:szCs w:val="24"/>
        </w:rPr>
        <w:t xml:space="preserve"> 4.639 and 0.495 are based on </w:t>
      </w:r>
      <w:r w:rsidR="00682F66" w:rsidRPr="002D110E">
        <w:rPr>
          <w:rFonts w:ascii="Times New Roman" w:eastAsiaTheme="minorEastAsia" w:hAnsi="Times New Roman" w:cs="Times New Roman"/>
          <w:sz w:val="24"/>
          <w:szCs w:val="24"/>
        </w:rPr>
        <w:t>regression data given in</w:t>
      </w:r>
      <w:r w:rsidR="00CB24E3">
        <w:rPr>
          <w:rFonts w:ascii="Times New Roman" w:eastAsiaTheme="minorEastAsia" w:hAnsi="Times New Roman" w:cs="Times New Roman"/>
          <w:sz w:val="24"/>
          <w:szCs w:val="24"/>
        </w:rPr>
        <w:t xml:space="preserve"> Robb et al. (2016)</w:t>
      </w:r>
      <w:r w:rsidR="002E5573" w:rsidRPr="002D110E">
        <w:rPr>
          <w:rFonts w:ascii="Times New Roman" w:eastAsiaTheme="minorEastAsia" w:hAnsi="Times New Roman" w:cs="Times New Roman"/>
          <w:sz w:val="24"/>
          <w:szCs w:val="24"/>
        </w:rPr>
        <w:t>. W</w:t>
      </w:r>
      <w:r w:rsidRPr="002D110E">
        <w:rPr>
          <w:rFonts w:ascii="Times New Roman" w:eastAsiaTheme="minorEastAsia" w:hAnsi="Times New Roman" w:cs="Times New Roman"/>
          <w:sz w:val="24"/>
          <w:szCs w:val="24"/>
        </w:rPr>
        <w:t xml:space="preserve">e set </w:t>
      </w:r>
      <w:r w:rsidRPr="002D110E">
        <w:rPr>
          <w:rFonts w:ascii="Times New Roman" w:eastAsiaTheme="minorEastAsia" w:hAnsi="Times New Roman" w:cs="Times New Roman"/>
          <w:i/>
          <w:sz w:val="24"/>
          <w:szCs w:val="24"/>
        </w:rPr>
        <w:t>r</w:t>
      </w:r>
      <w:r w:rsidRPr="002D110E">
        <w:rPr>
          <w:rFonts w:ascii="Times New Roman" w:eastAsiaTheme="minorEastAsia" w:hAnsi="Times New Roman" w:cs="Times New Roman"/>
          <w:sz w:val="24"/>
          <w:szCs w:val="24"/>
          <w:vertAlign w:val="subscript"/>
        </w:rPr>
        <w:t>0</w:t>
      </w:r>
      <w:r w:rsidRPr="002D110E">
        <w:rPr>
          <w:rFonts w:ascii="Times New Roman" w:eastAsiaTheme="minorEastAsia" w:hAnsi="Times New Roman" w:cs="Times New Roman"/>
          <w:sz w:val="24"/>
          <w:szCs w:val="24"/>
        </w:rPr>
        <w:t xml:space="preserve"> = </w:t>
      </w:r>
      <w:proofErr w:type="gramStart"/>
      <w:r w:rsidRPr="002D110E">
        <w:rPr>
          <w:rFonts w:ascii="Times New Roman" w:eastAsiaTheme="minorEastAsia" w:hAnsi="Times New Roman" w:cs="Times New Roman"/>
          <w:i/>
          <w:sz w:val="24"/>
          <w:szCs w:val="24"/>
        </w:rPr>
        <w:t>ln</w:t>
      </w:r>
      <w:r w:rsidRPr="002D110E">
        <w:rPr>
          <w:rFonts w:ascii="Times New Roman" w:eastAsiaTheme="minorEastAsia" w:hAnsi="Times New Roman" w:cs="Times New Roman"/>
          <w:sz w:val="24"/>
          <w:szCs w:val="24"/>
        </w:rPr>
        <w:t>(</w:t>
      </w:r>
      <w:proofErr w:type="gramEnd"/>
      <w:r w:rsidRPr="002D110E">
        <w:rPr>
          <w:rFonts w:ascii="Times New Roman" w:eastAsiaTheme="minorEastAsia" w:hAnsi="Times New Roman" w:cs="Times New Roman"/>
          <w:i/>
          <w:sz w:val="24"/>
          <w:szCs w:val="24"/>
        </w:rPr>
        <w:t>V</w:t>
      </w:r>
      <w:r w:rsidRPr="002D110E">
        <w:rPr>
          <w:rFonts w:ascii="Times New Roman" w:eastAsiaTheme="minorEastAsia" w:hAnsi="Times New Roman" w:cs="Times New Roman"/>
          <w:sz w:val="24"/>
          <w:szCs w:val="24"/>
          <w:vertAlign w:val="subscript"/>
        </w:rPr>
        <w:t>peak</w:t>
      </w:r>
      <w:r w:rsidRPr="002D110E">
        <w:rPr>
          <w:rFonts w:ascii="Times New Roman" w:eastAsiaTheme="minorEastAsia" w:hAnsi="Times New Roman" w:cs="Times New Roman"/>
          <w:sz w:val="24"/>
          <w:szCs w:val="24"/>
        </w:rPr>
        <w:t>/</w:t>
      </w:r>
      <w:r w:rsidRPr="002D110E">
        <w:rPr>
          <w:rFonts w:ascii="Times New Roman" w:eastAsiaTheme="minorEastAsia" w:hAnsi="Times New Roman" w:cs="Times New Roman"/>
          <w:i/>
          <w:sz w:val="24"/>
          <w:szCs w:val="24"/>
        </w:rPr>
        <w:t>V</w:t>
      </w:r>
      <w:r w:rsidRPr="002D110E">
        <w:rPr>
          <w:rFonts w:ascii="Times New Roman" w:eastAsiaTheme="minorEastAsia" w:hAnsi="Times New Roman" w:cs="Times New Roman"/>
          <w:sz w:val="24"/>
          <w:szCs w:val="24"/>
          <w:vertAlign w:val="subscript"/>
        </w:rPr>
        <w:t>0</w:t>
      </w:r>
      <w:r w:rsidRPr="002D110E">
        <w:rPr>
          <w:rFonts w:ascii="Times New Roman" w:eastAsiaTheme="minorEastAsia" w:hAnsi="Times New Roman" w:cs="Times New Roman"/>
          <w:sz w:val="24"/>
          <w:szCs w:val="24"/>
        </w:rPr>
        <w:t>)/21</w:t>
      </w:r>
      <w:r w:rsidR="002E5573" w:rsidRPr="002D110E">
        <w:rPr>
          <w:rFonts w:ascii="Times New Roman" w:eastAsiaTheme="minorEastAsia" w:hAnsi="Times New Roman" w:cs="Times New Roman"/>
          <w:sz w:val="24"/>
          <w:szCs w:val="24"/>
        </w:rPr>
        <w:t xml:space="preserve"> in order to obtain peak viral load on day 21</w:t>
      </w:r>
      <w:r w:rsidRPr="002D110E">
        <w:rPr>
          <w:rFonts w:ascii="Times New Roman" w:eastAsiaTheme="minorEastAsia" w:hAnsi="Times New Roman" w:cs="Times New Roman"/>
          <w:sz w:val="24"/>
          <w:szCs w:val="24"/>
        </w:rPr>
        <w:t>.</w:t>
      </w:r>
      <w:r w:rsidR="002E5573" w:rsidRPr="002D110E">
        <w:rPr>
          <w:rFonts w:ascii="Times New Roman" w:eastAsiaTheme="minorEastAsia" w:hAnsi="Times New Roman" w:cs="Times New Roman"/>
          <w:sz w:val="24"/>
          <w:szCs w:val="24"/>
        </w:rPr>
        <w:t xml:space="preserve"> </w:t>
      </w:r>
      <w:r w:rsidRPr="002D110E">
        <w:rPr>
          <w:rFonts w:ascii="Times New Roman" w:eastAsiaTheme="minorEastAsia" w:hAnsi="Times New Roman" w:cs="Times New Roman"/>
          <w:sz w:val="24"/>
          <w:szCs w:val="24"/>
        </w:rPr>
        <w:t xml:space="preserve">After </w:t>
      </w:r>
      <w:r w:rsidR="002E5573" w:rsidRPr="002D110E">
        <w:rPr>
          <w:rFonts w:ascii="Times New Roman" w:eastAsiaTheme="minorEastAsia" w:hAnsi="Times New Roman" w:cs="Times New Roman"/>
          <w:sz w:val="24"/>
          <w:szCs w:val="24"/>
        </w:rPr>
        <w:t xml:space="preserve">reaching </w:t>
      </w:r>
      <w:r w:rsidR="0024775D" w:rsidRPr="002D110E">
        <w:rPr>
          <w:rFonts w:ascii="Times New Roman" w:eastAsiaTheme="minorEastAsia" w:hAnsi="Times New Roman" w:cs="Times New Roman"/>
          <w:sz w:val="24"/>
          <w:szCs w:val="24"/>
        </w:rPr>
        <w:t>peak</w:t>
      </w:r>
      <w:r w:rsidR="002E5573" w:rsidRPr="002D110E">
        <w:rPr>
          <w:rFonts w:ascii="Times New Roman" w:eastAsiaTheme="minorEastAsia" w:hAnsi="Times New Roman" w:cs="Times New Roman"/>
          <w:sz w:val="24"/>
          <w:szCs w:val="24"/>
        </w:rPr>
        <w:t xml:space="preserve"> viral load</w:t>
      </w:r>
      <w:r w:rsidR="00682F66" w:rsidRPr="002D110E">
        <w:rPr>
          <w:rFonts w:ascii="Times New Roman" w:eastAsiaTheme="minorEastAsia" w:hAnsi="Times New Roman" w:cs="Times New Roman"/>
          <w:sz w:val="24"/>
          <w:szCs w:val="24"/>
        </w:rPr>
        <w:t xml:space="preserve">, </w:t>
      </w:r>
      <w:r w:rsidR="0024775D" w:rsidRPr="002D110E">
        <w:rPr>
          <w:rFonts w:ascii="Times New Roman" w:eastAsiaTheme="minorEastAsia" w:hAnsi="Times New Roman" w:cs="Times New Roman"/>
          <w:sz w:val="24"/>
          <w:szCs w:val="24"/>
        </w:rPr>
        <w:t xml:space="preserve">viral load decays biphasically. The first phase has a duration of 11 days, in which viral load decays </w:t>
      </w:r>
      <w:proofErr w:type="gramStart"/>
      <w:r w:rsidR="0024775D" w:rsidRPr="002D110E">
        <w:rPr>
          <w:rFonts w:ascii="Times New Roman" w:eastAsiaTheme="minorEastAsia" w:hAnsi="Times New Roman" w:cs="Times New Roman"/>
          <w:sz w:val="24"/>
          <w:szCs w:val="24"/>
        </w:rPr>
        <w:t xml:space="preserve">linearly </w:t>
      </w:r>
      <w:r w:rsidR="00072170" w:rsidRPr="002D110E">
        <w:rPr>
          <w:rFonts w:ascii="Times New Roman" w:eastAsiaTheme="minorEastAsia" w:hAnsi="Times New Roman" w:cs="Times New Roman"/>
          <w:sz w:val="24"/>
          <w:szCs w:val="24"/>
        </w:rPr>
        <w:t>:</w:t>
      </w:r>
      <w:proofErr w:type="gramEnd"/>
    </w:p>
    <w:p w14:paraId="0F1E7460" w14:textId="77777777" w:rsidR="00A227B8" w:rsidRPr="002D110E" w:rsidRDefault="00A227B8" w:rsidP="00BA07AC">
      <w:pPr>
        <w:spacing w:after="0"/>
        <w:jc w:val="both"/>
        <w:rPr>
          <w:rFonts w:ascii="Times New Roman" w:eastAsiaTheme="minorEastAsia" w:hAnsi="Times New Roman" w:cs="Times New Roman"/>
          <w:sz w:val="24"/>
          <w:szCs w:val="24"/>
        </w:rPr>
      </w:pPr>
    </w:p>
    <w:p w14:paraId="1E633F60" w14:textId="36D95E5F" w:rsidR="00A227B8" w:rsidRPr="002D110E" w:rsidRDefault="00582621" w:rsidP="00BA07AC">
      <w:pPr>
        <w:spacing w:after="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peak</m:t>
              </m:r>
            </m:sub>
          </m:sSub>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32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peak</m:t>
                          </m:r>
                        </m:sub>
                      </m:sSub>
                    </m:den>
                  </m:f>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(t-21)</m:t>
                  </m:r>
                </m:num>
                <m:den>
                  <m:r>
                    <w:rPr>
                      <w:rFonts w:ascii="Cambria Math" w:eastAsiaTheme="minorEastAsia" w:hAnsi="Cambria Math" w:cs="Times New Roman"/>
                      <w:sz w:val="24"/>
                      <w:szCs w:val="24"/>
                    </w:rPr>
                    <m:t>11</m:t>
                  </m:r>
                </m:den>
              </m:f>
            </m:sup>
          </m:sSup>
        </m:oMath>
      </m:oMathPara>
    </w:p>
    <w:p w14:paraId="66CEAF45" w14:textId="77777777" w:rsidR="00A227B8" w:rsidRPr="002D110E" w:rsidRDefault="00A227B8" w:rsidP="00BA07AC">
      <w:pPr>
        <w:spacing w:after="0"/>
        <w:jc w:val="both"/>
        <w:rPr>
          <w:rFonts w:ascii="Times New Roman" w:eastAsiaTheme="minorEastAsia" w:hAnsi="Times New Roman" w:cs="Times New Roman"/>
          <w:sz w:val="24"/>
          <w:szCs w:val="24"/>
        </w:rPr>
      </w:pPr>
    </w:p>
    <w:p w14:paraId="4E295505" w14:textId="3E6ED65E" w:rsidR="0024775D" w:rsidRPr="002D110E" w:rsidRDefault="00A227B8" w:rsidP="00BA07AC">
      <w:pPr>
        <w:spacing w:after="0"/>
        <w:jc w:val="both"/>
        <w:rPr>
          <w:rFonts w:ascii="Times New Roman" w:eastAsiaTheme="minorEastAsia" w:hAnsi="Times New Roman" w:cs="Times New Roman"/>
          <w:sz w:val="24"/>
          <w:szCs w:val="24"/>
        </w:rPr>
      </w:pPr>
      <w:r w:rsidRPr="002D110E">
        <w:rPr>
          <w:rFonts w:ascii="Times New Roman" w:eastAsiaTheme="minorEastAsia" w:hAnsi="Times New Roman" w:cs="Times New Roman"/>
          <w:sz w:val="24"/>
          <w:szCs w:val="24"/>
        </w:rPr>
        <w:t xml:space="preserve">where viral load at </w:t>
      </w:r>
      <m:oMath>
        <m:r>
          <w:rPr>
            <w:rFonts w:ascii="Cambria Math" w:eastAsiaTheme="minorEastAsia" w:hAnsi="Cambria Math" w:cs="Times New Roman"/>
            <w:sz w:val="24"/>
            <w:szCs w:val="24"/>
          </w:rPr>
          <m:t>t</m:t>
        </m:r>
      </m:oMath>
      <w:r w:rsidR="00F010BC" w:rsidRPr="002D110E" w:rsidDel="00F010BC">
        <w:rPr>
          <w:rFonts w:ascii="Times New Roman" w:eastAsiaTheme="minorEastAsia" w:hAnsi="Times New Roman" w:cs="Times New Roman"/>
          <w:sz w:val="24"/>
          <w:szCs w:val="24"/>
        </w:rPr>
        <w:t xml:space="preserve"> </w:t>
      </w:r>
      <w:r w:rsidRPr="002D110E">
        <w:rPr>
          <w:rFonts w:ascii="Times New Roman" w:eastAsiaTheme="minorEastAsia" w:hAnsi="Times New Roman" w:cs="Times New Roman"/>
          <w:sz w:val="24"/>
          <w:szCs w:val="24"/>
        </w:rPr>
        <w:t xml:space="preserve">=32 is </w:t>
      </w:r>
      <w:r w:rsidR="00DD526D" w:rsidRPr="002D110E">
        <w:rPr>
          <w:rFonts w:ascii="Times New Roman" w:eastAsiaTheme="minorEastAsia" w:hAnsi="Times New Roman" w:cs="Times New Roman"/>
          <w:sz w:val="24"/>
          <w:szCs w:val="24"/>
        </w:rPr>
        <w:t>a weighted geometric mean of V</w:t>
      </w:r>
      <w:r w:rsidR="00DD526D" w:rsidRPr="002D110E">
        <w:rPr>
          <w:rFonts w:ascii="Times New Roman" w:eastAsiaTheme="minorEastAsia" w:hAnsi="Times New Roman" w:cs="Times New Roman"/>
          <w:sz w:val="24"/>
          <w:szCs w:val="24"/>
          <w:vertAlign w:val="subscript"/>
        </w:rPr>
        <w:t>adj_peak</w:t>
      </w:r>
      <w:r w:rsidR="00DD526D" w:rsidRPr="002D110E">
        <w:rPr>
          <w:rFonts w:ascii="Times New Roman" w:eastAsiaTheme="minorEastAsia" w:hAnsi="Times New Roman" w:cs="Times New Roman"/>
          <w:sz w:val="24"/>
          <w:szCs w:val="24"/>
        </w:rPr>
        <w:t xml:space="preserve"> and SPVL</w:t>
      </w:r>
      <w:r w:rsidR="00072170" w:rsidRPr="002D110E">
        <w:rPr>
          <w:rFonts w:ascii="Times New Roman" w:eastAsiaTheme="minorEastAsia" w:hAnsi="Times New Roman" w:cs="Times New Roman"/>
          <w:sz w:val="24"/>
          <w:szCs w:val="24"/>
        </w:rPr>
        <w:t>:</w:t>
      </w:r>
    </w:p>
    <w:p w14:paraId="37EE8FBB" w14:textId="77777777" w:rsidR="00DD526D" w:rsidRPr="002D110E" w:rsidRDefault="00DD526D" w:rsidP="00BA07AC">
      <w:pPr>
        <w:spacing w:after="0"/>
        <w:jc w:val="both"/>
        <w:rPr>
          <w:rFonts w:ascii="Times New Roman" w:eastAsiaTheme="minorEastAsia" w:hAnsi="Times New Roman" w:cs="Times New Roman"/>
          <w:sz w:val="24"/>
          <w:szCs w:val="24"/>
        </w:rPr>
      </w:pPr>
    </w:p>
    <w:p w14:paraId="7118F845" w14:textId="0746B148" w:rsidR="0025599F" w:rsidRPr="002D110E" w:rsidRDefault="00AF4FC8" w:rsidP="00BA07AC">
      <w:pPr>
        <w:spacing w:after="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32</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SPVL</m:t>
              </m:r>
            </m:e>
            <m:sup>
              <m:r>
                <w:rPr>
                  <w:rFonts w:ascii="Cambria Math" w:eastAsiaTheme="minorEastAsia" w:hAnsi="Cambria Math" w:cs="Times New Roman"/>
                  <w:sz w:val="24"/>
                  <w:szCs w:val="24"/>
                </w:rPr>
                <m:t>0.714</m:t>
              </m:r>
            </m:sup>
          </m:s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peak</m:t>
              </m:r>
            </m:sub>
            <m:sup>
              <m:r>
                <w:rPr>
                  <w:rFonts w:ascii="Cambria Math" w:eastAsiaTheme="minorEastAsia" w:hAnsi="Cambria Math" w:cs="Times New Roman"/>
                  <w:sz w:val="24"/>
                  <w:szCs w:val="24"/>
                </w:rPr>
                <m:t>0.286</m:t>
              </m:r>
            </m:sup>
          </m:sSubSup>
        </m:oMath>
      </m:oMathPara>
    </w:p>
    <w:p w14:paraId="3F356565" w14:textId="77777777" w:rsidR="0024775D" w:rsidRPr="002D110E" w:rsidRDefault="0024775D" w:rsidP="00BA07AC">
      <w:pPr>
        <w:spacing w:after="0"/>
        <w:jc w:val="both"/>
        <w:rPr>
          <w:rFonts w:ascii="Times New Roman" w:eastAsiaTheme="minorEastAsia" w:hAnsi="Times New Roman" w:cs="Times New Roman"/>
          <w:sz w:val="24"/>
          <w:szCs w:val="24"/>
        </w:rPr>
      </w:pPr>
    </w:p>
    <w:p w14:paraId="16FD21B0" w14:textId="0AA81FAD" w:rsidR="00233DB7" w:rsidRPr="002D110E" w:rsidRDefault="00DD0DC7" w:rsidP="00BA07AC">
      <w:pPr>
        <w:spacing w:after="0"/>
        <w:jc w:val="both"/>
        <w:rPr>
          <w:rFonts w:ascii="Times New Roman" w:eastAsiaTheme="minorEastAsia" w:hAnsi="Times New Roman" w:cs="Times New Roman"/>
          <w:sz w:val="24"/>
          <w:szCs w:val="24"/>
        </w:rPr>
      </w:pPr>
      <w:r w:rsidRPr="002D110E">
        <w:rPr>
          <w:rFonts w:ascii="Times New Roman" w:eastAsiaTheme="minorEastAsia" w:hAnsi="Times New Roman" w:cs="Times New Roman"/>
          <w:sz w:val="24"/>
          <w:szCs w:val="24"/>
        </w:rPr>
        <w:t xml:space="preserve">For the remainder of the duration of acute infection, viral load declines linearly until reaching the agent’s SPVL at day 90 of infection. Viral load decay in this phase is </w:t>
      </w:r>
    </w:p>
    <w:p w14:paraId="40D21D1D" w14:textId="5EA3FC0B" w:rsidR="00DD0DC7" w:rsidRPr="002D110E" w:rsidRDefault="00DD0DC7" w:rsidP="00BA07AC">
      <w:pPr>
        <w:spacing w:after="0"/>
        <w:jc w:val="both"/>
        <w:rPr>
          <w:rFonts w:ascii="Times New Roman" w:eastAsiaTheme="minorEastAsia" w:hAnsi="Times New Roman" w:cs="Times New Roman"/>
          <w:sz w:val="24"/>
          <w:szCs w:val="24"/>
        </w:rPr>
      </w:pPr>
    </w:p>
    <w:p w14:paraId="54090B9C" w14:textId="538C19C5" w:rsidR="001A26B6" w:rsidRPr="002D110E" w:rsidRDefault="001A26B6" w:rsidP="00BA07AC">
      <w:pPr>
        <w:spacing w:after="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32</m:t>
              </m:r>
            </m:sub>
          </m:sSub>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SPVL</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32</m:t>
                          </m:r>
                        </m:sub>
                      </m:sSub>
                    </m:den>
                  </m:f>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(t-32)</m:t>
                  </m:r>
                </m:num>
                <m:den>
                  <m:r>
                    <w:rPr>
                      <w:rFonts w:ascii="Cambria Math" w:eastAsiaTheme="minorEastAsia" w:hAnsi="Cambria Math" w:cs="Times New Roman"/>
                      <w:sz w:val="24"/>
                      <w:szCs w:val="24"/>
                    </w:rPr>
                    <m:t>58</m:t>
                  </m:r>
                </m:den>
              </m:f>
            </m:sup>
          </m:sSup>
          <m:r>
            <w:rPr>
              <w:rFonts w:ascii="Cambria Math" w:eastAsiaTheme="minorEastAsia" w:hAnsi="Cambria Math" w:cs="Times New Roman"/>
              <w:sz w:val="24"/>
              <w:szCs w:val="24"/>
            </w:rPr>
            <m:t>.</m:t>
          </m:r>
        </m:oMath>
      </m:oMathPara>
    </w:p>
    <w:p w14:paraId="53CC1234" w14:textId="77777777" w:rsidR="00233DB7" w:rsidRPr="002D110E" w:rsidRDefault="00233DB7" w:rsidP="00BA07AC">
      <w:pPr>
        <w:spacing w:after="0"/>
        <w:jc w:val="both"/>
        <w:rPr>
          <w:rFonts w:ascii="Times New Roman" w:eastAsiaTheme="minorEastAsia" w:hAnsi="Times New Roman" w:cs="Times New Roman"/>
          <w:sz w:val="24"/>
          <w:szCs w:val="24"/>
        </w:rPr>
      </w:pPr>
    </w:p>
    <w:p w14:paraId="36DB7C4F" w14:textId="7540CAE9" w:rsidR="00AC44B8" w:rsidRPr="002D110E" w:rsidRDefault="001662B0" w:rsidP="00BA07AC">
      <w:pPr>
        <w:spacing w:after="0"/>
        <w:jc w:val="both"/>
        <w:rPr>
          <w:rFonts w:ascii="Times New Roman" w:eastAsiaTheme="minorEastAsia" w:hAnsi="Times New Roman" w:cs="Times New Roman"/>
          <w:sz w:val="24"/>
          <w:szCs w:val="24"/>
        </w:rPr>
      </w:pPr>
      <w:r w:rsidRPr="002D110E">
        <w:rPr>
          <w:rFonts w:ascii="Times New Roman" w:eastAsiaTheme="minorEastAsia" w:hAnsi="Times New Roman" w:cs="Times New Roman"/>
          <w:sz w:val="24"/>
          <w:szCs w:val="24"/>
        </w:rPr>
        <w:t>In the chronic phase of HIV infection, an agent’s viral load increases at a constant annual rate of 0.14 log</w:t>
      </w:r>
      <w:r w:rsidRPr="002D110E">
        <w:rPr>
          <w:rFonts w:ascii="Times New Roman" w:eastAsiaTheme="minorEastAsia" w:hAnsi="Times New Roman" w:cs="Times New Roman"/>
          <w:sz w:val="24"/>
          <w:szCs w:val="24"/>
          <w:vertAlign w:val="subscript"/>
        </w:rPr>
        <w:t>e</w:t>
      </w:r>
      <w:r w:rsidRPr="002D110E">
        <w:rPr>
          <w:rFonts w:ascii="Times New Roman" w:eastAsiaTheme="minorEastAsia" w:hAnsi="Times New Roman" w:cs="Times New Roman"/>
          <w:sz w:val="24"/>
          <w:szCs w:val="24"/>
        </w:rPr>
        <w:t xml:space="preserve"> copies/mL</w:t>
      </w:r>
      <w:r w:rsidR="00A6767B">
        <w:rPr>
          <w:rFonts w:ascii="Times New Roman" w:eastAsiaTheme="minorEastAsia" w:hAnsi="Times New Roman" w:cs="Times New Roman"/>
          <w:sz w:val="24"/>
          <w:szCs w:val="24"/>
        </w:rPr>
        <w:t xml:space="preserve"> per year:</w:t>
      </w:r>
    </w:p>
    <w:p w14:paraId="1B924C0A" w14:textId="77777777" w:rsidR="001662B0" w:rsidRPr="002D110E" w:rsidRDefault="001662B0" w:rsidP="00BA07AC">
      <w:pPr>
        <w:spacing w:after="0"/>
        <w:jc w:val="both"/>
        <w:rPr>
          <w:rFonts w:ascii="Times New Roman" w:eastAsiaTheme="minorEastAsia" w:hAnsi="Times New Roman" w:cs="Times New Roman"/>
          <w:sz w:val="24"/>
          <w:szCs w:val="24"/>
        </w:rPr>
      </w:pPr>
    </w:p>
    <w:p w14:paraId="66F614A5" w14:textId="3A3375CB" w:rsidR="001662B0" w:rsidRPr="002D110E" w:rsidRDefault="00BC5BDB" w:rsidP="00BA07AC">
      <w:pPr>
        <w:spacing w:after="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=SPVL*</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0.14*</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t-90</m:t>
                  </m:r>
                </m:num>
                <m:den>
                  <m:r>
                    <w:rPr>
                      <w:rFonts w:ascii="Cambria Math" w:eastAsiaTheme="minorEastAsia" w:hAnsi="Cambria Math" w:cs="Times New Roman"/>
                      <w:sz w:val="24"/>
                      <w:szCs w:val="24"/>
                    </w:rPr>
                    <m:t>365</m:t>
                  </m:r>
                </m:den>
              </m:f>
            </m:sup>
          </m:sSup>
          <m:r>
            <w:rPr>
              <w:rFonts w:ascii="Cambria Math" w:eastAsiaTheme="minorEastAsia" w:hAnsi="Cambria Math" w:cs="Times New Roman"/>
              <w:sz w:val="24"/>
              <w:szCs w:val="24"/>
            </w:rPr>
            <m:t>.</m:t>
          </m:r>
        </m:oMath>
      </m:oMathPara>
    </w:p>
    <w:p w14:paraId="08021AD5" w14:textId="77777777" w:rsidR="00233DB7" w:rsidRPr="002D110E" w:rsidRDefault="00233DB7" w:rsidP="00BA07AC">
      <w:pPr>
        <w:spacing w:after="0"/>
        <w:jc w:val="both"/>
        <w:rPr>
          <w:rFonts w:ascii="Times New Roman" w:eastAsiaTheme="minorEastAsia" w:hAnsi="Times New Roman" w:cs="Times New Roman"/>
          <w:sz w:val="24"/>
          <w:szCs w:val="24"/>
        </w:rPr>
      </w:pPr>
    </w:p>
    <w:p w14:paraId="206E57E2" w14:textId="02A3B666" w:rsidR="00BB3131" w:rsidRPr="002D110E" w:rsidRDefault="001521D6" w:rsidP="00BA07AC">
      <w:pPr>
        <w:spacing w:after="0"/>
        <w:jc w:val="both"/>
        <w:rPr>
          <w:rFonts w:ascii="Times New Roman" w:eastAsiaTheme="minorEastAsia" w:hAnsi="Times New Roman" w:cs="Times New Roman"/>
          <w:sz w:val="24"/>
          <w:szCs w:val="24"/>
        </w:rPr>
      </w:pPr>
      <w:r w:rsidRPr="002D110E">
        <w:rPr>
          <w:rFonts w:ascii="Times New Roman" w:eastAsiaTheme="minorEastAsia" w:hAnsi="Times New Roman" w:cs="Times New Roman"/>
          <w:sz w:val="24"/>
          <w:szCs w:val="24"/>
        </w:rPr>
        <w:t xml:space="preserve">This trajectory continues until an agent </w:t>
      </w:r>
      <w:r w:rsidR="000E4FE4" w:rsidRPr="002D110E">
        <w:rPr>
          <w:rFonts w:ascii="Times New Roman" w:eastAsiaTheme="minorEastAsia" w:hAnsi="Times New Roman" w:cs="Times New Roman"/>
          <w:sz w:val="24"/>
          <w:szCs w:val="24"/>
        </w:rPr>
        <w:t xml:space="preserve">initiates antiretroviral treatment or </w:t>
      </w:r>
      <w:r w:rsidRPr="002D110E">
        <w:rPr>
          <w:rFonts w:ascii="Times New Roman" w:eastAsiaTheme="minorEastAsia" w:hAnsi="Times New Roman" w:cs="Times New Roman"/>
          <w:sz w:val="24"/>
          <w:szCs w:val="24"/>
        </w:rPr>
        <w:t>enters the AIDS stage, defined by CD4 less than 200 cells/mm</w:t>
      </w:r>
      <w:r w:rsidRPr="002D110E">
        <w:rPr>
          <w:rFonts w:ascii="Times New Roman" w:eastAsiaTheme="minorEastAsia" w:hAnsi="Times New Roman" w:cs="Times New Roman"/>
          <w:sz w:val="24"/>
          <w:szCs w:val="24"/>
          <w:vertAlign w:val="superscript"/>
        </w:rPr>
        <w:t>3</w:t>
      </w:r>
      <w:r w:rsidRPr="002D110E">
        <w:rPr>
          <w:rFonts w:ascii="Times New Roman" w:eastAsiaTheme="minorEastAsia" w:hAnsi="Times New Roman" w:cs="Times New Roman"/>
          <w:sz w:val="24"/>
          <w:szCs w:val="24"/>
        </w:rPr>
        <w:t xml:space="preserve">. During </w:t>
      </w:r>
      <w:r w:rsidR="005D68FF" w:rsidRPr="002D110E">
        <w:rPr>
          <w:rFonts w:ascii="Times New Roman" w:eastAsiaTheme="minorEastAsia" w:hAnsi="Times New Roman" w:cs="Times New Roman"/>
          <w:sz w:val="24"/>
          <w:szCs w:val="24"/>
        </w:rPr>
        <w:t xml:space="preserve">the </w:t>
      </w:r>
      <w:r w:rsidRPr="002D110E">
        <w:rPr>
          <w:rFonts w:ascii="Times New Roman" w:eastAsiaTheme="minorEastAsia" w:hAnsi="Times New Roman" w:cs="Times New Roman"/>
          <w:sz w:val="24"/>
          <w:szCs w:val="24"/>
        </w:rPr>
        <w:t>AIDS stage, the agent’s viral load increases lin</w:t>
      </w:r>
      <w:r w:rsidR="004E6352" w:rsidRPr="002D110E">
        <w:rPr>
          <w:rFonts w:ascii="Times New Roman" w:eastAsiaTheme="minorEastAsia" w:hAnsi="Times New Roman" w:cs="Times New Roman"/>
          <w:sz w:val="24"/>
          <w:szCs w:val="24"/>
        </w:rPr>
        <w:t xml:space="preserve">early by 1.004112-fold </w:t>
      </w:r>
      <w:r w:rsidR="00BB3131" w:rsidRPr="002D110E">
        <w:rPr>
          <w:rFonts w:ascii="Times New Roman" w:eastAsiaTheme="minorEastAsia" w:hAnsi="Times New Roman" w:cs="Times New Roman"/>
          <w:sz w:val="24"/>
          <w:szCs w:val="24"/>
        </w:rPr>
        <w:t>per day:</w:t>
      </w:r>
    </w:p>
    <w:p w14:paraId="3CEF1EBA" w14:textId="77777777" w:rsidR="00BB3131" w:rsidRPr="002D110E" w:rsidRDefault="00BB3131" w:rsidP="00BA07AC">
      <w:pPr>
        <w:spacing w:after="0"/>
        <w:jc w:val="both"/>
        <w:rPr>
          <w:rFonts w:ascii="Times New Roman" w:eastAsiaTheme="minorEastAsia" w:hAnsi="Times New Roman" w:cs="Times New Roman"/>
          <w:sz w:val="24"/>
          <w:szCs w:val="24"/>
        </w:rPr>
      </w:pPr>
    </w:p>
    <w:p w14:paraId="48114781" w14:textId="17AEDE91" w:rsidR="00BB3131" w:rsidRPr="002D110E" w:rsidRDefault="00D65614" w:rsidP="00BA07AC">
      <w:pPr>
        <w:spacing w:after="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V(t)=1.004112*V(t-1)</m:t>
          </m:r>
        </m:oMath>
      </m:oMathPara>
    </w:p>
    <w:p w14:paraId="3C7AA4CE" w14:textId="77777777" w:rsidR="00BB3131" w:rsidRPr="002D110E" w:rsidRDefault="00BB3131" w:rsidP="00BA07AC">
      <w:pPr>
        <w:spacing w:after="0"/>
        <w:jc w:val="both"/>
        <w:rPr>
          <w:rFonts w:ascii="Times New Roman" w:eastAsiaTheme="minorEastAsia" w:hAnsi="Times New Roman" w:cs="Times New Roman"/>
          <w:sz w:val="24"/>
          <w:szCs w:val="24"/>
        </w:rPr>
      </w:pPr>
    </w:p>
    <w:p w14:paraId="05ADF71C" w14:textId="1DAB74A5" w:rsidR="001521D6" w:rsidRPr="002D110E" w:rsidRDefault="00695F7E" w:rsidP="00BA07AC">
      <w:pPr>
        <w:jc w:val="both"/>
        <w:rPr>
          <w:rFonts w:ascii="Times New Roman" w:eastAsiaTheme="minorEastAsia" w:hAnsi="Times New Roman" w:cs="Times New Roman"/>
          <w:sz w:val="24"/>
          <w:szCs w:val="24"/>
        </w:rPr>
      </w:pPr>
      <w:r w:rsidRPr="002D110E">
        <w:rPr>
          <w:rFonts w:ascii="Times New Roman" w:eastAsiaTheme="minorEastAsia" w:hAnsi="Times New Roman" w:cs="Times New Roman"/>
          <w:sz w:val="24"/>
          <w:szCs w:val="24"/>
        </w:rPr>
        <w:t>Viral load in AIDS increases</w:t>
      </w:r>
      <w:r w:rsidR="001521D6" w:rsidRPr="002D110E">
        <w:rPr>
          <w:rFonts w:ascii="Times New Roman" w:eastAsiaTheme="minorEastAsia" w:hAnsi="Times New Roman" w:cs="Times New Roman"/>
          <w:sz w:val="24"/>
          <w:szCs w:val="24"/>
        </w:rPr>
        <w:t xml:space="preserve"> up to a maximum viral load</w:t>
      </w:r>
      <w:r w:rsidR="001A6B26" w:rsidRPr="002D110E">
        <w:rPr>
          <w:rFonts w:ascii="Times New Roman" w:eastAsiaTheme="minorEastAsia" w:hAnsi="Times New Roman" w:cs="Times New Roman"/>
          <w:sz w:val="24"/>
          <w:szCs w:val="24"/>
        </w:rPr>
        <w:t xml:space="preserve"> of 2,400,000</w:t>
      </w:r>
      <w:r w:rsidR="006916D8" w:rsidRPr="002D110E">
        <w:rPr>
          <w:rFonts w:ascii="Times New Roman" w:eastAsiaTheme="minorEastAsia" w:hAnsi="Times New Roman" w:cs="Times New Roman"/>
          <w:sz w:val="24"/>
          <w:szCs w:val="24"/>
        </w:rPr>
        <w:t xml:space="preserve"> copies/mL</w:t>
      </w:r>
      <w:r w:rsidR="001521D6" w:rsidRPr="002D110E">
        <w:rPr>
          <w:rFonts w:ascii="Times New Roman" w:eastAsiaTheme="minorEastAsia" w:hAnsi="Times New Roman" w:cs="Times New Roman"/>
          <w:sz w:val="24"/>
          <w:szCs w:val="24"/>
        </w:rPr>
        <w:t>.</w:t>
      </w:r>
    </w:p>
    <w:p w14:paraId="598B3298" w14:textId="77777777" w:rsidR="00BB3131" w:rsidRPr="002D110E" w:rsidRDefault="00BB3131" w:rsidP="00BA07AC">
      <w:pPr>
        <w:spacing w:after="0"/>
        <w:jc w:val="both"/>
        <w:rPr>
          <w:rFonts w:ascii="Times New Roman" w:eastAsiaTheme="minorEastAsia" w:hAnsi="Times New Roman" w:cs="Times New Roman"/>
          <w:sz w:val="24"/>
          <w:szCs w:val="24"/>
        </w:rPr>
      </w:pPr>
    </w:p>
    <w:p w14:paraId="4916E93A" w14:textId="0F1759B9" w:rsidR="0049575A" w:rsidRPr="002D110E" w:rsidRDefault="007C17D6" w:rsidP="00BA07AC">
      <w:pPr>
        <w:spacing w:after="0"/>
        <w:jc w:val="both"/>
        <w:rPr>
          <w:rFonts w:ascii="Times New Roman" w:hAnsi="Times New Roman" w:cs="Times New Roman"/>
          <w:sz w:val="24"/>
          <w:szCs w:val="24"/>
        </w:rPr>
      </w:pPr>
      <w:r w:rsidRPr="002D110E">
        <w:rPr>
          <w:rFonts w:ascii="Times New Roman" w:hAnsi="Times New Roman" w:cs="Times New Roman"/>
          <w:noProof/>
        </w:rPr>
        <w:lastRenderedPageBreak/>
        <w:drawing>
          <wp:inline distT="0" distB="0" distL="0" distR="0" wp14:anchorId="0DD9CFD9" wp14:editId="5EECC62C">
            <wp:extent cx="5151392" cy="360212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8488" cy="3607084"/>
                    </a:xfrm>
                    <a:prstGeom prst="rect">
                      <a:avLst/>
                    </a:prstGeom>
                  </pic:spPr>
                </pic:pic>
              </a:graphicData>
            </a:graphic>
          </wp:inline>
        </w:drawing>
      </w:r>
    </w:p>
    <w:p w14:paraId="288D582D" w14:textId="211F7F6D" w:rsidR="00F8556E" w:rsidRPr="002D110E" w:rsidRDefault="00F8556E" w:rsidP="00BA07AC">
      <w:pPr>
        <w:spacing w:after="0"/>
        <w:jc w:val="both"/>
        <w:rPr>
          <w:rFonts w:ascii="Times New Roman" w:hAnsi="Times New Roman" w:cs="Times New Roman"/>
        </w:rPr>
      </w:pPr>
      <w:r w:rsidRPr="002D110E">
        <w:rPr>
          <w:rFonts w:ascii="Times New Roman" w:hAnsi="Times New Roman" w:cs="Times New Roman"/>
          <w:b/>
        </w:rPr>
        <w:t xml:space="preserve">Figure </w:t>
      </w:r>
      <w:r w:rsidR="00A05E2A">
        <w:rPr>
          <w:rFonts w:ascii="Times New Roman" w:hAnsi="Times New Roman" w:cs="Times New Roman"/>
          <w:b/>
        </w:rPr>
        <w:t>7</w:t>
      </w:r>
      <w:r w:rsidR="0059090E" w:rsidRPr="002D110E">
        <w:rPr>
          <w:rFonts w:ascii="Times New Roman" w:hAnsi="Times New Roman" w:cs="Times New Roman"/>
          <w:b/>
        </w:rPr>
        <w:t>.1</w:t>
      </w:r>
      <w:r w:rsidRPr="002D110E">
        <w:rPr>
          <w:rFonts w:ascii="Times New Roman" w:hAnsi="Times New Roman" w:cs="Times New Roman"/>
        </w:rPr>
        <w:t xml:space="preserve">. </w:t>
      </w:r>
      <w:r w:rsidR="00044F02" w:rsidRPr="002D110E">
        <w:rPr>
          <w:rFonts w:ascii="Times New Roman" w:hAnsi="Times New Roman" w:cs="Times New Roman"/>
        </w:rPr>
        <w:t>Viral load dynamics in five agents in an example simulation of ten years.</w:t>
      </w:r>
    </w:p>
    <w:p w14:paraId="2ACFCF59" w14:textId="77777777" w:rsidR="006B3012" w:rsidRDefault="006B3012" w:rsidP="00BA07AC">
      <w:pPr>
        <w:spacing w:after="0"/>
        <w:jc w:val="both"/>
        <w:rPr>
          <w:rFonts w:ascii="Times New Roman" w:hAnsi="Times New Roman" w:cs="Times New Roman"/>
          <w:sz w:val="24"/>
          <w:szCs w:val="24"/>
        </w:rPr>
      </w:pPr>
    </w:p>
    <w:p w14:paraId="08F36EBF" w14:textId="77777777" w:rsidR="00B429C4" w:rsidRPr="002D110E" w:rsidRDefault="00B429C4" w:rsidP="00BA07AC">
      <w:pPr>
        <w:spacing w:after="0"/>
        <w:jc w:val="both"/>
        <w:rPr>
          <w:rFonts w:ascii="Times New Roman" w:hAnsi="Times New Roman" w:cs="Times New Roman"/>
          <w:sz w:val="24"/>
          <w:szCs w:val="24"/>
        </w:rPr>
      </w:pPr>
    </w:p>
    <w:p w14:paraId="66E53584" w14:textId="3991E587" w:rsidR="006F5472" w:rsidRPr="002D110E" w:rsidRDefault="0059090E" w:rsidP="00BA07AC">
      <w:pPr>
        <w:keepNext/>
        <w:keepLines/>
        <w:spacing w:after="0"/>
        <w:jc w:val="both"/>
        <w:rPr>
          <w:rFonts w:ascii="Times New Roman" w:hAnsi="Times New Roman" w:cs="Times New Roman"/>
          <w:sz w:val="24"/>
          <w:szCs w:val="24"/>
        </w:rPr>
      </w:pPr>
      <w:r w:rsidRPr="002D110E">
        <w:rPr>
          <w:rFonts w:ascii="Times New Roman" w:hAnsi="Times New Roman" w:cs="Times New Roman"/>
          <w:b/>
          <w:sz w:val="24"/>
          <w:szCs w:val="24"/>
        </w:rPr>
        <w:t xml:space="preserve">Table </w:t>
      </w:r>
      <w:r w:rsidR="00A05E2A">
        <w:rPr>
          <w:rFonts w:ascii="Times New Roman" w:hAnsi="Times New Roman" w:cs="Times New Roman"/>
          <w:b/>
          <w:sz w:val="24"/>
          <w:szCs w:val="24"/>
        </w:rPr>
        <w:t>7</w:t>
      </w:r>
      <w:r w:rsidRPr="002D110E">
        <w:rPr>
          <w:rFonts w:ascii="Times New Roman" w:hAnsi="Times New Roman" w:cs="Times New Roman"/>
          <w:b/>
          <w:sz w:val="24"/>
          <w:szCs w:val="24"/>
        </w:rPr>
        <w:t>.1</w:t>
      </w:r>
      <w:r w:rsidR="006F5472" w:rsidRPr="002D110E">
        <w:rPr>
          <w:rFonts w:ascii="Times New Roman" w:hAnsi="Times New Roman" w:cs="Times New Roman"/>
          <w:sz w:val="24"/>
          <w:szCs w:val="24"/>
        </w:rPr>
        <w:t xml:space="preserve">. </w:t>
      </w:r>
      <w:r w:rsidR="00542195" w:rsidRPr="002D110E">
        <w:rPr>
          <w:rFonts w:ascii="Times New Roman" w:hAnsi="Times New Roman" w:cs="Times New Roman"/>
          <w:sz w:val="24"/>
          <w:szCs w:val="24"/>
        </w:rPr>
        <w:t>Parameters</w:t>
      </w:r>
      <w:r w:rsidR="006F5472" w:rsidRPr="002D110E">
        <w:rPr>
          <w:rFonts w:ascii="Times New Roman" w:hAnsi="Times New Roman" w:cs="Times New Roman"/>
          <w:sz w:val="24"/>
          <w:szCs w:val="24"/>
        </w:rPr>
        <w:t xml:space="preserve"> utilized in viral load dynamics</w:t>
      </w:r>
    </w:p>
    <w:tbl>
      <w:tblPr>
        <w:tblStyle w:val="TableGrid"/>
        <w:tblW w:w="0" w:type="auto"/>
        <w:tblInd w:w="108" w:type="dxa"/>
        <w:tblLook w:val="04A0" w:firstRow="1" w:lastRow="0" w:firstColumn="1" w:lastColumn="0" w:noHBand="0" w:noVBand="1"/>
      </w:tblPr>
      <w:tblGrid>
        <w:gridCol w:w="2859"/>
        <w:gridCol w:w="1909"/>
        <w:gridCol w:w="4474"/>
      </w:tblGrid>
      <w:tr w:rsidR="006B3012" w:rsidRPr="002D110E" w14:paraId="6070D99B" w14:textId="77777777" w:rsidTr="00425F88">
        <w:tc>
          <w:tcPr>
            <w:tcW w:w="2859" w:type="dxa"/>
          </w:tcPr>
          <w:p w14:paraId="4EED3517" w14:textId="77777777" w:rsidR="006B3012" w:rsidRPr="002D110E" w:rsidRDefault="006B3012" w:rsidP="00BA07AC">
            <w:pPr>
              <w:keepNext/>
              <w:keepLines/>
              <w:jc w:val="both"/>
              <w:rPr>
                <w:rFonts w:ascii="Times New Roman" w:hAnsi="Times New Roman" w:cs="Times New Roman"/>
                <w:b/>
              </w:rPr>
            </w:pPr>
            <w:r w:rsidRPr="002D110E">
              <w:rPr>
                <w:rFonts w:ascii="Times New Roman" w:hAnsi="Times New Roman" w:cs="Times New Roman"/>
                <w:b/>
              </w:rPr>
              <w:t>Model parameter</w:t>
            </w:r>
          </w:p>
        </w:tc>
        <w:tc>
          <w:tcPr>
            <w:tcW w:w="1909" w:type="dxa"/>
          </w:tcPr>
          <w:p w14:paraId="7D1A8BB2" w14:textId="77777777" w:rsidR="006B3012" w:rsidRPr="002D110E" w:rsidRDefault="006B3012" w:rsidP="00BA07AC">
            <w:pPr>
              <w:keepNext/>
              <w:keepLines/>
              <w:jc w:val="both"/>
              <w:rPr>
                <w:rFonts w:ascii="Times New Roman" w:hAnsi="Times New Roman" w:cs="Times New Roman"/>
              </w:rPr>
            </w:pPr>
            <w:r w:rsidRPr="002D110E">
              <w:rPr>
                <w:rFonts w:ascii="Times New Roman" w:hAnsi="Times New Roman" w:cs="Times New Roman"/>
                <w:b/>
              </w:rPr>
              <w:t>Value</w:t>
            </w:r>
          </w:p>
        </w:tc>
        <w:tc>
          <w:tcPr>
            <w:tcW w:w="4474" w:type="dxa"/>
          </w:tcPr>
          <w:p w14:paraId="7E6E16E2" w14:textId="77777777" w:rsidR="006B3012" w:rsidRPr="002D110E" w:rsidRDefault="006B3012" w:rsidP="00BA07AC">
            <w:pPr>
              <w:keepNext/>
              <w:keepLines/>
              <w:jc w:val="both"/>
              <w:rPr>
                <w:rFonts w:ascii="Times New Roman" w:hAnsi="Times New Roman" w:cs="Times New Roman"/>
              </w:rPr>
            </w:pPr>
            <w:r w:rsidRPr="002D110E">
              <w:rPr>
                <w:rFonts w:ascii="Times New Roman" w:hAnsi="Times New Roman" w:cs="Times New Roman"/>
                <w:b/>
              </w:rPr>
              <w:t>Source(s) and notes</w:t>
            </w:r>
          </w:p>
        </w:tc>
      </w:tr>
      <w:tr w:rsidR="00F55232" w:rsidRPr="002D110E" w14:paraId="290EC0E1" w14:textId="77777777" w:rsidTr="00296F0D">
        <w:tc>
          <w:tcPr>
            <w:tcW w:w="2859" w:type="dxa"/>
            <w:vAlign w:val="center"/>
          </w:tcPr>
          <w:p w14:paraId="5A89934C" w14:textId="61476183" w:rsidR="00F55232" w:rsidRPr="002D110E" w:rsidRDefault="001808D3" w:rsidP="008E7B97">
            <w:pPr>
              <w:keepNext/>
              <w:keepLines/>
              <w:rPr>
                <w:rFonts w:ascii="Times New Roman" w:hAnsi="Times New Roman" w:cs="Times New Roman"/>
              </w:rPr>
            </w:pPr>
            <w:r w:rsidRPr="002D110E">
              <w:rPr>
                <w:rFonts w:ascii="Times New Roman" w:hAnsi="Times New Roman" w:cs="Times New Roman"/>
              </w:rPr>
              <w:t>Viral load at day 0</w:t>
            </w:r>
            <w:r w:rsidR="00F55232" w:rsidRPr="002D110E">
              <w:rPr>
                <w:rFonts w:ascii="Times New Roman" w:hAnsi="Times New Roman" w:cs="Times New Roman"/>
              </w:rPr>
              <w:t xml:space="preserve"> of infection </w:t>
            </w:r>
          </w:p>
        </w:tc>
        <w:tc>
          <w:tcPr>
            <w:tcW w:w="1909" w:type="dxa"/>
            <w:vAlign w:val="center"/>
          </w:tcPr>
          <w:p w14:paraId="6AE49FF3" w14:textId="33041F34" w:rsidR="00F55232" w:rsidRPr="002D110E" w:rsidRDefault="00934A96" w:rsidP="00BA07AC">
            <w:pPr>
              <w:keepNext/>
              <w:keepLines/>
              <w:jc w:val="both"/>
              <w:rPr>
                <w:rFonts w:ascii="Times New Roman" w:hAnsi="Times New Roman" w:cs="Times New Roman"/>
              </w:rPr>
            </w:pPr>
            <w:r w:rsidRPr="002D110E">
              <w:rPr>
                <w:rFonts w:ascii="Times New Roman" w:hAnsi="Times New Roman" w:cs="Times New Roman"/>
              </w:rPr>
              <w:t>0.0001</w:t>
            </w:r>
          </w:p>
        </w:tc>
        <w:tc>
          <w:tcPr>
            <w:tcW w:w="4474" w:type="dxa"/>
            <w:vAlign w:val="center"/>
          </w:tcPr>
          <w:p w14:paraId="5FD92935" w14:textId="5045CF07" w:rsidR="00F55232" w:rsidRPr="002D110E" w:rsidRDefault="00456DF1" w:rsidP="001C7741">
            <w:pPr>
              <w:keepNext/>
              <w:keepLines/>
              <w:jc w:val="both"/>
              <w:rPr>
                <w:rFonts w:ascii="Times New Roman" w:hAnsi="Times New Roman" w:cs="Times New Roman"/>
              </w:rPr>
            </w:pPr>
            <w:r w:rsidRPr="002D110E">
              <w:rPr>
                <w:rFonts w:ascii="Times New Roman" w:hAnsi="Times New Roman" w:cs="Times New Roman"/>
              </w:rPr>
              <w:t>Model-calibrated to replic</w:t>
            </w:r>
            <w:r w:rsidR="001C7741" w:rsidRPr="002D110E">
              <w:rPr>
                <w:rFonts w:ascii="Times New Roman" w:hAnsi="Times New Roman" w:cs="Times New Roman"/>
              </w:rPr>
              <w:t xml:space="preserve">ate viral dynamics in Lindback </w:t>
            </w:r>
            <w:r w:rsidR="001C7741" w:rsidRPr="002D110E">
              <w:rPr>
                <w:rFonts w:ascii="Times New Roman" w:hAnsi="Times New Roman" w:cs="Times New Roman"/>
                <w:i/>
              </w:rPr>
              <w:t xml:space="preserve">et al. </w:t>
            </w:r>
            <w:r w:rsidR="001C7741" w:rsidRPr="002D110E">
              <w:rPr>
                <w:rFonts w:ascii="Times New Roman" w:hAnsi="Times New Roman" w:cs="Times New Roman"/>
              </w:rPr>
              <w:t>(</w:t>
            </w:r>
            <w:r w:rsidRPr="002D110E">
              <w:rPr>
                <w:rFonts w:ascii="Times New Roman" w:hAnsi="Times New Roman" w:cs="Times New Roman"/>
              </w:rPr>
              <w:t>2000</w:t>
            </w:r>
            <w:r w:rsidR="001C7741" w:rsidRPr="002D110E">
              <w:rPr>
                <w:rFonts w:ascii="Times New Roman" w:hAnsi="Times New Roman" w:cs="Times New Roman"/>
              </w:rPr>
              <w:t>)</w:t>
            </w:r>
          </w:p>
        </w:tc>
      </w:tr>
      <w:tr w:rsidR="00482C78" w:rsidRPr="002D110E" w14:paraId="10D14BF4" w14:textId="77777777" w:rsidTr="00296F0D">
        <w:tc>
          <w:tcPr>
            <w:tcW w:w="2859" w:type="dxa"/>
            <w:vAlign w:val="center"/>
          </w:tcPr>
          <w:p w14:paraId="4CC6466C" w14:textId="75F418D5" w:rsidR="00482C78" w:rsidRPr="002D110E" w:rsidRDefault="00456DF1" w:rsidP="008E7B97">
            <w:pPr>
              <w:keepNext/>
              <w:keepLines/>
              <w:rPr>
                <w:rFonts w:ascii="Times New Roman" w:hAnsi="Times New Roman" w:cs="Times New Roman"/>
                <w:vertAlign w:val="subscript"/>
              </w:rPr>
            </w:pPr>
            <w:r w:rsidRPr="002D110E">
              <w:rPr>
                <w:rFonts w:ascii="Times New Roman" w:hAnsi="Times New Roman" w:cs="Times New Roman"/>
              </w:rPr>
              <w:t>r</w:t>
            </w:r>
            <w:r w:rsidR="00482C78" w:rsidRPr="002D110E">
              <w:rPr>
                <w:rFonts w:ascii="Times New Roman" w:hAnsi="Times New Roman" w:cs="Times New Roman"/>
                <w:vertAlign w:val="subscript"/>
              </w:rPr>
              <w:t>0</w:t>
            </w:r>
          </w:p>
        </w:tc>
        <w:tc>
          <w:tcPr>
            <w:tcW w:w="1909" w:type="dxa"/>
            <w:vAlign w:val="center"/>
          </w:tcPr>
          <w:p w14:paraId="6D887DD1" w14:textId="417F9997" w:rsidR="00482C78" w:rsidRPr="002D110E" w:rsidRDefault="00482C78" w:rsidP="00BA07AC">
            <w:pPr>
              <w:keepNext/>
              <w:keepLines/>
              <w:jc w:val="both"/>
              <w:rPr>
                <w:rFonts w:ascii="Times New Roman" w:hAnsi="Times New Roman" w:cs="Times New Roman"/>
              </w:rPr>
            </w:pPr>
            <w:r w:rsidRPr="002D110E">
              <w:rPr>
                <w:rFonts w:ascii="Times New Roman" w:hAnsi="Times New Roman" w:cs="Times New Roman"/>
              </w:rPr>
              <w:t>1.19</w:t>
            </w:r>
            <w:r w:rsidR="004A40B9">
              <w:rPr>
                <w:rFonts w:ascii="Times New Roman" w:hAnsi="Times New Roman" w:cs="Times New Roman"/>
              </w:rPr>
              <w:t>4</w:t>
            </w:r>
          </w:p>
        </w:tc>
        <w:tc>
          <w:tcPr>
            <w:tcW w:w="4474" w:type="dxa"/>
            <w:vAlign w:val="center"/>
          </w:tcPr>
          <w:p w14:paraId="284F99F0" w14:textId="0D0977B4" w:rsidR="00482C78" w:rsidRPr="002D110E" w:rsidRDefault="00456DF1" w:rsidP="00585C6E">
            <w:pPr>
              <w:keepNext/>
              <w:keepLines/>
              <w:jc w:val="both"/>
              <w:rPr>
                <w:rFonts w:ascii="Times New Roman" w:hAnsi="Times New Roman" w:cs="Times New Roman"/>
              </w:rPr>
            </w:pPr>
            <w:r w:rsidRPr="002D110E">
              <w:rPr>
                <w:rFonts w:ascii="Times New Roman" w:hAnsi="Times New Roman" w:cs="Times New Roman"/>
              </w:rPr>
              <w:t xml:space="preserve">Model-calibrated to replicate viral dynamics in </w:t>
            </w:r>
            <w:r w:rsidR="001C7741" w:rsidRPr="002D110E">
              <w:rPr>
                <w:rFonts w:ascii="Times New Roman" w:hAnsi="Times New Roman" w:cs="Times New Roman"/>
              </w:rPr>
              <w:t xml:space="preserve">Lindback </w:t>
            </w:r>
            <w:r w:rsidR="001C7741" w:rsidRPr="002D110E">
              <w:rPr>
                <w:rFonts w:ascii="Times New Roman" w:hAnsi="Times New Roman" w:cs="Times New Roman"/>
                <w:i/>
              </w:rPr>
              <w:t xml:space="preserve">et al. </w:t>
            </w:r>
            <w:r w:rsidR="001C7741" w:rsidRPr="002D110E">
              <w:rPr>
                <w:rFonts w:ascii="Times New Roman" w:hAnsi="Times New Roman" w:cs="Times New Roman"/>
              </w:rPr>
              <w:t>(2000)</w:t>
            </w:r>
          </w:p>
        </w:tc>
      </w:tr>
      <w:tr w:rsidR="00FA5505" w:rsidRPr="002D110E" w14:paraId="55CB1079" w14:textId="77777777" w:rsidTr="00296F0D">
        <w:tc>
          <w:tcPr>
            <w:tcW w:w="2859" w:type="dxa"/>
            <w:vAlign w:val="center"/>
          </w:tcPr>
          <w:p w14:paraId="29D8066E" w14:textId="4F2260DA" w:rsidR="00FA5505" w:rsidRPr="002D110E" w:rsidRDefault="00913EDB" w:rsidP="008E7B97">
            <w:pPr>
              <w:keepNext/>
              <w:keepLines/>
              <w:rPr>
                <w:rFonts w:ascii="Times New Roman" w:hAnsi="Times New Roman" w:cs="Times New Roman"/>
              </w:rPr>
            </w:pPr>
            <w:r w:rsidRPr="002D110E">
              <w:rPr>
                <w:rFonts w:ascii="Times New Roman" w:hAnsi="Times New Roman" w:cs="Times New Roman"/>
              </w:rPr>
              <w:t>Duration of exponential viral growth</w:t>
            </w:r>
          </w:p>
        </w:tc>
        <w:tc>
          <w:tcPr>
            <w:tcW w:w="1909" w:type="dxa"/>
            <w:vAlign w:val="center"/>
          </w:tcPr>
          <w:p w14:paraId="5F7B6694" w14:textId="4C9C98E0" w:rsidR="00FA5505" w:rsidRPr="002D110E" w:rsidRDefault="00FA5505" w:rsidP="00BA07AC">
            <w:pPr>
              <w:keepNext/>
              <w:keepLines/>
              <w:jc w:val="both"/>
              <w:rPr>
                <w:rFonts w:ascii="Times New Roman" w:hAnsi="Times New Roman" w:cs="Times New Roman"/>
              </w:rPr>
            </w:pPr>
            <w:r w:rsidRPr="002D110E">
              <w:rPr>
                <w:rFonts w:ascii="Times New Roman" w:hAnsi="Times New Roman" w:cs="Times New Roman"/>
              </w:rPr>
              <w:t>21 days</w:t>
            </w:r>
          </w:p>
        </w:tc>
        <w:tc>
          <w:tcPr>
            <w:tcW w:w="4474" w:type="dxa"/>
            <w:vAlign w:val="center"/>
          </w:tcPr>
          <w:p w14:paraId="1C1B1396" w14:textId="5DA880FA" w:rsidR="00FA5505" w:rsidRPr="002D110E" w:rsidRDefault="001C7741" w:rsidP="00585C6E">
            <w:pPr>
              <w:keepNext/>
              <w:keepLines/>
              <w:jc w:val="both"/>
              <w:rPr>
                <w:rFonts w:ascii="Times New Roman" w:hAnsi="Times New Roman" w:cs="Times New Roman"/>
              </w:rPr>
            </w:pPr>
            <w:r w:rsidRPr="002D110E">
              <w:rPr>
                <w:rFonts w:ascii="Times New Roman" w:hAnsi="Times New Roman" w:cs="Times New Roman"/>
              </w:rPr>
              <w:t xml:space="preserve">Lindback </w:t>
            </w:r>
            <w:r w:rsidRPr="002D110E">
              <w:rPr>
                <w:rFonts w:ascii="Times New Roman" w:hAnsi="Times New Roman" w:cs="Times New Roman"/>
                <w:i/>
              </w:rPr>
              <w:t xml:space="preserve">et al. </w:t>
            </w:r>
            <w:r w:rsidRPr="002D110E">
              <w:rPr>
                <w:rFonts w:ascii="Times New Roman" w:hAnsi="Times New Roman" w:cs="Times New Roman"/>
              </w:rPr>
              <w:t>(2000)</w:t>
            </w:r>
          </w:p>
        </w:tc>
      </w:tr>
      <w:tr w:rsidR="00FA5505" w:rsidRPr="002D110E" w14:paraId="5B66B36E" w14:textId="77777777" w:rsidTr="00296F0D">
        <w:tc>
          <w:tcPr>
            <w:tcW w:w="2859" w:type="dxa"/>
            <w:vAlign w:val="center"/>
          </w:tcPr>
          <w:p w14:paraId="35405FC4" w14:textId="5E052BA7" w:rsidR="00FA5505" w:rsidRPr="002D110E" w:rsidRDefault="00614C9C" w:rsidP="008E7B97">
            <w:pPr>
              <w:keepNext/>
              <w:keepLines/>
              <w:rPr>
                <w:rFonts w:ascii="Times New Roman" w:hAnsi="Times New Roman" w:cs="Times New Roman"/>
              </w:rPr>
            </w:pPr>
            <w:r w:rsidRPr="002D110E">
              <w:rPr>
                <w:rFonts w:ascii="Times New Roman" w:hAnsi="Times New Roman" w:cs="Times New Roman"/>
              </w:rPr>
              <w:t>Duration of phase 1 decay</w:t>
            </w:r>
          </w:p>
        </w:tc>
        <w:tc>
          <w:tcPr>
            <w:tcW w:w="1909" w:type="dxa"/>
            <w:vAlign w:val="center"/>
          </w:tcPr>
          <w:p w14:paraId="01A6B8AD" w14:textId="07688DF9" w:rsidR="00FA5505" w:rsidRPr="002D110E" w:rsidRDefault="00614C9C" w:rsidP="00BA07AC">
            <w:pPr>
              <w:keepNext/>
              <w:keepLines/>
              <w:jc w:val="both"/>
              <w:rPr>
                <w:rFonts w:ascii="Times New Roman" w:hAnsi="Times New Roman" w:cs="Times New Roman"/>
              </w:rPr>
            </w:pPr>
            <w:r w:rsidRPr="002D110E">
              <w:rPr>
                <w:rFonts w:ascii="Times New Roman" w:hAnsi="Times New Roman" w:cs="Times New Roman"/>
              </w:rPr>
              <w:t>11 days</w:t>
            </w:r>
          </w:p>
        </w:tc>
        <w:tc>
          <w:tcPr>
            <w:tcW w:w="4474" w:type="dxa"/>
            <w:vAlign w:val="center"/>
          </w:tcPr>
          <w:p w14:paraId="7407697C" w14:textId="67445098" w:rsidR="00FA5505" w:rsidRPr="002D110E" w:rsidRDefault="001C7741" w:rsidP="00585C6E">
            <w:pPr>
              <w:keepNext/>
              <w:keepLines/>
              <w:jc w:val="both"/>
              <w:rPr>
                <w:rFonts w:ascii="Times New Roman" w:hAnsi="Times New Roman" w:cs="Times New Roman"/>
              </w:rPr>
            </w:pPr>
            <w:r w:rsidRPr="002D110E">
              <w:rPr>
                <w:rFonts w:ascii="Times New Roman" w:hAnsi="Times New Roman" w:cs="Times New Roman"/>
              </w:rPr>
              <w:t xml:space="preserve">Lindback </w:t>
            </w:r>
            <w:r w:rsidRPr="002D110E">
              <w:rPr>
                <w:rFonts w:ascii="Times New Roman" w:hAnsi="Times New Roman" w:cs="Times New Roman"/>
                <w:i/>
              </w:rPr>
              <w:t xml:space="preserve">et al. </w:t>
            </w:r>
            <w:r w:rsidRPr="002D110E">
              <w:rPr>
                <w:rFonts w:ascii="Times New Roman" w:hAnsi="Times New Roman" w:cs="Times New Roman"/>
              </w:rPr>
              <w:t>(2000)</w:t>
            </w:r>
          </w:p>
        </w:tc>
      </w:tr>
      <w:tr w:rsidR="00BE2CD2" w:rsidRPr="002D110E" w14:paraId="63164D7F" w14:textId="77777777" w:rsidTr="00296F0D">
        <w:tc>
          <w:tcPr>
            <w:tcW w:w="2859" w:type="dxa"/>
            <w:vAlign w:val="center"/>
          </w:tcPr>
          <w:p w14:paraId="70A25728" w14:textId="511B36F0" w:rsidR="00BE2CD2" w:rsidRPr="002D110E" w:rsidRDefault="00614C9C" w:rsidP="008E7B97">
            <w:pPr>
              <w:keepNext/>
              <w:keepLines/>
              <w:rPr>
                <w:rFonts w:ascii="Times New Roman" w:hAnsi="Times New Roman" w:cs="Times New Roman"/>
              </w:rPr>
            </w:pPr>
            <w:r w:rsidRPr="002D110E">
              <w:rPr>
                <w:rFonts w:ascii="Times New Roman" w:hAnsi="Times New Roman" w:cs="Times New Roman"/>
              </w:rPr>
              <w:t>Duration of phase 2 decay</w:t>
            </w:r>
          </w:p>
        </w:tc>
        <w:tc>
          <w:tcPr>
            <w:tcW w:w="1909" w:type="dxa"/>
            <w:vAlign w:val="center"/>
          </w:tcPr>
          <w:p w14:paraId="1EF6959D" w14:textId="1C1778D8" w:rsidR="00BE2CD2" w:rsidRPr="002D110E" w:rsidRDefault="00614C9C" w:rsidP="00BA07AC">
            <w:pPr>
              <w:keepNext/>
              <w:keepLines/>
              <w:jc w:val="both"/>
              <w:rPr>
                <w:rFonts w:ascii="Times New Roman" w:hAnsi="Times New Roman" w:cs="Times New Roman"/>
              </w:rPr>
            </w:pPr>
            <w:r w:rsidRPr="002D110E">
              <w:rPr>
                <w:rFonts w:ascii="Times New Roman" w:hAnsi="Times New Roman" w:cs="Times New Roman"/>
              </w:rPr>
              <w:t>58 days</w:t>
            </w:r>
          </w:p>
        </w:tc>
        <w:tc>
          <w:tcPr>
            <w:tcW w:w="4474" w:type="dxa"/>
            <w:vAlign w:val="center"/>
          </w:tcPr>
          <w:p w14:paraId="74D67A14" w14:textId="7898B014" w:rsidR="00BE2CD2" w:rsidRPr="002D110E" w:rsidRDefault="001C7741" w:rsidP="00585C6E">
            <w:pPr>
              <w:keepNext/>
              <w:keepLines/>
              <w:jc w:val="both"/>
              <w:rPr>
                <w:rFonts w:ascii="Times New Roman" w:hAnsi="Times New Roman" w:cs="Times New Roman"/>
              </w:rPr>
            </w:pPr>
            <w:r w:rsidRPr="002D110E">
              <w:rPr>
                <w:rFonts w:ascii="Times New Roman" w:hAnsi="Times New Roman" w:cs="Times New Roman"/>
              </w:rPr>
              <w:t xml:space="preserve">Lindback </w:t>
            </w:r>
            <w:r w:rsidRPr="002D110E">
              <w:rPr>
                <w:rFonts w:ascii="Times New Roman" w:hAnsi="Times New Roman" w:cs="Times New Roman"/>
                <w:i/>
              </w:rPr>
              <w:t xml:space="preserve">et al. </w:t>
            </w:r>
            <w:r w:rsidRPr="002D110E">
              <w:rPr>
                <w:rFonts w:ascii="Times New Roman" w:hAnsi="Times New Roman" w:cs="Times New Roman"/>
              </w:rPr>
              <w:t>(2000)</w:t>
            </w:r>
          </w:p>
        </w:tc>
      </w:tr>
      <w:tr w:rsidR="00FA5505" w:rsidRPr="002D110E" w14:paraId="1C15149A" w14:textId="77777777" w:rsidTr="00296F0D">
        <w:tc>
          <w:tcPr>
            <w:tcW w:w="2859" w:type="dxa"/>
            <w:vAlign w:val="center"/>
          </w:tcPr>
          <w:p w14:paraId="04280878" w14:textId="3CB209E8" w:rsidR="00FA5505" w:rsidRPr="002D110E" w:rsidRDefault="003355CB" w:rsidP="008E7B97">
            <w:pPr>
              <w:keepNext/>
              <w:keepLines/>
              <w:rPr>
                <w:rFonts w:ascii="Times New Roman" w:hAnsi="Times New Roman" w:cs="Times New Roman"/>
              </w:rPr>
            </w:pPr>
            <w:r w:rsidRPr="002D110E">
              <w:rPr>
                <w:rFonts w:ascii="Times New Roman" w:hAnsi="Times New Roman" w:cs="Times New Roman"/>
              </w:rPr>
              <w:t>Duration</w:t>
            </w:r>
            <w:r w:rsidR="00FA5505" w:rsidRPr="002D110E">
              <w:rPr>
                <w:rFonts w:ascii="Times New Roman" w:hAnsi="Times New Roman" w:cs="Times New Roman"/>
              </w:rPr>
              <w:t xml:space="preserve"> of acute infection</w:t>
            </w:r>
          </w:p>
        </w:tc>
        <w:tc>
          <w:tcPr>
            <w:tcW w:w="1909" w:type="dxa"/>
            <w:vAlign w:val="center"/>
          </w:tcPr>
          <w:p w14:paraId="0ED993ED" w14:textId="7BB85813" w:rsidR="00FA5505" w:rsidRPr="002D110E" w:rsidRDefault="00614C9C" w:rsidP="00BA07AC">
            <w:pPr>
              <w:keepNext/>
              <w:keepLines/>
              <w:jc w:val="both"/>
              <w:rPr>
                <w:rFonts w:ascii="Times New Roman" w:hAnsi="Times New Roman" w:cs="Times New Roman"/>
              </w:rPr>
            </w:pPr>
            <w:r w:rsidRPr="002D110E">
              <w:rPr>
                <w:rFonts w:ascii="Times New Roman" w:hAnsi="Times New Roman" w:cs="Times New Roman"/>
              </w:rPr>
              <w:t>90 days</w:t>
            </w:r>
          </w:p>
        </w:tc>
        <w:tc>
          <w:tcPr>
            <w:tcW w:w="4474" w:type="dxa"/>
            <w:vAlign w:val="center"/>
          </w:tcPr>
          <w:p w14:paraId="4C0CA4A4" w14:textId="73FF99CA" w:rsidR="00FA5505" w:rsidRPr="002D110E" w:rsidRDefault="001C7741" w:rsidP="001C7741">
            <w:pPr>
              <w:keepNext/>
              <w:keepLines/>
              <w:jc w:val="both"/>
              <w:rPr>
                <w:rFonts w:ascii="Times New Roman" w:hAnsi="Times New Roman" w:cs="Times New Roman"/>
              </w:rPr>
            </w:pPr>
            <w:r w:rsidRPr="002D110E">
              <w:rPr>
                <w:rFonts w:ascii="Times New Roman" w:hAnsi="Times New Roman" w:cs="Times New Roman"/>
              </w:rPr>
              <w:t xml:space="preserve">Fiebig </w:t>
            </w:r>
            <w:r w:rsidRPr="002D110E">
              <w:rPr>
                <w:rFonts w:ascii="Times New Roman" w:hAnsi="Times New Roman" w:cs="Times New Roman"/>
                <w:i/>
              </w:rPr>
              <w:t>et al.</w:t>
            </w:r>
            <w:r w:rsidRPr="002D110E">
              <w:rPr>
                <w:rFonts w:ascii="Times New Roman" w:hAnsi="Times New Roman" w:cs="Times New Roman"/>
              </w:rPr>
              <w:t xml:space="preserve"> (</w:t>
            </w:r>
            <w:r w:rsidR="00F74000" w:rsidRPr="002D110E">
              <w:rPr>
                <w:rFonts w:ascii="Times New Roman" w:hAnsi="Times New Roman" w:cs="Times New Roman"/>
              </w:rPr>
              <w:t>2003</w:t>
            </w:r>
            <w:r w:rsidRPr="002D110E">
              <w:rPr>
                <w:rFonts w:ascii="Times New Roman" w:hAnsi="Times New Roman" w:cs="Times New Roman"/>
              </w:rPr>
              <w:t xml:space="preserve">) </w:t>
            </w:r>
          </w:p>
        </w:tc>
      </w:tr>
      <w:tr w:rsidR="00FA5505" w:rsidRPr="002D110E" w14:paraId="68F1FFDE" w14:textId="77777777" w:rsidTr="00296F0D">
        <w:tc>
          <w:tcPr>
            <w:tcW w:w="2859" w:type="dxa"/>
            <w:vAlign w:val="center"/>
          </w:tcPr>
          <w:p w14:paraId="401C2B01" w14:textId="26F1C7C9" w:rsidR="00FA5505" w:rsidRPr="002D110E" w:rsidRDefault="00FA5505" w:rsidP="008E7B97">
            <w:pPr>
              <w:keepNext/>
              <w:keepLines/>
              <w:rPr>
                <w:rFonts w:ascii="Times New Roman" w:hAnsi="Times New Roman" w:cs="Times New Roman"/>
              </w:rPr>
            </w:pPr>
            <w:r w:rsidRPr="002D110E">
              <w:rPr>
                <w:rFonts w:ascii="Times New Roman" w:hAnsi="Times New Roman" w:cs="Times New Roman"/>
              </w:rPr>
              <w:t>Viral load progression rate, natural log</w:t>
            </w:r>
          </w:p>
        </w:tc>
        <w:tc>
          <w:tcPr>
            <w:tcW w:w="1909" w:type="dxa"/>
            <w:vAlign w:val="center"/>
          </w:tcPr>
          <w:p w14:paraId="13AA9371" w14:textId="25C190E2" w:rsidR="00FA5505" w:rsidRPr="002D110E" w:rsidRDefault="003355CB" w:rsidP="00BA07AC">
            <w:pPr>
              <w:keepNext/>
              <w:keepLines/>
              <w:jc w:val="both"/>
              <w:rPr>
                <w:rFonts w:ascii="Times New Roman" w:hAnsi="Times New Roman" w:cs="Times New Roman"/>
              </w:rPr>
            </w:pPr>
            <w:r w:rsidRPr="002D110E">
              <w:rPr>
                <w:rFonts w:ascii="Times New Roman" w:hAnsi="Times New Roman" w:cs="Times New Roman"/>
              </w:rPr>
              <w:t>0.14</w:t>
            </w:r>
          </w:p>
        </w:tc>
        <w:tc>
          <w:tcPr>
            <w:tcW w:w="4474" w:type="dxa"/>
            <w:vAlign w:val="center"/>
          </w:tcPr>
          <w:p w14:paraId="11E713DF" w14:textId="1B1ABD53" w:rsidR="00FA5505" w:rsidRPr="002D110E" w:rsidRDefault="001C7741" w:rsidP="001C7741">
            <w:pPr>
              <w:keepNext/>
              <w:keepLines/>
              <w:jc w:val="both"/>
              <w:rPr>
                <w:rFonts w:ascii="Times New Roman" w:hAnsi="Times New Roman" w:cs="Times New Roman"/>
              </w:rPr>
            </w:pPr>
            <w:r w:rsidRPr="002D110E">
              <w:rPr>
                <w:rFonts w:ascii="Times New Roman" w:hAnsi="Times New Roman" w:cs="Times New Roman"/>
              </w:rPr>
              <w:t xml:space="preserve">Geskus </w:t>
            </w:r>
            <w:r w:rsidRPr="002D110E">
              <w:rPr>
                <w:rFonts w:ascii="Times New Roman" w:hAnsi="Times New Roman" w:cs="Times New Roman"/>
                <w:i/>
              </w:rPr>
              <w:t>et al.</w:t>
            </w:r>
            <w:r w:rsidRPr="002D110E">
              <w:rPr>
                <w:rFonts w:ascii="Times New Roman" w:hAnsi="Times New Roman" w:cs="Times New Roman"/>
              </w:rPr>
              <w:t xml:space="preserve"> (</w:t>
            </w:r>
            <w:r w:rsidR="00F1599A" w:rsidRPr="002D110E">
              <w:rPr>
                <w:rFonts w:ascii="Times New Roman" w:hAnsi="Times New Roman" w:cs="Times New Roman"/>
              </w:rPr>
              <w:t>2007</w:t>
            </w:r>
            <w:r w:rsidRPr="002D110E">
              <w:rPr>
                <w:rFonts w:ascii="Times New Roman" w:hAnsi="Times New Roman" w:cs="Times New Roman"/>
              </w:rPr>
              <w:t>)</w:t>
            </w:r>
          </w:p>
        </w:tc>
      </w:tr>
      <w:tr w:rsidR="00FA5505" w:rsidRPr="002D110E" w14:paraId="0B1F5D47" w14:textId="77777777" w:rsidTr="00296F0D">
        <w:tc>
          <w:tcPr>
            <w:tcW w:w="2859" w:type="dxa"/>
            <w:vAlign w:val="center"/>
          </w:tcPr>
          <w:p w14:paraId="03733BC0" w14:textId="4D4A3300" w:rsidR="00FA5505" w:rsidRPr="002D110E" w:rsidRDefault="00FA5505" w:rsidP="008E7B97">
            <w:pPr>
              <w:keepNext/>
              <w:keepLines/>
              <w:rPr>
                <w:rFonts w:ascii="Times New Roman" w:hAnsi="Times New Roman" w:cs="Times New Roman"/>
              </w:rPr>
            </w:pPr>
            <w:r w:rsidRPr="002D110E">
              <w:rPr>
                <w:rFonts w:ascii="Times New Roman" w:hAnsi="Times New Roman" w:cs="Times New Roman"/>
              </w:rPr>
              <w:t xml:space="preserve">Maximum viral load in AIDS (CD4&lt;200) </w:t>
            </w:r>
          </w:p>
        </w:tc>
        <w:tc>
          <w:tcPr>
            <w:tcW w:w="1909" w:type="dxa"/>
            <w:vAlign w:val="center"/>
          </w:tcPr>
          <w:p w14:paraId="76C7D5DE" w14:textId="6FC8B2EE" w:rsidR="00FA5505" w:rsidRPr="002D110E" w:rsidRDefault="001662B0" w:rsidP="00BA07AC">
            <w:pPr>
              <w:keepNext/>
              <w:keepLines/>
              <w:jc w:val="both"/>
              <w:rPr>
                <w:rFonts w:ascii="Times New Roman" w:hAnsi="Times New Roman" w:cs="Times New Roman"/>
              </w:rPr>
            </w:pPr>
            <w:r w:rsidRPr="002D110E">
              <w:rPr>
                <w:rFonts w:ascii="Times New Roman" w:hAnsi="Times New Roman" w:cs="Times New Roman"/>
              </w:rPr>
              <w:t>2.4x10</w:t>
            </w:r>
            <w:r w:rsidRPr="002D110E">
              <w:rPr>
                <w:rFonts w:ascii="Times New Roman" w:hAnsi="Times New Roman" w:cs="Times New Roman"/>
                <w:vertAlign w:val="superscript"/>
              </w:rPr>
              <w:t>6</w:t>
            </w:r>
            <w:r w:rsidRPr="002D110E">
              <w:rPr>
                <w:rFonts w:ascii="Times New Roman" w:hAnsi="Times New Roman" w:cs="Times New Roman"/>
              </w:rPr>
              <w:t xml:space="preserve"> copies/mL</w:t>
            </w:r>
          </w:p>
        </w:tc>
        <w:tc>
          <w:tcPr>
            <w:tcW w:w="4474" w:type="dxa"/>
            <w:vAlign w:val="center"/>
          </w:tcPr>
          <w:p w14:paraId="6B648A6D" w14:textId="776636D5" w:rsidR="00FA5505" w:rsidRPr="002D110E" w:rsidRDefault="001C7741" w:rsidP="001C7741">
            <w:pPr>
              <w:keepNext/>
              <w:keepLines/>
              <w:jc w:val="both"/>
              <w:rPr>
                <w:rFonts w:ascii="Times New Roman" w:hAnsi="Times New Roman" w:cs="Times New Roman"/>
              </w:rPr>
            </w:pPr>
            <w:r w:rsidRPr="002D110E">
              <w:rPr>
                <w:rFonts w:ascii="Times New Roman" w:hAnsi="Times New Roman" w:cs="Times New Roman"/>
              </w:rPr>
              <w:t xml:space="preserve">Piatak </w:t>
            </w:r>
            <w:r w:rsidRPr="002D110E">
              <w:rPr>
                <w:rFonts w:ascii="Times New Roman" w:hAnsi="Times New Roman" w:cs="Times New Roman"/>
                <w:i/>
              </w:rPr>
              <w:t>et al.</w:t>
            </w:r>
            <w:r w:rsidRPr="002D110E">
              <w:rPr>
                <w:rFonts w:ascii="Times New Roman" w:hAnsi="Times New Roman" w:cs="Times New Roman"/>
              </w:rPr>
              <w:t xml:space="preserve"> (</w:t>
            </w:r>
            <w:r w:rsidR="00890E9D" w:rsidRPr="002D110E">
              <w:rPr>
                <w:rFonts w:ascii="Times New Roman" w:hAnsi="Times New Roman" w:cs="Times New Roman"/>
              </w:rPr>
              <w:t>1993</w:t>
            </w:r>
            <w:r w:rsidRPr="002D110E">
              <w:rPr>
                <w:rFonts w:ascii="Times New Roman" w:hAnsi="Times New Roman" w:cs="Times New Roman"/>
              </w:rPr>
              <w:t xml:space="preserve">) </w:t>
            </w:r>
          </w:p>
        </w:tc>
      </w:tr>
    </w:tbl>
    <w:p w14:paraId="01525756" w14:textId="77777777" w:rsidR="006B3012" w:rsidRDefault="006B3012" w:rsidP="00BA07AC">
      <w:pPr>
        <w:spacing w:after="0"/>
        <w:jc w:val="both"/>
        <w:rPr>
          <w:rFonts w:ascii="Times New Roman" w:hAnsi="Times New Roman" w:cs="Times New Roman"/>
          <w:sz w:val="24"/>
          <w:szCs w:val="24"/>
        </w:rPr>
      </w:pPr>
    </w:p>
    <w:p w14:paraId="464DE4C3" w14:textId="77777777" w:rsidR="00B429C4" w:rsidRDefault="00B429C4" w:rsidP="00BA07AC">
      <w:pPr>
        <w:spacing w:after="0"/>
        <w:jc w:val="both"/>
        <w:rPr>
          <w:rFonts w:ascii="Times New Roman" w:hAnsi="Times New Roman" w:cs="Times New Roman"/>
          <w:sz w:val="24"/>
          <w:szCs w:val="24"/>
        </w:rPr>
      </w:pPr>
    </w:p>
    <w:p w14:paraId="07E9B0EB" w14:textId="6513BFF7" w:rsidR="000F1F9E" w:rsidRPr="002D110E" w:rsidRDefault="00C7078D" w:rsidP="00BA07AC">
      <w:pPr>
        <w:pStyle w:val="Heading1"/>
        <w:numPr>
          <w:ilvl w:val="0"/>
          <w:numId w:val="3"/>
        </w:numPr>
        <w:ind w:left="360"/>
        <w:jc w:val="both"/>
        <w:rPr>
          <w:rFonts w:cs="Times New Roman"/>
        </w:rPr>
      </w:pPr>
      <w:bookmarkStart w:id="8" w:name="_Toc403996268"/>
      <w:r w:rsidRPr="002D110E">
        <w:rPr>
          <w:rFonts w:cs="Times New Roman"/>
        </w:rPr>
        <w:t>Disease progression</w:t>
      </w:r>
      <w:bookmarkEnd w:id="8"/>
    </w:p>
    <w:p w14:paraId="132FD870" w14:textId="5043CD87" w:rsidR="00C7078D" w:rsidRPr="002D110E" w:rsidRDefault="00C7078D" w:rsidP="00BA07AC">
      <w:pPr>
        <w:spacing w:after="0"/>
        <w:jc w:val="both"/>
        <w:rPr>
          <w:rFonts w:ascii="Times New Roman" w:hAnsi="Times New Roman" w:cs="Times New Roman"/>
          <w:sz w:val="24"/>
          <w:szCs w:val="24"/>
        </w:rPr>
      </w:pPr>
      <w:r w:rsidRPr="002D110E">
        <w:rPr>
          <w:rFonts w:ascii="Times New Roman" w:hAnsi="Times New Roman" w:cs="Times New Roman"/>
          <w:sz w:val="24"/>
          <w:szCs w:val="24"/>
        </w:rPr>
        <w:t xml:space="preserve">CD4 values </w:t>
      </w:r>
      <w:r w:rsidR="001A6B26" w:rsidRPr="002D110E">
        <w:rPr>
          <w:rFonts w:ascii="Times New Roman" w:hAnsi="Times New Roman" w:cs="Times New Roman"/>
          <w:sz w:val="24"/>
          <w:szCs w:val="24"/>
        </w:rPr>
        <w:t xml:space="preserve">determine the additional risk of death among infected agents. Values </w:t>
      </w:r>
      <w:r w:rsidRPr="002D110E">
        <w:rPr>
          <w:rFonts w:ascii="Times New Roman" w:hAnsi="Times New Roman" w:cs="Times New Roman"/>
          <w:sz w:val="24"/>
          <w:szCs w:val="24"/>
        </w:rPr>
        <w:t>are categorized as CD4 ≥ 500 cells/mm</w:t>
      </w:r>
      <w:r w:rsidRPr="002D110E">
        <w:rPr>
          <w:rFonts w:ascii="Times New Roman" w:hAnsi="Times New Roman" w:cs="Times New Roman"/>
          <w:sz w:val="24"/>
          <w:szCs w:val="24"/>
          <w:vertAlign w:val="superscript"/>
        </w:rPr>
        <w:t>3</w:t>
      </w:r>
      <w:r w:rsidRPr="002D110E">
        <w:rPr>
          <w:rFonts w:ascii="Times New Roman" w:hAnsi="Times New Roman" w:cs="Times New Roman"/>
          <w:sz w:val="24"/>
          <w:szCs w:val="24"/>
        </w:rPr>
        <w:t>, 500 &lt; CD4 ≤ 350, 350 &lt; CD4 ≤ 200, and CD4 &lt; 200. Agents are assigned a CD4 category probabilistically</w:t>
      </w:r>
      <w:r w:rsidR="00C118D8">
        <w:rPr>
          <w:rFonts w:ascii="Times New Roman" w:hAnsi="Times New Roman" w:cs="Times New Roman"/>
          <w:sz w:val="24"/>
          <w:szCs w:val="24"/>
        </w:rPr>
        <w:t xml:space="preserve"> at time of infection</w:t>
      </w:r>
      <w:r w:rsidRPr="002D110E">
        <w:rPr>
          <w:rFonts w:ascii="Times New Roman" w:hAnsi="Times New Roman" w:cs="Times New Roman"/>
          <w:sz w:val="24"/>
          <w:szCs w:val="24"/>
        </w:rPr>
        <w:t xml:space="preserve"> according to their set point viral load (</w:t>
      </w:r>
      <w:r w:rsidR="0042666A" w:rsidRPr="002D110E">
        <w:rPr>
          <w:rFonts w:ascii="Times New Roman" w:hAnsi="Times New Roman" w:cs="Times New Roman"/>
          <w:sz w:val="24"/>
          <w:szCs w:val="24"/>
        </w:rPr>
        <w:t xml:space="preserve">Cori, </w:t>
      </w:r>
      <w:r w:rsidR="001B515E" w:rsidRPr="002D110E">
        <w:rPr>
          <w:rFonts w:ascii="Times New Roman" w:hAnsi="Times New Roman" w:cs="Times New Roman"/>
          <w:i/>
          <w:sz w:val="24"/>
          <w:szCs w:val="24"/>
        </w:rPr>
        <w:t>et al.</w:t>
      </w:r>
      <w:r w:rsidR="0042666A" w:rsidRPr="002D110E">
        <w:rPr>
          <w:rFonts w:ascii="Times New Roman" w:hAnsi="Times New Roman" w:cs="Times New Roman"/>
          <w:sz w:val="24"/>
          <w:szCs w:val="24"/>
        </w:rPr>
        <w:t xml:space="preserve">, 2015; </w:t>
      </w:r>
      <w:r w:rsidR="00E80EB3" w:rsidRPr="002D110E">
        <w:rPr>
          <w:rFonts w:ascii="Times New Roman" w:hAnsi="Times New Roman" w:cs="Times New Roman"/>
          <w:sz w:val="24"/>
          <w:szCs w:val="24"/>
        </w:rPr>
        <w:t>Table 7.1</w:t>
      </w:r>
      <w:r w:rsidRPr="002D110E">
        <w:rPr>
          <w:rFonts w:ascii="Times New Roman" w:hAnsi="Times New Roman" w:cs="Times New Roman"/>
          <w:sz w:val="24"/>
          <w:szCs w:val="24"/>
        </w:rPr>
        <w:t>).</w:t>
      </w:r>
      <w:r w:rsidR="00FD736C" w:rsidRPr="002D110E">
        <w:rPr>
          <w:rFonts w:ascii="Times New Roman" w:hAnsi="Times New Roman" w:cs="Times New Roman"/>
          <w:sz w:val="24"/>
          <w:szCs w:val="24"/>
        </w:rPr>
        <w:t xml:space="preserve"> No agents are assigned a CD4 category of less than 200 cells/mm</w:t>
      </w:r>
      <w:r w:rsidR="00FD736C" w:rsidRPr="002D110E">
        <w:rPr>
          <w:rFonts w:ascii="Times New Roman" w:hAnsi="Times New Roman" w:cs="Times New Roman"/>
          <w:sz w:val="24"/>
          <w:szCs w:val="24"/>
          <w:vertAlign w:val="superscript"/>
        </w:rPr>
        <w:t>3</w:t>
      </w:r>
      <w:r w:rsidR="00FD736C" w:rsidRPr="002D110E">
        <w:rPr>
          <w:rFonts w:ascii="Times New Roman" w:hAnsi="Times New Roman" w:cs="Times New Roman"/>
          <w:sz w:val="24"/>
          <w:szCs w:val="24"/>
        </w:rPr>
        <w:t xml:space="preserve"> upon initial infection.</w:t>
      </w:r>
    </w:p>
    <w:p w14:paraId="48C1FDB7" w14:textId="77777777" w:rsidR="00526F97" w:rsidRPr="002D110E" w:rsidRDefault="00526F97" w:rsidP="00BA07AC">
      <w:pPr>
        <w:spacing w:after="0"/>
        <w:jc w:val="both"/>
        <w:rPr>
          <w:rFonts w:ascii="Times New Roman" w:hAnsi="Times New Roman" w:cs="Times New Roman"/>
          <w:sz w:val="24"/>
          <w:szCs w:val="24"/>
        </w:rPr>
      </w:pPr>
    </w:p>
    <w:p w14:paraId="44214DF7" w14:textId="344B8B10" w:rsidR="00F8520A" w:rsidRPr="002D110E" w:rsidRDefault="00F8520A" w:rsidP="00BA07AC">
      <w:pPr>
        <w:spacing w:after="0"/>
        <w:jc w:val="both"/>
        <w:rPr>
          <w:rFonts w:ascii="Times New Roman" w:hAnsi="Times New Roman" w:cs="Times New Roman"/>
          <w:sz w:val="24"/>
          <w:szCs w:val="24"/>
        </w:rPr>
      </w:pPr>
      <w:r w:rsidRPr="002D110E">
        <w:rPr>
          <w:rFonts w:ascii="Times New Roman" w:hAnsi="Times New Roman" w:cs="Times New Roman"/>
          <w:b/>
          <w:sz w:val="24"/>
          <w:szCs w:val="24"/>
        </w:rPr>
        <w:lastRenderedPageBreak/>
        <w:t xml:space="preserve">Table </w:t>
      </w:r>
      <w:r w:rsidR="00A05E2A">
        <w:rPr>
          <w:rFonts w:ascii="Times New Roman" w:hAnsi="Times New Roman" w:cs="Times New Roman"/>
          <w:b/>
          <w:sz w:val="24"/>
          <w:szCs w:val="24"/>
        </w:rPr>
        <w:t>8</w:t>
      </w:r>
      <w:r w:rsidR="00F10EF6" w:rsidRPr="002D110E">
        <w:rPr>
          <w:rFonts w:ascii="Times New Roman" w:hAnsi="Times New Roman" w:cs="Times New Roman"/>
          <w:b/>
          <w:sz w:val="24"/>
          <w:szCs w:val="24"/>
        </w:rPr>
        <w:t>.1</w:t>
      </w:r>
      <w:r w:rsidRPr="002D110E">
        <w:rPr>
          <w:rFonts w:ascii="Times New Roman" w:hAnsi="Times New Roman" w:cs="Times New Roman"/>
          <w:sz w:val="24"/>
          <w:szCs w:val="24"/>
        </w:rPr>
        <w:t xml:space="preserve">. </w:t>
      </w:r>
      <w:r w:rsidR="003E0408" w:rsidRPr="002D110E">
        <w:rPr>
          <w:rFonts w:ascii="Times New Roman" w:hAnsi="Times New Roman" w:cs="Times New Roman"/>
          <w:sz w:val="24"/>
          <w:szCs w:val="24"/>
        </w:rPr>
        <w:t>Probability of assignment to CD4 category stratified by set point viral load</w:t>
      </w:r>
    </w:p>
    <w:tbl>
      <w:tblPr>
        <w:tblStyle w:val="TableGrid"/>
        <w:tblW w:w="0" w:type="auto"/>
        <w:tblLook w:val="04A0" w:firstRow="1" w:lastRow="0" w:firstColumn="1" w:lastColumn="0" w:noHBand="0" w:noVBand="1"/>
      </w:tblPr>
      <w:tblGrid>
        <w:gridCol w:w="2605"/>
        <w:gridCol w:w="2248"/>
        <w:gridCol w:w="2248"/>
        <w:gridCol w:w="2249"/>
      </w:tblGrid>
      <w:tr w:rsidR="00F8520A" w:rsidRPr="002D110E" w14:paraId="34428219" w14:textId="77777777" w:rsidTr="00031C04">
        <w:tc>
          <w:tcPr>
            <w:tcW w:w="2605" w:type="dxa"/>
            <w:vMerge w:val="restart"/>
          </w:tcPr>
          <w:p w14:paraId="3B4FC0CD" w14:textId="2ACEE434" w:rsidR="00F8520A" w:rsidRPr="002D110E" w:rsidRDefault="00F8520A" w:rsidP="00BA07AC">
            <w:pPr>
              <w:jc w:val="both"/>
              <w:rPr>
                <w:rFonts w:ascii="Times New Roman" w:hAnsi="Times New Roman" w:cs="Times New Roman"/>
                <w:sz w:val="24"/>
                <w:szCs w:val="24"/>
              </w:rPr>
            </w:pPr>
            <w:r w:rsidRPr="002D110E">
              <w:rPr>
                <w:rFonts w:ascii="Times New Roman" w:hAnsi="Times New Roman" w:cs="Times New Roman"/>
                <w:sz w:val="24"/>
                <w:szCs w:val="24"/>
              </w:rPr>
              <w:t>Set point viral load (log</w:t>
            </w:r>
            <w:r w:rsidRPr="002D110E">
              <w:rPr>
                <w:rFonts w:ascii="Times New Roman" w:hAnsi="Times New Roman" w:cs="Times New Roman"/>
                <w:sz w:val="24"/>
                <w:szCs w:val="24"/>
                <w:vertAlign w:val="subscript"/>
              </w:rPr>
              <w:t>10</w:t>
            </w:r>
            <w:r w:rsidRPr="002D110E">
              <w:rPr>
                <w:rFonts w:ascii="Times New Roman" w:hAnsi="Times New Roman" w:cs="Times New Roman"/>
                <w:sz w:val="24"/>
                <w:szCs w:val="24"/>
              </w:rPr>
              <w:t xml:space="preserve"> copies/mL)</w:t>
            </w:r>
          </w:p>
        </w:tc>
        <w:tc>
          <w:tcPr>
            <w:tcW w:w="6745" w:type="dxa"/>
            <w:gridSpan w:val="3"/>
          </w:tcPr>
          <w:p w14:paraId="41D8C676" w14:textId="79A486D0" w:rsidR="00F8520A" w:rsidRPr="002D110E" w:rsidRDefault="00F8520A" w:rsidP="00BA07AC">
            <w:pPr>
              <w:jc w:val="both"/>
              <w:rPr>
                <w:rFonts w:ascii="Times New Roman" w:hAnsi="Times New Roman" w:cs="Times New Roman"/>
                <w:sz w:val="24"/>
                <w:szCs w:val="24"/>
              </w:rPr>
            </w:pPr>
            <w:r w:rsidRPr="002D110E">
              <w:rPr>
                <w:rFonts w:ascii="Times New Roman" w:hAnsi="Times New Roman" w:cs="Times New Roman"/>
                <w:sz w:val="24"/>
                <w:szCs w:val="24"/>
              </w:rPr>
              <w:t>CD4 level (cells/mm</w:t>
            </w:r>
            <w:r w:rsidRPr="002D110E">
              <w:rPr>
                <w:rFonts w:ascii="Times New Roman" w:hAnsi="Times New Roman" w:cs="Times New Roman"/>
                <w:sz w:val="24"/>
                <w:szCs w:val="24"/>
                <w:vertAlign w:val="superscript"/>
              </w:rPr>
              <w:t>3</w:t>
            </w:r>
            <w:r w:rsidRPr="002D110E">
              <w:rPr>
                <w:rFonts w:ascii="Times New Roman" w:hAnsi="Times New Roman" w:cs="Times New Roman"/>
                <w:sz w:val="24"/>
                <w:szCs w:val="24"/>
              </w:rPr>
              <w:t>)</w:t>
            </w:r>
          </w:p>
        </w:tc>
      </w:tr>
      <w:tr w:rsidR="00F8520A" w:rsidRPr="002D110E" w14:paraId="51344393" w14:textId="77777777" w:rsidTr="00031C04">
        <w:tc>
          <w:tcPr>
            <w:tcW w:w="2605" w:type="dxa"/>
            <w:vMerge/>
          </w:tcPr>
          <w:p w14:paraId="182344B1" w14:textId="26692576" w:rsidR="00F8520A" w:rsidRPr="002D110E" w:rsidRDefault="00F8520A" w:rsidP="00BA07AC">
            <w:pPr>
              <w:jc w:val="both"/>
              <w:rPr>
                <w:rFonts w:ascii="Times New Roman" w:hAnsi="Times New Roman" w:cs="Times New Roman"/>
                <w:sz w:val="24"/>
                <w:szCs w:val="24"/>
              </w:rPr>
            </w:pPr>
          </w:p>
        </w:tc>
        <w:tc>
          <w:tcPr>
            <w:tcW w:w="2248" w:type="dxa"/>
          </w:tcPr>
          <w:p w14:paraId="1C0F07DB" w14:textId="39554AA9" w:rsidR="00F8520A" w:rsidRPr="002D110E" w:rsidRDefault="00F8520A" w:rsidP="00BA07AC">
            <w:pPr>
              <w:jc w:val="both"/>
              <w:rPr>
                <w:rFonts w:ascii="Times New Roman" w:hAnsi="Times New Roman" w:cs="Times New Roman"/>
                <w:sz w:val="24"/>
                <w:szCs w:val="24"/>
              </w:rPr>
            </w:pPr>
            <w:r w:rsidRPr="002D110E">
              <w:rPr>
                <w:rFonts w:ascii="Times New Roman" w:hAnsi="Times New Roman" w:cs="Times New Roman"/>
                <w:sz w:val="24"/>
                <w:szCs w:val="24"/>
              </w:rPr>
              <w:t>≥ 500</w:t>
            </w:r>
          </w:p>
        </w:tc>
        <w:tc>
          <w:tcPr>
            <w:tcW w:w="2248" w:type="dxa"/>
          </w:tcPr>
          <w:p w14:paraId="07AD0FF7" w14:textId="58F2A06C" w:rsidR="00F8520A" w:rsidRPr="002D110E" w:rsidRDefault="00F8520A" w:rsidP="00BA07AC">
            <w:pPr>
              <w:jc w:val="both"/>
              <w:rPr>
                <w:rFonts w:ascii="Times New Roman" w:hAnsi="Times New Roman" w:cs="Times New Roman"/>
                <w:sz w:val="24"/>
                <w:szCs w:val="24"/>
              </w:rPr>
            </w:pPr>
            <w:r w:rsidRPr="002D110E">
              <w:rPr>
                <w:rFonts w:ascii="Times New Roman" w:hAnsi="Times New Roman" w:cs="Times New Roman"/>
                <w:sz w:val="24"/>
                <w:szCs w:val="24"/>
              </w:rPr>
              <w:t>350 – 500</w:t>
            </w:r>
          </w:p>
        </w:tc>
        <w:tc>
          <w:tcPr>
            <w:tcW w:w="2249" w:type="dxa"/>
          </w:tcPr>
          <w:p w14:paraId="154A1B13" w14:textId="531FCE03" w:rsidR="00F8520A" w:rsidRPr="002D110E" w:rsidRDefault="00F8520A" w:rsidP="00BA07AC">
            <w:pPr>
              <w:jc w:val="both"/>
              <w:rPr>
                <w:rFonts w:ascii="Times New Roman" w:hAnsi="Times New Roman" w:cs="Times New Roman"/>
                <w:sz w:val="24"/>
                <w:szCs w:val="24"/>
              </w:rPr>
            </w:pPr>
            <w:r w:rsidRPr="002D110E">
              <w:rPr>
                <w:rFonts w:ascii="Times New Roman" w:hAnsi="Times New Roman" w:cs="Times New Roman"/>
                <w:sz w:val="24"/>
                <w:szCs w:val="24"/>
              </w:rPr>
              <w:t>200 – 350</w:t>
            </w:r>
          </w:p>
        </w:tc>
      </w:tr>
      <w:tr w:rsidR="00FD736C" w:rsidRPr="002D110E" w14:paraId="436BB498" w14:textId="77777777" w:rsidTr="00BF1683">
        <w:tc>
          <w:tcPr>
            <w:tcW w:w="2605" w:type="dxa"/>
            <w:vAlign w:val="center"/>
          </w:tcPr>
          <w:p w14:paraId="5D112DAD" w14:textId="5BAB935A" w:rsidR="00FD736C" w:rsidRPr="002D110E" w:rsidRDefault="005A0C59" w:rsidP="00BA07AC">
            <w:pPr>
              <w:jc w:val="both"/>
              <w:rPr>
                <w:rFonts w:ascii="Times New Roman" w:hAnsi="Times New Roman" w:cs="Times New Roman"/>
                <w:sz w:val="24"/>
                <w:szCs w:val="24"/>
              </w:rPr>
            </w:pPr>
            <w:r w:rsidRPr="002D110E">
              <w:rPr>
                <w:rFonts w:ascii="Times New Roman" w:hAnsi="Times New Roman" w:cs="Times New Roman"/>
                <w:sz w:val="24"/>
                <w:szCs w:val="24"/>
              </w:rPr>
              <w:t>[2.0</w:t>
            </w:r>
            <w:r w:rsidR="00BF1683" w:rsidRPr="002D110E">
              <w:rPr>
                <w:rFonts w:ascii="Times New Roman" w:hAnsi="Times New Roman" w:cs="Times New Roman"/>
                <w:sz w:val="24"/>
                <w:szCs w:val="24"/>
              </w:rPr>
              <w:t>, 3.0]</w:t>
            </w:r>
          </w:p>
        </w:tc>
        <w:tc>
          <w:tcPr>
            <w:tcW w:w="2248" w:type="dxa"/>
            <w:vAlign w:val="center"/>
          </w:tcPr>
          <w:p w14:paraId="7712266D" w14:textId="47FA233D"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0.88</w:t>
            </w:r>
          </w:p>
        </w:tc>
        <w:tc>
          <w:tcPr>
            <w:tcW w:w="2248" w:type="dxa"/>
            <w:vAlign w:val="center"/>
          </w:tcPr>
          <w:p w14:paraId="0E5928F9" w14:textId="6226C675"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0.12</w:t>
            </w:r>
          </w:p>
        </w:tc>
        <w:tc>
          <w:tcPr>
            <w:tcW w:w="2249" w:type="dxa"/>
            <w:vAlign w:val="center"/>
          </w:tcPr>
          <w:p w14:paraId="0D859839" w14:textId="0498548B"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0.00</w:t>
            </w:r>
          </w:p>
        </w:tc>
      </w:tr>
      <w:tr w:rsidR="00FD736C" w:rsidRPr="002D110E" w14:paraId="53261CE0" w14:textId="77777777" w:rsidTr="00BF1683">
        <w:tc>
          <w:tcPr>
            <w:tcW w:w="2605" w:type="dxa"/>
            <w:vAlign w:val="center"/>
          </w:tcPr>
          <w:p w14:paraId="15FC1086" w14:textId="3AEE4A53" w:rsidR="00FD736C" w:rsidRPr="002D110E" w:rsidRDefault="00BF1683" w:rsidP="00BA07AC">
            <w:pPr>
              <w:jc w:val="both"/>
              <w:rPr>
                <w:rFonts w:ascii="Times New Roman" w:hAnsi="Times New Roman" w:cs="Times New Roman"/>
                <w:sz w:val="24"/>
                <w:szCs w:val="24"/>
              </w:rPr>
            </w:pPr>
            <w:r w:rsidRPr="002D110E">
              <w:rPr>
                <w:rFonts w:ascii="Times New Roman" w:hAnsi="Times New Roman" w:cs="Times New Roman"/>
                <w:sz w:val="24"/>
                <w:szCs w:val="24"/>
              </w:rPr>
              <w:t xml:space="preserve">(3.0, </w:t>
            </w:r>
            <w:r w:rsidR="00FD736C" w:rsidRPr="002D110E">
              <w:rPr>
                <w:rFonts w:ascii="Times New Roman" w:hAnsi="Times New Roman" w:cs="Times New Roman"/>
                <w:sz w:val="24"/>
                <w:szCs w:val="24"/>
              </w:rPr>
              <w:t>3.5</w:t>
            </w:r>
            <w:r w:rsidRPr="002D110E">
              <w:rPr>
                <w:rFonts w:ascii="Times New Roman" w:hAnsi="Times New Roman" w:cs="Times New Roman"/>
                <w:sz w:val="24"/>
                <w:szCs w:val="24"/>
              </w:rPr>
              <w:t>]</w:t>
            </w:r>
          </w:p>
        </w:tc>
        <w:tc>
          <w:tcPr>
            <w:tcW w:w="2248" w:type="dxa"/>
            <w:vAlign w:val="center"/>
          </w:tcPr>
          <w:p w14:paraId="0212AE57" w14:textId="3005A933"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0.87</w:t>
            </w:r>
          </w:p>
        </w:tc>
        <w:tc>
          <w:tcPr>
            <w:tcW w:w="2248" w:type="dxa"/>
            <w:vAlign w:val="center"/>
          </w:tcPr>
          <w:p w14:paraId="21B6E1ED" w14:textId="6438C398"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0.12</w:t>
            </w:r>
          </w:p>
        </w:tc>
        <w:tc>
          <w:tcPr>
            <w:tcW w:w="2249" w:type="dxa"/>
            <w:vAlign w:val="center"/>
          </w:tcPr>
          <w:p w14:paraId="0005FBEC" w14:textId="70B495A7"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0.01</w:t>
            </w:r>
          </w:p>
        </w:tc>
      </w:tr>
      <w:tr w:rsidR="00FD736C" w:rsidRPr="002D110E" w14:paraId="384E4078" w14:textId="77777777" w:rsidTr="00BF1683">
        <w:tc>
          <w:tcPr>
            <w:tcW w:w="2605" w:type="dxa"/>
            <w:vAlign w:val="center"/>
          </w:tcPr>
          <w:p w14:paraId="782E986E" w14:textId="42052F49" w:rsidR="00FD736C" w:rsidRPr="002D110E" w:rsidRDefault="00BF1683" w:rsidP="00BA07AC">
            <w:pPr>
              <w:jc w:val="both"/>
              <w:rPr>
                <w:rFonts w:ascii="Times New Roman" w:hAnsi="Times New Roman" w:cs="Times New Roman"/>
                <w:sz w:val="24"/>
                <w:szCs w:val="24"/>
              </w:rPr>
            </w:pPr>
            <w:r w:rsidRPr="002D110E">
              <w:rPr>
                <w:rFonts w:ascii="Times New Roman" w:hAnsi="Times New Roman" w:cs="Times New Roman"/>
                <w:sz w:val="24"/>
                <w:szCs w:val="24"/>
              </w:rPr>
              <w:t xml:space="preserve">(3.5, </w:t>
            </w:r>
            <w:r w:rsidR="00FD736C" w:rsidRPr="002D110E">
              <w:rPr>
                <w:rFonts w:ascii="Times New Roman" w:hAnsi="Times New Roman" w:cs="Times New Roman"/>
                <w:sz w:val="24"/>
                <w:szCs w:val="24"/>
              </w:rPr>
              <w:t>4.0</w:t>
            </w:r>
            <w:r w:rsidRPr="002D110E">
              <w:rPr>
                <w:rFonts w:ascii="Times New Roman" w:hAnsi="Times New Roman" w:cs="Times New Roman"/>
                <w:sz w:val="24"/>
                <w:szCs w:val="24"/>
              </w:rPr>
              <w:t>]</w:t>
            </w:r>
          </w:p>
        </w:tc>
        <w:tc>
          <w:tcPr>
            <w:tcW w:w="2248" w:type="dxa"/>
            <w:vAlign w:val="center"/>
          </w:tcPr>
          <w:p w14:paraId="2E9A9AD7" w14:textId="5ADE1609"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0.85</w:t>
            </w:r>
          </w:p>
        </w:tc>
        <w:tc>
          <w:tcPr>
            <w:tcW w:w="2248" w:type="dxa"/>
            <w:vAlign w:val="center"/>
          </w:tcPr>
          <w:p w14:paraId="7C32ECB7" w14:textId="1500468A"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0.12</w:t>
            </w:r>
          </w:p>
        </w:tc>
        <w:tc>
          <w:tcPr>
            <w:tcW w:w="2249" w:type="dxa"/>
            <w:vAlign w:val="center"/>
          </w:tcPr>
          <w:p w14:paraId="48B014AD" w14:textId="469EEBDB"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0.03</w:t>
            </w:r>
          </w:p>
        </w:tc>
      </w:tr>
      <w:tr w:rsidR="00FD736C" w:rsidRPr="002D110E" w14:paraId="341B5677" w14:textId="77777777" w:rsidTr="00BF1683">
        <w:tc>
          <w:tcPr>
            <w:tcW w:w="2605" w:type="dxa"/>
            <w:vAlign w:val="center"/>
          </w:tcPr>
          <w:p w14:paraId="2D0C18E2" w14:textId="6FE2932E" w:rsidR="00FD736C" w:rsidRPr="002D110E" w:rsidRDefault="00BF1683" w:rsidP="00BA07AC">
            <w:pPr>
              <w:jc w:val="both"/>
              <w:rPr>
                <w:rFonts w:ascii="Times New Roman" w:hAnsi="Times New Roman" w:cs="Times New Roman"/>
                <w:sz w:val="24"/>
                <w:szCs w:val="24"/>
              </w:rPr>
            </w:pPr>
            <w:r w:rsidRPr="002D110E">
              <w:rPr>
                <w:rFonts w:ascii="Times New Roman" w:hAnsi="Times New Roman" w:cs="Times New Roman"/>
                <w:sz w:val="24"/>
                <w:szCs w:val="24"/>
              </w:rPr>
              <w:t xml:space="preserve">(4.0, </w:t>
            </w:r>
            <w:r w:rsidR="00FD736C" w:rsidRPr="002D110E">
              <w:rPr>
                <w:rFonts w:ascii="Times New Roman" w:hAnsi="Times New Roman" w:cs="Times New Roman"/>
                <w:sz w:val="24"/>
                <w:szCs w:val="24"/>
              </w:rPr>
              <w:t>4.5</w:t>
            </w:r>
            <w:r w:rsidRPr="002D110E">
              <w:rPr>
                <w:rFonts w:ascii="Times New Roman" w:hAnsi="Times New Roman" w:cs="Times New Roman"/>
                <w:sz w:val="24"/>
                <w:szCs w:val="24"/>
              </w:rPr>
              <w:t>]</w:t>
            </w:r>
          </w:p>
        </w:tc>
        <w:tc>
          <w:tcPr>
            <w:tcW w:w="2248" w:type="dxa"/>
            <w:vAlign w:val="center"/>
          </w:tcPr>
          <w:p w14:paraId="44234F0C" w14:textId="59CB1496"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0.78</w:t>
            </w:r>
          </w:p>
        </w:tc>
        <w:tc>
          <w:tcPr>
            <w:tcW w:w="2248" w:type="dxa"/>
            <w:vAlign w:val="center"/>
          </w:tcPr>
          <w:p w14:paraId="199C5B00" w14:textId="5EE1AB23"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0.19</w:t>
            </w:r>
          </w:p>
        </w:tc>
        <w:tc>
          <w:tcPr>
            <w:tcW w:w="2249" w:type="dxa"/>
            <w:vAlign w:val="center"/>
          </w:tcPr>
          <w:p w14:paraId="1E5BC819" w14:textId="126F4618"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0.03</w:t>
            </w:r>
          </w:p>
        </w:tc>
      </w:tr>
      <w:tr w:rsidR="00FD736C" w:rsidRPr="002D110E" w14:paraId="777855FC" w14:textId="77777777" w:rsidTr="00BF1683">
        <w:tc>
          <w:tcPr>
            <w:tcW w:w="2605" w:type="dxa"/>
            <w:vAlign w:val="center"/>
          </w:tcPr>
          <w:p w14:paraId="17D0D731" w14:textId="555F4A3B" w:rsidR="00FD736C" w:rsidRPr="002D110E" w:rsidRDefault="00BF1683" w:rsidP="00BA07AC">
            <w:pPr>
              <w:jc w:val="both"/>
              <w:rPr>
                <w:rFonts w:ascii="Times New Roman" w:hAnsi="Times New Roman" w:cs="Times New Roman"/>
                <w:sz w:val="24"/>
                <w:szCs w:val="24"/>
              </w:rPr>
            </w:pPr>
            <w:r w:rsidRPr="002D110E">
              <w:rPr>
                <w:rFonts w:ascii="Times New Roman" w:hAnsi="Times New Roman" w:cs="Times New Roman"/>
                <w:sz w:val="24"/>
                <w:szCs w:val="24"/>
              </w:rPr>
              <w:t xml:space="preserve">(4.5, </w:t>
            </w:r>
            <w:r w:rsidR="00FD736C" w:rsidRPr="002D110E">
              <w:rPr>
                <w:rFonts w:ascii="Times New Roman" w:hAnsi="Times New Roman" w:cs="Times New Roman"/>
                <w:sz w:val="24"/>
                <w:szCs w:val="24"/>
              </w:rPr>
              <w:t>5.0</w:t>
            </w:r>
            <w:r w:rsidRPr="002D110E">
              <w:rPr>
                <w:rFonts w:ascii="Times New Roman" w:hAnsi="Times New Roman" w:cs="Times New Roman"/>
                <w:sz w:val="24"/>
                <w:szCs w:val="24"/>
              </w:rPr>
              <w:t>]</w:t>
            </w:r>
          </w:p>
        </w:tc>
        <w:tc>
          <w:tcPr>
            <w:tcW w:w="2248" w:type="dxa"/>
            <w:vAlign w:val="center"/>
          </w:tcPr>
          <w:p w14:paraId="41DC42F9" w14:textId="51E0BB2B"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0.73</w:t>
            </w:r>
          </w:p>
        </w:tc>
        <w:tc>
          <w:tcPr>
            <w:tcW w:w="2248" w:type="dxa"/>
            <w:vAlign w:val="center"/>
          </w:tcPr>
          <w:p w14:paraId="3A0231EF" w14:textId="35794028"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0.21</w:t>
            </w:r>
          </w:p>
        </w:tc>
        <w:tc>
          <w:tcPr>
            <w:tcW w:w="2249" w:type="dxa"/>
            <w:vAlign w:val="center"/>
          </w:tcPr>
          <w:p w14:paraId="014271C0" w14:textId="079F08B7"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0.05</w:t>
            </w:r>
          </w:p>
        </w:tc>
      </w:tr>
      <w:tr w:rsidR="00FD736C" w:rsidRPr="002D110E" w14:paraId="581D47A0" w14:textId="77777777" w:rsidTr="00BF1683">
        <w:tc>
          <w:tcPr>
            <w:tcW w:w="2605" w:type="dxa"/>
            <w:vAlign w:val="center"/>
          </w:tcPr>
          <w:p w14:paraId="1E7F7752" w14:textId="30D92284" w:rsidR="00FD736C" w:rsidRPr="002D110E" w:rsidRDefault="00BF1683" w:rsidP="00BA07AC">
            <w:pPr>
              <w:jc w:val="both"/>
              <w:rPr>
                <w:rFonts w:ascii="Times New Roman" w:hAnsi="Times New Roman" w:cs="Times New Roman"/>
                <w:sz w:val="24"/>
                <w:szCs w:val="24"/>
              </w:rPr>
            </w:pPr>
            <w:r w:rsidRPr="002D110E">
              <w:rPr>
                <w:rFonts w:ascii="Times New Roman" w:hAnsi="Times New Roman" w:cs="Times New Roman"/>
                <w:sz w:val="24"/>
                <w:szCs w:val="24"/>
              </w:rPr>
              <w:t xml:space="preserve">(5.0, </w:t>
            </w:r>
            <w:r w:rsidR="00FD736C" w:rsidRPr="002D110E">
              <w:rPr>
                <w:rFonts w:ascii="Times New Roman" w:hAnsi="Times New Roman" w:cs="Times New Roman"/>
                <w:sz w:val="24"/>
                <w:szCs w:val="24"/>
              </w:rPr>
              <w:t>5.5</w:t>
            </w:r>
            <w:r w:rsidRPr="002D110E">
              <w:rPr>
                <w:rFonts w:ascii="Times New Roman" w:hAnsi="Times New Roman" w:cs="Times New Roman"/>
                <w:sz w:val="24"/>
                <w:szCs w:val="24"/>
              </w:rPr>
              <w:t>]</w:t>
            </w:r>
          </w:p>
        </w:tc>
        <w:tc>
          <w:tcPr>
            <w:tcW w:w="2248" w:type="dxa"/>
            <w:vAlign w:val="center"/>
          </w:tcPr>
          <w:p w14:paraId="1B1142D5" w14:textId="7B1E0136"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0.71</w:t>
            </w:r>
          </w:p>
        </w:tc>
        <w:tc>
          <w:tcPr>
            <w:tcW w:w="2248" w:type="dxa"/>
            <w:vAlign w:val="center"/>
          </w:tcPr>
          <w:p w14:paraId="003DA825" w14:textId="49215F51"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0.25</w:t>
            </w:r>
          </w:p>
        </w:tc>
        <w:tc>
          <w:tcPr>
            <w:tcW w:w="2249" w:type="dxa"/>
            <w:vAlign w:val="center"/>
          </w:tcPr>
          <w:p w14:paraId="586840D9" w14:textId="20527314"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0.04</w:t>
            </w:r>
          </w:p>
        </w:tc>
      </w:tr>
      <w:tr w:rsidR="00FD736C" w:rsidRPr="002D110E" w14:paraId="429ED133" w14:textId="77777777" w:rsidTr="00BF1683">
        <w:tc>
          <w:tcPr>
            <w:tcW w:w="2605" w:type="dxa"/>
            <w:vAlign w:val="center"/>
          </w:tcPr>
          <w:p w14:paraId="40ECAEA8" w14:textId="503FFD6F" w:rsidR="00FD736C" w:rsidRPr="002D110E" w:rsidRDefault="00BF1683" w:rsidP="00BA07AC">
            <w:pPr>
              <w:jc w:val="both"/>
              <w:rPr>
                <w:rFonts w:ascii="Times New Roman" w:hAnsi="Times New Roman" w:cs="Times New Roman"/>
                <w:sz w:val="24"/>
                <w:szCs w:val="24"/>
              </w:rPr>
            </w:pPr>
            <w:r w:rsidRPr="002D110E">
              <w:rPr>
                <w:rFonts w:ascii="Times New Roman" w:hAnsi="Times New Roman" w:cs="Times New Roman"/>
                <w:sz w:val="24"/>
                <w:szCs w:val="24"/>
              </w:rPr>
              <w:t xml:space="preserve">(5.5, </w:t>
            </w:r>
            <w:r w:rsidR="00FD736C" w:rsidRPr="002D110E">
              <w:rPr>
                <w:rFonts w:ascii="Times New Roman" w:hAnsi="Times New Roman" w:cs="Times New Roman"/>
                <w:sz w:val="24"/>
                <w:szCs w:val="24"/>
              </w:rPr>
              <w:t>6.0</w:t>
            </w:r>
            <w:r w:rsidRPr="002D110E">
              <w:rPr>
                <w:rFonts w:ascii="Times New Roman" w:hAnsi="Times New Roman" w:cs="Times New Roman"/>
                <w:sz w:val="24"/>
                <w:szCs w:val="24"/>
              </w:rPr>
              <w:t>]</w:t>
            </w:r>
          </w:p>
        </w:tc>
        <w:tc>
          <w:tcPr>
            <w:tcW w:w="2248" w:type="dxa"/>
            <w:vAlign w:val="center"/>
          </w:tcPr>
          <w:p w14:paraId="52F52AE3" w14:textId="16159924"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0.64</w:t>
            </w:r>
          </w:p>
        </w:tc>
        <w:tc>
          <w:tcPr>
            <w:tcW w:w="2248" w:type="dxa"/>
            <w:vAlign w:val="center"/>
          </w:tcPr>
          <w:p w14:paraId="227B27B9" w14:textId="55A0A982"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0.27</w:t>
            </w:r>
          </w:p>
        </w:tc>
        <w:tc>
          <w:tcPr>
            <w:tcW w:w="2249" w:type="dxa"/>
            <w:vAlign w:val="center"/>
          </w:tcPr>
          <w:p w14:paraId="69AFB534" w14:textId="0F93B93F"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0.09</w:t>
            </w:r>
          </w:p>
        </w:tc>
      </w:tr>
      <w:tr w:rsidR="00FD736C" w:rsidRPr="002D110E" w14:paraId="35BFF600" w14:textId="77777777" w:rsidTr="00BF1683">
        <w:tc>
          <w:tcPr>
            <w:tcW w:w="2605" w:type="dxa"/>
            <w:vAlign w:val="center"/>
          </w:tcPr>
          <w:p w14:paraId="79457DD3" w14:textId="568001B7" w:rsidR="00FD736C" w:rsidRPr="002D110E" w:rsidRDefault="00BF1683" w:rsidP="00BA07AC">
            <w:pPr>
              <w:jc w:val="both"/>
              <w:rPr>
                <w:rFonts w:ascii="Times New Roman" w:hAnsi="Times New Roman" w:cs="Times New Roman"/>
                <w:sz w:val="24"/>
                <w:szCs w:val="24"/>
              </w:rPr>
            </w:pPr>
            <w:r w:rsidRPr="002D110E">
              <w:rPr>
                <w:rFonts w:ascii="Times New Roman" w:hAnsi="Times New Roman" w:cs="Times New Roman"/>
                <w:sz w:val="24"/>
                <w:szCs w:val="24"/>
              </w:rPr>
              <w:t xml:space="preserve">(6.0, </w:t>
            </w:r>
            <w:r w:rsidR="00FD736C" w:rsidRPr="002D110E">
              <w:rPr>
                <w:rFonts w:ascii="Times New Roman" w:hAnsi="Times New Roman" w:cs="Times New Roman"/>
                <w:sz w:val="24"/>
                <w:szCs w:val="24"/>
              </w:rPr>
              <w:t>6.5</w:t>
            </w:r>
            <w:r w:rsidRPr="002D110E">
              <w:rPr>
                <w:rFonts w:ascii="Times New Roman" w:hAnsi="Times New Roman" w:cs="Times New Roman"/>
                <w:sz w:val="24"/>
                <w:szCs w:val="24"/>
              </w:rPr>
              <w:t>]</w:t>
            </w:r>
          </w:p>
        </w:tc>
        <w:tc>
          <w:tcPr>
            <w:tcW w:w="2248" w:type="dxa"/>
            <w:vAlign w:val="center"/>
          </w:tcPr>
          <w:p w14:paraId="79F9006F" w14:textId="31365145"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0.00</w:t>
            </w:r>
          </w:p>
        </w:tc>
        <w:tc>
          <w:tcPr>
            <w:tcW w:w="2248" w:type="dxa"/>
            <w:vAlign w:val="center"/>
          </w:tcPr>
          <w:p w14:paraId="60929B08" w14:textId="0BD8A46D"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0.00</w:t>
            </w:r>
          </w:p>
        </w:tc>
        <w:tc>
          <w:tcPr>
            <w:tcW w:w="2249" w:type="dxa"/>
            <w:vAlign w:val="center"/>
          </w:tcPr>
          <w:p w14:paraId="735273B8" w14:textId="3F4D41CC"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1.00</w:t>
            </w:r>
          </w:p>
        </w:tc>
      </w:tr>
      <w:tr w:rsidR="00FD736C" w:rsidRPr="002D110E" w14:paraId="4B8D2B0B" w14:textId="77777777" w:rsidTr="00BF1683">
        <w:tc>
          <w:tcPr>
            <w:tcW w:w="2605" w:type="dxa"/>
            <w:vAlign w:val="center"/>
          </w:tcPr>
          <w:p w14:paraId="62F23F07" w14:textId="448DBA58" w:rsidR="00FD736C" w:rsidRPr="002D110E" w:rsidRDefault="0025384A" w:rsidP="00BA07AC">
            <w:pPr>
              <w:jc w:val="both"/>
              <w:rPr>
                <w:rFonts w:ascii="Times New Roman" w:hAnsi="Times New Roman" w:cs="Times New Roman"/>
                <w:sz w:val="24"/>
                <w:szCs w:val="24"/>
              </w:rPr>
            </w:pPr>
            <w:r w:rsidRPr="002D110E">
              <w:rPr>
                <w:rFonts w:ascii="Times New Roman" w:hAnsi="Times New Roman" w:cs="Times New Roman"/>
                <w:sz w:val="24"/>
                <w:szCs w:val="24"/>
              </w:rPr>
              <w:t>(</w:t>
            </w:r>
            <w:r w:rsidR="00FD736C" w:rsidRPr="002D110E">
              <w:rPr>
                <w:rFonts w:ascii="Times New Roman" w:hAnsi="Times New Roman" w:cs="Times New Roman"/>
                <w:sz w:val="24"/>
                <w:szCs w:val="24"/>
              </w:rPr>
              <w:t>6.5</w:t>
            </w:r>
            <w:r w:rsidR="005A0C59" w:rsidRPr="002D110E">
              <w:rPr>
                <w:rFonts w:ascii="Times New Roman" w:hAnsi="Times New Roman" w:cs="Times New Roman"/>
                <w:sz w:val="24"/>
                <w:szCs w:val="24"/>
              </w:rPr>
              <w:t>, 7.0]</w:t>
            </w:r>
          </w:p>
        </w:tc>
        <w:tc>
          <w:tcPr>
            <w:tcW w:w="2248" w:type="dxa"/>
            <w:vAlign w:val="center"/>
          </w:tcPr>
          <w:p w14:paraId="0268E4CF" w14:textId="11E20116"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0.00</w:t>
            </w:r>
          </w:p>
        </w:tc>
        <w:tc>
          <w:tcPr>
            <w:tcW w:w="2248" w:type="dxa"/>
            <w:vAlign w:val="center"/>
          </w:tcPr>
          <w:p w14:paraId="0D1E96F2" w14:textId="26505188"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0.00</w:t>
            </w:r>
          </w:p>
        </w:tc>
        <w:tc>
          <w:tcPr>
            <w:tcW w:w="2249" w:type="dxa"/>
            <w:vAlign w:val="center"/>
          </w:tcPr>
          <w:p w14:paraId="699168CD" w14:textId="72548C25" w:rsidR="00FD736C" w:rsidRPr="002D110E" w:rsidRDefault="00FD736C" w:rsidP="00BA07AC">
            <w:pPr>
              <w:jc w:val="both"/>
              <w:rPr>
                <w:rFonts w:ascii="Times New Roman" w:hAnsi="Times New Roman" w:cs="Times New Roman"/>
                <w:sz w:val="24"/>
                <w:szCs w:val="24"/>
              </w:rPr>
            </w:pPr>
            <w:r w:rsidRPr="002D110E">
              <w:rPr>
                <w:rFonts w:ascii="Times New Roman" w:hAnsi="Times New Roman" w:cs="Times New Roman"/>
                <w:sz w:val="24"/>
                <w:szCs w:val="24"/>
              </w:rPr>
              <w:t>1.00</w:t>
            </w:r>
          </w:p>
        </w:tc>
      </w:tr>
    </w:tbl>
    <w:p w14:paraId="552F3FA7" w14:textId="77777777" w:rsidR="00526F97" w:rsidRPr="002D110E" w:rsidRDefault="00526F97" w:rsidP="00BA07AC">
      <w:pPr>
        <w:spacing w:after="0"/>
        <w:jc w:val="both"/>
        <w:rPr>
          <w:rFonts w:ascii="Times New Roman" w:hAnsi="Times New Roman" w:cs="Times New Roman"/>
          <w:sz w:val="24"/>
          <w:szCs w:val="24"/>
        </w:rPr>
      </w:pPr>
    </w:p>
    <w:p w14:paraId="1DCD2E62" w14:textId="1C38A20B" w:rsidR="00D54E03" w:rsidRPr="002D110E" w:rsidRDefault="00631DEB" w:rsidP="00BA07AC">
      <w:pPr>
        <w:spacing w:after="0"/>
        <w:jc w:val="both"/>
        <w:rPr>
          <w:rFonts w:ascii="Times New Roman" w:hAnsi="Times New Roman" w:cs="Times New Roman"/>
          <w:sz w:val="24"/>
          <w:szCs w:val="24"/>
        </w:rPr>
      </w:pPr>
      <w:r w:rsidRPr="002D110E">
        <w:rPr>
          <w:rFonts w:ascii="Times New Roman" w:hAnsi="Times New Roman" w:cs="Times New Roman"/>
          <w:sz w:val="24"/>
          <w:szCs w:val="24"/>
        </w:rPr>
        <w:t>In the absence of antiretroviral treatment, i</w:t>
      </w:r>
      <w:r w:rsidR="00163042" w:rsidRPr="002D110E">
        <w:rPr>
          <w:rFonts w:ascii="Times New Roman" w:hAnsi="Times New Roman" w:cs="Times New Roman"/>
          <w:sz w:val="24"/>
          <w:szCs w:val="24"/>
        </w:rPr>
        <w:t xml:space="preserve">nfected agents progress through CD4 categories </w:t>
      </w:r>
      <w:r w:rsidR="00DC36AD" w:rsidRPr="002D110E">
        <w:rPr>
          <w:rFonts w:ascii="Times New Roman" w:hAnsi="Times New Roman" w:cs="Times New Roman"/>
          <w:sz w:val="24"/>
          <w:szCs w:val="24"/>
        </w:rPr>
        <w:t>pr</w:t>
      </w:r>
      <w:r w:rsidR="0010238B" w:rsidRPr="002D110E">
        <w:rPr>
          <w:rFonts w:ascii="Times New Roman" w:hAnsi="Times New Roman" w:cs="Times New Roman"/>
          <w:sz w:val="24"/>
          <w:szCs w:val="24"/>
        </w:rPr>
        <w:t xml:space="preserve">obabilistically according to a geometric </w:t>
      </w:r>
      <w:r w:rsidR="00DC36AD" w:rsidRPr="002D110E">
        <w:rPr>
          <w:rFonts w:ascii="Times New Roman" w:hAnsi="Times New Roman" w:cs="Times New Roman"/>
          <w:sz w:val="24"/>
          <w:szCs w:val="24"/>
        </w:rPr>
        <w:t>distribution</w:t>
      </w:r>
      <w:r w:rsidRPr="002D110E">
        <w:rPr>
          <w:rFonts w:ascii="Times New Roman" w:hAnsi="Times New Roman" w:cs="Times New Roman"/>
          <w:sz w:val="24"/>
          <w:szCs w:val="24"/>
        </w:rPr>
        <w:t xml:space="preserve"> with mean </w:t>
      </w:r>
      <w:r w:rsidR="00C86E30" w:rsidRPr="002D110E">
        <w:rPr>
          <w:rFonts w:ascii="Times New Roman" w:hAnsi="Times New Roman" w:cs="Times New Roman"/>
          <w:i/>
          <w:sz w:val="24"/>
          <w:szCs w:val="24"/>
        </w:rPr>
        <w:t>p</w:t>
      </w:r>
      <w:r w:rsidRPr="002D110E">
        <w:rPr>
          <w:rFonts w:ascii="Times New Roman" w:hAnsi="Times New Roman" w:cs="Times New Roman"/>
          <w:sz w:val="24"/>
          <w:szCs w:val="24"/>
          <w:vertAlign w:val="superscript"/>
        </w:rPr>
        <w:t>-1</w:t>
      </w:r>
      <w:r w:rsidR="004A6513" w:rsidRPr="002D110E">
        <w:rPr>
          <w:rFonts w:ascii="Times New Roman" w:hAnsi="Times New Roman" w:cs="Times New Roman"/>
          <w:sz w:val="24"/>
          <w:szCs w:val="24"/>
        </w:rPr>
        <w:t xml:space="preserve">, where </w:t>
      </w:r>
      <w:r w:rsidR="00C86E30" w:rsidRPr="002D110E">
        <w:rPr>
          <w:rFonts w:ascii="Times New Roman" w:hAnsi="Times New Roman" w:cs="Times New Roman"/>
          <w:i/>
          <w:sz w:val="24"/>
          <w:szCs w:val="24"/>
        </w:rPr>
        <w:t>p</w:t>
      </w:r>
      <w:r w:rsidR="004A6513" w:rsidRPr="002D110E">
        <w:rPr>
          <w:rFonts w:ascii="Times New Roman" w:hAnsi="Times New Roman" w:cs="Times New Roman"/>
          <w:sz w:val="24"/>
          <w:szCs w:val="24"/>
        </w:rPr>
        <w:t xml:space="preserve"> is the</w:t>
      </w:r>
      <w:r w:rsidR="00C86E30" w:rsidRPr="002D110E">
        <w:rPr>
          <w:rFonts w:ascii="Times New Roman" w:hAnsi="Times New Roman" w:cs="Times New Roman"/>
          <w:sz w:val="24"/>
          <w:szCs w:val="24"/>
        </w:rPr>
        <w:t xml:space="preserve"> inverse of the</w:t>
      </w:r>
      <w:r w:rsidR="004A6513" w:rsidRPr="002D110E">
        <w:rPr>
          <w:rFonts w:ascii="Times New Roman" w:hAnsi="Times New Roman" w:cs="Times New Roman"/>
          <w:sz w:val="24"/>
          <w:szCs w:val="24"/>
        </w:rPr>
        <w:t xml:space="preserve"> mean amount of time that an individual remains in a specified CD4 category</w:t>
      </w:r>
      <w:r w:rsidR="00DC36AD" w:rsidRPr="002D110E">
        <w:rPr>
          <w:rFonts w:ascii="Times New Roman" w:hAnsi="Times New Roman" w:cs="Times New Roman"/>
          <w:sz w:val="24"/>
          <w:szCs w:val="24"/>
        </w:rPr>
        <w:t>. The mean duration of time in each CD4 category is determined by SPVL</w:t>
      </w:r>
      <w:r w:rsidR="00F8520A" w:rsidRPr="002D110E">
        <w:rPr>
          <w:rFonts w:ascii="Times New Roman" w:hAnsi="Times New Roman" w:cs="Times New Roman"/>
          <w:sz w:val="24"/>
          <w:szCs w:val="24"/>
        </w:rPr>
        <w:t xml:space="preserve"> (</w:t>
      </w:r>
      <w:r w:rsidR="000D7231" w:rsidRPr="002D110E">
        <w:rPr>
          <w:rFonts w:ascii="Times New Roman" w:hAnsi="Times New Roman" w:cs="Times New Roman"/>
          <w:sz w:val="24"/>
          <w:szCs w:val="24"/>
        </w:rPr>
        <w:t xml:space="preserve">Cori, </w:t>
      </w:r>
      <w:r w:rsidR="001B515E" w:rsidRPr="002D110E">
        <w:rPr>
          <w:rFonts w:ascii="Times New Roman" w:hAnsi="Times New Roman" w:cs="Times New Roman"/>
          <w:i/>
          <w:sz w:val="24"/>
          <w:szCs w:val="24"/>
        </w:rPr>
        <w:t>et al.</w:t>
      </w:r>
      <w:r w:rsidR="000D7231" w:rsidRPr="002D110E">
        <w:rPr>
          <w:rFonts w:ascii="Times New Roman" w:hAnsi="Times New Roman" w:cs="Times New Roman"/>
          <w:sz w:val="24"/>
          <w:szCs w:val="24"/>
        </w:rPr>
        <w:t>, 2015</w:t>
      </w:r>
      <w:r w:rsidR="00481531" w:rsidRPr="002D110E">
        <w:rPr>
          <w:rFonts w:ascii="Times New Roman" w:hAnsi="Times New Roman" w:cs="Times New Roman"/>
          <w:sz w:val="24"/>
          <w:szCs w:val="24"/>
        </w:rPr>
        <w:t xml:space="preserve"> and personal communication</w:t>
      </w:r>
      <w:r w:rsidR="000D7231" w:rsidRPr="002D110E">
        <w:rPr>
          <w:rFonts w:ascii="Times New Roman" w:hAnsi="Times New Roman" w:cs="Times New Roman"/>
          <w:sz w:val="24"/>
          <w:szCs w:val="24"/>
        </w:rPr>
        <w:t xml:space="preserve">; </w:t>
      </w:r>
      <w:r w:rsidR="00E80EB3" w:rsidRPr="002D110E">
        <w:rPr>
          <w:rFonts w:ascii="Times New Roman" w:hAnsi="Times New Roman" w:cs="Times New Roman"/>
          <w:sz w:val="24"/>
          <w:szCs w:val="24"/>
        </w:rPr>
        <w:t>Table 7.2</w:t>
      </w:r>
      <w:r w:rsidR="00F8520A" w:rsidRPr="002D110E">
        <w:rPr>
          <w:rFonts w:ascii="Times New Roman" w:hAnsi="Times New Roman" w:cs="Times New Roman"/>
          <w:sz w:val="24"/>
          <w:szCs w:val="24"/>
        </w:rPr>
        <w:t>)</w:t>
      </w:r>
      <w:r w:rsidR="00D37473" w:rsidRPr="002D110E">
        <w:rPr>
          <w:rFonts w:ascii="Times New Roman" w:hAnsi="Times New Roman" w:cs="Times New Roman"/>
          <w:sz w:val="24"/>
          <w:szCs w:val="24"/>
        </w:rPr>
        <w:t>.</w:t>
      </w:r>
    </w:p>
    <w:p w14:paraId="23660774" w14:textId="77777777" w:rsidR="00D37473" w:rsidRPr="002D110E" w:rsidRDefault="00D37473" w:rsidP="00BA07AC">
      <w:pPr>
        <w:spacing w:after="0"/>
        <w:jc w:val="both"/>
        <w:rPr>
          <w:rFonts w:ascii="Times New Roman" w:hAnsi="Times New Roman" w:cs="Times New Roman"/>
          <w:sz w:val="24"/>
          <w:szCs w:val="24"/>
        </w:rPr>
      </w:pPr>
    </w:p>
    <w:p w14:paraId="4F69F2ED" w14:textId="5FE49C54" w:rsidR="00C71AAC" w:rsidRPr="002D110E" w:rsidRDefault="00C71AAC" w:rsidP="00BA07AC">
      <w:pPr>
        <w:spacing w:after="0"/>
        <w:jc w:val="both"/>
        <w:rPr>
          <w:rFonts w:ascii="Times New Roman" w:hAnsi="Times New Roman" w:cs="Times New Roman"/>
          <w:sz w:val="24"/>
          <w:szCs w:val="24"/>
        </w:rPr>
      </w:pPr>
      <w:r w:rsidRPr="002D110E">
        <w:rPr>
          <w:rFonts w:ascii="Times New Roman" w:hAnsi="Times New Roman" w:cs="Times New Roman"/>
          <w:b/>
          <w:sz w:val="24"/>
          <w:szCs w:val="24"/>
        </w:rPr>
        <w:t xml:space="preserve">Table </w:t>
      </w:r>
      <w:r w:rsidR="00A05E2A">
        <w:rPr>
          <w:rFonts w:ascii="Times New Roman" w:hAnsi="Times New Roman" w:cs="Times New Roman"/>
          <w:b/>
          <w:sz w:val="24"/>
          <w:szCs w:val="24"/>
        </w:rPr>
        <w:t>8</w:t>
      </w:r>
      <w:r w:rsidR="00F10EF6" w:rsidRPr="002D110E">
        <w:rPr>
          <w:rFonts w:ascii="Times New Roman" w:hAnsi="Times New Roman" w:cs="Times New Roman"/>
          <w:b/>
          <w:sz w:val="24"/>
          <w:szCs w:val="24"/>
        </w:rPr>
        <w:t>.2</w:t>
      </w:r>
      <w:r w:rsidRPr="002D110E">
        <w:rPr>
          <w:rFonts w:ascii="Times New Roman" w:hAnsi="Times New Roman" w:cs="Times New Roman"/>
          <w:sz w:val="24"/>
          <w:szCs w:val="24"/>
        </w:rPr>
        <w:t>. Mean time (in years) spent in each CD4 category stratified by set point viral load</w:t>
      </w:r>
    </w:p>
    <w:tbl>
      <w:tblPr>
        <w:tblStyle w:val="TableGrid"/>
        <w:tblW w:w="0" w:type="auto"/>
        <w:tblLook w:val="04A0" w:firstRow="1" w:lastRow="0" w:firstColumn="1" w:lastColumn="0" w:noHBand="0" w:noVBand="1"/>
      </w:tblPr>
      <w:tblGrid>
        <w:gridCol w:w="2155"/>
        <w:gridCol w:w="1798"/>
        <w:gridCol w:w="1799"/>
        <w:gridCol w:w="1799"/>
        <w:gridCol w:w="1799"/>
      </w:tblGrid>
      <w:tr w:rsidR="00F8520A" w:rsidRPr="002D110E" w14:paraId="3CC6446D" w14:textId="77777777" w:rsidTr="00F8520A">
        <w:tc>
          <w:tcPr>
            <w:tcW w:w="2155" w:type="dxa"/>
            <w:vMerge w:val="restart"/>
          </w:tcPr>
          <w:p w14:paraId="57D4F64A" w14:textId="476118C9" w:rsidR="00F8520A" w:rsidRPr="002D110E" w:rsidRDefault="00F8520A" w:rsidP="00BA07AC">
            <w:pPr>
              <w:jc w:val="both"/>
              <w:rPr>
                <w:rFonts w:ascii="Times New Roman" w:hAnsi="Times New Roman" w:cs="Times New Roman"/>
                <w:sz w:val="24"/>
                <w:szCs w:val="24"/>
              </w:rPr>
            </w:pPr>
            <w:r w:rsidRPr="002D110E">
              <w:rPr>
                <w:rFonts w:ascii="Times New Roman" w:hAnsi="Times New Roman" w:cs="Times New Roman"/>
                <w:sz w:val="24"/>
                <w:szCs w:val="24"/>
              </w:rPr>
              <w:t>Set point viral load (log</w:t>
            </w:r>
            <w:r w:rsidRPr="002D110E">
              <w:rPr>
                <w:rFonts w:ascii="Times New Roman" w:hAnsi="Times New Roman" w:cs="Times New Roman"/>
                <w:sz w:val="24"/>
                <w:szCs w:val="24"/>
                <w:vertAlign w:val="subscript"/>
              </w:rPr>
              <w:t>10</w:t>
            </w:r>
            <w:r w:rsidRPr="002D110E">
              <w:rPr>
                <w:rFonts w:ascii="Times New Roman" w:hAnsi="Times New Roman" w:cs="Times New Roman"/>
                <w:sz w:val="24"/>
                <w:szCs w:val="24"/>
              </w:rPr>
              <w:t xml:space="preserve"> copies/mL)</w:t>
            </w:r>
          </w:p>
        </w:tc>
        <w:tc>
          <w:tcPr>
            <w:tcW w:w="7195" w:type="dxa"/>
            <w:gridSpan w:val="4"/>
          </w:tcPr>
          <w:p w14:paraId="1FF95F35" w14:textId="77777777" w:rsidR="00F8520A" w:rsidRPr="002D110E" w:rsidRDefault="00F8520A" w:rsidP="00BA07AC">
            <w:pPr>
              <w:jc w:val="both"/>
              <w:rPr>
                <w:rFonts w:ascii="Times New Roman" w:hAnsi="Times New Roman" w:cs="Times New Roman"/>
                <w:sz w:val="24"/>
                <w:szCs w:val="24"/>
              </w:rPr>
            </w:pPr>
            <w:r w:rsidRPr="002D110E">
              <w:rPr>
                <w:rFonts w:ascii="Times New Roman" w:hAnsi="Times New Roman" w:cs="Times New Roman"/>
                <w:sz w:val="24"/>
                <w:szCs w:val="24"/>
              </w:rPr>
              <w:t>CD4 level (cells/mm</w:t>
            </w:r>
            <w:r w:rsidRPr="002D110E">
              <w:rPr>
                <w:rFonts w:ascii="Times New Roman" w:hAnsi="Times New Roman" w:cs="Times New Roman"/>
                <w:sz w:val="24"/>
                <w:szCs w:val="24"/>
                <w:vertAlign w:val="superscript"/>
              </w:rPr>
              <w:t>3</w:t>
            </w:r>
            <w:r w:rsidRPr="002D110E">
              <w:rPr>
                <w:rFonts w:ascii="Times New Roman" w:hAnsi="Times New Roman" w:cs="Times New Roman"/>
                <w:sz w:val="24"/>
                <w:szCs w:val="24"/>
              </w:rPr>
              <w:t>)</w:t>
            </w:r>
          </w:p>
        </w:tc>
      </w:tr>
      <w:tr w:rsidR="00F8520A" w:rsidRPr="002D110E" w14:paraId="67A754AA" w14:textId="77777777" w:rsidTr="00F8520A">
        <w:tc>
          <w:tcPr>
            <w:tcW w:w="2155" w:type="dxa"/>
            <w:vMerge/>
          </w:tcPr>
          <w:p w14:paraId="1D3BF113" w14:textId="62BB52B7" w:rsidR="00F8520A" w:rsidRPr="002D110E" w:rsidRDefault="00F8520A" w:rsidP="00BA07AC">
            <w:pPr>
              <w:jc w:val="both"/>
              <w:rPr>
                <w:rFonts w:ascii="Times New Roman" w:hAnsi="Times New Roman" w:cs="Times New Roman"/>
                <w:sz w:val="24"/>
                <w:szCs w:val="24"/>
              </w:rPr>
            </w:pPr>
          </w:p>
        </w:tc>
        <w:tc>
          <w:tcPr>
            <w:tcW w:w="1798" w:type="dxa"/>
          </w:tcPr>
          <w:p w14:paraId="1F9C39D3" w14:textId="77777777" w:rsidR="00F8520A" w:rsidRPr="002D110E" w:rsidRDefault="00F8520A" w:rsidP="00BA07AC">
            <w:pPr>
              <w:jc w:val="both"/>
              <w:rPr>
                <w:rFonts w:ascii="Times New Roman" w:hAnsi="Times New Roman" w:cs="Times New Roman"/>
                <w:sz w:val="24"/>
                <w:szCs w:val="24"/>
              </w:rPr>
            </w:pPr>
            <w:r w:rsidRPr="002D110E">
              <w:rPr>
                <w:rFonts w:ascii="Times New Roman" w:hAnsi="Times New Roman" w:cs="Times New Roman"/>
                <w:sz w:val="24"/>
                <w:szCs w:val="24"/>
              </w:rPr>
              <w:t>≥ 500</w:t>
            </w:r>
          </w:p>
        </w:tc>
        <w:tc>
          <w:tcPr>
            <w:tcW w:w="1799" w:type="dxa"/>
          </w:tcPr>
          <w:p w14:paraId="476317E9" w14:textId="77777777" w:rsidR="00F8520A" w:rsidRPr="002D110E" w:rsidRDefault="00F8520A" w:rsidP="00BA07AC">
            <w:pPr>
              <w:jc w:val="both"/>
              <w:rPr>
                <w:rFonts w:ascii="Times New Roman" w:hAnsi="Times New Roman" w:cs="Times New Roman"/>
                <w:sz w:val="24"/>
                <w:szCs w:val="24"/>
              </w:rPr>
            </w:pPr>
            <w:r w:rsidRPr="002D110E">
              <w:rPr>
                <w:rFonts w:ascii="Times New Roman" w:hAnsi="Times New Roman" w:cs="Times New Roman"/>
                <w:sz w:val="24"/>
                <w:szCs w:val="24"/>
              </w:rPr>
              <w:t>350 – 500</w:t>
            </w:r>
          </w:p>
        </w:tc>
        <w:tc>
          <w:tcPr>
            <w:tcW w:w="1799" w:type="dxa"/>
          </w:tcPr>
          <w:p w14:paraId="3F9931B1" w14:textId="77777777" w:rsidR="00F8520A" w:rsidRPr="002D110E" w:rsidRDefault="00F8520A" w:rsidP="00BA07AC">
            <w:pPr>
              <w:jc w:val="both"/>
              <w:rPr>
                <w:rFonts w:ascii="Times New Roman" w:hAnsi="Times New Roman" w:cs="Times New Roman"/>
                <w:sz w:val="24"/>
                <w:szCs w:val="24"/>
              </w:rPr>
            </w:pPr>
            <w:r w:rsidRPr="002D110E">
              <w:rPr>
                <w:rFonts w:ascii="Times New Roman" w:hAnsi="Times New Roman" w:cs="Times New Roman"/>
                <w:sz w:val="24"/>
                <w:szCs w:val="24"/>
              </w:rPr>
              <w:t>200 – 350</w:t>
            </w:r>
          </w:p>
        </w:tc>
        <w:tc>
          <w:tcPr>
            <w:tcW w:w="1799" w:type="dxa"/>
          </w:tcPr>
          <w:p w14:paraId="73142A4A" w14:textId="77777777" w:rsidR="00F8520A" w:rsidRPr="002D110E" w:rsidRDefault="00F8520A" w:rsidP="00BA07AC">
            <w:pPr>
              <w:jc w:val="both"/>
              <w:rPr>
                <w:rFonts w:ascii="Times New Roman" w:hAnsi="Times New Roman" w:cs="Times New Roman"/>
                <w:sz w:val="24"/>
                <w:szCs w:val="24"/>
              </w:rPr>
            </w:pPr>
            <w:r w:rsidRPr="002D110E">
              <w:rPr>
                <w:rFonts w:ascii="Times New Roman" w:hAnsi="Times New Roman" w:cs="Times New Roman"/>
                <w:sz w:val="24"/>
                <w:szCs w:val="24"/>
              </w:rPr>
              <w:t>&lt; 200</w:t>
            </w:r>
          </w:p>
        </w:tc>
      </w:tr>
      <w:tr w:rsidR="00196FAF" w:rsidRPr="002D110E" w14:paraId="36325248" w14:textId="77777777" w:rsidTr="00F8520A">
        <w:tc>
          <w:tcPr>
            <w:tcW w:w="2155" w:type="dxa"/>
            <w:vAlign w:val="center"/>
          </w:tcPr>
          <w:p w14:paraId="1967DA4C" w14:textId="5FC2103C"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[2.0, 3.0]</w:t>
            </w:r>
          </w:p>
        </w:tc>
        <w:tc>
          <w:tcPr>
            <w:tcW w:w="1798" w:type="dxa"/>
          </w:tcPr>
          <w:p w14:paraId="402E5599" w14:textId="3570CEF2"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6.08</w:t>
            </w:r>
          </w:p>
        </w:tc>
        <w:tc>
          <w:tcPr>
            <w:tcW w:w="1799" w:type="dxa"/>
          </w:tcPr>
          <w:p w14:paraId="4C96AD11" w14:textId="43BFE943"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5.01</w:t>
            </w:r>
          </w:p>
        </w:tc>
        <w:tc>
          <w:tcPr>
            <w:tcW w:w="1799" w:type="dxa"/>
          </w:tcPr>
          <w:p w14:paraId="4B7A40E3" w14:textId="346496E4"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3.60</w:t>
            </w:r>
          </w:p>
        </w:tc>
        <w:tc>
          <w:tcPr>
            <w:tcW w:w="1799" w:type="dxa"/>
          </w:tcPr>
          <w:p w14:paraId="2C182AE5" w14:textId="11FD83B8"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4.67</w:t>
            </w:r>
          </w:p>
        </w:tc>
      </w:tr>
      <w:tr w:rsidR="00196FAF" w:rsidRPr="002D110E" w14:paraId="5093F6A0" w14:textId="77777777" w:rsidTr="00F8520A">
        <w:tc>
          <w:tcPr>
            <w:tcW w:w="2155" w:type="dxa"/>
            <w:vAlign w:val="center"/>
          </w:tcPr>
          <w:p w14:paraId="438B6BBF" w14:textId="17A26D91"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(3.0, 3.5]</w:t>
            </w:r>
          </w:p>
        </w:tc>
        <w:tc>
          <w:tcPr>
            <w:tcW w:w="1798" w:type="dxa"/>
          </w:tcPr>
          <w:p w14:paraId="56B16530" w14:textId="45B2E9FB"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4.69</w:t>
            </w:r>
          </w:p>
        </w:tc>
        <w:tc>
          <w:tcPr>
            <w:tcW w:w="1799" w:type="dxa"/>
          </w:tcPr>
          <w:p w14:paraId="6E83C45E" w14:textId="7BC72E9A"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2.52</w:t>
            </w:r>
          </w:p>
        </w:tc>
        <w:tc>
          <w:tcPr>
            <w:tcW w:w="1799" w:type="dxa"/>
          </w:tcPr>
          <w:p w14:paraId="5011337F" w14:textId="2353C3C8"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3.68</w:t>
            </w:r>
          </w:p>
        </w:tc>
        <w:tc>
          <w:tcPr>
            <w:tcW w:w="1799" w:type="dxa"/>
          </w:tcPr>
          <w:p w14:paraId="3EF177F6" w14:textId="5F8A909E"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4.11</w:t>
            </w:r>
          </w:p>
        </w:tc>
      </w:tr>
      <w:tr w:rsidR="00196FAF" w:rsidRPr="002D110E" w14:paraId="1CA8726D" w14:textId="77777777" w:rsidTr="00F8520A">
        <w:tc>
          <w:tcPr>
            <w:tcW w:w="2155" w:type="dxa"/>
            <w:vAlign w:val="center"/>
          </w:tcPr>
          <w:p w14:paraId="5769454B" w14:textId="61927630"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(3.5, 4.0]</w:t>
            </w:r>
          </w:p>
        </w:tc>
        <w:tc>
          <w:tcPr>
            <w:tcW w:w="1798" w:type="dxa"/>
          </w:tcPr>
          <w:p w14:paraId="7C944108" w14:textId="61DAE9BE"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3.94</w:t>
            </w:r>
          </w:p>
        </w:tc>
        <w:tc>
          <w:tcPr>
            <w:tcW w:w="1799" w:type="dxa"/>
          </w:tcPr>
          <w:p w14:paraId="5E8FDA99" w14:textId="264610E4"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4.07</w:t>
            </w:r>
          </w:p>
        </w:tc>
        <w:tc>
          <w:tcPr>
            <w:tcW w:w="1799" w:type="dxa"/>
          </w:tcPr>
          <w:p w14:paraId="4FC201D0" w14:textId="6902BFC3"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2.38</w:t>
            </w:r>
          </w:p>
        </w:tc>
        <w:tc>
          <w:tcPr>
            <w:tcW w:w="1799" w:type="dxa"/>
          </w:tcPr>
          <w:p w14:paraId="60CC676C" w14:textId="298379E0"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3.54</w:t>
            </w:r>
          </w:p>
        </w:tc>
      </w:tr>
      <w:tr w:rsidR="00196FAF" w:rsidRPr="002D110E" w14:paraId="34AC4AB4" w14:textId="77777777" w:rsidTr="00F8520A">
        <w:tc>
          <w:tcPr>
            <w:tcW w:w="2155" w:type="dxa"/>
            <w:vAlign w:val="center"/>
          </w:tcPr>
          <w:p w14:paraId="053A916C" w14:textId="3529176B"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(4.0, 4.5]</w:t>
            </w:r>
          </w:p>
        </w:tc>
        <w:tc>
          <w:tcPr>
            <w:tcW w:w="1798" w:type="dxa"/>
          </w:tcPr>
          <w:p w14:paraId="32E99D33" w14:textId="33E75EA4"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2.96</w:t>
            </w:r>
          </w:p>
        </w:tc>
        <w:tc>
          <w:tcPr>
            <w:tcW w:w="1799" w:type="dxa"/>
          </w:tcPr>
          <w:p w14:paraId="47407383" w14:textId="4E26925E"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3.09</w:t>
            </w:r>
          </w:p>
        </w:tc>
        <w:tc>
          <w:tcPr>
            <w:tcW w:w="1799" w:type="dxa"/>
          </w:tcPr>
          <w:p w14:paraId="0E9C3518" w14:textId="38CA035B"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3.81</w:t>
            </w:r>
          </w:p>
        </w:tc>
        <w:tc>
          <w:tcPr>
            <w:tcW w:w="1799" w:type="dxa"/>
          </w:tcPr>
          <w:p w14:paraId="19AD9EA8" w14:textId="38EF806B"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2.98</w:t>
            </w:r>
          </w:p>
        </w:tc>
      </w:tr>
      <w:tr w:rsidR="00196FAF" w:rsidRPr="002D110E" w14:paraId="70039396" w14:textId="77777777" w:rsidTr="00F8520A">
        <w:tc>
          <w:tcPr>
            <w:tcW w:w="2155" w:type="dxa"/>
            <w:vAlign w:val="center"/>
          </w:tcPr>
          <w:p w14:paraId="50BAB3A8" w14:textId="79BB28EF"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(4.5, 5.0]</w:t>
            </w:r>
          </w:p>
        </w:tc>
        <w:tc>
          <w:tcPr>
            <w:tcW w:w="1798" w:type="dxa"/>
          </w:tcPr>
          <w:p w14:paraId="258B0CD3" w14:textId="571E51DA"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2.25</w:t>
            </w:r>
          </w:p>
        </w:tc>
        <w:tc>
          <w:tcPr>
            <w:tcW w:w="1799" w:type="dxa"/>
          </w:tcPr>
          <w:p w14:paraId="6277B77E" w14:textId="4136EEE3"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2.32</w:t>
            </w:r>
          </w:p>
        </w:tc>
        <w:tc>
          <w:tcPr>
            <w:tcW w:w="1799" w:type="dxa"/>
          </w:tcPr>
          <w:p w14:paraId="25C7497F" w14:textId="73775A5F"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3.21</w:t>
            </w:r>
          </w:p>
        </w:tc>
        <w:tc>
          <w:tcPr>
            <w:tcW w:w="1799" w:type="dxa"/>
          </w:tcPr>
          <w:p w14:paraId="695B561D" w14:textId="44D2DB88"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2.42</w:t>
            </w:r>
          </w:p>
        </w:tc>
      </w:tr>
      <w:tr w:rsidR="00196FAF" w:rsidRPr="002D110E" w14:paraId="1DFC9E00" w14:textId="77777777" w:rsidTr="00F8520A">
        <w:tc>
          <w:tcPr>
            <w:tcW w:w="2155" w:type="dxa"/>
            <w:vAlign w:val="center"/>
          </w:tcPr>
          <w:p w14:paraId="5441E7C3" w14:textId="51E2E388"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(5.0, 5.5]</w:t>
            </w:r>
          </w:p>
        </w:tc>
        <w:tc>
          <w:tcPr>
            <w:tcW w:w="1798" w:type="dxa"/>
          </w:tcPr>
          <w:p w14:paraId="7F6510DB" w14:textId="683CD555"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1.47</w:t>
            </w:r>
          </w:p>
        </w:tc>
        <w:tc>
          <w:tcPr>
            <w:tcW w:w="1799" w:type="dxa"/>
          </w:tcPr>
          <w:p w14:paraId="6344ACC6" w14:textId="00D1116C"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1.55</w:t>
            </w:r>
          </w:p>
        </w:tc>
        <w:tc>
          <w:tcPr>
            <w:tcW w:w="1799" w:type="dxa"/>
          </w:tcPr>
          <w:p w14:paraId="5CA514A6" w14:textId="6F961327"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2.27</w:t>
            </w:r>
          </w:p>
        </w:tc>
        <w:tc>
          <w:tcPr>
            <w:tcW w:w="1799" w:type="dxa"/>
          </w:tcPr>
          <w:p w14:paraId="441613A6" w14:textId="6B69C4D7"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1.86</w:t>
            </w:r>
          </w:p>
        </w:tc>
      </w:tr>
      <w:tr w:rsidR="00196FAF" w:rsidRPr="002D110E" w14:paraId="628A9E93" w14:textId="77777777" w:rsidTr="00F8520A">
        <w:tc>
          <w:tcPr>
            <w:tcW w:w="2155" w:type="dxa"/>
            <w:vAlign w:val="center"/>
          </w:tcPr>
          <w:p w14:paraId="7F461F8B" w14:textId="0D611B2D"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(5.5, 6.0]</w:t>
            </w:r>
          </w:p>
        </w:tc>
        <w:tc>
          <w:tcPr>
            <w:tcW w:w="1798" w:type="dxa"/>
          </w:tcPr>
          <w:p w14:paraId="40350484" w14:textId="53B15348"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0.95</w:t>
            </w:r>
          </w:p>
        </w:tc>
        <w:tc>
          <w:tcPr>
            <w:tcW w:w="1799" w:type="dxa"/>
          </w:tcPr>
          <w:p w14:paraId="4CFB20E2" w14:textId="54D4CFA4"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1.19</w:t>
            </w:r>
          </w:p>
        </w:tc>
        <w:tc>
          <w:tcPr>
            <w:tcW w:w="1799" w:type="dxa"/>
          </w:tcPr>
          <w:p w14:paraId="59294B47" w14:textId="032EA24B"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1.00</w:t>
            </w:r>
          </w:p>
        </w:tc>
        <w:tc>
          <w:tcPr>
            <w:tcW w:w="1799" w:type="dxa"/>
          </w:tcPr>
          <w:p w14:paraId="2039C015" w14:textId="2F14D750"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1.29</w:t>
            </w:r>
          </w:p>
        </w:tc>
      </w:tr>
      <w:tr w:rsidR="00196FAF" w:rsidRPr="002D110E" w14:paraId="16521762" w14:textId="77777777" w:rsidTr="00F8520A">
        <w:tc>
          <w:tcPr>
            <w:tcW w:w="2155" w:type="dxa"/>
            <w:vAlign w:val="center"/>
          </w:tcPr>
          <w:p w14:paraId="7AF24909" w14:textId="2BEA87EB"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(6.0, 6.5]</w:t>
            </w:r>
          </w:p>
        </w:tc>
        <w:tc>
          <w:tcPr>
            <w:tcW w:w="1798" w:type="dxa"/>
          </w:tcPr>
          <w:p w14:paraId="3BE8E418" w14:textId="4D94D727"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0.32</w:t>
            </w:r>
          </w:p>
        </w:tc>
        <w:tc>
          <w:tcPr>
            <w:tcW w:w="1799" w:type="dxa"/>
          </w:tcPr>
          <w:p w14:paraId="70833014" w14:textId="620EE1C3"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0.59</w:t>
            </w:r>
          </w:p>
        </w:tc>
        <w:tc>
          <w:tcPr>
            <w:tcW w:w="1799" w:type="dxa"/>
          </w:tcPr>
          <w:p w14:paraId="73D8546A" w14:textId="6FF7D393"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0.68</w:t>
            </w:r>
          </w:p>
        </w:tc>
        <w:tc>
          <w:tcPr>
            <w:tcW w:w="1799" w:type="dxa"/>
          </w:tcPr>
          <w:p w14:paraId="4D2B6F1A" w14:textId="117C9129"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0.73</w:t>
            </w:r>
          </w:p>
        </w:tc>
      </w:tr>
      <w:tr w:rsidR="00196FAF" w:rsidRPr="002D110E" w14:paraId="66222BE0" w14:textId="77777777" w:rsidTr="00F8520A">
        <w:tc>
          <w:tcPr>
            <w:tcW w:w="2155" w:type="dxa"/>
            <w:vAlign w:val="center"/>
          </w:tcPr>
          <w:p w14:paraId="6657C365" w14:textId="77E8B4E6"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(6.5, 7.0]</w:t>
            </w:r>
          </w:p>
        </w:tc>
        <w:tc>
          <w:tcPr>
            <w:tcW w:w="1798" w:type="dxa"/>
          </w:tcPr>
          <w:p w14:paraId="4FEFEDC1" w14:textId="72D994F4"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0.30</w:t>
            </w:r>
          </w:p>
        </w:tc>
        <w:tc>
          <w:tcPr>
            <w:tcW w:w="1799" w:type="dxa"/>
          </w:tcPr>
          <w:p w14:paraId="4280ECD0" w14:textId="20344449"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0.46</w:t>
            </w:r>
          </w:p>
        </w:tc>
        <w:tc>
          <w:tcPr>
            <w:tcW w:w="1799" w:type="dxa"/>
          </w:tcPr>
          <w:p w14:paraId="6709D063" w14:textId="102C70E0"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0.37</w:t>
            </w:r>
          </w:p>
        </w:tc>
        <w:tc>
          <w:tcPr>
            <w:tcW w:w="1799" w:type="dxa"/>
          </w:tcPr>
          <w:p w14:paraId="7E8C4439" w14:textId="13F2F860" w:rsidR="00196FAF" w:rsidRPr="002D110E" w:rsidRDefault="00196FAF" w:rsidP="00BA07AC">
            <w:pPr>
              <w:jc w:val="both"/>
              <w:rPr>
                <w:rFonts w:ascii="Times New Roman" w:hAnsi="Times New Roman" w:cs="Times New Roman"/>
                <w:sz w:val="24"/>
                <w:szCs w:val="24"/>
              </w:rPr>
            </w:pPr>
            <w:r w:rsidRPr="002D110E">
              <w:rPr>
                <w:rFonts w:ascii="Times New Roman" w:hAnsi="Times New Roman" w:cs="Times New Roman"/>
                <w:sz w:val="24"/>
                <w:szCs w:val="24"/>
              </w:rPr>
              <w:t>0.17</w:t>
            </w:r>
          </w:p>
        </w:tc>
      </w:tr>
    </w:tbl>
    <w:p w14:paraId="3C8DD08C" w14:textId="77777777" w:rsidR="00DC36AD" w:rsidRPr="002D110E" w:rsidRDefault="00DC36AD" w:rsidP="00BA07AC">
      <w:pPr>
        <w:spacing w:after="0"/>
        <w:jc w:val="both"/>
        <w:rPr>
          <w:rFonts w:ascii="Times New Roman" w:hAnsi="Times New Roman" w:cs="Times New Roman"/>
          <w:sz w:val="24"/>
          <w:szCs w:val="24"/>
        </w:rPr>
      </w:pPr>
    </w:p>
    <w:p w14:paraId="60FE1AE4" w14:textId="5FEBE1E5" w:rsidR="00D933A7" w:rsidRDefault="004C0334" w:rsidP="00C13F64">
      <w:pPr>
        <w:spacing w:after="0"/>
        <w:jc w:val="both"/>
        <w:rPr>
          <w:rFonts w:ascii="Times New Roman" w:hAnsi="Times New Roman" w:cs="Times New Roman"/>
          <w:color w:val="000099"/>
          <w:sz w:val="24"/>
          <w:szCs w:val="24"/>
        </w:rPr>
      </w:pPr>
      <w:r w:rsidRPr="002D110E">
        <w:rPr>
          <w:rFonts w:ascii="Times New Roman" w:hAnsi="Times New Roman" w:cs="Times New Roman"/>
          <w:color w:val="000099"/>
          <w:sz w:val="24"/>
          <w:szCs w:val="24"/>
        </w:rPr>
        <w:t xml:space="preserve">For this paper, we added a flag that to account for data given in Cori </w:t>
      </w:r>
      <w:r w:rsidR="001B515E" w:rsidRPr="002D110E">
        <w:rPr>
          <w:rFonts w:ascii="Times New Roman" w:hAnsi="Times New Roman" w:cs="Times New Roman"/>
          <w:i/>
          <w:color w:val="000099"/>
          <w:sz w:val="24"/>
          <w:szCs w:val="24"/>
        </w:rPr>
        <w:t>et al.</w:t>
      </w:r>
      <w:r w:rsidRPr="002D110E">
        <w:rPr>
          <w:rFonts w:ascii="Times New Roman" w:hAnsi="Times New Roman" w:cs="Times New Roman"/>
          <w:color w:val="000099"/>
          <w:sz w:val="24"/>
          <w:szCs w:val="24"/>
        </w:rPr>
        <w:t xml:space="preserve"> </w:t>
      </w:r>
      <w:r w:rsidR="00425F88">
        <w:rPr>
          <w:rFonts w:ascii="Times New Roman" w:hAnsi="Times New Roman" w:cs="Times New Roman"/>
          <w:color w:val="000099"/>
          <w:sz w:val="24"/>
          <w:szCs w:val="24"/>
        </w:rPr>
        <w:t xml:space="preserve">(2015) </w:t>
      </w:r>
      <w:r w:rsidRPr="002D110E">
        <w:rPr>
          <w:rFonts w:ascii="Times New Roman" w:hAnsi="Times New Roman" w:cs="Times New Roman"/>
          <w:color w:val="000099"/>
          <w:sz w:val="24"/>
          <w:szCs w:val="24"/>
        </w:rPr>
        <w:t xml:space="preserve">indicating that </w:t>
      </w:r>
      <w:r w:rsidR="00C50380" w:rsidRPr="002D110E">
        <w:rPr>
          <w:rFonts w:ascii="Times New Roman" w:hAnsi="Times New Roman" w:cs="Times New Roman"/>
          <w:color w:val="000099"/>
          <w:sz w:val="24"/>
          <w:szCs w:val="24"/>
        </w:rPr>
        <w:t xml:space="preserve">CD4 counts decline more rapidly in </w:t>
      </w:r>
      <w:r w:rsidR="007140A0" w:rsidRPr="002D110E">
        <w:rPr>
          <w:rFonts w:ascii="Times New Roman" w:hAnsi="Times New Roman" w:cs="Times New Roman"/>
          <w:color w:val="000099"/>
          <w:sz w:val="24"/>
          <w:szCs w:val="24"/>
        </w:rPr>
        <w:t>older</w:t>
      </w:r>
      <w:r w:rsidR="00C50380" w:rsidRPr="002D110E">
        <w:rPr>
          <w:rFonts w:ascii="Times New Roman" w:hAnsi="Times New Roman" w:cs="Times New Roman"/>
          <w:color w:val="000099"/>
          <w:sz w:val="24"/>
          <w:szCs w:val="24"/>
        </w:rPr>
        <w:t xml:space="preserve"> </w:t>
      </w:r>
      <w:r w:rsidR="00425F88">
        <w:rPr>
          <w:rFonts w:ascii="Times New Roman" w:hAnsi="Times New Roman" w:cs="Times New Roman"/>
          <w:color w:val="000099"/>
          <w:sz w:val="24"/>
          <w:szCs w:val="24"/>
        </w:rPr>
        <w:t xml:space="preserve">HIV+ </w:t>
      </w:r>
      <w:r w:rsidR="00C50380" w:rsidRPr="002D110E">
        <w:rPr>
          <w:rFonts w:ascii="Times New Roman" w:hAnsi="Times New Roman" w:cs="Times New Roman"/>
          <w:color w:val="000099"/>
          <w:sz w:val="24"/>
          <w:szCs w:val="24"/>
        </w:rPr>
        <w:t>people</w:t>
      </w:r>
      <w:r w:rsidR="003136A0" w:rsidRPr="002D110E">
        <w:rPr>
          <w:rFonts w:ascii="Times New Roman" w:hAnsi="Times New Roman" w:cs="Times New Roman"/>
          <w:color w:val="000099"/>
          <w:sz w:val="24"/>
          <w:szCs w:val="24"/>
        </w:rPr>
        <w:t xml:space="preserve">. </w:t>
      </w:r>
      <w:r w:rsidR="00C13F64" w:rsidRPr="002D110E">
        <w:rPr>
          <w:rFonts w:ascii="Times New Roman" w:hAnsi="Times New Roman" w:cs="Times New Roman"/>
          <w:color w:val="000099"/>
          <w:sz w:val="24"/>
          <w:szCs w:val="24"/>
        </w:rPr>
        <w:t>When this flag is set,</w:t>
      </w:r>
      <w:r w:rsidR="00D933A7" w:rsidRPr="002D110E">
        <w:rPr>
          <w:rFonts w:ascii="Times New Roman" w:hAnsi="Times New Roman" w:cs="Times New Roman"/>
          <w:color w:val="000099"/>
          <w:sz w:val="24"/>
          <w:szCs w:val="24"/>
        </w:rPr>
        <w:t xml:space="preserve"> the </w:t>
      </w:r>
      <w:r w:rsidR="003136A0" w:rsidRPr="002D110E">
        <w:rPr>
          <w:rFonts w:ascii="Times New Roman" w:hAnsi="Times New Roman" w:cs="Times New Roman"/>
          <w:color w:val="000099"/>
          <w:sz w:val="24"/>
          <w:szCs w:val="24"/>
        </w:rPr>
        <w:t>progression times given in</w:t>
      </w:r>
      <w:r w:rsidR="00D933A7" w:rsidRPr="002D110E">
        <w:rPr>
          <w:rFonts w:ascii="Times New Roman" w:hAnsi="Times New Roman" w:cs="Times New Roman"/>
          <w:color w:val="000099"/>
          <w:sz w:val="24"/>
          <w:szCs w:val="24"/>
        </w:rPr>
        <w:t xml:space="preserve"> Table 7.2 </w:t>
      </w:r>
      <w:r w:rsidR="003136A0" w:rsidRPr="002D110E">
        <w:rPr>
          <w:rFonts w:ascii="Times New Roman" w:hAnsi="Times New Roman" w:cs="Times New Roman"/>
          <w:color w:val="000099"/>
          <w:sz w:val="24"/>
          <w:szCs w:val="24"/>
        </w:rPr>
        <w:t xml:space="preserve">are </w:t>
      </w:r>
      <w:r w:rsidR="000D48A7">
        <w:rPr>
          <w:rFonts w:ascii="Times New Roman" w:hAnsi="Times New Roman" w:cs="Times New Roman"/>
          <w:color w:val="000099"/>
          <w:sz w:val="24"/>
          <w:szCs w:val="24"/>
        </w:rPr>
        <w:t>multiplied by the numbers</w:t>
      </w:r>
      <w:r w:rsidR="007140A0" w:rsidRPr="002D110E">
        <w:rPr>
          <w:rFonts w:ascii="Times New Roman" w:hAnsi="Times New Roman" w:cs="Times New Roman"/>
          <w:color w:val="000099"/>
          <w:sz w:val="24"/>
          <w:szCs w:val="24"/>
        </w:rPr>
        <w:t xml:space="preserve"> </w:t>
      </w:r>
      <w:r w:rsidR="00D933A7" w:rsidRPr="002D110E">
        <w:rPr>
          <w:rFonts w:ascii="Times New Roman" w:hAnsi="Times New Roman" w:cs="Times New Roman"/>
          <w:color w:val="000099"/>
          <w:sz w:val="24"/>
          <w:szCs w:val="24"/>
        </w:rPr>
        <w:t>in</w:t>
      </w:r>
      <w:r w:rsidR="00C13F64" w:rsidRPr="002D110E">
        <w:rPr>
          <w:rFonts w:ascii="Times New Roman" w:hAnsi="Times New Roman" w:cs="Times New Roman"/>
          <w:color w:val="000099"/>
          <w:sz w:val="24"/>
          <w:szCs w:val="24"/>
        </w:rPr>
        <w:t xml:space="preserve"> Table </w:t>
      </w:r>
      <w:r w:rsidR="006D0E69">
        <w:rPr>
          <w:rFonts w:ascii="Times New Roman" w:hAnsi="Times New Roman" w:cs="Times New Roman"/>
          <w:color w:val="000099"/>
          <w:sz w:val="24"/>
          <w:szCs w:val="24"/>
        </w:rPr>
        <w:t>1 in the main text.</w:t>
      </w:r>
    </w:p>
    <w:p w14:paraId="7745FDC2" w14:textId="77777777" w:rsidR="0035618F" w:rsidRPr="002D110E" w:rsidRDefault="0035618F" w:rsidP="00C13F64">
      <w:pPr>
        <w:spacing w:after="0"/>
        <w:jc w:val="both"/>
        <w:rPr>
          <w:rFonts w:ascii="Times New Roman" w:hAnsi="Times New Roman" w:cs="Times New Roman"/>
          <w:color w:val="000099"/>
          <w:sz w:val="24"/>
          <w:szCs w:val="24"/>
        </w:rPr>
      </w:pPr>
    </w:p>
    <w:p w14:paraId="4EBDCAFC" w14:textId="744E5F05" w:rsidR="00FD7F65" w:rsidRPr="002D110E" w:rsidRDefault="00FA6DAD" w:rsidP="00224F35">
      <w:pPr>
        <w:pStyle w:val="Heading1"/>
        <w:numPr>
          <w:ilvl w:val="0"/>
          <w:numId w:val="3"/>
        </w:numPr>
        <w:spacing w:after="120"/>
        <w:ind w:left="360"/>
        <w:jc w:val="both"/>
        <w:rPr>
          <w:rFonts w:cs="Times New Roman"/>
        </w:rPr>
      </w:pPr>
      <w:bookmarkStart w:id="9" w:name="_Toc403996269"/>
      <w:r w:rsidRPr="002D110E">
        <w:rPr>
          <w:rFonts w:cs="Times New Roman"/>
        </w:rPr>
        <w:t>Age distribution</w:t>
      </w:r>
      <w:r w:rsidR="00FD7F65" w:rsidRPr="002D110E">
        <w:rPr>
          <w:rFonts w:cs="Times New Roman"/>
        </w:rPr>
        <w:t>s</w:t>
      </w:r>
      <w:bookmarkEnd w:id="9"/>
    </w:p>
    <w:p w14:paraId="1AAA625D" w14:textId="4047D40D" w:rsidR="001C1CB6" w:rsidRPr="002D110E" w:rsidRDefault="00A05E2A" w:rsidP="00BA07AC">
      <w:pPr>
        <w:pStyle w:val="Heading2"/>
        <w:tabs>
          <w:tab w:val="left" w:pos="540"/>
        </w:tabs>
        <w:jc w:val="both"/>
        <w:rPr>
          <w:rFonts w:cs="Times New Roman"/>
        </w:rPr>
      </w:pPr>
      <w:bookmarkStart w:id="10" w:name="_Toc403996270"/>
      <w:r>
        <w:rPr>
          <w:rFonts w:cs="Times New Roman"/>
        </w:rPr>
        <w:t>9</w:t>
      </w:r>
      <w:r w:rsidR="001B183A">
        <w:rPr>
          <w:rFonts w:cs="Times New Roman"/>
        </w:rPr>
        <w:t>.1</w:t>
      </w:r>
      <w:r w:rsidR="001D2443" w:rsidRPr="002D110E">
        <w:rPr>
          <w:rFonts w:cs="Times New Roman"/>
        </w:rPr>
        <w:tab/>
      </w:r>
      <w:r w:rsidR="001C1CB6" w:rsidRPr="002D110E">
        <w:rPr>
          <w:rFonts w:cs="Times New Roman"/>
        </w:rPr>
        <w:t>Model initialization</w:t>
      </w:r>
      <w:bookmarkEnd w:id="10"/>
    </w:p>
    <w:p w14:paraId="4BC7B3B5" w14:textId="595C123F" w:rsidR="006F3E4A" w:rsidRDefault="008351DF" w:rsidP="00BA07AC">
      <w:pPr>
        <w:spacing w:after="0"/>
        <w:jc w:val="both"/>
        <w:rPr>
          <w:rFonts w:ascii="Times New Roman" w:hAnsi="Times New Roman" w:cs="Times New Roman"/>
          <w:color w:val="000090"/>
          <w:sz w:val="24"/>
          <w:szCs w:val="24"/>
        </w:rPr>
      </w:pPr>
      <w:r>
        <w:rPr>
          <w:rFonts w:ascii="Times New Roman" w:hAnsi="Times New Roman" w:cs="Times New Roman"/>
          <w:color w:val="000090"/>
          <w:sz w:val="24"/>
          <w:szCs w:val="24"/>
        </w:rPr>
        <w:t xml:space="preserve">Initial </w:t>
      </w:r>
      <w:r w:rsidR="00025718" w:rsidRPr="002D110E">
        <w:rPr>
          <w:rFonts w:ascii="Times New Roman" w:hAnsi="Times New Roman" w:cs="Times New Roman"/>
          <w:color w:val="000090"/>
          <w:sz w:val="24"/>
          <w:szCs w:val="24"/>
        </w:rPr>
        <w:t xml:space="preserve">population size </w:t>
      </w:r>
      <w:r>
        <w:rPr>
          <w:rFonts w:ascii="Times New Roman" w:hAnsi="Times New Roman" w:cs="Times New Roman"/>
          <w:color w:val="000090"/>
          <w:sz w:val="24"/>
          <w:szCs w:val="24"/>
        </w:rPr>
        <w:t>is</w:t>
      </w:r>
      <w:r w:rsidR="00025718" w:rsidRPr="002D110E">
        <w:rPr>
          <w:rFonts w:ascii="Times New Roman" w:hAnsi="Times New Roman" w:cs="Times New Roman"/>
          <w:color w:val="000090"/>
          <w:sz w:val="24"/>
          <w:szCs w:val="24"/>
        </w:rPr>
        <w:t xml:space="preserve"> </w:t>
      </w:r>
      <w:r w:rsidR="0035618F">
        <w:rPr>
          <w:rFonts w:ascii="Times New Roman" w:hAnsi="Times New Roman" w:cs="Times New Roman"/>
          <w:color w:val="000090"/>
          <w:sz w:val="24"/>
          <w:szCs w:val="24"/>
        </w:rPr>
        <w:t xml:space="preserve">either </w:t>
      </w:r>
      <w:r w:rsidR="00025718" w:rsidRPr="002D110E">
        <w:rPr>
          <w:rFonts w:ascii="Times New Roman" w:hAnsi="Times New Roman" w:cs="Times New Roman"/>
          <w:color w:val="000090"/>
          <w:sz w:val="24"/>
          <w:szCs w:val="24"/>
        </w:rPr>
        <w:t>2</w:t>
      </w:r>
      <w:r w:rsidR="0041268C" w:rsidRPr="002D110E">
        <w:rPr>
          <w:rFonts w:ascii="Times New Roman" w:hAnsi="Times New Roman" w:cs="Times New Roman"/>
          <w:color w:val="000090"/>
          <w:sz w:val="24"/>
          <w:szCs w:val="24"/>
        </w:rPr>
        <w:t>,000</w:t>
      </w:r>
      <w:r w:rsidR="0035618F">
        <w:rPr>
          <w:rFonts w:ascii="Times New Roman" w:hAnsi="Times New Roman" w:cs="Times New Roman"/>
          <w:color w:val="000090"/>
          <w:sz w:val="24"/>
          <w:szCs w:val="24"/>
        </w:rPr>
        <w:t>, 10,000, or 20,000</w:t>
      </w:r>
      <w:r w:rsidR="0041268C" w:rsidRPr="002D110E">
        <w:rPr>
          <w:rFonts w:ascii="Times New Roman" w:hAnsi="Times New Roman" w:cs="Times New Roman"/>
          <w:color w:val="000090"/>
          <w:sz w:val="24"/>
          <w:szCs w:val="24"/>
        </w:rPr>
        <w:t xml:space="preserve"> </w:t>
      </w:r>
      <w:r w:rsidR="00C83169">
        <w:rPr>
          <w:rFonts w:ascii="Times New Roman" w:hAnsi="Times New Roman" w:cs="Times New Roman"/>
          <w:color w:val="000090"/>
          <w:sz w:val="24"/>
          <w:szCs w:val="24"/>
        </w:rPr>
        <w:t>with HIV prevalence of 7.5%</w:t>
      </w:r>
      <w:r w:rsidR="00542195" w:rsidRPr="002D110E">
        <w:rPr>
          <w:rFonts w:ascii="Times New Roman" w:hAnsi="Times New Roman" w:cs="Times New Roman"/>
          <w:color w:val="000090"/>
          <w:sz w:val="24"/>
          <w:szCs w:val="24"/>
        </w:rPr>
        <w:t xml:space="preserve">. </w:t>
      </w:r>
      <w:r w:rsidR="00C83169">
        <w:rPr>
          <w:rFonts w:ascii="Times New Roman" w:hAnsi="Times New Roman" w:cs="Times New Roman"/>
          <w:color w:val="000090"/>
          <w:sz w:val="24"/>
          <w:szCs w:val="24"/>
        </w:rPr>
        <w:t>I</w:t>
      </w:r>
      <w:r w:rsidR="005335C9" w:rsidRPr="002D110E">
        <w:rPr>
          <w:rFonts w:ascii="Times New Roman" w:hAnsi="Times New Roman" w:cs="Times New Roman"/>
          <w:color w:val="000090"/>
          <w:sz w:val="24"/>
          <w:szCs w:val="24"/>
        </w:rPr>
        <w:t xml:space="preserve">nitial </w:t>
      </w:r>
      <w:r w:rsidR="00C83169">
        <w:rPr>
          <w:rFonts w:ascii="Times New Roman" w:hAnsi="Times New Roman" w:cs="Times New Roman"/>
          <w:color w:val="000090"/>
          <w:sz w:val="24"/>
          <w:szCs w:val="24"/>
        </w:rPr>
        <w:t xml:space="preserve">age </w:t>
      </w:r>
      <w:r w:rsidR="005335C9" w:rsidRPr="002D110E">
        <w:rPr>
          <w:rFonts w:ascii="Times New Roman" w:hAnsi="Times New Roman" w:cs="Times New Roman"/>
          <w:color w:val="000090"/>
          <w:sz w:val="24"/>
          <w:szCs w:val="24"/>
        </w:rPr>
        <w:t xml:space="preserve">distribution </w:t>
      </w:r>
      <w:r w:rsidR="00CD731F">
        <w:rPr>
          <w:rFonts w:ascii="Times New Roman" w:hAnsi="Times New Roman" w:cs="Times New Roman"/>
          <w:color w:val="000090"/>
          <w:sz w:val="24"/>
          <w:szCs w:val="24"/>
        </w:rPr>
        <w:t>is calculated with an</w:t>
      </w:r>
      <w:r w:rsidR="00025718" w:rsidRPr="002D110E">
        <w:rPr>
          <w:rFonts w:ascii="Times New Roman" w:hAnsi="Times New Roman" w:cs="Times New Roman"/>
          <w:color w:val="000090"/>
          <w:sz w:val="24"/>
          <w:szCs w:val="24"/>
        </w:rPr>
        <w:t xml:space="preserve"> algorithm that yields a steady-state age distribution in t</w:t>
      </w:r>
      <w:r w:rsidR="003F16FC" w:rsidRPr="002D110E">
        <w:rPr>
          <w:rFonts w:ascii="Times New Roman" w:hAnsi="Times New Roman" w:cs="Times New Roman"/>
          <w:color w:val="000090"/>
          <w:sz w:val="24"/>
          <w:szCs w:val="24"/>
        </w:rPr>
        <w:t>he absence of HIV-induced morta</w:t>
      </w:r>
      <w:r w:rsidR="00C13DC9" w:rsidRPr="002D110E">
        <w:rPr>
          <w:rFonts w:ascii="Times New Roman" w:hAnsi="Times New Roman" w:cs="Times New Roman"/>
          <w:color w:val="000090"/>
          <w:sz w:val="24"/>
          <w:szCs w:val="24"/>
        </w:rPr>
        <w:t>lity (Figure 8.1).</w:t>
      </w:r>
      <w:r w:rsidR="00A6767B">
        <w:rPr>
          <w:rFonts w:ascii="Times New Roman" w:hAnsi="Times New Roman" w:cs="Times New Roman"/>
          <w:color w:val="000090"/>
          <w:sz w:val="24"/>
          <w:szCs w:val="24"/>
        </w:rPr>
        <w:t xml:space="preserve"> </w:t>
      </w:r>
    </w:p>
    <w:p w14:paraId="00A48FDC" w14:textId="442FAB6F" w:rsidR="004A40B9" w:rsidRDefault="004A40B9" w:rsidP="00BA07AC">
      <w:pPr>
        <w:spacing w:after="0"/>
        <w:jc w:val="both"/>
        <w:rPr>
          <w:rFonts w:ascii="Times New Roman" w:hAnsi="Times New Roman" w:cs="Times New Roman"/>
          <w:color w:val="000090"/>
          <w:sz w:val="24"/>
          <w:szCs w:val="24"/>
        </w:rPr>
      </w:pPr>
    </w:p>
    <w:p w14:paraId="73D0AA39" w14:textId="271F3D67" w:rsidR="004A40B9" w:rsidRDefault="004A40B9" w:rsidP="00BA07AC">
      <w:pPr>
        <w:spacing w:after="0"/>
        <w:jc w:val="both"/>
        <w:rPr>
          <w:rFonts w:ascii="Times New Roman" w:hAnsi="Times New Roman" w:cs="Times New Roman"/>
          <w:color w:val="000090"/>
          <w:sz w:val="24"/>
          <w:szCs w:val="24"/>
        </w:rPr>
      </w:pPr>
    </w:p>
    <w:p w14:paraId="74835315" w14:textId="6D175572" w:rsidR="004A40B9" w:rsidRDefault="004A40B9" w:rsidP="00BA07AC">
      <w:pPr>
        <w:spacing w:after="0"/>
        <w:jc w:val="both"/>
        <w:rPr>
          <w:rFonts w:ascii="Times New Roman" w:hAnsi="Times New Roman" w:cs="Times New Roman"/>
          <w:color w:val="000090"/>
          <w:sz w:val="24"/>
          <w:szCs w:val="24"/>
        </w:rPr>
      </w:pPr>
    </w:p>
    <w:p w14:paraId="530EDEBB" w14:textId="77777777" w:rsidR="004A40B9" w:rsidRPr="002D110E" w:rsidRDefault="004A40B9" w:rsidP="00BA07AC">
      <w:pPr>
        <w:spacing w:after="0"/>
        <w:jc w:val="both"/>
        <w:rPr>
          <w:rFonts w:ascii="Times New Roman" w:hAnsi="Times New Roman" w:cs="Times New Roman"/>
          <w:color w:val="000090"/>
          <w:sz w:val="24"/>
          <w:szCs w:val="24"/>
        </w:rPr>
      </w:pPr>
    </w:p>
    <w:p w14:paraId="06C17936" w14:textId="0A1610E1" w:rsidR="005E468B" w:rsidRDefault="005E468B" w:rsidP="00BA07AC">
      <w:pPr>
        <w:spacing w:after="0"/>
        <w:jc w:val="both"/>
        <w:rPr>
          <w:rFonts w:ascii="Times New Roman" w:hAnsi="Times New Roman" w:cs="Times New Roman"/>
          <w:color w:val="FF0000"/>
          <w:sz w:val="24"/>
          <w:szCs w:val="24"/>
        </w:rPr>
      </w:pPr>
    </w:p>
    <w:p w14:paraId="39F764AF" w14:textId="30CA7838" w:rsidR="006D0E69" w:rsidRPr="002D110E" w:rsidRDefault="0035618F" w:rsidP="006D0E69">
      <w:pPr>
        <w:spacing w:after="0"/>
        <w:jc w:val="both"/>
        <w:rPr>
          <w:rFonts w:ascii="Times New Roman" w:hAnsi="Times New Roman" w:cs="Times New Roman"/>
          <w:color w:val="000090"/>
          <w:sz w:val="24"/>
          <w:szCs w:val="24"/>
        </w:rPr>
      </w:pPr>
      <w:r w:rsidRPr="002D110E">
        <w:rPr>
          <w:rFonts w:ascii="Times New Roman" w:hAnsi="Times New Roman" w:cs="Times New Roman"/>
          <w:noProof/>
          <w:sz w:val="24"/>
          <w:szCs w:val="24"/>
        </w:rPr>
        <w:drawing>
          <wp:anchor distT="0" distB="0" distL="114300" distR="114300" simplePos="0" relativeHeight="251659264" behindDoc="1" locked="0" layoutInCell="1" allowOverlap="1" wp14:anchorId="397A6774" wp14:editId="31F6B1E4">
            <wp:simplePos x="0" y="0"/>
            <wp:positionH relativeFrom="column">
              <wp:posOffset>412821</wp:posOffset>
            </wp:positionH>
            <wp:positionV relativeFrom="paragraph">
              <wp:posOffset>-82894</wp:posOffset>
            </wp:positionV>
            <wp:extent cx="3674226" cy="2815442"/>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4226" cy="28154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DE72E0" w14:textId="12DCC828" w:rsidR="006D0E69" w:rsidRPr="002D110E" w:rsidRDefault="006D0E69" w:rsidP="006D0E69">
      <w:pPr>
        <w:spacing w:after="0"/>
        <w:jc w:val="both"/>
        <w:rPr>
          <w:rFonts w:ascii="Times New Roman" w:hAnsi="Times New Roman" w:cs="Times New Roman"/>
          <w:color w:val="000090"/>
          <w:sz w:val="24"/>
          <w:szCs w:val="24"/>
        </w:rPr>
      </w:pPr>
    </w:p>
    <w:p w14:paraId="0AE9EB65" w14:textId="0BE023CF" w:rsidR="006D0E69" w:rsidRPr="002D110E" w:rsidRDefault="006D0E69" w:rsidP="006D0E69">
      <w:pPr>
        <w:spacing w:after="0"/>
        <w:jc w:val="both"/>
        <w:rPr>
          <w:rFonts w:ascii="Times New Roman" w:hAnsi="Times New Roman" w:cs="Times New Roman"/>
          <w:color w:val="000090"/>
        </w:rPr>
      </w:pPr>
    </w:p>
    <w:p w14:paraId="4AF84A5F" w14:textId="77777777" w:rsidR="006D0E69" w:rsidRPr="002D110E" w:rsidRDefault="006D0E69" w:rsidP="006D0E69">
      <w:pPr>
        <w:spacing w:after="0"/>
        <w:jc w:val="both"/>
        <w:rPr>
          <w:rFonts w:ascii="Times New Roman" w:hAnsi="Times New Roman" w:cs="Times New Roman"/>
          <w:color w:val="000090"/>
        </w:rPr>
      </w:pPr>
    </w:p>
    <w:p w14:paraId="3249FFB2" w14:textId="77777777" w:rsidR="006D0E69" w:rsidRPr="002D110E" w:rsidRDefault="006D0E69" w:rsidP="006D0E69">
      <w:pPr>
        <w:spacing w:after="0"/>
        <w:jc w:val="both"/>
        <w:rPr>
          <w:rFonts w:ascii="Times New Roman" w:hAnsi="Times New Roman" w:cs="Times New Roman"/>
          <w:color w:val="000090"/>
        </w:rPr>
      </w:pPr>
    </w:p>
    <w:p w14:paraId="5BE319B1" w14:textId="77777777" w:rsidR="006D0E69" w:rsidRPr="002D110E" w:rsidRDefault="006D0E69" w:rsidP="006D0E69">
      <w:pPr>
        <w:spacing w:after="0"/>
        <w:jc w:val="both"/>
        <w:rPr>
          <w:rFonts w:ascii="Times New Roman" w:hAnsi="Times New Roman" w:cs="Times New Roman"/>
          <w:color w:val="000090"/>
        </w:rPr>
      </w:pPr>
    </w:p>
    <w:p w14:paraId="325D86D3" w14:textId="77777777" w:rsidR="006D0E69" w:rsidRPr="002D110E" w:rsidRDefault="006D0E69" w:rsidP="006D0E69">
      <w:pPr>
        <w:spacing w:after="0"/>
        <w:jc w:val="both"/>
        <w:rPr>
          <w:rFonts w:ascii="Times New Roman" w:hAnsi="Times New Roman" w:cs="Times New Roman"/>
          <w:color w:val="000090"/>
        </w:rPr>
      </w:pPr>
    </w:p>
    <w:p w14:paraId="490A193B" w14:textId="77777777" w:rsidR="006D0E69" w:rsidRPr="002D110E" w:rsidRDefault="006D0E69" w:rsidP="006D0E69">
      <w:pPr>
        <w:spacing w:after="0"/>
        <w:jc w:val="both"/>
        <w:rPr>
          <w:rFonts w:ascii="Times New Roman" w:hAnsi="Times New Roman" w:cs="Times New Roman"/>
          <w:color w:val="000090"/>
        </w:rPr>
      </w:pPr>
    </w:p>
    <w:p w14:paraId="2376B857" w14:textId="77777777" w:rsidR="006D0E69" w:rsidRPr="002D110E" w:rsidRDefault="006D0E69" w:rsidP="006D0E69">
      <w:pPr>
        <w:spacing w:after="0"/>
        <w:jc w:val="both"/>
        <w:rPr>
          <w:rFonts w:ascii="Times New Roman" w:hAnsi="Times New Roman" w:cs="Times New Roman"/>
          <w:color w:val="000090"/>
        </w:rPr>
      </w:pPr>
    </w:p>
    <w:p w14:paraId="1C8A9529" w14:textId="77777777" w:rsidR="006D0E69" w:rsidRPr="002D110E" w:rsidRDefault="006D0E69" w:rsidP="006D0E69">
      <w:pPr>
        <w:spacing w:after="0"/>
        <w:jc w:val="both"/>
        <w:rPr>
          <w:rFonts w:ascii="Times New Roman" w:hAnsi="Times New Roman" w:cs="Times New Roman"/>
          <w:color w:val="000090"/>
        </w:rPr>
      </w:pPr>
    </w:p>
    <w:p w14:paraId="0B88F82D" w14:textId="77777777" w:rsidR="006D0E69" w:rsidRPr="002D110E" w:rsidRDefault="006D0E69" w:rsidP="006D0E69">
      <w:pPr>
        <w:spacing w:after="0"/>
        <w:jc w:val="both"/>
        <w:rPr>
          <w:rFonts w:ascii="Times New Roman" w:hAnsi="Times New Roman" w:cs="Times New Roman"/>
          <w:color w:val="000090"/>
        </w:rPr>
      </w:pPr>
    </w:p>
    <w:p w14:paraId="20A58541" w14:textId="77777777" w:rsidR="006D0E69" w:rsidRPr="002D110E" w:rsidRDefault="006D0E69" w:rsidP="006D0E69">
      <w:pPr>
        <w:spacing w:after="0"/>
        <w:jc w:val="both"/>
        <w:rPr>
          <w:rFonts w:ascii="Times New Roman" w:hAnsi="Times New Roman" w:cs="Times New Roman"/>
          <w:color w:val="000090"/>
        </w:rPr>
      </w:pPr>
    </w:p>
    <w:p w14:paraId="08F5DD37" w14:textId="5751D686" w:rsidR="006D0E69" w:rsidRDefault="006D0E69" w:rsidP="006D0E69">
      <w:pPr>
        <w:spacing w:after="0"/>
        <w:jc w:val="both"/>
        <w:rPr>
          <w:rFonts w:ascii="Times New Roman" w:hAnsi="Times New Roman" w:cs="Times New Roman"/>
          <w:color w:val="000090"/>
        </w:rPr>
      </w:pPr>
    </w:p>
    <w:p w14:paraId="799FC3D1" w14:textId="70E5C377" w:rsidR="006D0E69" w:rsidRDefault="006D0E69" w:rsidP="006D0E69">
      <w:pPr>
        <w:spacing w:after="0"/>
        <w:jc w:val="both"/>
        <w:rPr>
          <w:rFonts w:ascii="Times New Roman" w:hAnsi="Times New Roman" w:cs="Times New Roman"/>
          <w:color w:val="000090"/>
        </w:rPr>
      </w:pPr>
    </w:p>
    <w:p w14:paraId="39889C53" w14:textId="77777777" w:rsidR="006D0E69" w:rsidRPr="002D110E" w:rsidRDefault="006D0E69" w:rsidP="006D0E69">
      <w:pPr>
        <w:spacing w:after="0"/>
        <w:jc w:val="both"/>
        <w:rPr>
          <w:rFonts w:ascii="Times New Roman" w:hAnsi="Times New Roman" w:cs="Times New Roman"/>
          <w:color w:val="000090"/>
        </w:rPr>
      </w:pPr>
    </w:p>
    <w:p w14:paraId="5B344F36" w14:textId="77777777" w:rsidR="006D0E69" w:rsidRPr="002D110E" w:rsidRDefault="006D0E69" w:rsidP="006D0E69">
      <w:pPr>
        <w:spacing w:after="0"/>
        <w:jc w:val="both"/>
        <w:rPr>
          <w:rFonts w:ascii="Times New Roman" w:hAnsi="Times New Roman" w:cs="Times New Roman"/>
          <w:color w:val="000090"/>
        </w:rPr>
      </w:pPr>
    </w:p>
    <w:p w14:paraId="00CFA85B" w14:textId="60134FDE" w:rsidR="006D0E69" w:rsidRPr="006D0E69" w:rsidRDefault="006D0E69" w:rsidP="006D0E69">
      <w:pPr>
        <w:spacing w:after="0"/>
        <w:ind w:left="432" w:right="720"/>
        <w:jc w:val="both"/>
        <w:rPr>
          <w:rFonts w:ascii="Times New Roman" w:hAnsi="Times New Roman" w:cs="Times New Roman"/>
          <w:color w:val="000090"/>
          <w:sz w:val="20"/>
          <w:szCs w:val="20"/>
        </w:rPr>
      </w:pPr>
      <w:r w:rsidRPr="006D0E69">
        <w:rPr>
          <w:rFonts w:ascii="Times New Roman" w:hAnsi="Times New Roman" w:cs="Times New Roman"/>
          <w:color w:val="000090"/>
          <w:sz w:val="20"/>
          <w:szCs w:val="20"/>
        </w:rPr>
        <w:t xml:space="preserve">Figure </w:t>
      </w:r>
      <w:r w:rsidR="00A05E2A">
        <w:rPr>
          <w:rFonts w:ascii="Times New Roman" w:hAnsi="Times New Roman" w:cs="Times New Roman"/>
          <w:color w:val="000090"/>
          <w:sz w:val="20"/>
          <w:szCs w:val="20"/>
        </w:rPr>
        <w:t>9</w:t>
      </w:r>
      <w:r w:rsidRPr="006D0E69">
        <w:rPr>
          <w:rFonts w:ascii="Times New Roman" w:hAnsi="Times New Roman" w:cs="Times New Roman"/>
          <w:color w:val="000090"/>
          <w:sz w:val="20"/>
          <w:szCs w:val="20"/>
        </w:rPr>
        <w:t xml:space="preserve">.1. Age distributions from a simulation of a successful </w:t>
      </w:r>
      <w:proofErr w:type="spellStart"/>
      <w:r w:rsidRPr="006D0E69">
        <w:rPr>
          <w:rFonts w:ascii="Times New Roman" w:hAnsi="Times New Roman" w:cs="Times New Roman"/>
          <w:color w:val="000090"/>
          <w:sz w:val="20"/>
          <w:szCs w:val="20"/>
        </w:rPr>
        <w:t>TasP</w:t>
      </w:r>
      <w:proofErr w:type="spellEnd"/>
      <w:r w:rsidRPr="006D0E69">
        <w:rPr>
          <w:rFonts w:ascii="Times New Roman" w:hAnsi="Times New Roman" w:cs="Times New Roman"/>
          <w:color w:val="000090"/>
          <w:sz w:val="20"/>
          <w:szCs w:val="20"/>
        </w:rPr>
        <w:t xml:space="preserve"> campaign. </w:t>
      </w:r>
    </w:p>
    <w:p w14:paraId="1D17ED4D" w14:textId="77777777" w:rsidR="006D0E69" w:rsidRPr="002D110E" w:rsidRDefault="006D0E69" w:rsidP="00BA07AC">
      <w:pPr>
        <w:spacing w:after="0"/>
        <w:jc w:val="both"/>
        <w:rPr>
          <w:rFonts w:ascii="Times New Roman" w:hAnsi="Times New Roman" w:cs="Times New Roman"/>
          <w:color w:val="FF0000"/>
          <w:sz w:val="24"/>
          <w:szCs w:val="24"/>
        </w:rPr>
      </w:pPr>
    </w:p>
    <w:p w14:paraId="11ECAA43" w14:textId="27C6E877" w:rsidR="001C1CB6" w:rsidRPr="002D110E" w:rsidRDefault="00A05E2A" w:rsidP="00BA07AC">
      <w:pPr>
        <w:pStyle w:val="Heading2"/>
        <w:tabs>
          <w:tab w:val="left" w:pos="540"/>
        </w:tabs>
        <w:jc w:val="both"/>
        <w:rPr>
          <w:rFonts w:cs="Times New Roman"/>
        </w:rPr>
      </w:pPr>
      <w:bookmarkStart w:id="11" w:name="_Toc403996271"/>
      <w:r>
        <w:rPr>
          <w:rFonts w:cs="Times New Roman"/>
        </w:rPr>
        <w:t>9</w:t>
      </w:r>
      <w:r w:rsidR="001D2443" w:rsidRPr="002D110E">
        <w:rPr>
          <w:rFonts w:cs="Times New Roman"/>
        </w:rPr>
        <w:t>.2</w:t>
      </w:r>
      <w:r w:rsidR="001D2443" w:rsidRPr="002D110E">
        <w:rPr>
          <w:rFonts w:cs="Times New Roman"/>
        </w:rPr>
        <w:tab/>
      </w:r>
      <w:r w:rsidR="001C1CB6" w:rsidRPr="002D110E">
        <w:rPr>
          <w:rFonts w:cs="Times New Roman"/>
        </w:rPr>
        <w:t>Entries</w:t>
      </w:r>
      <w:bookmarkEnd w:id="11"/>
    </w:p>
    <w:p w14:paraId="4753C56A" w14:textId="539564A6" w:rsidR="005E468B" w:rsidRPr="002D110E" w:rsidRDefault="008F21F8" w:rsidP="00BA07AC">
      <w:pPr>
        <w:spacing w:after="0"/>
        <w:jc w:val="both"/>
        <w:rPr>
          <w:rFonts w:ascii="Times New Roman" w:hAnsi="Times New Roman" w:cs="Times New Roman"/>
          <w:color w:val="000090"/>
          <w:sz w:val="24"/>
          <w:szCs w:val="24"/>
        </w:rPr>
      </w:pPr>
      <w:r w:rsidRPr="002D110E">
        <w:rPr>
          <w:rFonts w:ascii="Times New Roman" w:hAnsi="Times New Roman" w:cs="Times New Roman"/>
          <w:color w:val="000090"/>
          <w:sz w:val="24"/>
          <w:szCs w:val="24"/>
        </w:rPr>
        <w:t>T</w:t>
      </w:r>
      <w:r w:rsidR="00B85FEF" w:rsidRPr="002D110E">
        <w:rPr>
          <w:rFonts w:ascii="Times New Roman" w:hAnsi="Times New Roman" w:cs="Times New Roman"/>
          <w:color w:val="000090"/>
          <w:sz w:val="24"/>
          <w:szCs w:val="24"/>
        </w:rPr>
        <w:t>he model was calibrated to yield a</w:t>
      </w:r>
      <w:r w:rsidRPr="002D110E">
        <w:rPr>
          <w:rFonts w:ascii="Times New Roman" w:hAnsi="Times New Roman" w:cs="Times New Roman"/>
          <w:color w:val="000090"/>
          <w:sz w:val="24"/>
          <w:szCs w:val="24"/>
        </w:rPr>
        <w:t xml:space="preserve"> 1% annual population growth</w:t>
      </w:r>
      <w:r w:rsidR="00DF0590" w:rsidRPr="002D110E">
        <w:rPr>
          <w:rFonts w:ascii="Times New Roman" w:hAnsi="Times New Roman" w:cs="Times New Roman"/>
          <w:color w:val="000090"/>
          <w:sz w:val="24"/>
          <w:szCs w:val="24"/>
        </w:rPr>
        <w:t xml:space="preserve"> </w:t>
      </w:r>
      <w:r w:rsidR="00B85FEF" w:rsidRPr="002D110E">
        <w:rPr>
          <w:rFonts w:ascii="Times New Roman" w:hAnsi="Times New Roman" w:cs="Times New Roman"/>
          <w:color w:val="000090"/>
          <w:sz w:val="24"/>
          <w:szCs w:val="24"/>
        </w:rPr>
        <w:t>in the absence of HIV-induced mortality</w:t>
      </w:r>
      <w:r w:rsidR="00542195" w:rsidRPr="002D110E">
        <w:rPr>
          <w:rFonts w:ascii="Times New Roman" w:hAnsi="Times New Roman" w:cs="Times New Roman"/>
          <w:color w:val="000090"/>
          <w:sz w:val="24"/>
          <w:szCs w:val="24"/>
        </w:rPr>
        <w:t xml:space="preserve">. </w:t>
      </w:r>
      <w:r w:rsidR="0099760E" w:rsidRPr="002D110E">
        <w:rPr>
          <w:rFonts w:ascii="Times New Roman" w:hAnsi="Times New Roman" w:cs="Times New Roman"/>
          <w:color w:val="000000" w:themeColor="text1"/>
          <w:sz w:val="24"/>
          <w:szCs w:val="24"/>
        </w:rPr>
        <w:t xml:space="preserve">Each new agent enters </w:t>
      </w:r>
      <w:r w:rsidR="00025718" w:rsidRPr="002D110E">
        <w:rPr>
          <w:rFonts w:ascii="Times New Roman" w:hAnsi="Times New Roman" w:cs="Times New Roman"/>
          <w:color w:val="000000" w:themeColor="text1"/>
          <w:sz w:val="24"/>
          <w:szCs w:val="24"/>
        </w:rPr>
        <w:t>the model un</w:t>
      </w:r>
      <w:r w:rsidR="002F05B3" w:rsidRPr="002D110E">
        <w:rPr>
          <w:rFonts w:ascii="Times New Roman" w:hAnsi="Times New Roman" w:cs="Times New Roman"/>
          <w:color w:val="000000" w:themeColor="text1"/>
          <w:sz w:val="24"/>
          <w:szCs w:val="24"/>
        </w:rPr>
        <w:t>infected at age 16</w:t>
      </w:r>
      <w:r w:rsidR="002F05B3" w:rsidRPr="002D110E">
        <w:rPr>
          <w:rFonts w:ascii="Times New Roman" w:hAnsi="Times New Roman" w:cs="Times New Roman"/>
          <w:color w:val="000090"/>
          <w:sz w:val="24"/>
          <w:szCs w:val="24"/>
        </w:rPr>
        <w:t>, with the actual age of entry being a random number between 16 and 17.</w:t>
      </w:r>
    </w:p>
    <w:p w14:paraId="21AC8291" w14:textId="1836ACE6" w:rsidR="0099760E" w:rsidRPr="002D110E" w:rsidRDefault="0099760E" w:rsidP="00BA07AC">
      <w:pPr>
        <w:spacing w:after="0"/>
        <w:jc w:val="both"/>
        <w:rPr>
          <w:rFonts w:ascii="Times New Roman" w:hAnsi="Times New Roman" w:cs="Times New Roman"/>
          <w:color w:val="000090"/>
          <w:sz w:val="24"/>
          <w:szCs w:val="24"/>
        </w:rPr>
      </w:pPr>
    </w:p>
    <w:p w14:paraId="10AEE7BB" w14:textId="2A36DDAD" w:rsidR="0099760E" w:rsidRPr="002D110E" w:rsidRDefault="00A05E2A" w:rsidP="00BA07AC">
      <w:pPr>
        <w:pStyle w:val="Heading2"/>
        <w:tabs>
          <w:tab w:val="left" w:pos="540"/>
        </w:tabs>
        <w:jc w:val="both"/>
        <w:rPr>
          <w:rFonts w:cs="Times New Roman"/>
        </w:rPr>
      </w:pPr>
      <w:bookmarkStart w:id="12" w:name="_Toc403996272"/>
      <w:r>
        <w:rPr>
          <w:rFonts w:cs="Times New Roman"/>
        </w:rPr>
        <w:t>9</w:t>
      </w:r>
      <w:r w:rsidR="001D2443" w:rsidRPr="002D110E">
        <w:rPr>
          <w:rFonts w:cs="Times New Roman"/>
        </w:rPr>
        <w:t>.3</w:t>
      </w:r>
      <w:r w:rsidR="001D2443" w:rsidRPr="002D110E">
        <w:rPr>
          <w:rFonts w:cs="Times New Roman"/>
        </w:rPr>
        <w:tab/>
      </w:r>
      <w:r w:rsidR="00C7288D">
        <w:rPr>
          <w:rFonts w:cs="Times New Roman"/>
        </w:rPr>
        <w:t>Deaths</w:t>
      </w:r>
      <w:bookmarkEnd w:id="12"/>
    </w:p>
    <w:p w14:paraId="34AB6235" w14:textId="7B985558" w:rsidR="0048246D" w:rsidRPr="00BE20D4" w:rsidRDefault="00D52512" w:rsidP="00BA07AC">
      <w:pPr>
        <w:spacing w:after="0"/>
        <w:jc w:val="both"/>
        <w:rPr>
          <w:rFonts w:ascii="Times New Roman" w:hAnsi="Times New Roman" w:cs="Times New Roman"/>
          <w:color w:val="000090"/>
          <w:sz w:val="24"/>
          <w:szCs w:val="24"/>
        </w:rPr>
      </w:pPr>
      <w:r w:rsidRPr="002D110E">
        <w:rPr>
          <w:rFonts w:ascii="Times New Roman" w:hAnsi="Times New Roman" w:cs="Times New Roman"/>
          <w:color w:val="000090"/>
          <w:sz w:val="24"/>
          <w:szCs w:val="24"/>
        </w:rPr>
        <w:t>Age-</w:t>
      </w:r>
      <w:r w:rsidR="00BE20D4">
        <w:rPr>
          <w:rFonts w:ascii="Times New Roman" w:hAnsi="Times New Roman" w:cs="Times New Roman"/>
          <w:color w:val="000090"/>
          <w:sz w:val="24"/>
          <w:szCs w:val="24"/>
        </w:rPr>
        <w:t>specific annual mortality ra</w:t>
      </w:r>
      <w:r w:rsidR="00BE20D4" w:rsidRPr="00BE20D4">
        <w:rPr>
          <w:rFonts w:ascii="Times New Roman" w:hAnsi="Times New Roman" w:cs="Times New Roman"/>
          <w:color w:val="000090"/>
          <w:sz w:val="24"/>
          <w:szCs w:val="24"/>
        </w:rPr>
        <w:t xml:space="preserve">tes, subsequently converted to daily probabilities, </w:t>
      </w:r>
      <w:r w:rsidRPr="00BE20D4">
        <w:rPr>
          <w:rFonts w:ascii="Times New Roman" w:hAnsi="Times New Roman" w:cs="Times New Roman"/>
          <w:color w:val="000090"/>
          <w:sz w:val="24"/>
          <w:szCs w:val="24"/>
        </w:rPr>
        <w:t xml:space="preserve">come from the UW Institute of health metrics (IHME) </w:t>
      </w:r>
      <w:r w:rsidR="00FD7B8F">
        <w:rPr>
          <w:rFonts w:ascii="Times New Roman" w:hAnsi="Times New Roman" w:cs="Times New Roman"/>
          <w:color w:val="000090"/>
          <w:sz w:val="24"/>
          <w:szCs w:val="24"/>
        </w:rPr>
        <w:t>compilation of</w:t>
      </w:r>
      <w:r w:rsidRPr="00BE20D4">
        <w:rPr>
          <w:rFonts w:ascii="Times New Roman" w:hAnsi="Times New Roman" w:cs="Times New Roman"/>
          <w:color w:val="000090"/>
          <w:sz w:val="24"/>
          <w:szCs w:val="24"/>
        </w:rPr>
        <w:t xml:space="preserve"> data obtained from Global Burden of Disease Study (2013)</w:t>
      </w:r>
      <w:r w:rsidR="00FD7B8F">
        <w:rPr>
          <w:rFonts w:ascii="Times New Roman" w:hAnsi="Times New Roman" w:cs="Times New Roman"/>
          <w:color w:val="000090"/>
          <w:sz w:val="24"/>
          <w:szCs w:val="24"/>
        </w:rPr>
        <w:t xml:space="preserve"> </w:t>
      </w:r>
      <w:r w:rsidR="00FD7B8F" w:rsidRPr="00BE20D4">
        <w:rPr>
          <w:rFonts w:ascii="Times New Roman" w:hAnsi="Times New Roman" w:cs="Times New Roman"/>
          <w:color w:val="000090"/>
          <w:sz w:val="24"/>
          <w:szCs w:val="24"/>
        </w:rPr>
        <w:t>(downloaded from http://ghdx.healthdata.org/gbd-results-tool in July 2017)</w:t>
      </w:r>
      <w:r w:rsidR="00FD7B8F">
        <w:rPr>
          <w:rFonts w:ascii="Times New Roman" w:hAnsi="Times New Roman" w:cs="Times New Roman"/>
          <w:color w:val="000090"/>
          <w:sz w:val="24"/>
          <w:szCs w:val="24"/>
        </w:rPr>
        <w:t>.</w:t>
      </w:r>
    </w:p>
    <w:p w14:paraId="7F4FDE9D" w14:textId="77777777" w:rsidR="00147367" w:rsidRPr="002D110E" w:rsidRDefault="00147367" w:rsidP="00BA07AC">
      <w:pPr>
        <w:spacing w:after="0"/>
        <w:jc w:val="both"/>
        <w:rPr>
          <w:rFonts w:ascii="Times New Roman" w:eastAsiaTheme="minorEastAsia" w:hAnsi="Times New Roman" w:cs="Times New Roman"/>
          <w:sz w:val="24"/>
          <w:szCs w:val="24"/>
        </w:rPr>
      </w:pPr>
    </w:p>
    <w:p w14:paraId="1FD01CBD" w14:textId="5FA2FF51" w:rsidR="00201122" w:rsidRPr="002D110E" w:rsidRDefault="00A869FF" w:rsidP="00BA07AC">
      <w:pPr>
        <w:spacing w:after="0"/>
        <w:jc w:val="both"/>
        <w:rPr>
          <w:rFonts w:ascii="Times New Roman" w:hAnsi="Times New Roman" w:cs="Times New Roman"/>
          <w:sz w:val="24"/>
          <w:szCs w:val="24"/>
        </w:rPr>
      </w:pPr>
      <w:r w:rsidRPr="002D110E">
        <w:rPr>
          <w:rFonts w:ascii="Times New Roman" w:hAnsi="Times New Roman" w:cs="Times New Roman"/>
          <w:sz w:val="24"/>
          <w:szCs w:val="24"/>
        </w:rPr>
        <w:t>Natural d</w:t>
      </w:r>
      <w:r w:rsidR="006B01A4" w:rsidRPr="002D110E">
        <w:rPr>
          <w:rFonts w:ascii="Times New Roman" w:hAnsi="Times New Roman" w:cs="Times New Roman"/>
          <w:sz w:val="24"/>
          <w:szCs w:val="24"/>
        </w:rPr>
        <w:t>eaths occur</w:t>
      </w:r>
      <w:r w:rsidR="0019253B" w:rsidRPr="002D110E">
        <w:rPr>
          <w:rFonts w:ascii="Times New Roman" w:hAnsi="Times New Roman" w:cs="Times New Roman"/>
          <w:sz w:val="24"/>
          <w:szCs w:val="24"/>
        </w:rPr>
        <w:t xml:space="preserve"> according to </w:t>
      </w:r>
      <w:r w:rsidR="00BF07DA" w:rsidRPr="002D110E">
        <w:rPr>
          <w:rFonts w:ascii="Times New Roman" w:hAnsi="Times New Roman" w:cs="Times New Roman"/>
          <w:sz w:val="24"/>
          <w:szCs w:val="24"/>
        </w:rPr>
        <w:t>each agent’s age-specific probability of death</w:t>
      </w:r>
      <w:r w:rsidR="00C7288D">
        <w:rPr>
          <w:rFonts w:ascii="Times New Roman" w:hAnsi="Times New Roman" w:cs="Times New Roman"/>
          <w:sz w:val="24"/>
          <w:szCs w:val="24"/>
        </w:rPr>
        <w:t>.</w:t>
      </w:r>
      <w:r w:rsidR="00BF07DA" w:rsidRPr="002D110E">
        <w:rPr>
          <w:rFonts w:ascii="Times New Roman" w:hAnsi="Times New Roman" w:cs="Times New Roman"/>
          <w:sz w:val="24"/>
          <w:szCs w:val="24"/>
        </w:rPr>
        <w:t xml:space="preserve"> </w:t>
      </w:r>
      <w:r w:rsidR="00201122" w:rsidRPr="002D110E">
        <w:rPr>
          <w:rFonts w:ascii="Times New Roman" w:hAnsi="Times New Roman" w:cs="Times New Roman"/>
          <w:sz w:val="24"/>
          <w:szCs w:val="24"/>
        </w:rPr>
        <w:t>HIV-infected agents</w:t>
      </w:r>
      <w:r w:rsidR="006F1B09" w:rsidRPr="002D110E">
        <w:rPr>
          <w:rFonts w:ascii="Times New Roman" w:hAnsi="Times New Roman" w:cs="Times New Roman"/>
          <w:sz w:val="24"/>
          <w:szCs w:val="24"/>
        </w:rPr>
        <w:t xml:space="preserve"> with CD4 greater than 200 cells/mm</w:t>
      </w:r>
      <w:r w:rsidR="006F1B09" w:rsidRPr="002D110E">
        <w:rPr>
          <w:rFonts w:ascii="Times New Roman" w:hAnsi="Times New Roman" w:cs="Times New Roman"/>
          <w:sz w:val="24"/>
          <w:szCs w:val="24"/>
          <w:vertAlign w:val="superscript"/>
        </w:rPr>
        <w:t>3</w:t>
      </w:r>
      <w:r w:rsidR="00201122" w:rsidRPr="002D110E">
        <w:rPr>
          <w:rFonts w:ascii="Times New Roman" w:hAnsi="Times New Roman" w:cs="Times New Roman"/>
          <w:sz w:val="24"/>
          <w:szCs w:val="24"/>
        </w:rPr>
        <w:t xml:space="preserve"> have an increased probability of death that is d</w:t>
      </w:r>
      <w:r w:rsidR="00AA04EF" w:rsidRPr="002D110E">
        <w:rPr>
          <w:rFonts w:ascii="Times New Roman" w:hAnsi="Times New Roman" w:cs="Times New Roman"/>
          <w:sz w:val="24"/>
          <w:szCs w:val="24"/>
        </w:rPr>
        <w:t>ependent on their CD4 categor</w:t>
      </w:r>
      <w:r w:rsidR="00AA04EF" w:rsidRPr="00277781">
        <w:rPr>
          <w:rFonts w:ascii="Times New Roman" w:hAnsi="Times New Roman" w:cs="Times New Roman"/>
          <w:sz w:val="24"/>
          <w:szCs w:val="24"/>
        </w:rPr>
        <w:t>y.</w:t>
      </w:r>
      <w:r w:rsidR="00C7288D" w:rsidRPr="00277781">
        <w:rPr>
          <w:rFonts w:ascii="Times New Roman" w:hAnsi="Times New Roman" w:cs="Times New Roman"/>
          <w:sz w:val="24"/>
          <w:szCs w:val="24"/>
        </w:rPr>
        <w:t xml:space="preserve"> (</w:t>
      </w:r>
      <w:r w:rsidR="00277781" w:rsidRPr="008F4E9E">
        <w:rPr>
          <w:rFonts w:ascii="Times New Roman" w:hAnsi="Times New Roman" w:cs="Times New Roman"/>
          <w:sz w:val="24"/>
          <w:szCs w:val="24"/>
        </w:rPr>
        <w:t>Table 8.1</w:t>
      </w:r>
      <w:r w:rsidR="00C7288D" w:rsidRPr="008F4E9E">
        <w:rPr>
          <w:rFonts w:ascii="Times New Roman" w:hAnsi="Times New Roman" w:cs="Times New Roman"/>
          <w:sz w:val="24"/>
          <w:szCs w:val="24"/>
        </w:rPr>
        <w:t>)</w:t>
      </w:r>
    </w:p>
    <w:p w14:paraId="5F835E2E" w14:textId="77777777" w:rsidR="00CD7F6F" w:rsidRPr="002D110E" w:rsidRDefault="00CD7F6F" w:rsidP="00BA07AC">
      <w:pPr>
        <w:spacing w:after="0"/>
        <w:jc w:val="both"/>
        <w:rPr>
          <w:rFonts w:ascii="Times New Roman" w:hAnsi="Times New Roman" w:cs="Times New Roman"/>
          <w:sz w:val="24"/>
          <w:szCs w:val="24"/>
        </w:rPr>
      </w:pPr>
    </w:p>
    <w:p w14:paraId="3286DF1C" w14:textId="7D1F89E0" w:rsidR="006D0E69" w:rsidRPr="00296F0D" w:rsidRDefault="00CD7F6F" w:rsidP="006D0E69">
      <w:pPr>
        <w:spacing w:after="0"/>
        <w:jc w:val="both"/>
        <w:rPr>
          <w:rFonts w:ascii="Times New Roman" w:eastAsiaTheme="minorEastAsia" w:hAnsi="Times New Roman" w:cs="Times New Roman"/>
          <w:sz w:val="24"/>
          <w:szCs w:val="24"/>
        </w:rPr>
      </w:pPr>
      <w:r w:rsidRPr="002D110E">
        <w:rPr>
          <w:rFonts w:ascii="Times New Roman" w:hAnsi="Times New Roman" w:cs="Times New Roman"/>
          <w:sz w:val="24"/>
          <w:szCs w:val="24"/>
        </w:rPr>
        <w:t>AIDS</w:t>
      </w:r>
      <w:r w:rsidR="00785867">
        <w:rPr>
          <w:rFonts w:ascii="Times New Roman" w:hAnsi="Times New Roman" w:cs="Times New Roman"/>
          <w:sz w:val="24"/>
          <w:szCs w:val="24"/>
        </w:rPr>
        <w:t xml:space="preserve"> deaths</w:t>
      </w:r>
      <w:r w:rsidRPr="002D110E">
        <w:rPr>
          <w:rFonts w:ascii="Times New Roman" w:hAnsi="Times New Roman" w:cs="Times New Roman"/>
          <w:sz w:val="24"/>
          <w:szCs w:val="24"/>
        </w:rPr>
        <w:t xml:space="preserve"> occur when an </w:t>
      </w:r>
      <w:r w:rsidR="00B65479">
        <w:rPr>
          <w:rFonts w:ascii="Times New Roman" w:hAnsi="Times New Roman" w:cs="Times New Roman"/>
          <w:sz w:val="24"/>
          <w:szCs w:val="24"/>
        </w:rPr>
        <w:t xml:space="preserve">infected </w:t>
      </w:r>
      <w:r w:rsidRPr="002D110E">
        <w:rPr>
          <w:rFonts w:ascii="Times New Roman" w:hAnsi="Times New Roman" w:cs="Times New Roman"/>
          <w:sz w:val="24"/>
          <w:szCs w:val="24"/>
        </w:rPr>
        <w:t>agent</w:t>
      </w:r>
      <w:r w:rsidR="00B65479">
        <w:rPr>
          <w:rFonts w:ascii="Times New Roman" w:hAnsi="Times New Roman" w:cs="Times New Roman"/>
          <w:color w:val="000090"/>
          <w:sz w:val="24"/>
          <w:szCs w:val="24"/>
        </w:rPr>
        <w:t xml:space="preserve"> passes through category 4</w:t>
      </w:r>
      <w:r w:rsidR="00296F0D" w:rsidRPr="00296F0D">
        <w:rPr>
          <w:rFonts w:ascii="Times New Roman" w:hAnsi="Times New Roman" w:cs="Times New Roman"/>
          <w:color w:val="000090"/>
          <w:sz w:val="24"/>
          <w:szCs w:val="24"/>
        </w:rPr>
        <w:t xml:space="preserve"> </w:t>
      </w:r>
      <w:r w:rsidRPr="00296F0D">
        <w:rPr>
          <w:rFonts w:ascii="Times New Roman" w:hAnsi="Times New Roman" w:cs="Times New Roman"/>
          <w:color w:val="000090"/>
          <w:sz w:val="24"/>
          <w:szCs w:val="24"/>
        </w:rPr>
        <w:t xml:space="preserve">according </w:t>
      </w:r>
      <w:r w:rsidR="00277781">
        <w:rPr>
          <w:rFonts w:ascii="Times New Roman" w:hAnsi="Times New Roman" w:cs="Times New Roman"/>
          <w:color w:val="000090"/>
          <w:sz w:val="24"/>
          <w:szCs w:val="24"/>
        </w:rPr>
        <w:t>to the</w:t>
      </w:r>
      <w:r w:rsidR="00A6767B">
        <w:rPr>
          <w:rFonts w:ascii="Times New Roman" w:hAnsi="Times New Roman" w:cs="Times New Roman"/>
          <w:color w:val="000090"/>
          <w:sz w:val="24"/>
          <w:szCs w:val="24"/>
        </w:rPr>
        <w:t xml:space="preserve"> </w:t>
      </w:r>
      <w:r w:rsidRPr="00296F0D">
        <w:rPr>
          <w:rFonts w:ascii="Times New Roman" w:hAnsi="Times New Roman" w:cs="Times New Roman"/>
          <w:color w:val="000090"/>
          <w:sz w:val="24"/>
          <w:szCs w:val="24"/>
        </w:rPr>
        <w:t xml:space="preserve">disease progression </w:t>
      </w:r>
      <w:r w:rsidR="00296F0D">
        <w:rPr>
          <w:rFonts w:ascii="Times New Roman" w:hAnsi="Times New Roman" w:cs="Times New Roman"/>
          <w:color w:val="000090"/>
          <w:sz w:val="24"/>
          <w:szCs w:val="24"/>
        </w:rPr>
        <w:t>matrix</w:t>
      </w:r>
      <w:r w:rsidR="00296F0D" w:rsidRPr="00296F0D">
        <w:rPr>
          <w:rFonts w:ascii="Times New Roman" w:hAnsi="Times New Roman" w:cs="Times New Roman"/>
          <w:color w:val="000090"/>
          <w:sz w:val="24"/>
          <w:szCs w:val="24"/>
        </w:rPr>
        <w:t xml:space="preserve"> </w:t>
      </w:r>
      <w:r w:rsidRPr="00296F0D">
        <w:rPr>
          <w:rFonts w:ascii="Times New Roman" w:hAnsi="Times New Roman" w:cs="Times New Roman"/>
          <w:color w:val="000090"/>
          <w:sz w:val="24"/>
          <w:szCs w:val="24"/>
        </w:rPr>
        <w:t>in Section 7</w:t>
      </w:r>
      <w:r w:rsidR="00542195" w:rsidRPr="00296F0D">
        <w:rPr>
          <w:rFonts w:ascii="Times New Roman" w:hAnsi="Times New Roman" w:cs="Times New Roman"/>
          <w:color w:val="000090"/>
          <w:sz w:val="24"/>
          <w:szCs w:val="24"/>
        </w:rPr>
        <w:t>.</w:t>
      </w:r>
      <w:r w:rsidR="00542195" w:rsidRPr="002D110E">
        <w:rPr>
          <w:rFonts w:ascii="Times New Roman" w:hAnsi="Times New Roman" w:cs="Times New Roman"/>
          <w:sz w:val="24"/>
          <w:szCs w:val="24"/>
        </w:rPr>
        <w:t xml:space="preserve"> </w:t>
      </w:r>
      <w:r w:rsidR="002A2A48">
        <w:rPr>
          <w:rFonts w:ascii="Times New Roman" w:hAnsi="Times New Roman" w:cs="Times New Roman"/>
          <w:sz w:val="24"/>
          <w:szCs w:val="24"/>
        </w:rPr>
        <w:t xml:space="preserve">Additionally, </w:t>
      </w:r>
      <w:r w:rsidR="001A2D26">
        <w:rPr>
          <w:rFonts w:ascii="Times New Roman" w:hAnsi="Times New Roman" w:cs="Times New Roman"/>
          <w:sz w:val="24"/>
          <w:szCs w:val="24"/>
        </w:rPr>
        <w:t>HIV+ agents are assumed to have higher natur</w:t>
      </w:r>
      <w:r w:rsidR="00D33E09">
        <w:rPr>
          <w:rFonts w:ascii="Times New Roman" w:hAnsi="Times New Roman" w:cs="Times New Roman"/>
          <w:sz w:val="24"/>
          <w:szCs w:val="24"/>
        </w:rPr>
        <w:t>al mortality rates, see Table 8.1</w:t>
      </w:r>
      <w:r w:rsidR="001A2D26">
        <w:rPr>
          <w:rFonts w:ascii="Times New Roman" w:hAnsi="Times New Roman" w:cs="Times New Roman"/>
          <w:sz w:val="24"/>
          <w:szCs w:val="24"/>
        </w:rPr>
        <w:t xml:space="preserve">. </w:t>
      </w:r>
    </w:p>
    <w:p w14:paraId="3BD6B124" w14:textId="77777777" w:rsidR="009770ED" w:rsidRPr="002D110E" w:rsidRDefault="009770ED" w:rsidP="002F05B3">
      <w:pPr>
        <w:spacing w:after="0"/>
        <w:jc w:val="both"/>
        <w:rPr>
          <w:rFonts w:ascii="Times New Roman" w:hAnsi="Times New Roman" w:cs="Times New Roman"/>
          <w:color w:val="000090"/>
        </w:rPr>
      </w:pPr>
    </w:p>
    <w:p w14:paraId="7722615B" w14:textId="4222CD04" w:rsidR="0099760E" w:rsidRPr="002D110E" w:rsidRDefault="00A05E2A" w:rsidP="00BA07AC">
      <w:pPr>
        <w:pStyle w:val="Heading2"/>
        <w:tabs>
          <w:tab w:val="left" w:pos="540"/>
        </w:tabs>
        <w:jc w:val="both"/>
        <w:rPr>
          <w:rFonts w:cs="Times New Roman"/>
        </w:rPr>
      </w:pPr>
      <w:bookmarkStart w:id="13" w:name="_Toc403996273"/>
      <w:r>
        <w:rPr>
          <w:rFonts w:cs="Times New Roman"/>
        </w:rPr>
        <w:t>9</w:t>
      </w:r>
      <w:r w:rsidR="001D2443" w:rsidRPr="002D110E">
        <w:rPr>
          <w:rFonts w:cs="Times New Roman"/>
        </w:rPr>
        <w:t>.4</w:t>
      </w:r>
      <w:r w:rsidR="001D2443" w:rsidRPr="002D110E">
        <w:rPr>
          <w:rFonts w:cs="Times New Roman"/>
        </w:rPr>
        <w:tab/>
      </w:r>
      <w:r w:rsidR="0099760E" w:rsidRPr="002D110E">
        <w:rPr>
          <w:rFonts w:cs="Times New Roman"/>
        </w:rPr>
        <w:t>Aging</w:t>
      </w:r>
      <w:bookmarkEnd w:id="13"/>
    </w:p>
    <w:p w14:paraId="2DE34A58" w14:textId="3664A5A1" w:rsidR="0048246D" w:rsidRPr="002D110E" w:rsidRDefault="0031184E" w:rsidP="00BA07AC">
      <w:pPr>
        <w:spacing w:after="0"/>
        <w:jc w:val="both"/>
        <w:rPr>
          <w:rFonts w:ascii="Times New Roman" w:hAnsi="Times New Roman" w:cs="Times New Roman"/>
          <w:sz w:val="24"/>
          <w:szCs w:val="24"/>
        </w:rPr>
      </w:pPr>
      <w:r>
        <w:rPr>
          <w:rFonts w:ascii="Times New Roman" w:hAnsi="Times New Roman" w:cs="Times New Roman"/>
          <w:sz w:val="24"/>
          <w:szCs w:val="24"/>
        </w:rPr>
        <w:t>Agent</w:t>
      </w:r>
      <w:r w:rsidR="00DE4907" w:rsidRPr="002D110E">
        <w:rPr>
          <w:rFonts w:ascii="Times New Roman" w:hAnsi="Times New Roman" w:cs="Times New Roman"/>
          <w:sz w:val="24"/>
          <w:szCs w:val="24"/>
        </w:rPr>
        <w:t xml:space="preserve"> age is incremented </w:t>
      </w:r>
      <w:r w:rsidR="00234335">
        <w:rPr>
          <w:rFonts w:ascii="Times New Roman" w:hAnsi="Times New Roman" w:cs="Times New Roman"/>
          <w:sz w:val="24"/>
          <w:szCs w:val="24"/>
        </w:rPr>
        <w:t xml:space="preserve">by </w:t>
      </w:r>
      <w:r w:rsidR="00DE4907" w:rsidRPr="002D110E">
        <w:rPr>
          <w:rFonts w:ascii="Times New Roman" w:hAnsi="Times New Roman" w:cs="Times New Roman"/>
          <w:sz w:val="24"/>
          <w:szCs w:val="24"/>
        </w:rPr>
        <w:t>1/365 at each time</w:t>
      </w:r>
      <w:r w:rsidR="00E200A8" w:rsidRPr="002D110E">
        <w:rPr>
          <w:rFonts w:ascii="Times New Roman" w:hAnsi="Times New Roman" w:cs="Times New Roman"/>
          <w:sz w:val="24"/>
          <w:szCs w:val="24"/>
        </w:rPr>
        <w:t xml:space="preserve"> </w:t>
      </w:r>
      <w:r w:rsidR="00DE4907" w:rsidRPr="002D110E">
        <w:rPr>
          <w:rFonts w:ascii="Times New Roman" w:hAnsi="Times New Roman" w:cs="Times New Roman"/>
          <w:sz w:val="24"/>
          <w:szCs w:val="24"/>
        </w:rPr>
        <w:t>step.</w:t>
      </w:r>
    </w:p>
    <w:p w14:paraId="5F6F4850" w14:textId="55129301" w:rsidR="00F84782" w:rsidRDefault="00F84782" w:rsidP="00BA07AC">
      <w:pPr>
        <w:spacing w:after="0"/>
        <w:jc w:val="both"/>
        <w:rPr>
          <w:rFonts w:ascii="Times New Roman" w:hAnsi="Times New Roman" w:cs="Times New Roman"/>
          <w:sz w:val="24"/>
          <w:szCs w:val="24"/>
        </w:rPr>
      </w:pPr>
    </w:p>
    <w:p w14:paraId="490BC121" w14:textId="77777777" w:rsidR="00DC66ED" w:rsidRDefault="00DC66ED" w:rsidP="00BA07AC">
      <w:pPr>
        <w:spacing w:after="0"/>
        <w:jc w:val="both"/>
        <w:rPr>
          <w:rFonts w:ascii="Times New Roman" w:hAnsi="Times New Roman" w:cs="Times New Roman"/>
          <w:b/>
          <w:sz w:val="24"/>
          <w:szCs w:val="24"/>
        </w:rPr>
      </w:pPr>
    </w:p>
    <w:p w14:paraId="49C19772" w14:textId="77777777" w:rsidR="0035618F" w:rsidRDefault="0035618F" w:rsidP="00BA07AC">
      <w:pPr>
        <w:spacing w:after="0"/>
        <w:jc w:val="both"/>
        <w:rPr>
          <w:rFonts w:ascii="Times New Roman" w:hAnsi="Times New Roman" w:cs="Times New Roman"/>
          <w:b/>
          <w:sz w:val="24"/>
          <w:szCs w:val="24"/>
        </w:rPr>
      </w:pPr>
    </w:p>
    <w:p w14:paraId="67F5EE3C" w14:textId="77777777" w:rsidR="0035618F" w:rsidRDefault="0035618F" w:rsidP="00BA07AC">
      <w:pPr>
        <w:spacing w:after="0"/>
        <w:jc w:val="both"/>
        <w:rPr>
          <w:rFonts w:ascii="Times New Roman" w:hAnsi="Times New Roman" w:cs="Times New Roman"/>
          <w:b/>
          <w:sz w:val="24"/>
          <w:szCs w:val="24"/>
        </w:rPr>
      </w:pPr>
    </w:p>
    <w:p w14:paraId="77D6DDD1" w14:textId="77777777" w:rsidR="0035618F" w:rsidRDefault="0035618F" w:rsidP="00BA07AC">
      <w:pPr>
        <w:spacing w:after="0"/>
        <w:jc w:val="both"/>
        <w:rPr>
          <w:rFonts w:ascii="Times New Roman" w:hAnsi="Times New Roman" w:cs="Times New Roman"/>
          <w:b/>
          <w:sz w:val="24"/>
          <w:szCs w:val="24"/>
        </w:rPr>
      </w:pPr>
    </w:p>
    <w:p w14:paraId="28CCC2FA" w14:textId="77777777" w:rsidR="0035618F" w:rsidRDefault="0035618F" w:rsidP="00BA07AC">
      <w:pPr>
        <w:spacing w:after="0"/>
        <w:jc w:val="both"/>
        <w:rPr>
          <w:rFonts w:ascii="Times New Roman" w:hAnsi="Times New Roman" w:cs="Times New Roman"/>
          <w:b/>
          <w:sz w:val="24"/>
          <w:szCs w:val="24"/>
        </w:rPr>
      </w:pPr>
    </w:p>
    <w:p w14:paraId="04A39374" w14:textId="090891C4" w:rsidR="00822534" w:rsidRPr="002D110E" w:rsidRDefault="00822534" w:rsidP="00BA07AC">
      <w:pPr>
        <w:spacing w:after="0"/>
        <w:jc w:val="both"/>
        <w:rPr>
          <w:rFonts w:ascii="Times New Roman" w:hAnsi="Times New Roman" w:cs="Times New Roman"/>
          <w:sz w:val="24"/>
          <w:szCs w:val="24"/>
        </w:rPr>
      </w:pPr>
      <w:r w:rsidRPr="002D110E">
        <w:rPr>
          <w:rFonts w:ascii="Times New Roman" w:hAnsi="Times New Roman" w:cs="Times New Roman"/>
          <w:b/>
          <w:sz w:val="24"/>
          <w:szCs w:val="24"/>
        </w:rPr>
        <w:lastRenderedPageBreak/>
        <w:t xml:space="preserve">Table </w:t>
      </w:r>
      <w:r w:rsidR="00A05E2A">
        <w:rPr>
          <w:rFonts w:ascii="Times New Roman" w:hAnsi="Times New Roman" w:cs="Times New Roman"/>
          <w:b/>
          <w:sz w:val="24"/>
          <w:szCs w:val="24"/>
        </w:rPr>
        <w:t>9</w:t>
      </w:r>
      <w:r w:rsidR="006F730D" w:rsidRPr="002D110E">
        <w:rPr>
          <w:rFonts w:ascii="Times New Roman" w:hAnsi="Times New Roman" w:cs="Times New Roman"/>
          <w:b/>
          <w:sz w:val="24"/>
          <w:szCs w:val="24"/>
        </w:rPr>
        <w:t>.1</w:t>
      </w:r>
      <w:r w:rsidRPr="002D110E">
        <w:rPr>
          <w:rFonts w:ascii="Times New Roman" w:hAnsi="Times New Roman" w:cs="Times New Roman"/>
          <w:sz w:val="24"/>
          <w:szCs w:val="24"/>
        </w:rPr>
        <w:t xml:space="preserve">. </w:t>
      </w:r>
      <w:r w:rsidR="00893A67">
        <w:rPr>
          <w:rFonts w:ascii="Times New Roman" w:hAnsi="Times New Roman" w:cs="Times New Roman"/>
          <w:sz w:val="24"/>
          <w:szCs w:val="24"/>
        </w:rPr>
        <w:t>V</w:t>
      </w:r>
      <w:r w:rsidR="00697E65" w:rsidRPr="002D110E">
        <w:rPr>
          <w:rFonts w:ascii="Times New Roman" w:hAnsi="Times New Roman" w:cs="Times New Roman"/>
          <w:sz w:val="24"/>
          <w:szCs w:val="24"/>
        </w:rPr>
        <w:t>ital dynamics</w:t>
      </w:r>
      <w:r w:rsidR="00893A67">
        <w:rPr>
          <w:rFonts w:ascii="Times New Roman" w:hAnsi="Times New Roman" w:cs="Times New Roman"/>
          <w:sz w:val="24"/>
          <w:szCs w:val="24"/>
        </w:rPr>
        <w:t xml:space="preserve"> parameters</w:t>
      </w:r>
    </w:p>
    <w:tbl>
      <w:tblPr>
        <w:tblStyle w:val="TableGrid"/>
        <w:tblW w:w="9990" w:type="dxa"/>
        <w:tblInd w:w="108" w:type="dxa"/>
        <w:tblLayout w:type="fixed"/>
        <w:tblLook w:val="04A0" w:firstRow="1" w:lastRow="0" w:firstColumn="1" w:lastColumn="0" w:noHBand="0" w:noVBand="1"/>
      </w:tblPr>
      <w:tblGrid>
        <w:gridCol w:w="3240"/>
        <w:gridCol w:w="3060"/>
        <w:gridCol w:w="3690"/>
      </w:tblGrid>
      <w:tr w:rsidR="00F84782" w:rsidRPr="002D110E" w14:paraId="2F084658" w14:textId="77777777" w:rsidTr="00DC66ED">
        <w:tc>
          <w:tcPr>
            <w:tcW w:w="3240" w:type="dxa"/>
          </w:tcPr>
          <w:p w14:paraId="7291C94D" w14:textId="77777777" w:rsidR="00F84782" w:rsidRPr="002D110E" w:rsidRDefault="00F84782" w:rsidP="00BA07AC">
            <w:pPr>
              <w:jc w:val="both"/>
              <w:rPr>
                <w:rFonts w:ascii="Times New Roman" w:hAnsi="Times New Roman" w:cs="Times New Roman"/>
                <w:b/>
              </w:rPr>
            </w:pPr>
            <w:r w:rsidRPr="002D110E">
              <w:rPr>
                <w:rFonts w:ascii="Times New Roman" w:hAnsi="Times New Roman" w:cs="Times New Roman"/>
                <w:b/>
              </w:rPr>
              <w:t>Model parameter</w:t>
            </w:r>
          </w:p>
        </w:tc>
        <w:tc>
          <w:tcPr>
            <w:tcW w:w="3060" w:type="dxa"/>
          </w:tcPr>
          <w:p w14:paraId="5DE486DB" w14:textId="77777777" w:rsidR="00F84782" w:rsidRPr="002D110E" w:rsidRDefault="00F84782" w:rsidP="00BA07AC">
            <w:pPr>
              <w:jc w:val="both"/>
              <w:rPr>
                <w:rFonts w:ascii="Times New Roman" w:hAnsi="Times New Roman" w:cs="Times New Roman"/>
              </w:rPr>
            </w:pPr>
            <w:r w:rsidRPr="002D110E">
              <w:rPr>
                <w:rFonts w:ascii="Times New Roman" w:hAnsi="Times New Roman" w:cs="Times New Roman"/>
                <w:b/>
              </w:rPr>
              <w:t>Value</w:t>
            </w:r>
          </w:p>
        </w:tc>
        <w:tc>
          <w:tcPr>
            <w:tcW w:w="3690" w:type="dxa"/>
          </w:tcPr>
          <w:p w14:paraId="23167160" w14:textId="77777777" w:rsidR="00F84782" w:rsidRPr="002D110E" w:rsidRDefault="00F84782" w:rsidP="00BA07AC">
            <w:pPr>
              <w:jc w:val="both"/>
              <w:rPr>
                <w:rFonts w:ascii="Times New Roman" w:hAnsi="Times New Roman" w:cs="Times New Roman"/>
              </w:rPr>
            </w:pPr>
            <w:r w:rsidRPr="002D110E">
              <w:rPr>
                <w:rFonts w:ascii="Times New Roman" w:hAnsi="Times New Roman" w:cs="Times New Roman"/>
                <w:b/>
              </w:rPr>
              <w:t>Source(s) and notes</w:t>
            </w:r>
          </w:p>
        </w:tc>
      </w:tr>
      <w:tr w:rsidR="009923A2" w:rsidRPr="002D110E" w14:paraId="23A32A84" w14:textId="77777777" w:rsidTr="00DC66ED">
        <w:tc>
          <w:tcPr>
            <w:tcW w:w="3240" w:type="dxa"/>
            <w:vAlign w:val="center"/>
          </w:tcPr>
          <w:p w14:paraId="32D18C1E" w14:textId="45A2D495" w:rsidR="009923A2" w:rsidRPr="002D110E" w:rsidRDefault="009923A2" w:rsidP="00BA07AC">
            <w:pPr>
              <w:jc w:val="both"/>
              <w:rPr>
                <w:rFonts w:ascii="Times New Roman" w:hAnsi="Times New Roman" w:cs="Times New Roman"/>
                <w:color w:val="000090"/>
              </w:rPr>
            </w:pPr>
            <w:r w:rsidRPr="002D110E">
              <w:rPr>
                <w:rFonts w:ascii="Times New Roman" w:hAnsi="Times New Roman" w:cs="Times New Roman"/>
                <w:color w:val="000090"/>
              </w:rPr>
              <w:t>Initial population size</w:t>
            </w:r>
          </w:p>
        </w:tc>
        <w:tc>
          <w:tcPr>
            <w:tcW w:w="3060" w:type="dxa"/>
            <w:vAlign w:val="center"/>
          </w:tcPr>
          <w:p w14:paraId="2BF92C59" w14:textId="43ACB6EF" w:rsidR="009923A2" w:rsidRPr="002D110E" w:rsidRDefault="00FA267A" w:rsidP="00BA07AC">
            <w:pPr>
              <w:jc w:val="both"/>
              <w:rPr>
                <w:rFonts w:ascii="Times New Roman" w:hAnsi="Times New Roman" w:cs="Times New Roman"/>
                <w:color w:val="000090"/>
              </w:rPr>
            </w:pPr>
            <w:r w:rsidRPr="002D110E">
              <w:rPr>
                <w:rFonts w:ascii="Times New Roman" w:hAnsi="Times New Roman" w:cs="Times New Roman"/>
                <w:color w:val="000090"/>
              </w:rPr>
              <w:t>2,</w:t>
            </w:r>
            <w:r w:rsidR="009923A2" w:rsidRPr="002D110E">
              <w:rPr>
                <w:rFonts w:ascii="Times New Roman" w:hAnsi="Times New Roman" w:cs="Times New Roman"/>
                <w:color w:val="000090"/>
              </w:rPr>
              <w:t>000</w:t>
            </w:r>
          </w:p>
        </w:tc>
        <w:tc>
          <w:tcPr>
            <w:tcW w:w="3690" w:type="dxa"/>
            <w:vAlign w:val="center"/>
          </w:tcPr>
          <w:p w14:paraId="112716D2" w14:textId="3759D291" w:rsidR="009923A2" w:rsidRPr="002D110E" w:rsidRDefault="007E75F2" w:rsidP="00BA07AC">
            <w:pPr>
              <w:jc w:val="both"/>
              <w:rPr>
                <w:rFonts w:ascii="Times New Roman" w:hAnsi="Times New Roman" w:cs="Times New Roman"/>
                <w:color w:val="000090"/>
              </w:rPr>
            </w:pPr>
            <w:r w:rsidRPr="002D110E">
              <w:rPr>
                <w:rFonts w:ascii="Times New Roman" w:hAnsi="Times New Roman" w:cs="Times New Roman"/>
                <w:color w:val="000090"/>
              </w:rPr>
              <w:t>NA</w:t>
            </w:r>
          </w:p>
        </w:tc>
      </w:tr>
      <w:tr w:rsidR="0041268C" w:rsidRPr="002D110E" w14:paraId="427F032A" w14:textId="77777777" w:rsidTr="00DC66ED">
        <w:tc>
          <w:tcPr>
            <w:tcW w:w="3240" w:type="dxa"/>
            <w:vAlign w:val="center"/>
          </w:tcPr>
          <w:p w14:paraId="64FCC926" w14:textId="1024A597" w:rsidR="0041268C" w:rsidRPr="002D110E" w:rsidRDefault="00C70893" w:rsidP="00BA07AC">
            <w:pPr>
              <w:jc w:val="both"/>
              <w:rPr>
                <w:rFonts w:ascii="Times New Roman" w:hAnsi="Times New Roman" w:cs="Times New Roman"/>
                <w:color w:val="000090"/>
              </w:rPr>
            </w:pPr>
            <w:r>
              <w:rPr>
                <w:rFonts w:ascii="Times New Roman" w:hAnsi="Times New Roman" w:cs="Times New Roman"/>
                <w:color w:val="000090"/>
              </w:rPr>
              <w:t>Initial prevalence</w:t>
            </w:r>
          </w:p>
        </w:tc>
        <w:tc>
          <w:tcPr>
            <w:tcW w:w="3060" w:type="dxa"/>
            <w:vAlign w:val="center"/>
          </w:tcPr>
          <w:p w14:paraId="50BD9D28" w14:textId="1A92BD85" w:rsidR="0041268C" w:rsidRPr="002D110E" w:rsidRDefault="0070776D" w:rsidP="00BA07AC">
            <w:pPr>
              <w:jc w:val="both"/>
              <w:rPr>
                <w:rFonts w:ascii="Times New Roman" w:hAnsi="Times New Roman" w:cs="Times New Roman"/>
                <w:color w:val="000090"/>
              </w:rPr>
            </w:pPr>
            <w:r>
              <w:rPr>
                <w:rFonts w:ascii="Times New Roman" w:hAnsi="Times New Roman" w:cs="Times New Roman"/>
                <w:color w:val="000090"/>
              </w:rPr>
              <w:t>7.5</w:t>
            </w:r>
            <w:r w:rsidR="0041268C" w:rsidRPr="002D110E">
              <w:rPr>
                <w:rFonts w:ascii="Times New Roman" w:hAnsi="Times New Roman" w:cs="Times New Roman"/>
                <w:color w:val="000090"/>
              </w:rPr>
              <w:t>%</w:t>
            </w:r>
          </w:p>
        </w:tc>
        <w:tc>
          <w:tcPr>
            <w:tcW w:w="3690" w:type="dxa"/>
            <w:vAlign w:val="center"/>
          </w:tcPr>
          <w:p w14:paraId="1542E605" w14:textId="7CA054B2" w:rsidR="0041268C" w:rsidRPr="002D110E" w:rsidRDefault="0041268C" w:rsidP="00BA07AC">
            <w:pPr>
              <w:jc w:val="both"/>
              <w:rPr>
                <w:rFonts w:ascii="Times New Roman" w:hAnsi="Times New Roman" w:cs="Times New Roman"/>
                <w:color w:val="000090"/>
              </w:rPr>
            </w:pPr>
            <w:r w:rsidRPr="002D110E">
              <w:rPr>
                <w:rFonts w:ascii="Times New Roman" w:hAnsi="Times New Roman" w:cs="Times New Roman"/>
                <w:color w:val="000090"/>
              </w:rPr>
              <w:t>Model assumption</w:t>
            </w:r>
          </w:p>
        </w:tc>
      </w:tr>
      <w:tr w:rsidR="009923A2" w:rsidRPr="002D110E" w14:paraId="1E981623" w14:textId="77777777" w:rsidTr="00DC66ED">
        <w:tc>
          <w:tcPr>
            <w:tcW w:w="3240" w:type="dxa"/>
            <w:vAlign w:val="center"/>
          </w:tcPr>
          <w:p w14:paraId="6A54DDEE" w14:textId="214937F2" w:rsidR="009923A2" w:rsidRPr="002D110E" w:rsidRDefault="0041268C" w:rsidP="00BA07AC">
            <w:pPr>
              <w:jc w:val="both"/>
              <w:rPr>
                <w:rFonts w:ascii="Times New Roman" w:hAnsi="Times New Roman" w:cs="Times New Roman"/>
                <w:color w:val="000090"/>
              </w:rPr>
            </w:pPr>
            <w:r w:rsidRPr="002D110E">
              <w:rPr>
                <w:rFonts w:ascii="Times New Roman" w:hAnsi="Times New Roman" w:cs="Times New Roman"/>
                <w:color w:val="000090"/>
              </w:rPr>
              <w:t xml:space="preserve">Annual </w:t>
            </w:r>
            <w:r w:rsidR="009E46C4">
              <w:rPr>
                <w:rFonts w:ascii="Times New Roman" w:hAnsi="Times New Roman" w:cs="Times New Roman"/>
                <w:color w:val="000090"/>
              </w:rPr>
              <w:t xml:space="preserve">population </w:t>
            </w:r>
            <w:r w:rsidRPr="002D110E">
              <w:rPr>
                <w:rFonts w:ascii="Times New Roman" w:hAnsi="Times New Roman" w:cs="Times New Roman"/>
                <w:color w:val="000090"/>
              </w:rPr>
              <w:t xml:space="preserve">growth rate </w:t>
            </w:r>
          </w:p>
        </w:tc>
        <w:tc>
          <w:tcPr>
            <w:tcW w:w="3060" w:type="dxa"/>
            <w:vAlign w:val="center"/>
          </w:tcPr>
          <w:p w14:paraId="54D2D7B7" w14:textId="05270B77" w:rsidR="009923A2" w:rsidRPr="002D110E" w:rsidRDefault="0041268C" w:rsidP="00BA07AC">
            <w:pPr>
              <w:jc w:val="both"/>
              <w:rPr>
                <w:rFonts w:ascii="Times New Roman" w:hAnsi="Times New Roman" w:cs="Times New Roman"/>
                <w:color w:val="000090"/>
              </w:rPr>
            </w:pPr>
            <w:r w:rsidRPr="002D110E">
              <w:rPr>
                <w:rFonts w:ascii="Times New Roman" w:hAnsi="Times New Roman" w:cs="Times New Roman"/>
                <w:color w:val="000090"/>
              </w:rPr>
              <w:t>1%</w:t>
            </w:r>
          </w:p>
        </w:tc>
        <w:tc>
          <w:tcPr>
            <w:tcW w:w="3690" w:type="dxa"/>
            <w:vAlign w:val="center"/>
          </w:tcPr>
          <w:p w14:paraId="37AA62AB" w14:textId="345BDA9B" w:rsidR="009923A2" w:rsidRPr="002D110E" w:rsidRDefault="0041268C" w:rsidP="0041268C">
            <w:pPr>
              <w:jc w:val="both"/>
              <w:rPr>
                <w:rFonts w:ascii="Times New Roman" w:hAnsi="Times New Roman" w:cs="Times New Roman"/>
                <w:color w:val="000090"/>
              </w:rPr>
            </w:pPr>
            <w:r w:rsidRPr="002D110E">
              <w:rPr>
                <w:rFonts w:ascii="Times New Roman" w:hAnsi="Times New Roman" w:cs="Times New Roman"/>
                <w:color w:val="000090"/>
              </w:rPr>
              <w:t xml:space="preserve">New entrants </w:t>
            </w:r>
            <w:r w:rsidR="00D37473" w:rsidRPr="002D110E">
              <w:rPr>
                <w:rFonts w:ascii="Times New Roman" w:hAnsi="Times New Roman" w:cs="Times New Roman"/>
                <w:color w:val="000090"/>
              </w:rPr>
              <w:t>assumed</w:t>
            </w:r>
            <w:r w:rsidRPr="002D110E">
              <w:rPr>
                <w:rFonts w:ascii="Times New Roman" w:hAnsi="Times New Roman" w:cs="Times New Roman"/>
                <w:color w:val="000090"/>
              </w:rPr>
              <w:t xml:space="preserve"> to be HIV negative</w:t>
            </w:r>
          </w:p>
        </w:tc>
      </w:tr>
      <w:tr w:rsidR="00F84782" w:rsidRPr="002D110E" w14:paraId="6BDB427E" w14:textId="77777777" w:rsidTr="00DC66ED">
        <w:tc>
          <w:tcPr>
            <w:tcW w:w="3240" w:type="dxa"/>
            <w:vAlign w:val="center"/>
          </w:tcPr>
          <w:p w14:paraId="6B7F68F8" w14:textId="2E423C0B" w:rsidR="00F84782" w:rsidRPr="002D110E" w:rsidRDefault="00F84782" w:rsidP="00BA07AC">
            <w:pPr>
              <w:jc w:val="both"/>
              <w:rPr>
                <w:rFonts w:ascii="Times New Roman" w:hAnsi="Times New Roman" w:cs="Times New Roman"/>
              </w:rPr>
            </w:pPr>
            <w:r w:rsidRPr="002D110E">
              <w:rPr>
                <w:rFonts w:ascii="Times New Roman" w:hAnsi="Times New Roman" w:cs="Times New Roman"/>
              </w:rPr>
              <w:t>Minimum age</w:t>
            </w:r>
          </w:p>
        </w:tc>
        <w:tc>
          <w:tcPr>
            <w:tcW w:w="3060" w:type="dxa"/>
            <w:vAlign w:val="center"/>
          </w:tcPr>
          <w:p w14:paraId="11EAEB7B" w14:textId="7828DC07" w:rsidR="00F84782" w:rsidRPr="002D110E" w:rsidRDefault="00FA267A" w:rsidP="00BA07AC">
            <w:pPr>
              <w:jc w:val="both"/>
              <w:rPr>
                <w:rFonts w:ascii="Times New Roman" w:hAnsi="Times New Roman" w:cs="Times New Roman"/>
                <w:color w:val="000090"/>
              </w:rPr>
            </w:pPr>
            <w:r w:rsidRPr="002D110E">
              <w:rPr>
                <w:rFonts w:ascii="Times New Roman" w:hAnsi="Times New Roman" w:cs="Times New Roman"/>
                <w:color w:val="000090"/>
              </w:rPr>
              <w:t>16</w:t>
            </w:r>
          </w:p>
        </w:tc>
        <w:tc>
          <w:tcPr>
            <w:tcW w:w="3690" w:type="dxa"/>
            <w:vAlign w:val="center"/>
          </w:tcPr>
          <w:p w14:paraId="7C588B0C" w14:textId="396F4FD0" w:rsidR="00F84782" w:rsidRPr="002D110E" w:rsidRDefault="007E75F2" w:rsidP="00BA07AC">
            <w:pPr>
              <w:jc w:val="both"/>
              <w:rPr>
                <w:rFonts w:ascii="Times New Roman" w:hAnsi="Times New Roman" w:cs="Times New Roman"/>
              </w:rPr>
            </w:pPr>
            <w:r w:rsidRPr="002D110E">
              <w:rPr>
                <w:rFonts w:ascii="Times New Roman" w:hAnsi="Times New Roman" w:cs="Times New Roman"/>
              </w:rPr>
              <w:t>NA</w:t>
            </w:r>
          </w:p>
        </w:tc>
      </w:tr>
      <w:tr w:rsidR="00F84782" w:rsidRPr="002D110E" w14:paraId="769D2E0E" w14:textId="77777777" w:rsidTr="00DC66ED">
        <w:tc>
          <w:tcPr>
            <w:tcW w:w="3240" w:type="dxa"/>
            <w:vAlign w:val="center"/>
          </w:tcPr>
          <w:p w14:paraId="5592D4C8" w14:textId="2E92BFCE" w:rsidR="00F84782" w:rsidRPr="002D110E" w:rsidRDefault="00F84782" w:rsidP="00BA07AC">
            <w:pPr>
              <w:jc w:val="both"/>
              <w:rPr>
                <w:rFonts w:ascii="Times New Roman" w:hAnsi="Times New Roman" w:cs="Times New Roman"/>
              </w:rPr>
            </w:pPr>
            <w:r w:rsidRPr="002D110E">
              <w:rPr>
                <w:rFonts w:ascii="Times New Roman" w:hAnsi="Times New Roman" w:cs="Times New Roman"/>
              </w:rPr>
              <w:t>Maximum age</w:t>
            </w:r>
          </w:p>
        </w:tc>
        <w:tc>
          <w:tcPr>
            <w:tcW w:w="3060" w:type="dxa"/>
            <w:vAlign w:val="center"/>
          </w:tcPr>
          <w:p w14:paraId="7CF9E3FB" w14:textId="2C0263C2" w:rsidR="00F84782" w:rsidRPr="002D110E" w:rsidRDefault="00FA267A" w:rsidP="00BA07AC">
            <w:pPr>
              <w:jc w:val="both"/>
              <w:rPr>
                <w:rFonts w:ascii="Times New Roman" w:hAnsi="Times New Roman" w:cs="Times New Roman"/>
                <w:color w:val="000090"/>
              </w:rPr>
            </w:pPr>
            <w:r w:rsidRPr="002D110E">
              <w:rPr>
                <w:rFonts w:ascii="Times New Roman" w:hAnsi="Times New Roman" w:cs="Times New Roman"/>
                <w:color w:val="000090"/>
              </w:rPr>
              <w:t>100</w:t>
            </w:r>
          </w:p>
        </w:tc>
        <w:tc>
          <w:tcPr>
            <w:tcW w:w="3690" w:type="dxa"/>
            <w:vAlign w:val="center"/>
          </w:tcPr>
          <w:p w14:paraId="19AC0088" w14:textId="7E55A9A3" w:rsidR="00F84782" w:rsidRPr="002D110E" w:rsidRDefault="007E75F2" w:rsidP="00BA07AC">
            <w:pPr>
              <w:jc w:val="both"/>
              <w:rPr>
                <w:rFonts w:ascii="Times New Roman" w:hAnsi="Times New Roman" w:cs="Times New Roman"/>
              </w:rPr>
            </w:pPr>
            <w:r w:rsidRPr="002D110E">
              <w:rPr>
                <w:rFonts w:ascii="Times New Roman" w:hAnsi="Times New Roman" w:cs="Times New Roman"/>
              </w:rPr>
              <w:t>NA</w:t>
            </w:r>
          </w:p>
        </w:tc>
      </w:tr>
      <w:tr w:rsidR="00F84782" w:rsidRPr="002D110E" w14:paraId="76E0C8F7" w14:textId="77777777" w:rsidTr="00DC66ED">
        <w:tc>
          <w:tcPr>
            <w:tcW w:w="3240" w:type="dxa"/>
            <w:vAlign w:val="center"/>
          </w:tcPr>
          <w:p w14:paraId="06FCC853" w14:textId="4FDBC7CD" w:rsidR="00F84782" w:rsidRPr="002D110E" w:rsidRDefault="00F84782" w:rsidP="00BA07AC">
            <w:pPr>
              <w:jc w:val="both"/>
              <w:rPr>
                <w:rFonts w:ascii="Times New Roman" w:hAnsi="Times New Roman" w:cs="Times New Roman"/>
                <w:color w:val="000090"/>
              </w:rPr>
            </w:pPr>
            <w:r w:rsidRPr="002D110E">
              <w:rPr>
                <w:rFonts w:ascii="Times New Roman" w:hAnsi="Times New Roman" w:cs="Times New Roman"/>
                <w:color w:val="000090"/>
              </w:rPr>
              <w:t xml:space="preserve">Age distribution </w:t>
            </w:r>
          </w:p>
        </w:tc>
        <w:tc>
          <w:tcPr>
            <w:tcW w:w="3060" w:type="dxa"/>
            <w:vAlign w:val="center"/>
          </w:tcPr>
          <w:p w14:paraId="2A9DC7BC" w14:textId="0DBEB4C0" w:rsidR="00F84782" w:rsidRPr="002D110E" w:rsidRDefault="00412E55" w:rsidP="00BA07AC">
            <w:pPr>
              <w:jc w:val="both"/>
              <w:rPr>
                <w:rFonts w:ascii="Times New Roman" w:hAnsi="Times New Roman" w:cs="Times New Roman"/>
                <w:color w:val="000090"/>
              </w:rPr>
            </w:pPr>
            <w:r w:rsidRPr="002D110E">
              <w:rPr>
                <w:rFonts w:ascii="Times New Roman" w:hAnsi="Times New Roman" w:cs="Times New Roman"/>
                <w:color w:val="000090"/>
              </w:rPr>
              <w:t>Calculated</w:t>
            </w:r>
          </w:p>
        </w:tc>
        <w:tc>
          <w:tcPr>
            <w:tcW w:w="3690" w:type="dxa"/>
            <w:vAlign w:val="center"/>
          </w:tcPr>
          <w:p w14:paraId="020437E4" w14:textId="56E8CA2E" w:rsidR="00F84782" w:rsidRPr="002D110E" w:rsidRDefault="00412E55" w:rsidP="00412E55">
            <w:pPr>
              <w:jc w:val="both"/>
              <w:rPr>
                <w:rFonts w:ascii="Times New Roman" w:hAnsi="Times New Roman" w:cs="Times New Roman"/>
                <w:color w:val="000090"/>
              </w:rPr>
            </w:pPr>
            <w:r w:rsidRPr="002D110E">
              <w:rPr>
                <w:rFonts w:ascii="Times New Roman" w:hAnsi="Times New Roman" w:cs="Times New Roman"/>
                <w:color w:val="000090"/>
              </w:rPr>
              <w:t>Set to the stable age-distribution that would results in the absence of AIDS deaths.</w:t>
            </w:r>
          </w:p>
        </w:tc>
      </w:tr>
      <w:tr w:rsidR="00F84782" w:rsidRPr="002D110E" w14:paraId="4DD41969" w14:textId="77777777" w:rsidTr="00DC66ED">
        <w:trPr>
          <w:trHeight w:val="692"/>
        </w:trPr>
        <w:tc>
          <w:tcPr>
            <w:tcW w:w="3240" w:type="dxa"/>
          </w:tcPr>
          <w:p w14:paraId="288AB334" w14:textId="7E9D4D6B" w:rsidR="00F84782" w:rsidRPr="002D110E" w:rsidRDefault="00DC66ED" w:rsidP="00DC66ED">
            <w:pPr>
              <w:rPr>
                <w:rFonts w:ascii="Times New Roman" w:hAnsi="Times New Roman" w:cs="Times New Roman"/>
                <w:color w:val="000090"/>
              </w:rPr>
            </w:pPr>
            <w:r w:rsidRPr="002D110E">
              <w:rPr>
                <w:rFonts w:ascii="Times New Roman" w:hAnsi="Times New Roman" w:cs="Times New Roman"/>
                <w:color w:val="000090"/>
              </w:rPr>
              <w:t xml:space="preserve">Age-specific annual mortality rates </w:t>
            </w:r>
            <w:r>
              <w:rPr>
                <w:rFonts w:ascii="Times New Roman" w:hAnsi="Times New Roman" w:cs="Times New Roman"/>
                <w:color w:val="000090"/>
              </w:rPr>
              <w:t xml:space="preserve">for females </w:t>
            </w:r>
            <w:r w:rsidRPr="002D110E">
              <w:rPr>
                <w:rFonts w:ascii="Times New Roman" w:hAnsi="Times New Roman" w:cs="Times New Roman"/>
                <w:color w:val="000090"/>
              </w:rPr>
              <w:t xml:space="preserve">(5-year bins for </w:t>
            </w:r>
            <w:r>
              <w:rPr>
                <w:rFonts w:ascii="Times New Roman" w:hAnsi="Times New Roman" w:cs="Times New Roman"/>
                <w:color w:val="000090"/>
              </w:rPr>
              <w:t xml:space="preserve">ages </w:t>
            </w:r>
            <w:r w:rsidRPr="002D110E">
              <w:rPr>
                <w:rFonts w:ascii="Times New Roman" w:hAnsi="Times New Roman" w:cs="Times New Roman"/>
                <w:color w:val="000090"/>
              </w:rPr>
              <w:t>5-80, one bin for ages 80</w:t>
            </w:r>
            <w:r>
              <w:rPr>
                <w:rFonts w:ascii="Times New Roman" w:hAnsi="Times New Roman" w:cs="Times New Roman"/>
                <w:color w:val="000090"/>
              </w:rPr>
              <w:t>+</w:t>
            </w:r>
            <w:r w:rsidRPr="002D110E">
              <w:rPr>
                <w:rFonts w:ascii="Times New Roman" w:hAnsi="Times New Roman" w:cs="Times New Roman"/>
                <w:color w:val="000090"/>
              </w:rPr>
              <w:t>)</w:t>
            </w:r>
          </w:p>
        </w:tc>
        <w:tc>
          <w:tcPr>
            <w:tcW w:w="3060" w:type="dxa"/>
          </w:tcPr>
          <w:p w14:paraId="6C09AC07" w14:textId="515097AF" w:rsidR="00F84782" w:rsidRPr="002D110E" w:rsidRDefault="00DC66ED" w:rsidP="00DC66ED">
            <w:pPr>
              <w:jc w:val="both"/>
              <w:rPr>
                <w:rFonts w:ascii="Times New Roman" w:hAnsi="Times New Roman" w:cs="Times New Roman"/>
                <w:color w:val="000090"/>
              </w:rPr>
            </w:pPr>
            <w:r w:rsidRPr="002D110E">
              <w:rPr>
                <w:rFonts w:ascii="Times New Roman" w:hAnsi="Times New Roman" w:cs="Times New Roman"/>
                <w:color w:val="000090"/>
              </w:rPr>
              <w:t>0.0013, 0.0035, 0.0072, 0.011</w:t>
            </w:r>
            <w:r w:rsidR="00657FE4">
              <w:rPr>
                <w:rFonts w:ascii="Times New Roman" w:hAnsi="Times New Roman" w:cs="Times New Roman"/>
                <w:color w:val="000090"/>
              </w:rPr>
              <w:t>3</w:t>
            </w:r>
            <w:r w:rsidRPr="002D110E">
              <w:rPr>
                <w:rFonts w:ascii="Times New Roman" w:hAnsi="Times New Roman" w:cs="Times New Roman"/>
                <w:color w:val="000090"/>
              </w:rPr>
              <w:t>,</w:t>
            </w:r>
            <w:r>
              <w:rPr>
                <w:rFonts w:ascii="Times New Roman" w:hAnsi="Times New Roman" w:cs="Times New Roman"/>
                <w:color w:val="000090"/>
              </w:rPr>
              <w:t xml:space="preserve"> </w:t>
            </w:r>
            <w:r w:rsidRPr="002D110E">
              <w:rPr>
                <w:rFonts w:ascii="Times New Roman" w:hAnsi="Times New Roman" w:cs="Times New Roman"/>
                <w:color w:val="000090"/>
              </w:rPr>
              <w:t>0.0130, 0.0129, 0.0127, 0.0125,</w:t>
            </w:r>
            <w:r>
              <w:rPr>
                <w:rFonts w:ascii="Times New Roman" w:hAnsi="Times New Roman" w:cs="Times New Roman"/>
                <w:color w:val="000090"/>
              </w:rPr>
              <w:t xml:space="preserve"> </w:t>
            </w:r>
            <w:r w:rsidRPr="002D110E">
              <w:rPr>
                <w:rFonts w:ascii="Times New Roman" w:hAnsi="Times New Roman" w:cs="Times New Roman"/>
                <w:color w:val="000090"/>
              </w:rPr>
              <w:t>0.0127, 0.0194, 0.0269, 0.0379,</w:t>
            </w:r>
            <w:r>
              <w:rPr>
                <w:rFonts w:ascii="Times New Roman" w:hAnsi="Times New Roman" w:cs="Times New Roman"/>
                <w:color w:val="000090"/>
              </w:rPr>
              <w:t xml:space="preserve"> </w:t>
            </w:r>
            <w:r w:rsidRPr="002D110E">
              <w:rPr>
                <w:rFonts w:ascii="Times New Roman" w:hAnsi="Times New Roman" w:cs="Times New Roman"/>
                <w:color w:val="000090"/>
              </w:rPr>
              <w:t>0.0563, 0.1403</w:t>
            </w:r>
          </w:p>
        </w:tc>
        <w:tc>
          <w:tcPr>
            <w:tcW w:w="3690" w:type="dxa"/>
          </w:tcPr>
          <w:p w14:paraId="4A197616" w14:textId="63B0C9D0" w:rsidR="00F84782" w:rsidRPr="002D110E" w:rsidRDefault="00832674" w:rsidP="00D52512">
            <w:pPr>
              <w:jc w:val="both"/>
              <w:rPr>
                <w:rFonts w:ascii="Times New Roman" w:hAnsi="Times New Roman" w:cs="Times New Roman"/>
                <w:color w:val="000090"/>
              </w:rPr>
            </w:pPr>
            <w:r w:rsidRPr="002D110E">
              <w:rPr>
                <w:rFonts w:ascii="Times New Roman" w:hAnsi="Times New Roman" w:cs="Times New Roman"/>
                <w:color w:val="000090"/>
              </w:rPr>
              <w:t xml:space="preserve">Global Burden of Disease Study </w:t>
            </w:r>
            <w:r w:rsidR="00391ED9" w:rsidRPr="002D110E">
              <w:rPr>
                <w:rFonts w:ascii="Times New Roman" w:hAnsi="Times New Roman" w:cs="Times New Roman"/>
                <w:color w:val="000090"/>
              </w:rPr>
              <w:t>(2013</w:t>
            </w:r>
            <w:r w:rsidRPr="002D110E">
              <w:rPr>
                <w:rFonts w:ascii="Times New Roman" w:hAnsi="Times New Roman" w:cs="Times New Roman"/>
                <w:color w:val="000090"/>
              </w:rPr>
              <w:t>)</w:t>
            </w:r>
            <w:r w:rsidR="002849CB">
              <w:rPr>
                <w:rFonts w:ascii="Times New Roman" w:hAnsi="Times New Roman" w:cs="Times New Roman"/>
                <w:color w:val="000090"/>
              </w:rPr>
              <w:t xml:space="preserve">. </w:t>
            </w:r>
            <w:r w:rsidR="00D52512">
              <w:rPr>
                <w:rFonts w:ascii="Times New Roman" w:hAnsi="Times New Roman" w:cs="Times New Roman"/>
                <w:color w:val="000090"/>
              </w:rPr>
              <w:t>Data downloaded from t</w:t>
            </w:r>
            <w:r w:rsidR="00DC66ED">
              <w:rPr>
                <w:rFonts w:ascii="Times New Roman" w:hAnsi="Times New Roman" w:cs="Times New Roman"/>
                <w:color w:val="000090"/>
              </w:rPr>
              <w:t xml:space="preserve">he Institute of Health Metrics </w:t>
            </w:r>
            <w:r w:rsidR="00D52512" w:rsidRPr="00D52512">
              <w:rPr>
                <w:rFonts w:ascii="Times New Roman" w:hAnsi="Times New Roman" w:cs="Times New Roman"/>
                <w:color w:val="000090"/>
              </w:rPr>
              <w:t>http://ghdx.healthdata.org/gbd-results-tool</w:t>
            </w:r>
            <w:r w:rsidR="00DC66ED">
              <w:rPr>
                <w:rFonts w:ascii="Times New Roman" w:hAnsi="Times New Roman" w:cs="Times New Roman"/>
                <w:color w:val="000090"/>
              </w:rPr>
              <w:t xml:space="preserve"> in </w:t>
            </w:r>
            <w:r w:rsidR="00D52512">
              <w:rPr>
                <w:rFonts w:ascii="Times New Roman" w:hAnsi="Times New Roman" w:cs="Times New Roman"/>
                <w:color w:val="000090"/>
              </w:rPr>
              <w:t>July 2017</w:t>
            </w:r>
          </w:p>
        </w:tc>
      </w:tr>
      <w:tr w:rsidR="00DC66ED" w:rsidRPr="002D110E" w14:paraId="4650781A" w14:textId="77777777" w:rsidTr="00DC66ED">
        <w:trPr>
          <w:trHeight w:val="692"/>
        </w:trPr>
        <w:tc>
          <w:tcPr>
            <w:tcW w:w="3240" w:type="dxa"/>
          </w:tcPr>
          <w:p w14:paraId="3B37D58D" w14:textId="19CB8387" w:rsidR="00DC66ED" w:rsidRPr="002D110E" w:rsidRDefault="00DC66ED" w:rsidP="00DC66ED">
            <w:pPr>
              <w:rPr>
                <w:rFonts w:ascii="Times New Roman" w:hAnsi="Times New Roman" w:cs="Times New Roman"/>
                <w:color w:val="000090"/>
              </w:rPr>
            </w:pPr>
            <w:r w:rsidRPr="002D110E">
              <w:rPr>
                <w:rFonts w:ascii="Times New Roman" w:hAnsi="Times New Roman" w:cs="Times New Roman"/>
                <w:color w:val="000090"/>
              </w:rPr>
              <w:t xml:space="preserve">Age-specific annual mortality rates </w:t>
            </w:r>
            <w:r>
              <w:rPr>
                <w:rFonts w:ascii="Times New Roman" w:hAnsi="Times New Roman" w:cs="Times New Roman"/>
                <w:color w:val="000090"/>
              </w:rPr>
              <w:t xml:space="preserve">for males </w:t>
            </w:r>
            <w:r w:rsidRPr="002D110E">
              <w:rPr>
                <w:rFonts w:ascii="Times New Roman" w:hAnsi="Times New Roman" w:cs="Times New Roman"/>
                <w:color w:val="000090"/>
              </w:rPr>
              <w:t xml:space="preserve">(5-year bins for </w:t>
            </w:r>
            <w:r>
              <w:rPr>
                <w:rFonts w:ascii="Times New Roman" w:hAnsi="Times New Roman" w:cs="Times New Roman"/>
                <w:color w:val="000090"/>
              </w:rPr>
              <w:t xml:space="preserve">ages </w:t>
            </w:r>
            <w:r w:rsidRPr="002D110E">
              <w:rPr>
                <w:rFonts w:ascii="Times New Roman" w:hAnsi="Times New Roman" w:cs="Times New Roman"/>
                <w:color w:val="000090"/>
              </w:rPr>
              <w:t>5-80, one bin for ages 80</w:t>
            </w:r>
            <w:r>
              <w:rPr>
                <w:rFonts w:ascii="Times New Roman" w:hAnsi="Times New Roman" w:cs="Times New Roman"/>
                <w:color w:val="000090"/>
              </w:rPr>
              <w:t>+</w:t>
            </w:r>
            <w:r w:rsidRPr="002D110E">
              <w:rPr>
                <w:rFonts w:ascii="Times New Roman" w:hAnsi="Times New Roman" w:cs="Times New Roman"/>
                <w:color w:val="000090"/>
              </w:rPr>
              <w:t>)</w:t>
            </w:r>
          </w:p>
        </w:tc>
        <w:tc>
          <w:tcPr>
            <w:tcW w:w="3060" w:type="dxa"/>
          </w:tcPr>
          <w:p w14:paraId="68084DE6" w14:textId="06DDC556" w:rsidR="00DC66ED" w:rsidRPr="002D110E" w:rsidRDefault="00657FE4" w:rsidP="00657FE4">
            <w:pPr>
              <w:jc w:val="both"/>
              <w:rPr>
                <w:rFonts w:ascii="Times New Roman" w:hAnsi="Times New Roman" w:cs="Times New Roman"/>
                <w:color w:val="000090"/>
              </w:rPr>
            </w:pPr>
            <w:r>
              <w:rPr>
                <w:rFonts w:ascii="Times New Roman" w:hAnsi="Times New Roman" w:cs="Times New Roman"/>
                <w:color w:val="000090"/>
              </w:rPr>
              <w:t>0.0018, 0.0039, 0.0071</w:t>
            </w:r>
            <w:r w:rsidR="00DC66ED" w:rsidRPr="002D110E">
              <w:rPr>
                <w:rFonts w:ascii="Times New Roman" w:hAnsi="Times New Roman" w:cs="Times New Roman"/>
                <w:color w:val="000090"/>
              </w:rPr>
              <w:t>, 0.011</w:t>
            </w:r>
            <w:r>
              <w:rPr>
                <w:rFonts w:ascii="Times New Roman" w:hAnsi="Times New Roman" w:cs="Times New Roman"/>
                <w:color w:val="000090"/>
              </w:rPr>
              <w:t>7</w:t>
            </w:r>
            <w:r w:rsidR="00DC66ED" w:rsidRPr="002D110E">
              <w:rPr>
                <w:rFonts w:ascii="Times New Roman" w:hAnsi="Times New Roman" w:cs="Times New Roman"/>
                <w:color w:val="000090"/>
              </w:rPr>
              <w:t>,</w:t>
            </w:r>
            <w:r w:rsidR="00DC66ED">
              <w:rPr>
                <w:rFonts w:ascii="Times New Roman" w:hAnsi="Times New Roman" w:cs="Times New Roman"/>
                <w:color w:val="000090"/>
              </w:rPr>
              <w:t xml:space="preserve"> </w:t>
            </w:r>
            <w:r>
              <w:rPr>
                <w:rFonts w:ascii="Times New Roman" w:hAnsi="Times New Roman" w:cs="Times New Roman"/>
                <w:color w:val="000090"/>
              </w:rPr>
              <w:t>0.0157, 0.0185</w:t>
            </w:r>
            <w:r w:rsidR="00DC66ED" w:rsidRPr="002D110E">
              <w:rPr>
                <w:rFonts w:ascii="Times New Roman" w:hAnsi="Times New Roman" w:cs="Times New Roman"/>
                <w:color w:val="000090"/>
              </w:rPr>
              <w:t xml:space="preserve">, </w:t>
            </w:r>
            <w:r>
              <w:rPr>
                <w:rFonts w:ascii="Times New Roman" w:hAnsi="Times New Roman" w:cs="Times New Roman"/>
                <w:color w:val="000090"/>
              </w:rPr>
              <w:t>0.0197, 0.0197, 0.0219</w:t>
            </w:r>
            <w:r w:rsidR="00DC66ED" w:rsidRPr="002D110E">
              <w:rPr>
                <w:rFonts w:ascii="Times New Roman" w:hAnsi="Times New Roman" w:cs="Times New Roman"/>
                <w:color w:val="000090"/>
              </w:rPr>
              <w:t>,</w:t>
            </w:r>
            <w:r w:rsidR="00DC66ED">
              <w:rPr>
                <w:rFonts w:ascii="Times New Roman" w:hAnsi="Times New Roman" w:cs="Times New Roman"/>
                <w:color w:val="000090"/>
              </w:rPr>
              <w:t xml:space="preserve"> </w:t>
            </w:r>
            <w:r>
              <w:rPr>
                <w:rFonts w:ascii="Times New Roman" w:hAnsi="Times New Roman" w:cs="Times New Roman"/>
                <w:color w:val="000090"/>
              </w:rPr>
              <w:t>0.0325</w:t>
            </w:r>
            <w:r w:rsidR="00DC66ED" w:rsidRPr="002D110E">
              <w:rPr>
                <w:rFonts w:ascii="Times New Roman" w:hAnsi="Times New Roman" w:cs="Times New Roman"/>
                <w:color w:val="000090"/>
              </w:rPr>
              <w:t xml:space="preserve">, </w:t>
            </w:r>
            <w:r>
              <w:rPr>
                <w:rFonts w:ascii="Times New Roman" w:hAnsi="Times New Roman" w:cs="Times New Roman"/>
                <w:color w:val="000090"/>
              </w:rPr>
              <w:t>0.0441, 0.0582</w:t>
            </w:r>
            <w:r w:rsidR="00DC66ED" w:rsidRPr="002D110E">
              <w:rPr>
                <w:rFonts w:ascii="Times New Roman" w:hAnsi="Times New Roman" w:cs="Times New Roman"/>
                <w:color w:val="000090"/>
              </w:rPr>
              <w:t xml:space="preserve">, </w:t>
            </w:r>
            <w:r>
              <w:rPr>
                <w:rFonts w:ascii="Times New Roman" w:hAnsi="Times New Roman" w:cs="Times New Roman"/>
                <w:color w:val="000090"/>
              </w:rPr>
              <w:t>0.0815</w:t>
            </w:r>
            <w:r w:rsidR="00DC66ED" w:rsidRPr="002D110E">
              <w:rPr>
                <w:rFonts w:ascii="Times New Roman" w:hAnsi="Times New Roman" w:cs="Times New Roman"/>
                <w:color w:val="000090"/>
              </w:rPr>
              <w:t>,</w:t>
            </w:r>
            <w:r w:rsidR="00DC66ED">
              <w:rPr>
                <w:rFonts w:ascii="Times New Roman" w:hAnsi="Times New Roman" w:cs="Times New Roman"/>
                <w:color w:val="000090"/>
              </w:rPr>
              <w:t xml:space="preserve"> </w:t>
            </w:r>
            <w:r w:rsidR="00DC66ED" w:rsidRPr="002D110E">
              <w:rPr>
                <w:rFonts w:ascii="Times New Roman" w:hAnsi="Times New Roman" w:cs="Times New Roman"/>
                <w:color w:val="000090"/>
              </w:rPr>
              <w:t>0.</w:t>
            </w:r>
            <w:r>
              <w:rPr>
                <w:rFonts w:ascii="Times New Roman" w:hAnsi="Times New Roman" w:cs="Times New Roman"/>
                <w:color w:val="000090"/>
              </w:rPr>
              <w:t>1629</w:t>
            </w:r>
          </w:p>
        </w:tc>
        <w:tc>
          <w:tcPr>
            <w:tcW w:w="3690" w:type="dxa"/>
          </w:tcPr>
          <w:p w14:paraId="21A15BEE" w14:textId="46862682" w:rsidR="00DC66ED" w:rsidRPr="002D110E" w:rsidRDefault="00DC66ED" w:rsidP="00D52512">
            <w:pPr>
              <w:jc w:val="both"/>
              <w:rPr>
                <w:rFonts w:ascii="Times New Roman" w:hAnsi="Times New Roman" w:cs="Times New Roman"/>
                <w:color w:val="000090"/>
              </w:rPr>
            </w:pPr>
            <w:r w:rsidRPr="002D110E">
              <w:rPr>
                <w:rFonts w:ascii="Times New Roman" w:hAnsi="Times New Roman" w:cs="Times New Roman"/>
                <w:color w:val="000090"/>
              </w:rPr>
              <w:t>Global Burden of Disease Study (2013)</w:t>
            </w:r>
            <w:r w:rsidR="002849CB">
              <w:rPr>
                <w:rFonts w:ascii="Times New Roman" w:hAnsi="Times New Roman" w:cs="Times New Roman"/>
                <w:color w:val="000090"/>
              </w:rPr>
              <w:t xml:space="preserve">. </w:t>
            </w:r>
            <w:r>
              <w:rPr>
                <w:rFonts w:ascii="Times New Roman" w:hAnsi="Times New Roman" w:cs="Times New Roman"/>
                <w:color w:val="000090"/>
              </w:rPr>
              <w:t xml:space="preserve">Data downloaded from the Institute of Health Metrics </w:t>
            </w:r>
            <w:r w:rsidRPr="00D52512">
              <w:rPr>
                <w:rFonts w:ascii="Times New Roman" w:hAnsi="Times New Roman" w:cs="Times New Roman"/>
                <w:color w:val="000090"/>
              </w:rPr>
              <w:t>http://ghdx.healthdata.org/gbd-results-tool</w:t>
            </w:r>
            <w:r>
              <w:rPr>
                <w:rFonts w:ascii="Times New Roman" w:hAnsi="Times New Roman" w:cs="Times New Roman"/>
                <w:color w:val="000090"/>
              </w:rPr>
              <w:t xml:space="preserve"> in July 2017</w:t>
            </w:r>
          </w:p>
        </w:tc>
      </w:tr>
      <w:tr w:rsidR="00201122" w:rsidRPr="002D110E" w14:paraId="0DE84468" w14:textId="77777777" w:rsidTr="00DC66ED">
        <w:tc>
          <w:tcPr>
            <w:tcW w:w="3240" w:type="dxa"/>
          </w:tcPr>
          <w:p w14:paraId="7F4F58BD" w14:textId="6C2A34BD" w:rsidR="00201122" w:rsidRPr="002D110E" w:rsidRDefault="00F731E5" w:rsidP="00BA07AC">
            <w:pPr>
              <w:jc w:val="both"/>
              <w:rPr>
                <w:rFonts w:ascii="Times New Roman" w:hAnsi="Times New Roman" w:cs="Times New Roman"/>
                <w:vertAlign w:val="superscript"/>
              </w:rPr>
            </w:pPr>
            <w:r w:rsidRPr="002D110E">
              <w:rPr>
                <w:rFonts w:ascii="Times New Roman" w:hAnsi="Times New Roman" w:cs="Times New Roman"/>
              </w:rPr>
              <w:t>Additional p</w:t>
            </w:r>
            <w:r w:rsidR="00201122" w:rsidRPr="002D110E">
              <w:rPr>
                <w:rFonts w:ascii="Times New Roman" w:hAnsi="Times New Roman" w:cs="Times New Roman"/>
              </w:rPr>
              <w:t>robability of death with CD4 &gt; 500 cells/mm</w:t>
            </w:r>
            <w:r w:rsidR="00201122" w:rsidRPr="002D110E">
              <w:rPr>
                <w:rFonts w:ascii="Times New Roman" w:hAnsi="Times New Roman" w:cs="Times New Roman"/>
                <w:vertAlign w:val="superscript"/>
              </w:rPr>
              <w:t>3</w:t>
            </w:r>
          </w:p>
        </w:tc>
        <w:tc>
          <w:tcPr>
            <w:tcW w:w="3060" w:type="dxa"/>
          </w:tcPr>
          <w:p w14:paraId="220C41F3" w14:textId="3CBC97D0" w:rsidR="00201122" w:rsidRPr="002D110E" w:rsidRDefault="004949F7" w:rsidP="00BA07AC">
            <w:pPr>
              <w:jc w:val="both"/>
              <w:rPr>
                <w:rFonts w:ascii="Times New Roman" w:hAnsi="Times New Roman" w:cs="Times New Roman"/>
              </w:rPr>
            </w:pPr>
            <w:r w:rsidRPr="002D110E">
              <w:rPr>
                <w:rFonts w:ascii="Times New Roman" w:hAnsi="Times New Roman" w:cs="Times New Roman"/>
              </w:rPr>
              <w:t xml:space="preserve">0.0000112 </w:t>
            </w:r>
            <w:r w:rsidR="0070776D">
              <w:rPr>
                <w:rFonts w:ascii="Times New Roman" w:hAnsi="Times New Roman" w:cs="Times New Roman"/>
              </w:rPr>
              <w:t xml:space="preserve">/ </w:t>
            </w:r>
            <w:r w:rsidRPr="002D110E">
              <w:rPr>
                <w:rFonts w:ascii="Times New Roman" w:hAnsi="Times New Roman" w:cs="Times New Roman"/>
              </w:rPr>
              <w:t>day</w:t>
            </w:r>
          </w:p>
        </w:tc>
        <w:tc>
          <w:tcPr>
            <w:tcW w:w="3690" w:type="dxa"/>
          </w:tcPr>
          <w:p w14:paraId="4B4AC159" w14:textId="27EF7625" w:rsidR="00201122" w:rsidRPr="002D110E" w:rsidRDefault="005F4E9E" w:rsidP="005F4E9E">
            <w:pPr>
              <w:jc w:val="both"/>
              <w:rPr>
                <w:rFonts w:ascii="Times New Roman" w:hAnsi="Times New Roman" w:cs="Times New Roman"/>
              </w:rPr>
            </w:pPr>
            <w:r>
              <w:rPr>
                <w:rFonts w:ascii="Times New Roman" w:hAnsi="Times New Roman" w:cs="Times New Roman"/>
              </w:rPr>
              <w:t xml:space="preserve">The values from </w:t>
            </w:r>
            <w:r w:rsidR="001C7741" w:rsidRPr="002D110E">
              <w:rPr>
                <w:rFonts w:ascii="Times New Roman" w:hAnsi="Times New Roman" w:cs="Times New Roman"/>
              </w:rPr>
              <w:t>CASCADE (</w:t>
            </w:r>
            <w:r w:rsidR="009E0BA8" w:rsidRPr="002D110E">
              <w:rPr>
                <w:rFonts w:ascii="Times New Roman" w:hAnsi="Times New Roman" w:cs="Times New Roman"/>
              </w:rPr>
              <w:t>2011</w:t>
            </w:r>
            <w:r w:rsidR="001C7741" w:rsidRPr="002D110E">
              <w:rPr>
                <w:rFonts w:ascii="Times New Roman" w:hAnsi="Times New Roman" w:cs="Times New Roman"/>
              </w:rPr>
              <w:t>)</w:t>
            </w:r>
            <w:r w:rsidR="009E0BA8" w:rsidRPr="002D110E">
              <w:rPr>
                <w:rFonts w:ascii="Times New Roman" w:hAnsi="Times New Roman" w:cs="Times New Roman"/>
              </w:rPr>
              <w:t xml:space="preserve"> are for men with mean age 30. Rates presented here therefore subtract 0.0014, the natural mortality rate for North American males aged 30</w:t>
            </w:r>
            <w:r w:rsidR="00DB45FB" w:rsidRPr="002D110E">
              <w:rPr>
                <w:rFonts w:ascii="Times New Roman" w:hAnsi="Times New Roman" w:cs="Times New Roman"/>
              </w:rPr>
              <w:t xml:space="preserve"> (CDC 2015)</w:t>
            </w:r>
            <w:r w:rsidR="009E0BA8" w:rsidRPr="002D110E">
              <w:rPr>
                <w:rFonts w:ascii="Times New Roman" w:hAnsi="Times New Roman" w:cs="Times New Roman"/>
              </w:rPr>
              <w:t>, to estimate an excess death rate associated with this CD4 category.</w:t>
            </w:r>
          </w:p>
        </w:tc>
      </w:tr>
      <w:tr w:rsidR="00201122" w:rsidRPr="002D110E" w14:paraId="00CDAF8B" w14:textId="77777777" w:rsidTr="00DC66ED">
        <w:tc>
          <w:tcPr>
            <w:tcW w:w="3240" w:type="dxa"/>
          </w:tcPr>
          <w:p w14:paraId="2D967F79" w14:textId="756D01C1" w:rsidR="00201122" w:rsidRPr="002D110E" w:rsidRDefault="00F731E5" w:rsidP="00BA07AC">
            <w:pPr>
              <w:jc w:val="both"/>
              <w:rPr>
                <w:rFonts w:ascii="Times New Roman" w:hAnsi="Times New Roman" w:cs="Times New Roman"/>
              </w:rPr>
            </w:pPr>
            <w:r w:rsidRPr="002D110E">
              <w:rPr>
                <w:rFonts w:ascii="Times New Roman" w:hAnsi="Times New Roman" w:cs="Times New Roman"/>
              </w:rPr>
              <w:t>Additional p</w:t>
            </w:r>
            <w:r w:rsidR="00201122" w:rsidRPr="002D110E">
              <w:rPr>
                <w:rFonts w:ascii="Times New Roman" w:hAnsi="Times New Roman" w:cs="Times New Roman"/>
              </w:rPr>
              <w:t>robability of death with CD4 350-500 cells/mm</w:t>
            </w:r>
            <w:r w:rsidR="00201122" w:rsidRPr="002D110E">
              <w:rPr>
                <w:rFonts w:ascii="Times New Roman" w:hAnsi="Times New Roman" w:cs="Times New Roman"/>
                <w:vertAlign w:val="superscript"/>
              </w:rPr>
              <w:t>3</w:t>
            </w:r>
          </w:p>
        </w:tc>
        <w:tc>
          <w:tcPr>
            <w:tcW w:w="3060" w:type="dxa"/>
          </w:tcPr>
          <w:p w14:paraId="01A50E04" w14:textId="601DEF43" w:rsidR="00201122" w:rsidRPr="002D110E" w:rsidRDefault="004949F7" w:rsidP="00BA07AC">
            <w:pPr>
              <w:jc w:val="both"/>
              <w:rPr>
                <w:rFonts w:ascii="Times New Roman" w:hAnsi="Times New Roman" w:cs="Times New Roman"/>
              </w:rPr>
            </w:pPr>
            <w:r w:rsidRPr="002D110E">
              <w:rPr>
                <w:rFonts w:ascii="Times New Roman" w:hAnsi="Times New Roman" w:cs="Times New Roman"/>
              </w:rPr>
              <w:t xml:space="preserve">0.0000148 </w:t>
            </w:r>
            <w:r w:rsidR="0070776D">
              <w:rPr>
                <w:rFonts w:ascii="Times New Roman" w:hAnsi="Times New Roman" w:cs="Times New Roman"/>
              </w:rPr>
              <w:t xml:space="preserve">/ </w:t>
            </w:r>
            <w:r w:rsidRPr="002D110E">
              <w:rPr>
                <w:rFonts w:ascii="Times New Roman" w:hAnsi="Times New Roman" w:cs="Times New Roman"/>
              </w:rPr>
              <w:t>day</w:t>
            </w:r>
          </w:p>
        </w:tc>
        <w:tc>
          <w:tcPr>
            <w:tcW w:w="3690" w:type="dxa"/>
          </w:tcPr>
          <w:p w14:paraId="341766C0" w14:textId="45FB85C9" w:rsidR="00201122" w:rsidRPr="002D110E" w:rsidRDefault="009E0BA8" w:rsidP="00BA07AC">
            <w:pPr>
              <w:jc w:val="both"/>
              <w:rPr>
                <w:rFonts w:ascii="Times New Roman" w:hAnsi="Times New Roman" w:cs="Times New Roman"/>
              </w:rPr>
            </w:pPr>
            <w:r w:rsidRPr="002D110E">
              <w:rPr>
                <w:rFonts w:ascii="Times New Roman" w:hAnsi="Times New Roman" w:cs="Times New Roman"/>
              </w:rPr>
              <w:t>See note above</w:t>
            </w:r>
          </w:p>
        </w:tc>
      </w:tr>
      <w:tr w:rsidR="00201122" w:rsidRPr="002D110E" w14:paraId="046601B3" w14:textId="77777777" w:rsidTr="00DC66ED">
        <w:tc>
          <w:tcPr>
            <w:tcW w:w="3240" w:type="dxa"/>
          </w:tcPr>
          <w:p w14:paraId="597DA1D9" w14:textId="4C171FE3" w:rsidR="00201122" w:rsidRPr="002D110E" w:rsidRDefault="00F731E5" w:rsidP="00BA07AC">
            <w:pPr>
              <w:jc w:val="both"/>
              <w:rPr>
                <w:rFonts w:ascii="Times New Roman" w:hAnsi="Times New Roman" w:cs="Times New Roman"/>
              </w:rPr>
            </w:pPr>
            <w:r w:rsidRPr="002D110E">
              <w:rPr>
                <w:rFonts w:ascii="Times New Roman" w:hAnsi="Times New Roman" w:cs="Times New Roman"/>
              </w:rPr>
              <w:t>Additional p</w:t>
            </w:r>
            <w:r w:rsidR="00201122" w:rsidRPr="002D110E">
              <w:rPr>
                <w:rFonts w:ascii="Times New Roman" w:hAnsi="Times New Roman" w:cs="Times New Roman"/>
              </w:rPr>
              <w:t>robability of death with CD4 200-350 cells/mm</w:t>
            </w:r>
            <w:r w:rsidR="00201122" w:rsidRPr="002D110E">
              <w:rPr>
                <w:rFonts w:ascii="Times New Roman" w:hAnsi="Times New Roman" w:cs="Times New Roman"/>
                <w:vertAlign w:val="superscript"/>
              </w:rPr>
              <w:t>3</w:t>
            </w:r>
          </w:p>
        </w:tc>
        <w:tc>
          <w:tcPr>
            <w:tcW w:w="3060" w:type="dxa"/>
          </w:tcPr>
          <w:p w14:paraId="43B6EE54" w14:textId="3A7DEFBB" w:rsidR="00201122" w:rsidRPr="002D110E" w:rsidRDefault="004949F7" w:rsidP="00BA07AC">
            <w:pPr>
              <w:jc w:val="both"/>
              <w:rPr>
                <w:rFonts w:ascii="Times New Roman" w:hAnsi="Times New Roman" w:cs="Times New Roman"/>
              </w:rPr>
            </w:pPr>
            <w:r w:rsidRPr="002D110E">
              <w:rPr>
                <w:rFonts w:ascii="Times New Roman" w:hAnsi="Times New Roman" w:cs="Times New Roman"/>
              </w:rPr>
              <w:t xml:space="preserve">0.0000333 </w:t>
            </w:r>
            <w:r w:rsidR="0070776D">
              <w:rPr>
                <w:rFonts w:ascii="Times New Roman" w:hAnsi="Times New Roman" w:cs="Times New Roman"/>
              </w:rPr>
              <w:t xml:space="preserve">/ </w:t>
            </w:r>
            <w:r w:rsidRPr="002D110E">
              <w:rPr>
                <w:rFonts w:ascii="Times New Roman" w:hAnsi="Times New Roman" w:cs="Times New Roman"/>
              </w:rPr>
              <w:t>day</w:t>
            </w:r>
          </w:p>
        </w:tc>
        <w:tc>
          <w:tcPr>
            <w:tcW w:w="3690" w:type="dxa"/>
          </w:tcPr>
          <w:p w14:paraId="5BE1E6F4" w14:textId="5D485146" w:rsidR="00201122" w:rsidRPr="002D110E" w:rsidRDefault="009E0BA8" w:rsidP="00BA07AC">
            <w:pPr>
              <w:jc w:val="both"/>
              <w:rPr>
                <w:rFonts w:ascii="Times New Roman" w:hAnsi="Times New Roman" w:cs="Times New Roman"/>
              </w:rPr>
            </w:pPr>
            <w:r w:rsidRPr="002D110E">
              <w:rPr>
                <w:rFonts w:ascii="Times New Roman" w:hAnsi="Times New Roman" w:cs="Times New Roman"/>
              </w:rPr>
              <w:t>See note above</w:t>
            </w:r>
          </w:p>
        </w:tc>
      </w:tr>
    </w:tbl>
    <w:p w14:paraId="2B34DB73" w14:textId="23464E60" w:rsidR="006D0E69" w:rsidRDefault="006D0E69" w:rsidP="00BA07AC">
      <w:pPr>
        <w:spacing w:after="0"/>
        <w:jc w:val="both"/>
        <w:rPr>
          <w:rFonts w:ascii="Times New Roman" w:hAnsi="Times New Roman" w:cs="Times New Roman"/>
          <w:sz w:val="24"/>
          <w:szCs w:val="24"/>
        </w:rPr>
      </w:pPr>
    </w:p>
    <w:p w14:paraId="32D728E8" w14:textId="6EB51700" w:rsidR="00971199" w:rsidRPr="002D110E" w:rsidRDefault="00971199" w:rsidP="00BA07AC">
      <w:pPr>
        <w:pStyle w:val="Heading1"/>
        <w:numPr>
          <w:ilvl w:val="0"/>
          <w:numId w:val="3"/>
        </w:numPr>
        <w:ind w:left="360"/>
        <w:jc w:val="both"/>
        <w:rPr>
          <w:rFonts w:cs="Times New Roman"/>
        </w:rPr>
      </w:pPr>
      <w:bookmarkStart w:id="14" w:name="_Toc403996274"/>
      <w:r w:rsidRPr="002D110E">
        <w:rPr>
          <w:rFonts w:cs="Times New Roman"/>
        </w:rPr>
        <w:t>Antiretroviral treatment</w:t>
      </w:r>
      <w:bookmarkEnd w:id="14"/>
    </w:p>
    <w:p w14:paraId="03491AA9" w14:textId="77777777" w:rsidR="00971199" w:rsidRPr="002D110E" w:rsidRDefault="00971199" w:rsidP="00BA07AC">
      <w:pPr>
        <w:spacing w:after="0"/>
        <w:jc w:val="both"/>
        <w:rPr>
          <w:rFonts w:ascii="Times New Roman" w:hAnsi="Times New Roman" w:cs="Times New Roman"/>
          <w:sz w:val="24"/>
          <w:szCs w:val="24"/>
        </w:rPr>
      </w:pPr>
    </w:p>
    <w:p w14:paraId="650011EC" w14:textId="6BA82596" w:rsidR="00E805D1" w:rsidRPr="002D110E" w:rsidRDefault="00A05E2A" w:rsidP="00BA07AC">
      <w:pPr>
        <w:pStyle w:val="Heading2"/>
        <w:tabs>
          <w:tab w:val="left" w:pos="540"/>
        </w:tabs>
        <w:jc w:val="both"/>
        <w:rPr>
          <w:rFonts w:cs="Times New Roman"/>
        </w:rPr>
      </w:pPr>
      <w:bookmarkStart w:id="15" w:name="_Toc403996275"/>
      <w:r>
        <w:rPr>
          <w:rFonts w:cs="Times New Roman"/>
        </w:rPr>
        <w:t>10</w:t>
      </w:r>
      <w:r w:rsidR="001B183A">
        <w:rPr>
          <w:rFonts w:cs="Times New Roman"/>
        </w:rPr>
        <w:t>.1</w:t>
      </w:r>
      <w:r w:rsidR="001B183A">
        <w:rPr>
          <w:rFonts w:cs="Times New Roman"/>
        </w:rPr>
        <w:tab/>
      </w:r>
      <w:r w:rsidR="00E805D1" w:rsidRPr="002D110E">
        <w:rPr>
          <w:rFonts w:cs="Times New Roman"/>
        </w:rPr>
        <w:t>Effect of ART on viral dynamics</w:t>
      </w:r>
      <w:bookmarkEnd w:id="15"/>
    </w:p>
    <w:p w14:paraId="5B5F3135" w14:textId="0D972629" w:rsidR="00425804" w:rsidRPr="00917C7F" w:rsidRDefault="00C1167B" w:rsidP="00BA07AC">
      <w:pPr>
        <w:spacing w:after="0"/>
        <w:jc w:val="both"/>
        <w:rPr>
          <w:rFonts w:ascii="Times New Roman" w:hAnsi="Times New Roman" w:cs="Times New Roman"/>
          <w:color w:val="000090"/>
          <w:sz w:val="24"/>
          <w:szCs w:val="24"/>
        </w:rPr>
      </w:pPr>
      <w:r w:rsidRPr="00917C7F">
        <w:rPr>
          <w:rFonts w:ascii="Times New Roman" w:hAnsi="Times New Roman" w:cs="Times New Roman"/>
          <w:color w:val="000090"/>
          <w:sz w:val="24"/>
          <w:szCs w:val="24"/>
        </w:rPr>
        <w:t xml:space="preserve">Following initiation of ART, </w:t>
      </w:r>
      <w:r w:rsidR="00413698" w:rsidRPr="00917C7F">
        <w:rPr>
          <w:rFonts w:ascii="Times New Roman" w:hAnsi="Times New Roman" w:cs="Times New Roman"/>
          <w:color w:val="000090"/>
          <w:sz w:val="24"/>
          <w:szCs w:val="24"/>
        </w:rPr>
        <w:t xml:space="preserve">viral load decays </w:t>
      </w:r>
      <w:r w:rsidR="00425804" w:rsidRPr="00917C7F">
        <w:rPr>
          <w:rFonts w:ascii="Times New Roman" w:hAnsi="Times New Roman" w:cs="Times New Roman"/>
          <w:color w:val="000090"/>
          <w:sz w:val="24"/>
          <w:szCs w:val="24"/>
        </w:rPr>
        <w:t>exponentially according to the formula</w:t>
      </w:r>
    </w:p>
    <w:p w14:paraId="5E27F5A0" w14:textId="77777777" w:rsidR="00425804" w:rsidRPr="00917C7F" w:rsidRDefault="00425804" w:rsidP="00BA07AC">
      <w:pPr>
        <w:spacing w:after="0"/>
        <w:jc w:val="both"/>
        <w:rPr>
          <w:rFonts w:ascii="Times New Roman" w:hAnsi="Times New Roman" w:cs="Times New Roman"/>
          <w:color w:val="000090"/>
          <w:sz w:val="24"/>
          <w:szCs w:val="24"/>
        </w:rPr>
      </w:pPr>
    </w:p>
    <w:p w14:paraId="2977DEA2" w14:textId="3618FD20" w:rsidR="00425804" w:rsidRPr="00917C7F" w:rsidRDefault="0083401E" w:rsidP="00BA07AC">
      <w:pPr>
        <w:spacing w:after="0"/>
        <w:jc w:val="both"/>
        <w:rPr>
          <w:rFonts w:ascii="Times New Roman" w:hAnsi="Times New Roman" w:cs="Times New Roman"/>
          <w:color w:val="000090"/>
          <w:sz w:val="24"/>
          <w:szCs w:val="24"/>
        </w:rPr>
      </w:pPr>
      <m:oMathPara>
        <m:oMath>
          <m:r>
            <w:rPr>
              <w:rFonts w:ascii="Cambria Math" w:hAnsi="Cambria Math" w:cs="Times New Roman"/>
              <w:color w:val="000090"/>
              <w:sz w:val="24"/>
              <w:szCs w:val="24"/>
            </w:rPr>
            <m:t>V</m:t>
          </m:r>
          <m:d>
            <m:dPr>
              <m:ctrlPr>
                <w:rPr>
                  <w:rFonts w:ascii="Cambria Math" w:hAnsi="Cambria Math" w:cs="Times New Roman"/>
                  <w:i/>
                  <w:color w:val="000090"/>
                  <w:sz w:val="24"/>
                  <w:szCs w:val="24"/>
                </w:rPr>
              </m:ctrlPr>
            </m:dPr>
            <m:e>
              <m:r>
                <w:rPr>
                  <w:rFonts w:ascii="Cambria Math" w:hAnsi="Cambria Math" w:cs="Times New Roman"/>
                  <w:color w:val="000090"/>
                  <w:sz w:val="24"/>
                  <w:szCs w:val="24"/>
                </w:rPr>
                <m:t>t</m:t>
              </m:r>
            </m:e>
          </m:d>
          <m:r>
            <w:rPr>
              <w:rFonts w:ascii="Cambria Math" w:hAnsi="Cambria Math" w:cs="Times New Roman"/>
              <w:color w:val="000090"/>
              <w:sz w:val="24"/>
              <w:szCs w:val="24"/>
            </w:rPr>
            <m:t>=</m:t>
          </m:r>
          <m:d>
            <m:dPr>
              <m:begChr m:val="{"/>
              <m:endChr m:val=""/>
              <m:ctrlPr>
                <w:rPr>
                  <w:rFonts w:ascii="Cambria Math" w:hAnsi="Cambria Math" w:cs="Times New Roman"/>
                  <w:i/>
                  <w:color w:val="000090"/>
                  <w:sz w:val="24"/>
                  <w:szCs w:val="24"/>
                </w:rPr>
              </m:ctrlPr>
            </m:dPr>
            <m:e>
              <m:m>
                <m:mPr>
                  <m:mcs>
                    <m:mc>
                      <m:mcPr>
                        <m:count m:val="1"/>
                        <m:mcJc m:val="center"/>
                      </m:mcPr>
                    </m:mc>
                  </m:mcs>
                  <m:ctrlPr>
                    <w:rPr>
                      <w:rFonts w:ascii="Cambria Math" w:hAnsi="Cambria Math" w:cs="Times New Roman"/>
                      <w:i/>
                      <w:color w:val="000090"/>
                      <w:sz w:val="24"/>
                      <w:szCs w:val="24"/>
                    </w:rPr>
                  </m:ctrlPr>
                </m:mPr>
                <m:mr>
                  <m:e>
                    <m:r>
                      <w:rPr>
                        <w:rFonts w:ascii="Cambria Math" w:hAnsi="Cambria Math" w:cs="Times New Roman"/>
                        <w:color w:val="000090"/>
                        <w:sz w:val="24"/>
                        <w:szCs w:val="24"/>
                      </w:rPr>
                      <m:t>V</m:t>
                    </m:r>
                    <m:d>
                      <m:dPr>
                        <m:ctrlPr>
                          <w:rPr>
                            <w:rFonts w:ascii="Cambria Math" w:hAnsi="Cambria Math" w:cs="Times New Roman"/>
                            <w:i/>
                            <w:color w:val="000090"/>
                            <w:sz w:val="24"/>
                            <w:szCs w:val="24"/>
                          </w:rPr>
                        </m:ctrlPr>
                      </m:dPr>
                      <m:e>
                        <m:r>
                          <w:rPr>
                            <w:rFonts w:ascii="Cambria Math" w:hAnsi="Cambria Math" w:cs="Times New Roman"/>
                            <w:color w:val="000090"/>
                            <w:sz w:val="24"/>
                            <w:szCs w:val="24"/>
                          </w:rPr>
                          <m:t>t-1</m:t>
                        </m:r>
                      </m:e>
                    </m:d>
                    <m:r>
                      <w:rPr>
                        <w:rFonts w:ascii="Cambria Math" w:hAnsi="Cambria Math" w:cs="Times New Roman"/>
                        <w:color w:val="000090"/>
                        <w:sz w:val="24"/>
                        <w:szCs w:val="24"/>
                      </w:rPr>
                      <m:t>*</m:t>
                    </m:r>
                    <m:sSup>
                      <m:sSupPr>
                        <m:ctrlPr>
                          <w:rPr>
                            <w:rFonts w:ascii="Cambria Math" w:hAnsi="Cambria Math" w:cs="Times New Roman"/>
                            <w:i/>
                            <w:color w:val="000090"/>
                            <w:sz w:val="24"/>
                            <w:szCs w:val="24"/>
                          </w:rPr>
                        </m:ctrlPr>
                      </m:sSupPr>
                      <m:e>
                        <m:r>
                          <w:rPr>
                            <w:rFonts w:ascii="Cambria Math" w:hAnsi="Cambria Math" w:cs="Times New Roman"/>
                            <w:color w:val="000090"/>
                            <w:sz w:val="24"/>
                            <w:szCs w:val="24"/>
                          </w:rPr>
                          <m:t>e</m:t>
                        </m:r>
                      </m:e>
                      <m:sup>
                        <m:r>
                          <w:rPr>
                            <w:rFonts w:ascii="Cambria Math" w:hAnsi="Cambria Math" w:cs="Times New Roman"/>
                            <w:color w:val="000090"/>
                            <w:sz w:val="24"/>
                            <w:szCs w:val="24"/>
                          </w:rPr>
                          <m:t>-0.6</m:t>
                        </m:r>
                      </m:sup>
                    </m:sSup>
                    <m:r>
                      <w:rPr>
                        <w:rFonts w:ascii="Cambria Math" w:hAnsi="Cambria Math" w:cs="Times New Roman"/>
                        <w:color w:val="000090"/>
                        <w:sz w:val="24"/>
                        <w:szCs w:val="24"/>
                      </w:rPr>
                      <m:t>;  V</m:t>
                    </m:r>
                    <m:d>
                      <m:dPr>
                        <m:ctrlPr>
                          <w:rPr>
                            <w:rFonts w:ascii="Cambria Math" w:hAnsi="Cambria Math" w:cs="Times New Roman"/>
                            <w:i/>
                            <w:color w:val="000090"/>
                            <w:sz w:val="24"/>
                            <w:szCs w:val="24"/>
                          </w:rPr>
                        </m:ctrlPr>
                      </m:dPr>
                      <m:e>
                        <m:r>
                          <w:rPr>
                            <w:rFonts w:ascii="Cambria Math" w:hAnsi="Cambria Math" w:cs="Times New Roman"/>
                            <w:color w:val="000090"/>
                            <w:sz w:val="24"/>
                            <w:szCs w:val="24"/>
                          </w:rPr>
                          <m:t>t-1</m:t>
                        </m:r>
                      </m:e>
                    </m:d>
                    <m:r>
                      <w:rPr>
                        <w:rFonts w:ascii="Cambria Math" w:hAnsi="Cambria Math" w:cs="Times New Roman"/>
                        <w:color w:val="000090"/>
                        <w:sz w:val="24"/>
                        <w:szCs w:val="24"/>
                      </w:rPr>
                      <m:t xml:space="preserve">&gt;0.001 </m:t>
                    </m:r>
                  </m:e>
                </m:mr>
                <m:mr>
                  <m:e>
                    <m:r>
                      <w:rPr>
                        <w:rFonts w:ascii="Cambria Math" w:hAnsi="Cambria Math" w:cs="Times New Roman"/>
                        <w:color w:val="000090"/>
                        <w:sz w:val="24"/>
                        <w:szCs w:val="24"/>
                      </w:rPr>
                      <m:t>V</m:t>
                    </m:r>
                    <m:d>
                      <m:dPr>
                        <m:ctrlPr>
                          <w:rPr>
                            <w:rFonts w:ascii="Cambria Math" w:hAnsi="Cambria Math" w:cs="Times New Roman"/>
                            <w:i/>
                            <w:color w:val="000090"/>
                            <w:sz w:val="24"/>
                            <w:szCs w:val="24"/>
                          </w:rPr>
                        </m:ctrlPr>
                      </m:dPr>
                      <m:e>
                        <m:r>
                          <w:rPr>
                            <w:rFonts w:ascii="Cambria Math" w:hAnsi="Cambria Math" w:cs="Times New Roman"/>
                            <w:color w:val="000090"/>
                            <w:sz w:val="24"/>
                            <w:szCs w:val="24"/>
                          </w:rPr>
                          <m:t>t-1</m:t>
                        </m:r>
                      </m:e>
                    </m:d>
                    <m:r>
                      <w:rPr>
                        <w:rFonts w:ascii="Cambria Math" w:hAnsi="Cambria Math" w:cs="Times New Roman"/>
                        <w:color w:val="000090"/>
                        <w:sz w:val="24"/>
                        <w:szCs w:val="24"/>
                      </w:rPr>
                      <m:t>;               V</m:t>
                    </m:r>
                    <m:d>
                      <m:dPr>
                        <m:ctrlPr>
                          <w:rPr>
                            <w:rFonts w:ascii="Cambria Math" w:hAnsi="Cambria Math" w:cs="Times New Roman"/>
                            <w:i/>
                            <w:color w:val="000090"/>
                            <w:sz w:val="24"/>
                            <w:szCs w:val="24"/>
                          </w:rPr>
                        </m:ctrlPr>
                      </m:dPr>
                      <m:e>
                        <m:r>
                          <w:rPr>
                            <w:rFonts w:ascii="Cambria Math" w:hAnsi="Cambria Math" w:cs="Times New Roman"/>
                            <w:color w:val="000090"/>
                            <w:sz w:val="24"/>
                            <w:szCs w:val="24"/>
                          </w:rPr>
                          <m:t>t-1</m:t>
                        </m:r>
                      </m:e>
                    </m:d>
                    <m:r>
                      <w:rPr>
                        <w:rFonts w:ascii="Cambria Math" w:hAnsi="Cambria Math" w:cs="Times New Roman"/>
                        <w:color w:val="000090"/>
                        <w:sz w:val="24"/>
                        <w:szCs w:val="24"/>
                      </w:rPr>
                      <m:t>≤0.001</m:t>
                    </m:r>
                  </m:e>
                </m:mr>
              </m:m>
            </m:e>
          </m:d>
        </m:oMath>
      </m:oMathPara>
    </w:p>
    <w:p w14:paraId="19ED72BC" w14:textId="77777777" w:rsidR="00E805D1" w:rsidRPr="00917C7F" w:rsidRDefault="00E805D1" w:rsidP="00BA07AC">
      <w:pPr>
        <w:spacing w:after="0"/>
        <w:jc w:val="both"/>
        <w:rPr>
          <w:rFonts w:ascii="Times New Roman" w:hAnsi="Times New Roman" w:cs="Times New Roman"/>
          <w:color w:val="000090"/>
          <w:sz w:val="24"/>
          <w:szCs w:val="24"/>
        </w:rPr>
      </w:pPr>
    </w:p>
    <w:p w14:paraId="03692F31" w14:textId="5B06235C" w:rsidR="00B76301" w:rsidRPr="0035618F" w:rsidRDefault="00266501" w:rsidP="00BA07AC">
      <w:pPr>
        <w:spacing w:after="0"/>
        <w:jc w:val="both"/>
        <w:rPr>
          <w:rFonts w:ascii="Times New Roman" w:hAnsi="Times New Roman" w:cs="Times New Roman"/>
          <w:sz w:val="24"/>
          <w:szCs w:val="24"/>
        </w:rPr>
      </w:pPr>
      <w:r w:rsidRPr="00917C7F">
        <w:rPr>
          <w:rFonts w:ascii="Times New Roman" w:hAnsi="Times New Roman" w:cs="Times New Roman"/>
          <w:color w:val="000090"/>
          <w:sz w:val="24"/>
          <w:szCs w:val="24"/>
        </w:rPr>
        <w:t xml:space="preserve">where </w:t>
      </w:r>
      <w:r w:rsidRPr="00917C7F">
        <w:rPr>
          <w:rFonts w:ascii="Times New Roman" w:hAnsi="Times New Roman" w:cs="Times New Roman"/>
          <w:i/>
          <w:color w:val="000090"/>
          <w:sz w:val="24"/>
          <w:szCs w:val="24"/>
        </w:rPr>
        <w:t>t</w:t>
      </w:r>
      <w:r w:rsidRPr="00917C7F">
        <w:rPr>
          <w:rFonts w:ascii="Times New Roman" w:hAnsi="Times New Roman" w:cs="Times New Roman"/>
          <w:color w:val="000090"/>
          <w:sz w:val="24"/>
          <w:szCs w:val="24"/>
        </w:rPr>
        <w:t xml:space="preserve"> = time in days</w:t>
      </w:r>
      <w:r w:rsidR="00542195" w:rsidRPr="00917C7F">
        <w:rPr>
          <w:rFonts w:ascii="Times New Roman" w:hAnsi="Times New Roman" w:cs="Times New Roman"/>
          <w:color w:val="000090"/>
          <w:sz w:val="24"/>
          <w:szCs w:val="24"/>
        </w:rPr>
        <w:t xml:space="preserve">. </w:t>
      </w:r>
      <w:r w:rsidR="00B42DCB">
        <w:rPr>
          <w:rFonts w:ascii="Times New Roman" w:hAnsi="Times New Roman" w:cs="Times New Roman"/>
          <w:color w:val="000090"/>
          <w:sz w:val="24"/>
          <w:szCs w:val="24"/>
        </w:rPr>
        <w:t xml:space="preserve"> </w:t>
      </w:r>
      <w:r w:rsidR="00B42DCB" w:rsidRPr="0035618F">
        <w:rPr>
          <w:rFonts w:ascii="Times New Roman" w:hAnsi="Times New Roman" w:cs="Times New Roman"/>
          <w:color w:val="000090"/>
          <w:sz w:val="24"/>
          <w:szCs w:val="24"/>
        </w:rPr>
        <w:t>The minimal viral load, 0.001</w:t>
      </w:r>
      <w:r w:rsidR="009226E3" w:rsidRPr="0035618F">
        <w:rPr>
          <w:rFonts w:ascii="Times New Roman" w:hAnsi="Times New Roman" w:cs="Times New Roman"/>
          <w:color w:val="000090"/>
          <w:sz w:val="24"/>
          <w:szCs w:val="24"/>
        </w:rPr>
        <w:t xml:space="preserve"> RNA copies/ml</w:t>
      </w:r>
      <w:r w:rsidR="00B42DCB" w:rsidRPr="0035618F">
        <w:rPr>
          <w:rFonts w:ascii="Times New Roman" w:hAnsi="Times New Roman" w:cs="Times New Roman"/>
          <w:color w:val="000090"/>
          <w:sz w:val="24"/>
          <w:szCs w:val="24"/>
        </w:rPr>
        <w:t xml:space="preserve">, was </w:t>
      </w:r>
      <w:r w:rsidR="009226E3" w:rsidRPr="0035618F">
        <w:rPr>
          <w:rFonts w:ascii="Times New Roman" w:hAnsi="Times New Roman" w:cs="Times New Roman"/>
          <w:color w:val="000090"/>
          <w:sz w:val="24"/>
          <w:szCs w:val="24"/>
        </w:rPr>
        <w:t xml:space="preserve">set well below </w:t>
      </w:r>
      <w:r w:rsidR="0056769B" w:rsidRPr="0035618F">
        <w:rPr>
          <w:rFonts w:ascii="Times New Roman" w:hAnsi="Times New Roman" w:cs="Times New Roman"/>
          <w:color w:val="000090"/>
          <w:sz w:val="24"/>
          <w:szCs w:val="24"/>
        </w:rPr>
        <w:t>the one</w:t>
      </w:r>
      <w:r w:rsidR="009226E3" w:rsidRPr="0035618F">
        <w:rPr>
          <w:rFonts w:ascii="Times New Roman" w:hAnsi="Times New Roman" w:cs="Times New Roman"/>
          <w:color w:val="000090"/>
          <w:sz w:val="24"/>
          <w:szCs w:val="24"/>
        </w:rPr>
        <w:t xml:space="preserve"> in Palmer </w:t>
      </w:r>
      <w:r w:rsidR="009226E3" w:rsidRPr="0035618F">
        <w:rPr>
          <w:rFonts w:ascii="Times New Roman" w:hAnsi="Times New Roman" w:cs="Times New Roman"/>
          <w:i/>
          <w:color w:val="000090"/>
          <w:sz w:val="24"/>
          <w:szCs w:val="24"/>
        </w:rPr>
        <w:t>et al.</w:t>
      </w:r>
      <w:r w:rsidR="009226E3" w:rsidRPr="0035618F">
        <w:rPr>
          <w:rFonts w:ascii="Times New Roman" w:hAnsi="Times New Roman" w:cs="Times New Roman"/>
          <w:color w:val="000090"/>
          <w:sz w:val="24"/>
          <w:szCs w:val="24"/>
        </w:rPr>
        <w:t xml:space="preserve"> (2003) </w:t>
      </w:r>
      <w:r w:rsidR="00B42DCB" w:rsidRPr="0035618F">
        <w:rPr>
          <w:rFonts w:ascii="Times New Roman" w:hAnsi="Times New Roman" w:cs="Times New Roman"/>
          <w:color w:val="000090"/>
          <w:sz w:val="24"/>
          <w:szCs w:val="24"/>
        </w:rPr>
        <w:t>to account for the rarity of transmissions from HIV+ persons with suppressed viral load</w:t>
      </w:r>
      <w:r w:rsidR="0056769B" w:rsidRPr="0035618F">
        <w:rPr>
          <w:rFonts w:ascii="Times New Roman" w:hAnsi="Times New Roman" w:cs="Times New Roman"/>
          <w:color w:val="000090"/>
          <w:sz w:val="24"/>
          <w:szCs w:val="24"/>
        </w:rPr>
        <w:t>s.</w:t>
      </w:r>
      <w:r w:rsidR="00B42DCB" w:rsidRPr="0035618F">
        <w:rPr>
          <w:rFonts w:ascii="Times New Roman" w:hAnsi="Times New Roman" w:cs="Times New Roman"/>
          <w:color w:val="000090"/>
          <w:sz w:val="24"/>
          <w:szCs w:val="24"/>
        </w:rPr>
        <w:t xml:space="preserve"> With this value, the probability of a suppressed person transmitting is ~8 fold lower than the </w:t>
      </w:r>
      <w:r w:rsidR="00B42DCB" w:rsidRPr="0035618F">
        <w:rPr>
          <w:rFonts w:ascii="Times New Roman" w:hAnsi="Times New Roman" w:cs="Times New Roman"/>
          <w:i/>
          <w:color w:val="000090"/>
          <w:sz w:val="24"/>
          <w:szCs w:val="24"/>
        </w:rPr>
        <w:t>upper</w:t>
      </w:r>
      <w:r w:rsidR="00B42DCB" w:rsidRPr="0035618F">
        <w:rPr>
          <w:rFonts w:ascii="Times New Roman" w:hAnsi="Times New Roman" w:cs="Times New Roman"/>
          <w:color w:val="000090"/>
          <w:sz w:val="24"/>
          <w:szCs w:val="24"/>
        </w:rPr>
        <w:t xml:space="preserve"> bound in </w:t>
      </w:r>
      <w:proofErr w:type="spellStart"/>
      <w:r w:rsidR="00B42DCB" w:rsidRPr="0035618F">
        <w:rPr>
          <w:rFonts w:ascii="Times New Roman" w:hAnsi="Times New Roman" w:cs="Times New Roman"/>
          <w:color w:val="000090"/>
          <w:sz w:val="24"/>
          <w:szCs w:val="24"/>
        </w:rPr>
        <w:t>Supervie</w:t>
      </w:r>
      <w:proofErr w:type="spellEnd"/>
      <w:r w:rsidR="00B42DCB" w:rsidRPr="0035618F">
        <w:rPr>
          <w:rFonts w:ascii="Times New Roman" w:hAnsi="Times New Roman" w:cs="Times New Roman"/>
          <w:color w:val="000090"/>
          <w:sz w:val="24"/>
          <w:szCs w:val="24"/>
        </w:rPr>
        <w:t xml:space="preserve"> and </w:t>
      </w:r>
      <w:proofErr w:type="spellStart"/>
      <w:r w:rsidR="00B42DCB" w:rsidRPr="0035618F">
        <w:rPr>
          <w:rFonts w:ascii="Times New Roman" w:hAnsi="Times New Roman" w:cs="Times New Roman"/>
          <w:color w:val="000090"/>
          <w:sz w:val="24"/>
          <w:szCs w:val="24"/>
        </w:rPr>
        <w:t>Breban</w:t>
      </w:r>
      <w:proofErr w:type="spellEnd"/>
      <w:r w:rsidR="00B42DCB" w:rsidRPr="0035618F">
        <w:rPr>
          <w:rFonts w:ascii="Times New Roman" w:hAnsi="Times New Roman" w:cs="Times New Roman"/>
          <w:color w:val="000090"/>
          <w:sz w:val="24"/>
          <w:szCs w:val="24"/>
        </w:rPr>
        <w:t xml:space="preserve"> (2018) – a study that avoided giving a </w:t>
      </w:r>
      <w:r w:rsidR="0056769B" w:rsidRPr="0035618F">
        <w:rPr>
          <w:rFonts w:ascii="Times New Roman" w:hAnsi="Times New Roman" w:cs="Times New Roman"/>
          <w:color w:val="000090"/>
          <w:sz w:val="24"/>
          <w:szCs w:val="24"/>
        </w:rPr>
        <w:t xml:space="preserve">direct </w:t>
      </w:r>
      <w:r w:rsidR="00B42DCB" w:rsidRPr="0035618F">
        <w:rPr>
          <w:rFonts w:ascii="Times New Roman" w:hAnsi="Times New Roman" w:cs="Times New Roman"/>
          <w:color w:val="000090"/>
          <w:sz w:val="24"/>
          <w:szCs w:val="24"/>
        </w:rPr>
        <w:t xml:space="preserve">estimate due to the </w:t>
      </w:r>
      <w:r w:rsidR="009226E3" w:rsidRPr="0035618F">
        <w:rPr>
          <w:rFonts w:ascii="Times New Roman" w:hAnsi="Times New Roman" w:cs="Times New Roman"/>
          <w:color w:val="000090"/>
          <w:sz w:val="24"/>
          <w:szCs w:val="24"/>
        </w:rPr>
        <w:t>extreme r</w:t>
      </w:r>
      <w:r w:rsidR="00B42DCB" w:rsidRPr="0035618F">
        <w:rPr>
          <w:rFonts w:ascii="Times New Roman" w:hAnsi="Times New Roman" w:cs="Times New Roman"/>
          <w:color w:val="000090"/>
          <w:sz w:val="24"/>
          <w:szCs w:val="24"/>
        </w:rPr>
        <w:t xml:space="preserve">arity of </w:t>
      </w:r>
      <w:r w:rsidR="009226E3" w:rsidRPr="0035618F">
        <w:rPr>
          <w:rFonts w:ascii="Times New Roman" w:hAnsi="Times New Roman" w:cs="Times New Roman"/>
          <w:color w:val="000090"/>
          <w:sz w:val="24"/>
          <w:szCs w:val="24"/>
        </w:rPr>
        <w:t>transmissions in the data sets that they analyzed.</w:t>
      </w:r>
    </w:p>
    <w:p w14:paraId="2E9D242D" w14:textId="77777777" w:rsidR="005749E3" w:rsidRDefault="005749E3" w:rsidP="00B4179C">
      <w:pPr>
        <w:spacing w:after="0"/>
        <w:jc w:val="both"/>
        <w:rPr>
          <w:rFonts w:ascii="Times New Roman" w:hAnsi="Times New Roman" w:cs="Times New Roman"/>
          <w:b/>
          <w:sz w:val="24"/>
          <w:szCs w:val="24"/>
        </w:rPr>
      </w:pPr>
    </w:p>
    <w:p w14:paraId="6506B5AE" w14:textId="77777777" w:rsidR="0035618F" w:rsidRDefault="0035618F" w:rsidP="00B4179C">
      <w:pPr>
        <w:spacing w:after="0"/>
        <w:jc w:val="both"/>
        <w:rPr>
          <w:rFonts w:ascii="Times New Roman" w:hAnsi="Times New Roman" w:cs="Times New Roman"/>
          <w:b/>
          <w:sz w:val="24"/>
          <w:szCs w:val="24"/>
        </w:rPr>
      </w:pPr>
    </w:p>
    <w:p w14:paraId="3A6F645B" w14:textId="5260C231" w:rsidR="006B0153" w:rsidRDefault="00F34161" w:rsidP="00B4179C">
      <w:pPr>
        <w:spacing w:after="0"/>
        <w:jc w:val="both"/>
        <w:rPr>
          <w:rFonts w:ascii="Times New Roman" w:hAnsi="Times New Roman" w:cs="Times New Roman"/>
          <w:sz w:val="24"/>
          <w:szCs w:val="24"/>
        </w:rPr>
      </w:pPr>
      <w:r w:rsidRPr="002D110E">
        <w:rPr>
          <w:rFonts w:ascii="Times New Roman" w:hAnsi="Times New Roman" w:cs="Times New Roman"/>
          <w:b/>
          <w:sz w:val="24"/>
          <w:szCs w:val="24"/>
        </w:rPr>
        <w:lastRenderedPageBreak/>
        <w:t xml:space="preserve">Table </w:t>
      </w:r>
      <w:r w:rsidR="00A05E2A">
        <w:rPr>
          <w:rFonts w:ascii="Times New Roman" w:hAnsi="Times New Roman" w:cs="Times New Roman"/>
          <w:b/>
          <w:sz w:val="24"/>
          <w:szCs w:val="24"/>
        </w:rPr>
        <w:t>10</w:t>
      </w:r>
      <w:r w:rsidRPr="002D110E">
        <w:rPr>
          <w:rFonts w:ascii="Times New Roman" w:hAnsi="Times New Roman" w:cs="Times New Roman"/>
          <w:b/>
          <w:sz w:val="24"/>
          <w:szCs w:val="24"/>
        </w:rPr>
        <w:t>.1</w:t>
      </w:r>
      <w:r w:rsidR="00DF2795" w:rsidRPr="002D110E">
        <w:rPr>
          <w:rFonts w:ascii="Times New Roman" w:hAnsi="Times New Roman" w:cs="Times New Roman"/>
          <w:sz w:val="24"/>
          <w:szCs w:val="24"/>
        </w:rPr>
        <w:t xml:space="preserve">. </w:t>
      </w:r>
      <w:r w:rsidR="00542195" w:rsidRPr="002D110E">
        <w:rPr>
          <w:rFonts w:ascii="Times New Roman" w:hAnsi="Times New Roman" w:cs="Times New Roman"/>
          <w:sz w:val="24"/>
          <w:szCs w:val="24"/>
        </w:rPr>
        <w:t>Parameters</w:t>
      </w:r>
      <w:r w:rsidR="00DF2795" w:rsidRPr="002D110E">
        <w:rPr>
          <w:rFonts w:ascii="Times New Roman" w:hAnsi="Times New Roman" w:cs="Times New Roman"/>
          <w:sz w:val="24"/>
          <w:szCs w:val="24"/>
        </w:rPr>
        <w:t xml:space="preserve"> determining antiretroviral treatment and effects</w:t>
      </w:r>
    </w:p>
    <w:tbl>
      <w:tblPr>
        <w:tblStyle w:val="TableGrid"/>
        <w:tblW w:w="10037" w:type="dxa"/>
        <w:tblInd w:w="115" w:type="dxa"/>
        <w:tblLayout w:type="fixed"/>
        <w:tblCellMar>
          <w:left w:w="115" w:type="dxa"/>
          <w:right w:w="115" w:type="dxa"/>
        </w:tblCellMar>
        <w:tblLook w:val="04A0" w:firstRow="1" w:lastRow="0" w:firstColumn="1" w:lastColumn="0" w:noHBand="0" w:noVBand="1"/>
      </w:tblPr>
      <w:tblGrid>
        <w:gridCol w:w="3300"/>
        <w:gridCol w:w="1080"/>
        <w:gridCol w:w="1350"/>
        <w:gridCol w:w="4307"/>
      </w:tblGrid>
      <w:tr w:rsidR="006D0E69" w:rsidRPr="002D110E" w14:paraId="70C519C6" w14:textId="77777777" w:rsidTr="00596B62">
        <w:tc>
          <w:tcPr>
            <w:tcW w:w="3300" w:type="dxa"/>
            <w:vAlign w:val="center"/>
          </w:tcPr>
          <w:p w14:paraId="6E61C951" w14:textId="77777777" w:rsidR="006D0E69" w:rsidRPr="002D110E" w:rsidRDefault="006D0E69" w:rsidP="0083211B">
            <w:pPr>
              <w:keepNext/>
              <w:keepLines/>
              <w:jc w:val="both"/>
              <w:rPr>
                <w:rFonts w:ascii="Times New Roman" w:hAnsi="Times New Roman" w:cs="Times New Roman"/>
                <w:b/>
              </w:rPr>
            </w:pPr>
            <w:r w:rsidRPr="002D110E">
              <w:rPr>
                <w:rFonts w:ascii="Times New Roman" w:hAnsi="Times New Roman" w:cs="Times New Roman"/>
                <w:b/>
              </w:rPr>
              <w:t>Model parameter</w:t>
            </w:r>
          </w:p>
        </w:tc>
        <w:tc>
          <w:tcPr>
            <w:tcW w:w="1080" w:type="dxa"/>
            <w:vAlign w:val="center"/>
          </w:tcPr>
          <w:p w14:paraId="38751167" w14:textId="578E86FC" w:rsidR="006D0E69" w:rsidRPr="002D110E" w:rsidRDefault="00C179D1" w:rsidP="008F4E9E">
            <w:pPr>
              <w:keepNext/>
              <w:keepLines/>
              <w:jc w:val="center"/>
              <w:rPr>
                <w:rFonts w:ascii="Times New Roman" w:hAnsi="Times New Roman" w:cs="Times New Roman"/>
              </w:rPr>
            </w:pPr>
            <w:r>
              <w:rPr>
                <w:rFonts w:ascii="Times New Roman" w:hAnsi="Times New Roman" w:cs="Times New Roman"/>
                <w:b/>
              </w:rPr>
              <w:t>Default v</w:t>
            </w:r>
            <w:r w:rsidR="006D0E69" w:rsidRPr="002D110E">
              <w:rPr>
                <w:rFonts w:ascii="Times New Roman" w:hAnsi="Times New Roman" w:cs="Times New Roman"/>
                <w:b/>
              </w:rPr>
              <w:t>alue</w:t>
            </w:r>
          </w:p>
        </w:tc>
        <w:tc>
          <w:tcPr>
            <w:tcW w:w="1350" w:type="dxa"/>
            <w:vAlign w:val="center"/>
          </w:tcPr>
          <w:p w14:paraId="7E296253" w14:textId="77777777" w:rsidR="006D0E69" w:rsidRPr="002D110E" w:rsidRDefault="006D0E69" w:rsidP="0083211B">
            <w:pPr>
              <w:keepNext/>
              <w:keepLines/>
              <w:jc w:val="center"/>
              <w:rPr>
                <w:rFonts w:ascii="Times New Roman" w:hAnsi="Times New Roman" w:cs="Times New Roman"/>
                <w:b/>
              </w:rPr>
            </w:pPr>
            <w:r w:rsidRPr="002D110E">
              <w:rPr>
                <w:rFonts w:ascii="Times New Roman" w:hAnsi="Times New Roman" w:cs="Times New Roman"/>
                <w:b/>
              </w:rPr>
              <w:t>Range in simulations</w:t>
            </w:r>
          </w:p>
        </w:tc>
        <w:tc>
          <w:tcPr>
            <w:tcW w:w="4307" w:type="dxa"/>
            <w:vAlign w:val="center"/>
          </w:tcPr>
          <w:p w14:paraId="14ADF60D" w14:textId="77777777" w:rsidR="006D0E69" w:rsidRPr="002D110E" w:rsidRDefault="006D0E69" w:rsidP="0083211B">
            <w:pPr>
              <w:keepNext/>
              <w:keepLines/>
              <w:jc w:val="both"/>
              <w:rPr>
                <w:rFonts w:ascii="Times New Roman" w:hAnsi="Times New Roman" w:cs="Times New Roman"/>
              </w:rPr>
            </w:pPr>
            <w:r w:rsidRPr="002D110E">
              <w:rPr>
                <w:rFonts w:ascii="Times New Roman" w:hAnsi="Times New Roman" w:cs="Times New Roman"/>
                <w:b/>
              </w:rPr>
              <w:t>Source(s) and notes</w:t>
            </w:r>
          </w:p>
        </w:tc>
      </w:tr>
      <w:tr w:rsidR="006D0E69" w:rsidRPr="002D110E" w14:paraId="3A2431AE" w14:textId="77777777" w:rsidTr="00596B62">
        <w:tc>
          <w:tcPr>
            <w:tcW w:w="3300" w:type="dxa"/>
            <w:vAlign w:val="center"/>
          </w:tcPr>
          <w:p w14:paraId="547AC4F4" w14:textId="77777777" w:rsidR="006D0E69" w:rsidRPr="002D110E" w:rsidRDefault="006D0E69" w:rsidP="0083211B">
            <w:pPr>
              <w:keepNext/>
              <w:keepLines/>
              <w:rPr>
                <w:rFonts w:ascii="Times New Roman" w:hAnsi="Times New Roman" w:cs="Times New Roman"/>
              </w:rPr>
            </w:pPr>
            <w:r w:rsidRPr="002D110E">
              <w:rPr>
                <w:rFonts w:ascii="Times New Roman" w:hAnsi="Times New Roman" w:cs="Times New Roman"/>
              </w:rPr>
              <w:t>Per day rate of exponential decay of viral load</w:t>
            </w:r>
          </w:p>
        </w:tc>
        <w:tc>
          <w:tcPr>
            <w:tcW w:w="1080" w:type="dxa"/>
            <w:vAlign w:val="center"/>
          </w:tcPr>
          <w:p w14:paraId="04E2A095" w14:textId="77777777" w:rsidR="006D0E69" w:rsidRPr="002D110E" w:rsidRDefault="006D0E69" w:rsidP="0083211B">
            <w:pPr>
              <w:keepNext/>
              <w:keepLines/>
              <w:jc w:val="center"/>
              <w:rPr>
                <w:rFonts w:ascii="Times New Roman" w:hAnsi="Times New Roman" w:cs="Times New Roman"/>
              </w:rPr>
            </w:pPr>
            <w:r w:rsidRPr="002D110E">
              <w:rPr>
                <w:rFonts w:ascii="Times New Roman" w:hAnsi="Times New Roman" w:cs="Times New Roman"/>
              </w:rPr>
              <w:t xml:space="preserve">-0.6 </w:t>
            </w:r>
          </w:p>
        </w:tc>
        <w:tc>
          <w:tcPr>
            <w:tcW w:w="1350" w:type="dxa"/>
            <w:vAlign w:val="center"/>
          </w:tcPr>
          <w:p w14:paraId="053722BD" w14:textId="77777777" w:rsidR="006D0E69" w:rsidRPr="002D110E" w:rsidRDefault="006D0E69" w:rsidP="0083211B">
            <w:pPr>
              <w:keepNext/>
              <w:keepLines/>
              <w:jc w:val="center"/>
              <w:rPr>
                <w:rFonts w:ascii="Times New Roman" w:hAnsi="Times New Roman" w:cs="Times New Roman"/>
              </w:rPr>
            </w:pPr>
            <w:r w:rsidRPr="002D110E">
              <w:rPr>
                <w:rFonts w:ascii="Times New Roman" w:hAnsi="Times New Roman" w:cs="Times New Roman"/>
              </w:rPr>
              <w:t>-0.6</w:t>
            </w:r>
          </w:p>
        </w:tc>
        <w:tc>
          <w:tcPr>
            <w:tcW w:w="4307" w:type="dxa"/>
            <w:vAlign w:val="center"/>
          </w:tcPr>
          <w:p w14:paraId="2F3C5F63" w14:textId="2D34D13D" w:rsidR="006D0E69" w:rsidRPr="002D110E" w:rsidRDefault="006D0E69" w:rsidP="0083211B">
            <w:pPr>
              <w:keepNext/>
              <w:keepLines/>
              <w:jc w:val="both"/>
              <w:rPr>
                <w:rFonts w:ascii="Times New Roman" w:hAnsi="Times New Roman" w:cs="Times New Roman"/>
              </w:rPr>
            </w:pPr>
            <w:r w:rsidRPr="002D110E">
              <w:rPr>
                <w:rFonts w:ascii="Times New Roman" w:hAnsi="Times New Roman" w:cs="Times New Roman"/>
              </w:rPr>
              <w:t xml:space="preserve">Ho et al. (1995), Wei, </w:t>
            </w:r>
            <w:r w:rsidRPr="002D110E">
              <w:rPr>
                <w:rFonts w:ascii="Times New Roman" w:hAnsi="Times New Roman" w:cs="Times New Roman"/>
                <w:i/>
              </w:rPr>
              <w:t>et al.</w:t>
            </w:r>
            <w:r w:rsidR="00C31B59">
              <w:rPr>
                <w:rFonts w:ascii="Times New Roman" w:hAnsi="Times New Roman" w:cs="Times New Roman"/>
              </w:rPr>
              <w:t xml:space="preserve"> (1995),</w:t>
            </w:r>
            <w:r w:rsidR="0035618F">
              <w:rPr>
                <w:rFonts w:ascii="Times New Roman" w:hAnsi="Times New Roman" w:cs="Times New Roman"/>
              </w:rPr>
              <w:t xml:space="preserve"> </w:t>
            </w:r>
            <w:r w:rsidR="00C31B59">
              <w:rPr>
                <w:rFonts w:ascii="Times New Roman" w:hAnsi="Times New Roman" w:cs="Times New Roman"/>
              </w:rPr>
              <w:t>and</w:t>
            </w:r>
            <w:r w:rsidR="0035618F">
              <w:rPr>
                <w:rFonts w:ascii="Times New Roman" w:hAnsi="Times New Roman" w:cs="Times New Roman"/>
              </w:rPr>
              <w:t xml:space="preserve"> </w:t>
            </w:r>
            <w:proofErr w:type="spellStart"/>
            <w:r w:rsidRPr="002D110E">
              <w:rPr>
                <w:rFonts w:ascii="Times New Roman" w:hAnsi="Times New Roman" w:cs="Times New Roman"/>
              </w:rPr>
              <w:t>Perelson</w:t>
            </w:r>
            <w:proofErr w:type="spellEnd"/>
            <w:r w:rsidRPr="002D110E">
              <w:rPr>
                <w:rFonts w:ascii="Times New Roman" w:hAnsi="Times New Roman" w:cs="Times New Roman"/>
              </w:rPr>
              <w:t xml:space="preserve"> </w:t>
            </w:r>
            <w:r w:rsidRPr="002D110E">
              <w:rPr>
                <w:rFonts w:ascii="Times New Roman" w:hAnsi="Times New Roman" w:cs="Times New Roman"/>
                <w:i/>
              </w:rPr>
              <w:t>et al.</w:t>
            </w:r>
            <w:r w:rsidR="00596B62">
              <w:rPr>
                <w:rFonts w:ascii="Times New Roman" w:hAnsi="Times New Roman" w:cs="Times New Roman"/>
              </w:rPr>
              <w:t xml:space="preserve"> </w:t>
            </w:r>
            <w:r w:rsidRPr="002D110E">
              <w:rPr>
                <w:rFonts w:ascii="Times New Roman" w:hAnsi="Times New Roman" w:cs="Times New Roman"/>
              </w:rPr>
              <w:t xml:space="preserve">(1996). </w:t>
            </w:r>
          </w:p>
        </w:tc>
      </w:tr>
      <w:tr w:rsidR="006D0E69" w:rsidRPr="002D110E" w14:paraId="5E345A1E" w14:textId="77777777" w:rsidTr="00596B62">
        <w:trPr>
          <w:trHeight w:val="215"/>
        </w:trPr>
        <w:tc>
          <w:tcPr>
            <w:tcW w:w="3300" w:type="dxa"/>
            <w:vAlign w:val="center"/>
          </w:tcPr>
          <w:p w14:paraId="1992BC73" w14:textId="77777777" w:rsidR="006D0E69" w:rsidRPr="002D110E" w:rsidRDefault="006D0E69" w:rsidP="0083211B">
            <w:pPr>
              <w:keepNext/>
              <w:keepLines/>
              <w:rPr>
                <w:rFonts w:ascii="Times New Roman" w:hAnsi="Times New Roman" w:cs="Times New Roman"/>
                <w:color w:val="000090"/>
              </w:rPr>
            </w:pPr>
            <w:r w:rsidRPr="002D110E">
              <w:rPr>
                <w:rFonts w:ascii="Times New Roman" w:hAnsi="Times New Roman" w:cs="Times New Roman"/>
                <w:color w:val="000090"/>
              </w:rPr>
              <w:t>Viral load (copies/ml) at suppression</w:t>
            </w:r>
          </w:p>
        </w:tc>
        <w:tc>
          <w:tcPr>
            <w:tcW w:w="1080" w:type="dxa"/>
            <w:vAlign w:val="center"/>
          </w:tcPr>
          <w:p w14:paraId="2D545242" w14:textId="77777777" w:rsidR="006D0E69" w:rsidRPr="002D110E" w:rsidRDefault="006D0E69" w:rsidP="0083211B">
            <w:pPr>
              <w:keepNext/>
              <w:keepLines/>
              <w:jc w:val="center"/>
              <w:rPr>
                <w:rFonts w:ascii="Times New Roman" w:hAnsi="Times New Roman" w:cs="Times New Roman"/>
                <w:color w:val="000090"/>
              </w:rPr>
            </w:pPr>
            <w:r w:rsidRPr="002D110E">
              <w:rPr>
                <w:rFonts w:ascii="Times New Roman" w:hAnsi="Times New Roman" w:cs="Times New Roman"/>
                <w:color w:val="000090"/>
              </w:rPr>
              <w:t xml:space="preserve">0.001 </w:t>
            </w:r>
          </w:p>
        </w:tc>
        <w:tc>
          <w:tcPr>
            <w:tcW w:w="1350" w:type="dxa"/>
            <w:vAlign w:val="center"/>
          </w:tcPr>
          <w:p w14:paraId="16E47696" w14:textId="77777777" w:rsidR="006D0E69" w:rsidRPr="002D110E" w:rsidRDefault="006D0E69" w:rsidP="0083211B">
            <w:pPr>
              <w:keepNext/>
              <w:keepLines/>
              <w:jc w:val="center"/>
              <w:rPr>
                <w:rFonts w:ascii="Times New Roman" w:hAnsi="Times New Roman" w:cs="Times New Roman"/>
                <w:color w:val="000090"/>
              </w:rPr>
            </w:pPr>
            <w:r w:rsidRPr="002D110E">
              <w:rPr>
                <w:rFonts w:ascii="Times New Roman" w:hAnsi="Times New Roman" w:cs="Times New Roman"/>
                <w:color w:val="000090"/>
              </w:rPr>
              <w:t>0.001</w:t>
            </w:r>
          </w:p>
        </w:tc>
        <w:tc>
          <w:tcPr>
            <w:tcW w:w="4307" w:type="dxa"/>
            <w:vAlign w:val="center"/>
          </w:tcPr>
          <w:p w14:paraId="55A60C57" w14:textId="5C59C55F" w:rsidR="006D0E69" w:rsidRPr="002D110E" w:rsidRDefault="008517DC" w:rsidP="008517DC">
            <w:pPr>
              <w:keepNext/>
              <w:keepLines/>
              <w:jc w:val="both"/>
              <w:rPr>
                <w:rFonts w:ascii="Times New Roman" w:hAnsi="Times New Roman" w:cs="Times New Roman"/>
                <w:color w:val="000090"/>
              </w:rPr>
            </w:pPr>
            <w:r>
              <w:rPr>
                <w:rFonts w:ascii="Times New Roman" w:hAnsi="Times New Roman" w:cs="Times New Roman"/>
                <w:color w:val="000090"/>
              </w:rPr>
              <w:t>Model assumption.</w:t>
            </w:r>
            <w:r w:rsidR="00A6767B">
              <w:rPr>
                <w:rFonts w:ascii="Times New Roman" w:hAnsi="Times New Roman" w:cs="Times New Roman"/>
                <w:color w:val="000090"/>
              </w:rPr>
              <w:t xml:space="preserve"> </w:t>
            </w:r>
            <w:r w:rsidR="009226E3">
              <w:rPr>
                <w:rFonts w:ascii="Times New Roman" w:hAnsi="Times New Roman" w:cs="Times New Roman"/>
                <w:color w:val="000090"/>
              </w:rPr>
              <w:t xml:space="preserve"> (See text</w:t>
            </w:r>
            <w:r w:rsidR="0056769B">
              <w:rPr>
                <w:rFonts w:ascii="Times New Roman" w:hAnsi="Times New Roman" w:cs="Times New Roman"/>
                <w:color w:val="000090"/>
              </w:rPr>
              <w:t xml:space="preserve"> above</w:t>
            </w:r>
            <w:r w:rsidR="009226E3">
              <w:rPr>
                <w:rFonts w:ascii="Times New Roman" w:hAnsi="Times New Roman" w:cs="Times New Roman"/>
                <w:color w:val="000090"/>
              </w:rPr>
              <w:t>)</w:t>
            </w:r>
          </w:p>
        </w:tc>
      </w:tr>
      <w:tr w:rsidR="006D0E69" w:rsidRPr="002D110E" w14:paraId="3203743D" w14:textId="77777777" w:rsidTr="00596B62">
        <w:trPr>
          <w:trHeight w:val="224"/>
        </w:trPr>
        <w:tc>
          <w:tcPr>
            <w:tcW w:w="3300" w:type="dxa"/>
            <w:vAlign w:val="center"/>
          </w:tcPr>
          <w:p w14:paraId="19721C0C" w14:textId="77777777" w:rsidR="006D0E69" w:rsidRPr="002D110E" w:rsidRDefault="006D0E69" w:rsidP="0083211B">
            <w:pPr>
              <w:keepNext/>
              <w:keepLines/>
              <w:rPr>
                <w:rFonts w:ascii="Times New Roman" w:hAnsi="Times New Roman" w:cs="Times New Roman"/>
              </w:rPr>
            </w:pPr>
            <w:r w:rsidRPr="002D110E">
              <w:rPr>
                <w:rFonts w:ascii="Times New Roman" w:hAnsi="Times New Roman" w:cs="Times New Roman"/>
              </w:rPr>
              <w:t>Daily probability of improving by one CD4 category when on ART</w:t>
            </w:r>
          </w:p>
        </w:tc>
        <w:tc>
          <w:tcPr>
            <w:tcW w:w="1080" w:type="dxa"/>
            <w:vAlign w:val="center"/>
          </w:tcPr>
          <w:p w14:paraId="49AAC875" w14:textId="77777777" w:rsidR="006D0E69" w:rsidRPr="002D110E" w:rsidRDefault="006D0E69" w:rsidP="0083211B">
            <w:pPr>
              <w:keepNext/>
              <w:keepLines/>
              <w:jc w:val="center"/>
              <w:rPr>
                <w:rFonts w:ascii="Times New Roman" w:hAnsi="Times New Roman" w:cs="Times New Roman"/>
              </w:rPr>
            </w:pPr>
            <w:r w:rsidRPr="002D110E">
              <w:rPr>
                <w:rFonts w:ascii="Times New Roman" w:hAnsi="Times New Roman" w:cs="Times New Roman"/>
              </w:rPr>
              <w:t>0.03</w:t>
            </w:r>
          </w:p>
        </w:tc>
        <w:tc>
          <w:tcPr>
            <w:tcW w:w="1350" w:type="dxa"/>
            <w:vAlign w:val="center"/>
          </w:tcPr>
          <w:p w14:paraId="37D91103" w14:textId="77777777" w:rsidR="006D0E69" w:rsidRPr="002D110E" w:rsidRDefault="006D0E69" w:rsidP="0083211B">
            <w:pPr>
              <w:keepNext/>
              <w:keepLines/>
              <w:jc w:val="center"/>
              <w:rPr>
                <w:rFonts w:ascii="Times New Roman" w:hAnsi="Times New Roman" w:cs="Times New Roman"/>
              </w:rPr>
            </w:pPr>
            <w:r w:rsidRPr="002D110E">
              <w:rPr>
                <w:rFonts w:ascii="Times New Roman" w:hAnsi="Times New Roman" w:cs="Times New Roman"/>
              </w:rPr>
              <w:t>0.03</w:t>
            </w:r>
          </w:p>
        </w:tc>
        <w:tc>
          <w:tcPr>
            <w:tcW w:w="4307" w:type="dxa"/>
            <w:vAlign w:val="center"/>
          </w:tcPr>
          <w:p w14:paraId="4D706E38" w14:textId="77777777" w:rsidR="0035618F" w:rsidRDefault="006D0E69" w:rsidP="005F4E9E">
            <w:pPr>
              <w:keepNext/>
              <w:keepLines/>
              <w:jc w:val="both"/>
              <w:rPr>
                <w:rFonts w:ascii="Times New Roman" w:hAnsi="Times New Roman" w:cs="Times New Roman"/>
              </w:rPr>
            </w:pPr>
            <w:r w:rsidRPr="002D110E">
              <w:rPr>
                <w:rFonts w:ascii="Times New Roman" w:hAnsi="Times New Roman" w:cs="Times New Roman"/>
              </w:rPr>
              <w:t xml:space="preserve">Pakker </w:t>
            </w:r>
            <w:r w:rsidRPr="002D110E">
              <w:rPr>
                <w:rFonts w:ascii="Times New Roman" w:hAnsi="Times New Roman" w:cs="Times New Roman"/>
                <w:i/>
              </w:rPr>
              <w:t>et al.</w:t>
            </w:r>
            <w:r w:rsidR="005F4E9E">
              <w:rPr>
                <w:rFonts w:ascii="Times New Roman" w:hAnsi="Times New Roman" w:cs="Times New Roman"/>
              </w:rPr>
              <w:t xml:space="preserve"> (</w:t>
            </w:r>
            <w:r w:rsidRPr="002D110E">
              <w:rPr>
                <w:rFonts w:ascii="Times New Roman" w:hAnsi="Times New Roman" w:cs="Times New Roman"/>
              </w:rPr>
              <w:t>1998</w:t>
            </w:r>
          </w:p>
          <w:p w14:paraId="1D6E7822" w14:textId="1D5E8065" w:rsidR="006D0E69" w:rsidRPr="002D110E" w:rsidRDefault="005F4E9E" w:rsidP="005F4E9E">
            <w:pPr>
              <w:keepNext/>
              <w:keepLines/>
              <w:jc w:val="both"/>
              <w:rPr>
                <w:rFonts w:ascii="Times New Roman" w:hAnsi="Times New Roman" w:cs="Times New Roman"/>
              </w:rPr>
            </w:pPr>
            <w:r>
              <w:rPr>
                <w:rFonts w:ascii="Times New Roman" w:hAnsi="Times New Roman" w:cs="Times New Roman"/>
              </w:rPr>
              <w:t>)</w:t>
            </w:r>
          </w:p>
        </w:tc>
      </w:tr>
      <w:tr w:rsidR="006D0E69" w:rsidRPr="002D110E" w14:paraId="45624CC8" w14:textId="77777777" w:rsidTr="00596B62">
        <w:trPr>
          <w:trHeight w:val="224"/>
        </w:trPr>
        <w:tc>
          <w:tcPr>
            <w:tcW w:w="3300" w:type="dxa"/>
            <w:vAlign w:val="center"/>
          </w:tcPr>
          <w:p w14:paraId="498F115D" w14:textId="77777777" w:rsidR="006D0E69" w:rsidRPr="002D110E" w:rsidRDefault="006D0E69" w:rsidP="0083211B">
            <w:pPr>
              <w:keepNext/>
              <w:keepLines/>
              <w:jc w:val="both"/>
              <w:rPr>
                <w:rFonts w:ascii="Times New Roman" w:hAnsi="Times New Roman" w:cs="Times New Roman"/>
              </w:rPr>
            </w:pPr>
            <w:r w:rsidRPr="002D110E">
              <w:rPr>
                <w:rFonts w:ascii="Times New Roman" w:hAnsi="Times New Roman" w:cs="Times New Roman"/>
              </w:rPr>
              <w:t>Daily probability of death among treated individuals with AIDS</w:t>
            </w:r>
          </w:p>
        </w:tc>
        <w:tc>
          <w:tcPr>
            <w:tcW w:w="1080" w:type="dxa"/>
            <w:vAlign w:val="center"/>
          </w:tcPr>
          <w:p w14:paraId="109A0863" w14:textId="77777777" w:rsidR="006D0E69" w:rsidRPr="002D110E" w:rsidRDefault="006D0E69" w:rsidP="0083211B">
            <w:pPr>
              <w:keepNext/>
              <w:keepLines/>
              <w:jc w:val="center"/>
              <w:rPr>
                <w:rFonts w:ascii="Times New Roman" w:hAnsi="Times New Roman" w:cs="Times New Roman"/>
              </w:rPr>
            </w:pPr>
            <w:r w:rsidRPr="002D110E">
              <w:rPr>
                <w:rFonts w:ascii="Times New Roman" w:hAnsi="Times New Roman" w:cs="Times New Roman"/>
              </w:rPr>
              <w:t>0.000076</w:t>
            </w:r>
          </w:p>
        </w:tc>
        <w:tc>
          <w:tcPr>
            <w:tcW w:w="1350" w:type="dxa"/>
            <w:vAlign w:val="center"/>
          </w:tcPr>
          <w:p w14:paraId="00406B27" w14:textId="77777777" w:rsidR="006D0E69" w:rsidRPr="002D110E" w:rsidRDefault="006D0E69" w:rsidP="0083211B">
            <w:pPr>
              <w:keepNext/>
              <w:keepLines/>
              <w:jc w:val="center"/>
              <w:rPr>
                <w:rFonts w:ascii="Times New Roman" w:hAnsi="Times New Roman" w:cs="Times New Roman"/>
              </w:rPr>
            </w:pPr>
            <w:r w:rsidRPr="002D110E">
              <w:rPr>
                <w:rFonts w:ascii="Times New Roman" w:hAnsi="Times New Roman" w:cs="Times New Roman"/>
              </w:rPr>
              <w:t>0.000076</w:t>
            </w:r>
          </w:p>
        </w:tc>
        <w:tc>
          <w:tcPr>
            <w:tcW w:w="4307" w:type="dxa"/>
            <w:vAlign w:val="center"/>
          </w:tcPr>
          <w:p w14:paraId="425B5896" w14:textId="293BA6D0" w:rsidR="006D0E69" w:rsidRPr="002D110E" w:rsidRDefault="00C31B59" w:rsidP="0083211B">
            <w:pPr>
              <w:keepNext/>
              <w:keepLines/>
              <w:jc w:val="both"/>
              <w:rPr>
                <w:rFonts w:ascii="Times New Roman" w:hAnsi="Times New Roman" w:cs="Times New Roman"/>
              </w:rPr>
            </w:pPr>
            <w:r>
              <w:rPr>
                <w:rFonts w:ascii="Times New Roman" w:hAnsi="Times New Roman" w:cs="Times New Roman"/>
              </w:rPr>
              <w:t>CASCADE (2011)</w:t>
            </w:r>
            <w:r w:rsidR="00596B62">
              <w:rPr>
                <w:rFonts w:ascii="Times New Roman" w:hAnsi="Times New Roman" w:cs="Times New Roman"/>
              </w:rPr>
              <w:t xml:space="preserve"> </w:t>
            </w:r>
            <w:r>
              <w:rPr>
                <w:rFonts w:ascii="Times New Roman" w:hAnsi="Times New Roman" w:cs="Times New Roman"/>
              </w:rPr>
              <w:t xml:space="preserve">and Lifson </w:t>
            </w:r>
            <w:r w:rsidR="006D0E69" w:rsidRPr="002D110E">
              <w:rPr>
                <w:rFonts w:ascii="Times New Roman" w:hAnsi="Times New Roman" w:cs="Times New Roman"/>
                <w:i/>
              </w:rPr>
              <w:t>et al.</w:t>
            </w:r>
            <w:r w:rsidR="006D0E69" w:rsidRPr="002D110E">
              <w:rPr>
                <w:rFonts w:ascii="Times New Roman" w:hAnsi="Times New Roman" w:cs="Times New Roman"/>
              </w:rPr>
              <w:t xml:space="preserve"> (2012)</w:t>
            </w:r>
          </w:p>
        </w:tc>
      </w:tr>
      <w:tr w:rsidR="006D0E69" w:rsidRPr="002D110E" w14:paraId="6B3823FB" w14:textId="77777777" w:rsidTr="00596B62">
        <w:trPr>
          <w:trHeight w:val="224"/>
        </w:trPr>
        <w:tc>
          <w:tcPr>
            <w:tcW w:w="3300" w:type="dxa"/>
            <w:vAlign w:val="center"/>
          </w:tcPr>
          <w:p w14:paraId="67287829" w14:textId="77777777" w:rsidR="006D0E69" w:rsidRPr="002D110E" w:rsidRDefault="006D0E69" w:rsidP="0083211B">
            <w:pPr>
              <w:keepNext/>
              <w:keepLines/>
              <w:jc w:val="both"/>
              <w:rPr>
                <w:rFonts w:ascii="Times New Roman" w:hAnsi="Times New Roman" w:cs="Times New Roman"/>
                <w:color w:val="000090"/>
              </w:rPr>
            </w:pPr>
            <w:r w:rsidRPr="002D110E">
              <w:rPr>
                <w:rFonts w:ascii="Times New Roman" w:hAnsi="Times New Roman" w:cs="Times New Roman"/>
                <w:color w:val="000090"/>
              </w:rPr>
              <w:t>Rebound in viral load after discontinuing therapy</w:t>
            </w:r>
          </w:p>
        </w:tc>
        <w:tc>
          <w:tcPr>
            <w:tcW w:w="1080" w:type="dxa"/>
            <w:vAlign w:val="center"/>
          </w:tcPr>
          <w:p w14:paraId="16969F21" w14:textId="77777777" w:rsidR="006D0E69" w:rsidRPr="002D110E" w:rsidRDefault="006D0E69" w:rsidP="0083211B">
            <w:pPr>
              <w:keepNext/>
              <w:keepLines/>
              <w:jc w:val="center"/>
              <w:rPr>
                <w:rFonts w:ascii="Times New Roman" w:hAnsi="Times New Roman" w:cs="Times New Roman"/>
                <w:color w:val="000090"/>
              </w:rPr>
            </w:pPr>
            <w:r w:rsidRPr="002D110E">
              <w:rPr>
                <w:rFonts w:ascii="Times New Roman" w:hAnsi="Times New Roman" w:cs="Times New Roman"/>
                <w:color w:val="000090"/>
              </w:rPr>
              <w:t>--</w:t>
            </w:r>
          </w:p>
        </w:tc>
        <w:tc>
          <w:tcPr>
            <w:tcW w:w="1350" w:type="dxa"/>
            <w:vAlign w:val="center"/>
          </w:tcPr>
          <w:p w14:paraId="2B636D7C" w14:textId="77777777" w:rsidR="006D0E69" w:rsidRPr="002D110E" w:rsidRDefault="006D0E69" w:rsidP="0083211B">
            <w:pPr>
              <w:keepNext/>
              <w:keepLines/>
              <w:jc w:val="center"/>
              <w:rPr>
                <w:rFonts w:ascii="Times New Roman" w:hAnsi="Times New Roman" w:cs="Times New Roman"/>
                <w:color w:val="000090"/>
              </w:rPr>
            </w:pPr>
            <w:r w:rsidRPr="002D110E">
              <w:rPr>
                <w:rFonts w:ascii="Times New Roman" w:hAnsi="Times New Roman" w:cs="Times New Roman"/>
                <w:color w:val="000090"/>
              </w:rPr>
              <w:t>--</w:t>
            </w:r>
          </w:p>
        </w:tc>
        <w:tc>
          <w:tcPr>
            <w:tcW w:w="4307" w:type="dxa"/>
            <w:vAlign w:val="center"/>
          </w:tcPr>
          <w:p w14:paraId="206C063D" w14:textId="394826EA" w:rsidR="006D0E69" w:rsidRPr="002D110E" w:rsidRDefault="002933A5" w:rsidP="0083211B">
            <w:pPr>
              <w:keepNext/>
              <w:keepLines/>
              <w:jc w:val="both"/>
              <w:rPr>
                <w:rFonts w:ascii="Times New Roman" w:hAnsi="Times New Roman" w:cs="Times New Roman"/>
                <w:color w:val="000090"/>
              </w:rPr>
            </w:pPr>
            <w:r>
              <w:rPr>
                <w:rFonts w:ascii="Times New Roman" w:hAnsi="Times New Roman" w:cs="Times New Roman"/>
                <w:color w:val="000090"/>
              </w:rPr>
              <w:t>VL increases</w:t>
            </w:r>
            <w:r w:rsidRPr="002D110E">
              <w:rPr>
                <w:rFonts w:ascii="Times New Roman" w:hAnsi="Times New Roman" w:cs="Times New Roman"/>
                <w:color w:val="000090"/>
              </w:rPr>
              <w:t xml:space="preserve"> </w:t>
            </w:r>
            <w:r w:rsidR="006D0E69" w:rsidRPr="002D110E">
              <w:rPr>
                <w:rFonts w:ascii="Times New Roman" w:hAnsi="Times New Roman" w:cs="Times New Roman"/>
                <w:color w:val="000090"/>
              </w:rPr>
              <w:t>from suppression level to pre-therapy value 30 days after therapy</w:t>
            </w:r>
            <w:r w:rsidR="000D1A09">
              <w:rPr>
                <w:rFonts w:ascii="Times New Roman" w:hAnsi="Times New Roman" w:cs="Times New Roman"/>
                <w:color w:val="000090"/>
              </w:rPr>
              <w:t xml:space="preserve"> cessation</w:t>
            </w:r>
            <w:r w:rsidR="006D0E69" w:rsidRPr="002D110E">
              <w:rPr>
                <w:rFonts w:ascii="Times New Roman" w:hAnsi="Times New Roman" w:cs="Times New Roman"/>
                <w:color w:val="000090"/>
              </w:rPr>
              <w:t>.</w:t>
            </w:r>
          </w:p>
        </w:tc>
      </w:tr>
    </w:tbl>
    <w:p w14:paraId="63C93B82" w14:textId="77777777" w:rsidR="006D0E69" w:rsidRPr="002D110E" w:rsidRDefault="006D0E69" w:rsidP="006D0E69">
      <w:pPr>
        <w:spacing w:after="0"/>
        <w:jc w:val="both"/>
        <w:rPr>
          <w:rFonts w:ascii="Times New Roman" w:hAnsi="Times New Roman" w:cs="Times New Roman"/>
          <w:sz w:val="24"/>
          <w:szCs w:val="24"/>
        </w:rPr>
      </w:pPr>
    </w:p>
    <w:p w14:paraId="093B0A39" w14:textId="6FC85738" w:rsidR="006D0E69" w:rsidRPr="002D110E" w:rsidRDefault="00A05E2A" w:rsidP="006D0E69">
      <w:pPr>
        <w:pStyle w:val="Heading2"/>
        <w:tabs>
          <w:tab w:val="left" w:pos="540"/>
        </w:tabs>
        <w:jc w:val="both"/>
        <w:rPr>
          <w:rFonts w:cs="Times New Roman"/>
        </w:rPr>
      </w:pPr>
      <w:bookmarkStart w:id="16" w:name="_Toc403996276"/>
      <w:r>
        <w:rPr>
          <w:rFonts w:cs="Times New Roman"/>
        </w:rPr>
        <w:t>10</w:t>
      </w:r>
      <w:r w:rsidR="001B183A">
        <w:rPr>
          <w:rFonts w:cs="Times New Roman"/>
        </w:rPr>
        <w:t>.2</w:t>
      </w:r>
      <w:r w:rsidR="001B183A">
        <w:rPr>
          <w:rFonts w:cs="Times New Roman"/>
        </w:rPr>
        <w:tab/>
      </w:r>
      <w:r w:rsidR="006D0E69" w:rsidRPr="002D110E">
        <w:rPr>
          <w:rFonts w:cs="Times New Roman"/>
        </w:rPr>
        <w:t>Effect of ART on disease progression</w:t>
      </w:r>
      <w:bookmarkEnd w:id="16"/>
    </w:p>
    <w:p w14:paraId="3903DB17" w14:textId="11B70A09" w:rsidR="006D0E69" w:rsidRPr="002D110E" w:rsidRDefault="006D0E69" w:rsidP="006D0E69">
      <w:pPr>
        <w:spacing w:after="0"/>
        <w:jc w:val="both"/>
        <w:rPr>
          <w:rFonts w:ascii="Times New Roman" w:hAnsi="Times New Roman" w:cs="Times New Roman"/>
          <w:color w:val="000000" w:themeColor="text1"/>
          <w:sz w:val="24"/>
          <w:szCs w:val="24"/>
        </w:rPr>
      </w:pPr>
      <w:r w:rsidRPr="002D110E">
        <w:rPr>
          <w:rFonts w:ascii="Times New Roman" w:hAnsi="Times New Roman" w:cs="Times New Roman"/>
          <w:sz w:val="24"/>
          <w:szCs w:val="24"/>
        </w:rPr>
        <w:t>Following ART initiation, each agent’s CD4 category improves in a memoryless process until reaching CD4 greater than 500 cells/mm</w:t>
      </w:r>
      <w:r w:rsidRPr="002D110E">
        <w:rPr>
          <w:rFonts w:ascii="Times New Roman" w:hAnsi="Times New Roman" w:cs="Times New Roman"/>
          <w:sz w:val="24"/>
          <w:szCs w:val="24"/>
          <w:vertAlign w:val="superscript"/>
        </w:rPr>
        <w:t>3</w:t>
      </w:r>
      <w:r w:rsidRPr="002D110E">
        <w:rPr>
          <w:rFonts w:ascii="Times New Roman" w:hAnsi="Times New Roman" w:cs="Times New Roman"/>
          <w:sz w:val="24"/>
          <w:szCs w:val="24"/>
        </w:rPr>
        <w:t>. At each time step, a given agent receiving treatment has a 3% probability of improving by one CD4 category. Individuals who initiate treatment while in AIDS stage of infection have an increased daily probability of deat</w:t>
      </w:r>
      <w:r w:rsidR="005F4E9E">
        <w:rPr>
          <w:rFonts w:ascii="Times New Roman" w:hAnsi="Times New Roman" w:cs="Times New Roman"/>
          <w:color w:val="000000" w:themeColor="text1"/>
          <w:sz w:val="24"/>
          <w:szCs w:val="24"/>
        </w:rPr>
        <w:t>h (</w:t>
      </w:r>
      <w:r w:rsidRPr="002D110E">
        <w:rPr>
          <w:rFonts w:ascii="Times New Roman" w:hAnsi="Times New Roman" w:cs="Times New Roman"/>
          <w:color w:val="000000" w:themeColor="text1"/>
          <w:sz w:val="24"/>
          <w:szCs w:val="24"/>
        </w:rPr>
        <w:t>CASCADE 2011; Lifson et al. 2012).</w:t>
      </w:r>
    </w:p>
    <w:p w14:paraId="4498202B" w14:textId="17B75D31" w:rsidR="006D0E69" w:rsidRDefault="006D0E69" w:rsidP="00B4179C">
      <w:pPr>
        <w:spacing w:after="0"/>
        <w:jc w:val="both"/>
        <w:rPr>
          <w:rFonts w:ascii="Times New Roman" w:hAnsi="Times New Roman" w:cs="Times New Roman"/>
          <w:sz w:val="24"/>
          <w:szCs w:val="24"/>
        </w:rPr>
      </w:pPr>
    </w:p>
    <w:p w14:paraId="3AA050A4" w14:textId="0B9F5B6C" w:rsidR="00F04487" w:rsidRPr="002D110E" w:rsidRDefault="00E95E9D" w:rsidP="004F3A60">
      <w:pPr>
        <w:pStyle w:val="Heading1"/>
        <w:numPr>
          <w:ilvl w:val="0"/>
          <w:numId w:val="3"/>
        </w:numPr>
        <w:spacing w:before="120"/>
        <w:ind w:left="360"/>
        <w:jc w:val="both"/>
        <w:rPr>
          <w:rFonts w:cs="Times New Roman"/>
          <w:color w:val="000099"/>
        </w:rPr>
      </w:pPr>
      <w:bookmarkStart w:id="17" w:name="_Toc403996277"/>
      <w:r>
        <w:rPr>
          <w:rFonts w:cs="Times New Roman"/>
          <w:color w:val="000099"/>
        </w:rPr>
        <w:t xml:space="preserve">Testing </w:t>
      </w:r>
      <w:r w:rsidR="00A30606" w:rsidRPr="002D110E">
        <w:rPr>
          <w:rFonts w:cs="Times New Roman"/>
          <w:color w:val="000099"/>
        </w:rPr>
        <w:t>and diagnosis</w:t>
      </w:r>
      <w:bookmarkEnd w:id="17"/>
    </w:p>
    <w:p w14:paraId="0E8A106C" w14:textId="77777777" w:rsidR="00F074F1" w:rsidRPr="002D110E" w:rsidRDefault="00F074F1" w:rsidP="00E9219F">
      <w:pPr>
        <w:spacing w:after="0" w:line="240" w:lineRule="auto"/>
        <w:jc w:val="both"/>
        <w:rPr>
          <w:rFonts w:ascii="Times New Roman" w:hAnsi="Times New Roman" w:cs="Times New Roman"/>
          <w:color w:val="000090"/>
          <w:sz w:val="24"/>
          <w:szCs w:val="24"/>
        </w:rPr>
      </w:pPr>
    </w:p>
    <w:p w14:paraId="7A5AE58C" w14:textId="376DCA9C" w:rsidR="00A30606" w:rsidRPr="002D110E" w:rsidRDefault="00EC6B45" w:rsidP="00A30606">
      <w:pPr>
        <w:rPr>
          <w:rFonts w:ascii="Times New Roman" w:hAnsi="Times New Roman" w:cs="Times New Roman"/>
          <w:color w:val="000099"/>
          <w:sz w:val="24"/>
          <w:szCs w:val="24"/>
        </w:rPr>
      </w:pPr>
      <w:r>
        <w:rPr>
          <w:rFonts w:ascii="Times New Roman" w:hAnsi="Times New Roman" w:cs="Times New Roman"/>
          <w:color w:val="000099"/>
          <w:sz w:val="24"/>
          <w:szCs w:val="24"/>
        </w:rPr>
        <w:t xml:space="preserve">Agents </w:t>
      </w:r>
      <w:r w:rsidR="00FE3806">
        <w:rPr>
          <w:rFonts w:ascii="Times New Roman" w:hAnsi="Times New Roman" w:cs="Times New Roman"/>
          <w:color w:val="000099"/>
          <w:sz w:val="24"/>
          <w:szCs w:val="24"/>
        </w:rPr>
        <w:t xml:space="preserve">have </w:t>
      </w:r>
      <w:r w:rsidR="00E55A64">
        <w:rPr>
          <w:rFonts w:ascii="Times New Roman" w:hAnsi="Times New Roman" w:cs="Times New Roman"/>
          <w:color w:val="000099"/>
          <w:sz w:val="24"/>
          <w:szCs w:val="24"/>
        </w:rPr>
        <w:t xml:space="preserve">a </w:t>
      </w:r>
      <w:r w:rsidR="00FE3806">
        <w:rPr>
          <w:rFonts w:ascii="Times New Roman" w:hAnsi="Times New Roman" w:cs="Times New Roman"/>
          <w:color w:val="000099"/>
          <w:sz w:val="24"/>
          <w:szCs w:val="24"/>
        </w:rPr>
        <w:t>mean testing interval of one year</w:t>
      </w:r>
      <w:r w:rsidR="00B62CD1">
        <w:rPr>
          <w:rFonts w:ascii="Times New Roman" w:hAnsi="Times New Roman" w:cs="Times New Roman"/>
          <w:color w:val="000099"/>
          <w:sz w:val="24"/>
          <w:szCs w:val="24"/>
        </w:rPr>
        <w:t xml:space="preserve"> based on daily </w:t>
      </w:r>
      <w:r w:rsidR="00FE3806">
        <w:rPr>
          <w:rFonts w:ascii="Times New Roman" w:hAnsi="Times New Roman" w:cs="Times New Roman"/>
          <w:color w:val="000099"/>
          <w:sz w:val="24"/>
          <w:szCs w:val="24"/>
        </w:rPr>
        <w:t xml:space="preserve">testing </w:t>
      </w:r>
      <w:r w:rsidR="00B62CD1">
        <w:rPr>
          <w:rFonts w:ascii="Times New Roman" w:hAnsi="Times New Roman" w:cs="Times New Roman"/>
          <w:color w:val="000099"/>
          <w:sz w:val="24"/>
          <w:szCs w:val="24"/>
        </w:rPr>
        <w:t>probability of 1/365.</w:t>
      </w:r>
      <w:r w:rsidR="00542195" w:rsidRPr="002D110E">
        <w:rPr>
          <w:rFonts w:ascii="Times New Roman" w:hAnsi="Times New Roman" w:cs="Times New Roman"/>
          <w:color w:val="000099"/>
          <w:sz w:val="24"/>
          <w:szCs w:val="24"/>
        </w:rPr>
        <w:t xml:space="preserve"> </w:t>
      </w:r>
      <w:r w:rsidR="00A10F16">
        <w:rPr>
          <w:rFonts w:ascii="Times New Roman" w:hAnsi="Times New Roman" w:cs="Times New Roman"/>
          <w:color w:val="000099"/>
          <w:sz w:val="24"/>
          <w:szCs w:val="24"/>
        </w:rPr>
        <w:t>95% of agents are assumed to test</w:t>
      </w:r>
      <w:r w:rsidR="00D1288C">
        <w:rPr>
          <w:rFonts w:ascii="Times New Roman" w:hAnsi="Times New Roman" w:cs="Times New Roman"/>
          <w:color w:val="000099"/>
          <w:sz w:val="24"/>
          <w:szCs w:val="24"/>
        </w:rPr>
        <w:t>.</w:t>
      </w:r>
      <w:r w:rsidR="00A6767B">
        <w:rPr>
          <w:rFonts w:ascii="Times New Roman" w:hAnsi="Times New Roman" w:cs="Times New Roman"/>
          <w:color w:val="000099"/>
          <w:sz w:val="24"/>
          <w:szCs w:val="24"/>
        </w:rPr>
        <w:t xml:space="preserve"> </w:t>
      </w:r>
      <w:r w:rsidR="00A30606" w:rsidRPr="002D110E">
        <w:rPr>
          <w:rFonts w:ascii="Times New Roman" w:hAnsi="Times New Roman" w:cs="Times New Roman"/>
          <w:color w:val="000099"/>
          <w:sz w:val="24"/>
          <w:szCs w:val="24"/>
        </w:rPr>
        <w:t>Agents who have been infected for at least 30 days prior to getting tested will be</w:t>
      </w:r>
      <w:r w:rsidR="005749E3">
        <w:rPr>
          <w:rFonts w:ascii="Times New Roman" w:hAnsi="Times New Roman" w:cs="Times New Roman"/>
          <w:color w:val="000099"/>
          <w:sz w:val="24"/>
          <w:szCs w:val="24"/>
        </w:rPr>
        <w:t xml:space="preserve"> diagnosed as being HIV positive (Table 10.1).</w:t>
      </w:r>
      <w:r w:rsidR="00542195" w:rsidRPr="002D110E">
        <w:rPr>
          <w:rFonts w:ascii="Times New Roman" w:hAnsi="Times New Roman" w:cs="Times New Roman"/>
          <w:color w:val="000099"/>
          <w:sz w:val="24"/>
          <w:szCs w:val="24"/>
        </w:rPr>
        <w:t xml:space="preserve"> </w:t>
      </w:r>
      <w:r w:rsidR="00AE5155">
        <w:rPr>
          <w:rFonts w:ascii="Times New Roman" w:hAnsi="Times New Roman" w:cs="Times New Roman"/>
          <w:color w:val="000099"/>
          <w:sz w:val="24"/>
          <w:szCs w:val="24"/>
        </w:rPr>
        <w:t xml:space="preserve">Therapy </w:t>
      </w:r>
      <w:r w:rsidR="004D36BE">
        <w:rPr>
          <w:rFonts w:ascii="Times New Roman" w:hAnsi="Times New Roman" w:cs="Times New Roman"/>
          <w:color w:val="000099"/>
          <w:sz w:val="24"/>
          <w:szCs w:val="24"/>
        </w:rPr>
        <w:t>starts</w:t>
      </w:r>
      <w:r w:rsidR="00AE5155">
        <w:rPr>
          <w:rFonts w:ascii="Times New Roman" w:hAnsi="Times New Roman" w:cs="Times New Roman"/>
          <w:color w:val="000099"/>
          <w:sz w:val="24"/>
          <w:szCs w:val="24"/>
        </w:rPr>
        <w:t xml:space="preserve"> 15 days after testing for eligible agents.</w:t>
      </w:r>
      <w:r w:rsidR="00A6767B">
        <w:rPr>
          <w:rFonts w:ascii="Times New Roman" w:hAnsi="Times New Roman" w:cs="Times New Roman"/>
          <w:color w:val="000099"/>
          <w:sz w:val="24"/>
          <w:szCs w:val="24"/>
        </w:rPr>
        <w:t xml:space="preserve"> </w:t>
      </w:r>
    </w:p>
    <w:p w14:paraId="4F464CB1" w14:textId="781D4627" w:rsidR="006D0E69" w:rsidRPr="002D110E" w:rsidRDefault="006D0E69" w:rsidP="006D0E69">
      <w:pPr>
        <w:keepNext/>
        <w:keepLines/>
        <w:spacing w:after="0"/>
        <w:jc w:val="both"/>
        <w:rPr>
          <w:rFonts w:ascii="Times New Roman" w:hAnsi="Times New Roman" w:cs="Times New Roman"/>
          <w:sz w:val="24"/>
          <w:szCs w:val="24"/>
        </w:rPr>
      </w:pPr>
      <w:r w:rsidRPr="002D110E">
        <w:rPr>
          <w:rFonts w:ascii="Times New Roman" w:hAnsi="Times New Roman" w:cs="Times New Roman"/>
          <w:b/>
          <w:sz w:val="24"/>
          <w:szCs w:val="24"/>
        </w:rPr>
        <w:t>Table 1</w:t>
      </w:r>
      <w:r w:rsidR="00A05E2A">
        <w:rPr>
          <w:rFonts w:ascii="Times New Roman" w:hAnsi="Times New Roman" w:cs="Times New Roman"/>
          <w:b/>
          <w:sz w:val="24"/>
          <w:szCs w:val="24"/>
        </w:rPr>
        <w:t>1</w:t>
      </w:r>
      <w:r w:rsidRPr="002D110E">
        <w:rPr>
          <w:rFonts w:ascii="Times New Roman" w:hAnsi="Times New Roman" w:cs="Times New Roman"/>
          <w:b/>
          <w:sz w:val="24"/>
          <w:szCs w:val="24"/>
        </w:rPr>
        <w:t>.1</w:t>
      </w:r>
      <w:r w:rsidRPr="002D110E">
        <w:rPr>
          <w:rFonts w:ascii="Times New Roman" w:hAnsi="Times New Roman" w:cs="Times New Roman"/>
          <w:sz w:val="24"/>
          <w:szCs w:val="24"/>
        </w:rPr>
        <w:t xml:space="preserve">. Testing, diagnosis and treatment </w:t>
      </w:r>
      <w:r w:rsidR="00EC6B45">
        <w:rPr>
          <w:rFonts w:ascii="Times New Roman" w:hAnsi="Times New Roman" w:cs="Times New Roman"/>
          <w:sz w:val="24"/>
          <w:szCs w:val="24"/>
        </w:rPr>
        <w:t>parameters</w:t>
      </w:r>
    </w:p>
    <w:tbl>
      <w:tblPr>
        <w:tblStyle w:val="TableGrid"/>
        <w:tblW w:w="0" w:type="auto"/>
        <w:tblInd w:w="115" w:type="dxa"/>
        <w:tblLayout w:type="fixed"/>
        <w:tblCellMar>
          <w:left w:w="115" w:type="dxa"/>
          <w:right w:w="115" w:type="dxa"/>
        </w:tblCellMar>
        <w:tblLook w:val="04A0" w:firstRow="1" w:lastRow="0" w:firstColumn="1" w:lastColumn="0" w:noHBand="0" w:noVBand="1"/>
      </w:tblPr>
      <w:tblGrid>
        <w:gridCol w:w="3240"/>
        <w:gridCol w:w="1170"/>
        <w:gridCol w:w="1440"/>
        <w:gridCol w:w="4187"/>
      </w:tblGrid>
      <w:tr w:rsidR="006D0E69" w:rsidRPr="002D110E" w14:paraId="321AE976" w14:textId="77777777" w:rsidTr="008F4E9E">
        <w:tc>
          <w:tcPr>
            <w:tcW w:w="3240" w:type="dxa"/>
          </w:tcPr>
          <w:p w14:paraId="56F90043" w14:textId="77777777" w:rsidR="006D0E69" w:rsidRPr="002D110E" w:rsidRDefault="006D0E69" w:rsidP="0083211B">
            <w:pPr>
              <w:keepNext/>
              <w:keepLines/>
              <w:jc w:val="both"/>
              <w:rPr>
                <w:rFonts w:ascii="Times New Roman" w:hAnsi="Times New Roman" w:cs="Times New Roman"/>
                <w:b/>
              </w:rPr>
            </w:pPr>
            <w:r w:rsidRPr="002D110E">
              <w:rPr>
                <w:rFonts w:ascii="Times New Roman" w:hAnsi="Times New Roman" w:cs="Times New Roman"/>
                <w:b/>
              </w:rPr>
              <w:t>Model parameter</w:t>
            </w:r>
          </w:p>
        </w:tc>
        <w:tc>
          <w:tcPr>
            <w:tcW w:w="1170" w:type="dxa"/>
          </w:tcPr>
          <w:p w14:paraId="298BDBA4" w14:textId="43C9DAAB" w:rsidR="006D0E69" w:rsidRPr="002D110E" w:rsidRDefault="000D48A7" w:rsidP="0083211B">
            <w:pPr>
              <w:keepNext/>
              <w:keepLines/>
              <w:jc w:val="center"/>
              <w:rPr>
                <w:rFonts w:ascii="Times New Roman" w:hAnsi="Times New Roman" w:cs="Times New Roman"/>
              </w:rPr>
            </w:pPr>
            <w:r>
              <w:rPr>
                <w:rFonts w:ascii="Times New Roman" w:hAnsi="Times New Roman" w:cs="Times New Roman"/>
                <w:b/>
              </w:rPr>
              <w:t>Default v</w:t>
            </w:r>
            <w:r w:rsidR="006D0E69" w:rsidRPr="002D110E">
              <w:rPr>
                <w:rFonts w:ascii="Times New Roman" w:hAnsi="Times New Roman" w:cs="Times New Roman"/>
                <w:b/>
              </w:rPr>
              <w:t>alue</w:t>
            </w:r>
          </w:p>
        </w:tc>
        <w:tc>
          <w:tcPr>
            <w:tcW w:w="1440" w:type="dxa"/>
          </w:tcPr>
          <w:p w14:paraId="7575D91F" w14:textId="77777777" w:rsidR="006D0E69" w:rsidRPr="002D110E" w:rsidRDefault="006D0E69" w:rsidP="0083211B">
            <w:pPr>
              <w:keepNext/>
              <w:keepLines/>
              <w:jc w:val="center"/>
              <w:rPr>
                <w:rFonts w:ascii="Times New Roman" w:hAnsi="Times New Roman" w:cs="Times New Roman"/>
                <w:b/>
              </w:rPr>
            </w:pPr>
            <w:r w:rsidRPr="002D110E">
              <w:rPr>
                <w:rFonts w:ascii="Times New Roman" w:hAnsi="Times New Roman" w:cs="Times New Roman"/>
                <w:b/>
              </w:rPr>
              <w:t>Range in simulations</w:t>
            </w:r>
          </w:p>
        </w:tc>
        <w:tc>
          <w:tcPr>
            <w:tcW w:w="4187" w:type="dxa"/>
          </w:tcPr>
          <w:p w14:paraId="45178375" w14:textId="77777777" w:rsidR="006D0E69" w:rsidRPr="002D110E" w:rsidRDefault="006D0E69" w:rsidP="0083211B">
            <w:pPr>
              <w:keepNext/>
              <w:keepLines/>
              <w:jc w:val="both"/>
              <w:rPr>
                <w:rFonts w:ascii="Times New Roman" w:hAnsi="Times New Roman" w:cs="Times New Roman"/>
              </w:rPr>
            </w:pPr>
            <w:r w:rsidRPr="002D110E">
              <w:rPr>
                <w:rFonts w:ascii="Times New Roman" w:hAnsi="Times New Roman" w:cs="Times New Roman"/>
                <w:b/>
              </w:rPr>
              <w:t>Source(s) and notes</w:t>
            </w:r>
          </w:p>
        </w:tc>
      </w:tr>
      <w:tr w:rsidR="006D0E69" w:rsidRPr="002D110E" w14:paraId="6C92034E" w14:textId="77777777" w:rsidTr="008F4E9E">
        <w:tc>
          <w:tcPr>
            <w:tcW w:w="3240" w:type="dxa"/>
            <w:vAlign w:val="center"/>
          </w:tcPr>
          <w:p w14:paraId="4D7B120F" w14:textId="7CED6D8B" w:rsidR="006D0E69" w:rsidRPr="002D110E" w:rsidRDefault="006D0E69" w:rsidP="00E32E7A">
            <w:pPr>
              <w:keepNext/>
              <w:keepLines/>
              <w:rPr>
                <w:rFonts w:ascii="Times New Roman" w:hAnsi="Times New Roman" w:cs="Times New Roman"/>
                <w:color w:val="000090"/>
              </w:rPr>
            </w:pPr>
            <w:r w:rsidRPr="002D110E">
              <w:rPr>
                <w:rFonts w:ascii="Times New Roman" w:hAnsi="Times New Roman" w:cs="Times New Roman"/>
                <w:color w:val="000090"/>
              </w:rPr>
              <w:t>Percent</w:t>
            </w:r>
            <w:r w:rsidR="00E32E7A">
              <w:rPr>
                <w:rFonts w:ascii="Times New Roman" w:hAnsi="Times New Roman" w:cs="Times New Roman"/>
                <w:color w:val="000090"/>
              </w:rPr>
              <w:t xml:space="preserve"> of population that tests</w:t>
            </w:r>
            <w:r w:rsidRPr="002D110E">
              <w:rPr>
                <w:rFonts w:ascii="Times New Roman" w:hAnsi="Times New Roman" w:cs="Times New Roman"/>
                <w:color w:val="000090"/>
              </w:rPr>
              <w:t xml:space="preserve"> </w:t>
            </w:r>
          </w:p>
        </w:tc>
        <w:tc>
          <w:tcPr>
            <w:tcW w:w="1170" w:type="dxa"/>
            <w:vAlign w:val="center"/>
          </w:tcPr>
          <w:p w14:paraId="05709A27" w14:textId="77777777" w:rsidR="006D0E69" w:rsidRPr="002D110E" w:rsidRDefault="006D0E69" w:rsidP="0083211B">
            <w:pPr>
              <w:keepNext/>
              <w:keepLines/>
              <w:jc w:val="center"/>
              <w:rPr>
                <w:rFonts w:ascii="Times New Roman" w:hAnsi="Times New Roman" w:cs="Times New Roman"/>
                <w:color w:val="000090"/>
              </w:rPr>
            </w:pPr>
            <w:r w:rsidRPr="002D110E">
              <w:rPr>
                <w:rFonts w:ascii="Times New Roman" w:hAnsi="Times New Roman" w:cs="Times New Roman"/>
                <w:color w:val="000090"/>
              </w:rPr>
              <w:t>0.95</w:t>
            </w:r>
          </w:p>
        </w:tc>
        <w:tc>
          <w:tcPr>
            <w:tcW w:w="1440" w:type="dxa"/>
            <w:vAlign w:val="center"/>
          </w:tcPr>
          <w:p w14:paraId="4BD66F55" w14:textId="77777777" w:rsidR="006D0E69" w:rsidRPr="002D110E" w:rsidRDefault="006D0E69" w:rsidP="0083211B">
            <w:pPr>
              <w:keepNext/>
              <w:keepLines/>
              <w:jc w:val="center"/>
              <w:rPr>
                <w:rFonts w:ascii="Times New Roman" w:hAnsi="Times New Roman" w:cs="Times New Roman"/>
                <w:color w:val="000090"/>
              </w:rPr>
            </w:pPr>
            <w:r>
              <w:rPr>
                <w:rFonts w:ascii="Times New Roman" w:hAnsi="Times New Roman" w:cs="Times New Roman"/>
                <w:color w:val="000090"/>
              </w:rPr>
              <w:t>0.5</w:t>
            </w:r>
            <w:r w:rsidRPr="002D110E">
              <w:rPr>
                <w:rFonts w:ascii="Times New Roman" w:hAnsi="Times New Roman" w:cs="Times New Roman"/>
                <w:color w:val="000090"/>
              </w:rPr>
              <w:t xml:space="preserve"> to </w:t>
            </w:r>
            <w:r>
              <w:rPr>
                <w:rFonts w:ascii="Times New Roman" w:hAnsi="Times New Roman" w:cs="Times New Roman"/>
                <w:color w:val="000090"/>
              </w:rPr>
              <w:t>0.95</w:t>
            </w:r>
          </w:p>
        </w:tc>
        <w:tc>
          <w:tcPr>
            <w:tcW w:w="4187" w:type="dxa"/>
            <w:vAlign w:val="center"/>
          </w:tcPr>
          <w:p w14:paraId="7C79ED50" w14:textId="77777777" w:rsidR="006D0E69" w:rsidRPr="002D110E" w:rsidRDefault="006D0E69" w:rsidP="0083211B">
            <w:pPr>
              <w:keepNext/>
              <w:keepLines/>
              <w:jc w:val="both"/>
              <w:rPr>
                <w:rFonts w:ascii="Times New Roman" w:hAnsi="Times New Roman" w:cs="Times New Roman"/>
                <w:color w:val="000090"/>
              </w:rPr>
            </w:pPr>
            <w:r w:rsidRPr="002D110E">
              <w:rPr>
                <w:rFonts w:ascii="Times New Roman" w:hAnsi="Times New Roman" w:cs="Times New Roman"/>
                <w:color w:val="000090"/>
              </w:rPr>
              <w:t>Experimental parameter</w:t>
            </w:r>
          </w:p>
        </w:tc>
      </w:tr>
      <w:tr w:rsidR="006D0E69" w:rsidRPr="002D110E" w14:paraId="12AA6192" w14:textId="77777777" w:rsidTr="008F4E9E">
        <w:tc>
          <w:tcPr>
            <w:tcW w:w="3240" w:type="dxa"/>
            <w:vAlign w:val="center"/>
          </w:tcPr>
          <w:p w14:paraId="3895C13F" w14:textId="77777777" w:rsidR="006D0E69" w:rsidRPr="002D110E" w:rsidRDefault="006D0E69" w:rsidP="0083211B">
            <w:pPr>
              <w:keepNext/>
              <w:keepLines/>
              <w:rPr>
                <w:rFonts w:ascii="Times New Roman" w:hAnsi="Times New Roman" w:cs="Times New Roman"/>
              </w:rPr>
            </w:pPr>
            <w:r w:rsidRPr="002D110E">
              <w:rPr>
                <w:rFonts w:ascii="Times New Roman" w:hAnsi="Times New Roman" w:cs="Times New Roman"/>
              </w:rPr>
              <w:t>Mean HIV test interval</w:t>
            </w:r>
          </w:p>
        </w:tc>
        <w:tc>
          <w:tcPr>
            <w:tcW w:w="1170" w:type="dxa"/>
            <w:vAlign w:val="center"/>
          </w:tcPr>
          <w:p w14:paraId="642355BE" w14:textId="3B906588" w:rsidR="006D0E69" w:rsidRPr="002D110E" w:rsidRDefault="00033A25" w:rsidP="0083211B">
            <w:pPr>
              <w:keepNext/>
              <w:keepLines/>
              <w:jc w:val="center"/>
              <w:rPr>
                <w:rFonts w:ascii="Times New Roman" w:hAnsi="Times New Roman" w:cs="Times New Roman"/>
              </w:rPr>
            </w:pPr>
            <w:r>
              <w:rPr>
                <w:rFonts w:ascii="Times New Roman" w:hAnsi="Times New Roman" w:cs="Times New Roman"/>
              </w:rPr>
              <w:t>1 year</w:t>
            </w:r>
          </w:p>
        </w:tc>
        <w:tc>
          <w:tcPr>
            <w:tcW w:w="1440" w:type="dxa"/>
            <w:vAlign w:val="center"/>
          </w:tcPr>
          <w:p w14:paraId="3A9D3B48" w14:textId="0BA30848" w:rsidR="006D0E69" w:rsidRPr="002D110E" w:rsidRDefault="00033A25" w:rsidP="0083211B">
            <w:pPr>
              <w:keepNext/>
              <w:keepLines/>
              <w:jc w:val="center"/>
              <w:rPr>
                <w:rFonts w:ascii="Times New Roman" w:hAnsi="Times New Roman" w:cs="Times New Roman"/>
                <w:color w:val="000090"/>
              </w:rPr>
            </w:pPr>
            <w:r>
              <w:rPr>
                <w:rFonts w:ascii="Times New Roman" w:hAnsi="Times New Roman" w:cs="Times New Roman"/>
                <w:color w:val="000090"/>
              </w:rPr>
              <w:t>1</w:t>
            </w:r>
            <w:r w:rsidR="00B277F2">
              <w:rPr>
                <w:rFonts w:ascii="Times New Roman" w:hAnsi="Times New Roman" w:cs="Times New Roman"/>
                <w:color w:val="000090"/>
              </w:rPr>
              <w:t xml:space="preserve"> to </w:t>
            </w:r>
            <w:r>
              <w:rPr>
                <w:rFonts w:ascii="Times New Roman" w:hAnsi="Times New Roman" w:cs="Times New Roman"/>
                <w:color w:val="000090"/>
              </w:rPr>
              <w:t>3 years</w:t>
            </w:r>
          </w:p>
        </w:tc>
        <w:tc>
          <w:tcPr>
            <w:tcW w:w="4187" w:type="dxa"/>
            <w:vAlign w:val="center"/>
          </w:tcPr>
          <w:p w14:paraId="3CF80A27" w14:textId="2C74DAB5" w:rsidR="006D0E69" w:rsidRPr="002D110E" w:rsidRDefault="005F4E9E" w:rsidP="005F4E9E">
            <w:pPr>
              <w:keepNext/>
              <w:keepLines/>
              <w:jc w:val="both"/>
              <w:rPr>
                <w:rFonts w:ascii="Times New Roman" w:hAnsi="Times New Roman" w:cs="Times New Roman"/>
              </w:rPr>
            </w:pPr>
            <w:r w:rsidRPr="002D110E">
              <w:rPr>
                <w:rFonts w:ascii="Times New Roman" w:hAnsi="Times New Roman" w:cs="Times New Roman"/>
              </w:rPr>
              <w:t xml:space="preserve">Goodreau, </w:t>
            </w:r>
            <w:r w:rsidRPr="002D110E">
              <w:rPr>
                <w:rFonts w:ascii="Times New Roman" w:hAnsi="Times New Roman" w:cs="Times New Roman"/>
                <w:i/>
              </w:rPr>
              <w:t>et al.</w:t>
            </w:r>
            <w:r w:rsidRPr="002D110E">
              <w:rPr>
                <w:rFonts w:ascii="Times New Roman" w:hAnsi="Times New Roman" w:cs="Times New Roman"/>
              </w:rPr>
              <w:t xml:space="preserve"> (2012)</w:t>
            </w:r>
            <w:r>
              <w:rPr>
                <w:rFonts w:ascii="Times New Roman" w:hAnsi="Times New Roman" w:cs="Times New Roman"/>
              </w:rPr>
              <w:t xml:space="preserve"> and </w:t>
            </w:r>
            <w:r w:rsidR="006D0E69" w:rsidRPr="002D110E">
              <w:rPr>
                <w:rFonts w:ascii="Times New Roman" w:hAnsi="Times New Roman" w:cs="Times New Roman"/>
              </w:rPr>
              <w:t xml:space="preserve">Jenness, </w:t>
            </w:r>
            <w:r w:rsidR="006D0E69" w:rsidRPr="002D110E">
              <w:rPr>
                <w:rFonts w:ascii="Times New Roman" w:hAnsi="Times New Roman" w:cs="Times New Roman"/>
                <w:i/>
              </w:rPr>
              <w:t>et al.</w:t>
            </w:r>
            <w:r w:rsidR="006D0E69" w:rsidRPr="002D110E">
              <w:rPr>
                <w:rFonts w:ascii="Times New Roman" w:hAnsi="Times New Roman" w:cs="Times New Roman"/>
              </w:rPr>
              <w:t xml:space="preserve"> (2016</w:t>
            </w:r>
            <w:r>
              <w:rPr>
                <w:rFonts w:ascii="Times New Roman" w:hAnsi="Times New Roman" w:cs="Times New Roman"/>
              </w:rPr>
              <w:t>b)</w:t>
            </w:r>
            <w:r w:rsidR="006D0E69" w:rsidRPr="002D110E">
              <w:rPr>
                <w:rFonts w:ascii="Times New Roman" w:hAnsi="Times New Roman" w:cs="Times New Roman"/>
              </w:rPr>
              <w:t xml:space="preserve"> </w:t>
            </w:r>
          </w:p>
        </w:tc>
      </w:tr>
      <w:tr w:rsidR="006D0E69" w:rsidRPr="002D110E" w14:paraId="066960DF" w14:textId="77777777" w:rsidTr="008F4E9E">
        <w:tc>
          <w:tcPr>
            <w:tcW w:w="3240" w:type="dxa"/>
            <w:vAlign w:val="center"/>
          </w:tcPr>
          <w:p w14:paraId="2D6DEAFE" w14:textId="695DD004" w:rsidR="006D0E69" w:rsidRPr="002D110E" w:rsidRDefault="00670FA8" w:rsidP="00670FA8">
            <w:pPr>
              <w:keepNext/>
              <w:keepLines/>
              <w:rPr>
                <w:rFonts w:ascii="Times New Roman" w:hAnsi="Times New Roman" w:cs="Times New Roman"/>
                <w:color w:val="000090"/>
              </w:rPr>
            </w:pPr>
            <w:r>
              <w:rPr>
                <w:rFonts w:ascii="Times New Roman" w:hAnsi="Times New Roman" w:cs="Times New Roman"/>
                <w:color w:val="000090"/>
              </w:rPr>
              <w:t>Minimum possible d</w:t>
            </w:r>
            <w:r w:rsidR="006D0E69" w:rsidRPr="002D110E">
              <w:rPr>
                <w:rFonts w:ascii="Times New Roman" w:hAnsi="Times New Roman" w:cs="Times New Roman"/>
                <w:color w:val="000090"/>
              </w:rPr>
              <w:t xml:space="preserve">elay in days between </w:t>
            </w:r>
            <w:r>
              <w:rPr>
                <w:rFonts w:ascii="Times New Roman" w:hAnsi="Times New Roman" w:cs="Times New Roman"/>
                <w:color w:val="000090"/>
              </w:rPr>
              <w:t>infection</w:t>
            </w:r>
            <w:r w:rsidR="006D0E69" w:rsidRPr="002D110E">
              <w:rPr>
                <w:rFonts w:ascii="Times New Roman" w:hAnsi="Times New Roman" w:cs="Times New Roman"/>
                <w:color w:val="000090"/>
              </w:rPr>
              <w:t xml:space="preserve"> and </w:t>
            </w:r>
            <w:r>
              <w:rPr>
                <w:rFonts w:ascii="Times New Roman" w:hAnsi="Times New Roman" w:cs="Times New Roman"/>
                <w:color w:val="000090"/>
              </w:rPr>
              <w:t>positive HIV diagnosis</w:t>
            </w:r>
          </w:p>
        </w:tc>
        <w:tc>
          <w:tcPr>
            <w:tcW w:w="1170" w:type="dxa"/>
            <w:vAlign w:val="center"/>
          </w:tcPr>
          <w:p w14:paraId="6CDCDAA7" w14:textId="77777777" w:rsidR="006D0E69" w:rsidRPr="002D110E" w:rsidRDefault="006D0E69" w:rsidP="0083211B">
            <w:pPr>
              <w:keepNext/>
              <w:keepLines/>
              <w:jc w:val="center"/>
              <w:rPr>
                <w:rFonts w:ascii="Times New Roman" w:hAnsi="Times New Roman" w:cs="Times New Roman"/>
                <w:color w:val="000090"/>
              </w:rPr>
            </w:pPr>
            <w:r w:rsidRPr="002D110E">
              <w:rPr>
                <w:rFonts w:ascii="Times New Roman" w:hAnsi="Times New Roman" w:cs="Times New Roman"/>
                <w:color w:val="000090"/>
              </w:rPr>
              <w:t xml:space="preserve">30 </w:t>
            </w:r>
          </w:p>
        </w:tc>
        <w:tc>
          <w:tcPr>
            <w:tcW w:w="1440" w:type="dxa"/>
            <w:vAlign w:val="center"/>
          </w:tcPr>
          <w:p w14:paraId="6FBD2456" w14:textId="77777777" w:rsidR="006D0E69" w:rsidRPr="002D110E" w:rsidRDefault="006D0E69" w:rsidP="0083211B">
            <w:pPr>
              <w:keepNext/>
              <w:keepLines/>
              <w:jc w:val="center"/>
              <w:rPr>
                <w:rFonts w:ascii="Times New Roman" w:hAnsi="Times New Roman" w:cs="Times New Roman"/>
                <w:color w:val="000090"/>
              </w:rPr>
            </w:pPr>
            <w:r w:rsidRPr="002D110E">
              <w:rPr>
                <w:rFonts w:ascii="Times New Roman" w:hAnsi="Times New Roman" w:cs="Times New Roman"/>
                <w:color w:val="000090"/>
              </w:rPr>
              <w:t>30</w:t>
            </w:r>
          </w:p>
        </w:tc>
        <w:tc>
          <w:tcPr>
            <w:tcW w:w="4187" w:type="dxa"/>
            <w:vAlign w:val="center"/>
          </w:tcPr>
          <w:p w14:paraId="4627F832" w14:textId="2104E3B5" w:rsidR="006D0E69" w:rsidRPr="002D110E" w:rsidRDefault="006D0E69" w:rsidP="00BB0D97">
            <w:pPr>
              <w:keepNext/>
              <w:keepLines/>
              <w:jc w:val="both"/>
              <w:rPr>
                <w:rFonts w:ascii="Times New Roman" w:hAnsi="Times New Roman" w:cs="Times New Roman"/>
                <w:color w:val="000090"/>
              </w:rPr>
            </w:pPr>
            <w:r w:rsidRPr="002D110E">
              <w:rPr>
                <w:rFonts w:ascii="Times New Roman" w:hAnsi="Times New Roman" w:cs="Times New Roman"/>
                <w:color w:val="000090"/>
              </w:rPr>
              <w:t>Approximate value for the average time to being antibody positive.</w:t>
            </w:r>
          </w:p>
        </w:tc>
      </w:tr>
      <w:tr w:rsidR="006D0E69" w:rsidRPr="002D110E" w14:paraId="7C3696D3" w14:textId="77777777" w:rsidTr="008F4E9E">
        <w:tc>
          <w:tcPr>
            <w:tcW w:w="3240" w:type="dxa"/>
            <w:vAlign w:val="center"/>
          </w:tcPr>
          <w:p w14:paraId="13B60229" w14:textId="473B4BE2" w:rsidR="006D0E69" w:rsidRPr="002D110E" w:rsidRDefault="007B3DE7" w:rsidP="007B3DE7">
            <w:pPr>
              <w:keepNext/>
              <w:keepLines/>
              <w:rPr>
                <w:rFonts w:ascii="Times New Roman" w:hAnsi="Times New Roman" w:cs="Times New Roman"/>
                <w:color w:val="000090"/>
              </w:rPr>
            </w:pPr>
            <w:r>
              <w:rPr>
                <w:rFonts w:ascii="Times New Roman" w:hAnsi="Times New Roman" w:cs="Times New Roman"/>
                <w:color w:val="000090"/>
              </w:rPr>
              <w:t>Minimum d</w:t>
            </w:r>
            <w:r w:rsidR="006D0E69" w:rsidRPr="002D110E">
              <w:rPr>
                <w:rFonts w:ascii="Times New Roman" w:hAnsi="Times New Roman" w:cs="Times New Roman"/>
                <w:color w:val="000090"/>
              </w:rPr>
              <w:t xml:space="preserve">elay in days between diagnosis and </w:t>
            </w:r>
            <w:r>
              <w:rPr>
                <w:rFonts w:ascii="Times New Roman" w:hAnsi="Times New Roman" w:cs="Times New Roman"/>
                <w:color w:val="000090"/>
              </w:rPr>
              <w:t>start of therapy</w:t>
            </w:r>
          </w:p>
        </w:tc>
        <w:tc>
          <w:tcPr>
            <w:tcW w:w="1170" w:type="dxa"/>
            <w:vAlign w:val="center"/>
          </w:tcPr>
          <w:p w14:paraId="487DACBF" w14:textId="77777777" w:rsidR="006D0E69" w:rsidRPr="002D110E" w:rsidRDefault="006D0E69" w:rsidP="0083211B">
            <w:pPr>
              <w:keepNext/>
              <w:keepLines/>
              <w:jc w:val="center"/>
              <w:rPr>
                <w:rFonts w:ascii="Times New Roman" w:hAnsi="Times New Roman" w:cs="Times New Roman"/>
                <w:color w:val="000090"/>
              </w:rPr>
            </w:pPr>
            <w:r w:rsidRPr="002D110E">
              <w:rPr>
                <w:rFonts w:ascii="Times New Roman" w:hAnsi="Times New Roman" w:cs="Times New Roman"/>
                <w:color w:val="000090"/>
              </w:rPr>
              <w:t>15</w:t>
            </w:r>
          </w:p>
        </w:tc>
        <w:tc>
          <w:tcPr>
            <w:tcW w:w="1440" w:type="dxa"/>
            <w:vAlign w:val="center"/>
          </w:tcPr>
          <w:p w14:paraId="1858EAAA" w14:textId="77777777" w:rsidR="006D0E69" w:rsidRPr="002D110E" w:rsidRDefault="006D0E69" w:rsidP="0083211B">
            <w:pPr>
              <w:keepNext/>
              <w:keepLines/>
              <w:jc w:val="center"/>
              <w:rPr>
                <w:rFonts w:ascii="Times New Roman" w:hAnsi="Times New Roman" w:cs="Times New Roman"/>
                <w:color w:val="000090"/>
              </w:rPr>
            </w:pPr>
            <w:r w:rsidRPr="002D110E">
              <w:rPr>
                <w:rFonts w:ascii="Times New Roman" w:hAnsi="Times New Roman" w:cs="Times New Roman"/>
                <w:color w:val="000090"/>
              </w:rPr>
              <w:t>15</w:t>
            </w:r>
          </w:p>
        </w:tc>
        <w:tc>
          <w:tcPr>
            <w:tcW w:w="4187" w:type="dxa"/>
            <w:vAlign w:val="center"/>
          </w:tcPr>
          <w:p w14:paraId="262F35FB" w14:textId="71B9BB0A" w:rsidR="006D0E69" w:rsidRPr="002D110E" w:rsidRDefault="008236DE" w:rsidP="008236DE">
            <w:pPr>
              <w:keepNext/>
              <w:keepLines/>
              <w:jc w:val="both"/>
              <w:rPr>
                <w:rFonts w:ascii="Times New Roman" w:hAnsi="Times New Roman" w:cs="Times New Roman"/>
                <w:color w:val="000090"/>
              </w:rPr>
            </w:pPr>
            <w:r>
              <w:rPr>
                <w:rFonts w:ascii="Times New Roman" w:hAnsi="Times New Roman" w:cs="Times New Roman"/>
                <w:color w:val="000090"/>
              </w:rPr>
              <w:t>Assumes some delay between diagnosis and start of drug regimen.</w:t>
            </w:r>
          </w:p>
        </w:tc>
      </w:tr>
      <w:tr w:rsidR="006D0E69" w:rsidRPr="002D110E" w14:paraId="5F934335" w14:textId="77777777" w:rsidTr="008F4E9E">
        <w:tc>
          <w:tcPr>
            <w:tcW w:w="3240" w:type="dxa"/>
            <w:vAlign w:val="center"/>
          </w:tcPr>
          <w:p w14:paraId="55452924" w14:textId="037F0BEF" w:rsidR="006D0E69" w:rsidRPr="002D110E" w:rsidRDefault="006D0E69" w:rsidP="00602B8F">
            <w:pPr>
              <w:keepNext/>
              <w:keepLines/>
              <w:rPr>
                <w:rFonts w:ascii="Times New Roman" w:hAnsi="Times New Roman" w:cs="Times New Roman"/>
                <w:color w:val="000090"/>
              </w:rPr>
            </w:pPr>
            <w:r w:rsidRPr="002D110E">
              <w:rPr>
                <w:rFonts w:ascii="Times New Roman" w:hAnsi="Times New Roman" w:cs="Times New Roman"/>
                <w:color w:val="000090"/>
              </w:rPr>
              <w:t>Annual increase</w:t>
            </w:r>
            <w:r w:rsidR="00602B8F">
              <w:rPr>
                <w:rFonts w:ascii="Times New Roman" w:hAnsi="Times New Roman" w:cs="Times New Roman"/>
                <w:color w:val="000090"/>
              </w:rPr>
              <w:t xml:space="preserve"> </w:t>
            </w:r>
            <w:r w:rsidR="000D48A7">
              <w:rPr>
                <w:rFonts w:ascii="Times New Roman" w:hAnsi="Times New Roman" w:cs="Times New Roman"/>
                <w:color w:val="000090"/>
              </w:rPr>
              <w:t xml:space="preserve">in the number </w:t>
            </w:r>
            <w:r w:rsidR="00602B8F">
              <w:rPr>
                <w:rFonts w:ascii="Times New Roman" w:hAnsi="Times New Roman" w:cs="Times New Roman"/>
                <w:color w:val="000090"/>
              </w:rPr>
              <w:t>treated agents</w:t>
            </w:r>
            <w:r w:rsidRPr="002D110E">
              <w:rPr>
                <w:rFonts w:ascii="Times New Roman" w:hAnsi="Times New Roman" w:cs="Times New Roman"/>
                <w:color w:val="000090"/>
              </w:rPr>
              <w:t xml:space="preserve"> </w:t>
            </w:r>
            <w:r w:rsidR="00442E14">
              <w:rPr>
                <w:rFonts w:ascii="Times New Roman" w:hAnsi="Times New Roman" w:cs="Times New Roman"/>
                <w:color w:val="000090"/>
              </w:rPr>
              <w:t xml:space="preserve">once </w:t>
            </w:r>
            <w:r>
              <w:rPr>
                <w:rFonts w:ascii="Times New Roman" w:hAnsi="Times New Roman" w:cs="Times New Roman"/>
                <w:color w:val="000090"/>
              </w:rPr>
              <w:t xml:space="preserve">TasP target </w:t>
            </w:r>
            <w:r w:rsidR="00602B8F">
              <w:rPr>
                <w:rFonts w:ascii="Times New Roman" w:hAnsi="Times New Roman" w:cs="Times New Roman"/>
                <w:color w:val="000090"/>
              </w:rPr>
              <w:t xml:space="preserve">reached </w:t>
            </w:r>
            <w:r w:rsidR="00602B8F" w:rsidRPr="002D110E">
              <w:rPr>
                <w:rFonts w:ascii="Times New Roman" w:hAnsi="Times New Roman" w:cs="Times New Roman"/>
                <w:color w:val="000090"/>
              </w:rPr>
              <w:t>(</w:t>
            </w:r>
            <w:r w:rsidR="00602B8F" w:rsidRPr="002D110E">
              <w:rPr>
                <w:rFonts w:ascii="Times New Roman" w:hAnsi="Times New Roman" w:cs="Times New Roman"/>
                <w:i/>
                <w:color w:val="000090"/>
              </w:rPr>
              <w:t>r</w:t>
            </w:r>
            <w:r w:rsidR="00602B8F" w:rsidRPr="002D110E">
              <w:rPr>
                <w:rFonts w:ascii="Times New Roman" w:hAnsi="Times New Roman" w:cs="Times New Roman"/>
                <w:color w:val="000090"/>
              </w:rPr>
              <w:t>)</w:t>
            </w:r>
          </w:p>
        </w:tc>
        <w:tc>
          <w:tcPr>
            <w:tcW w:w="1170" w:type="dxa"/>
            <w:vAlign w:val="center"/>
          </w:tcPr>
          <w:p w14:paraId="59483A18" w14:textId="77777777" w:rsidR="006D0E69" w:rsidRPr="002D110E" w:rsidRDefault="006D0E69" w:rsidP="0083211B">
            <w:pPr>
              <w:keepNext/>
              <w:keepLines/>
              <w:jc w:val="center"/>
              <w:rPr>
                <w:rFonts w:ascii="Times New Roman" w:hAnsi="Times New Roman" w:cs="Times New Roman"/>
                <w:color w:val="000090"/>
              </w:rPr>
            </w:pPr>
            <w:r w:rsidRPr="002D110E">
              <w:rPr>
                <w:rFonts w:ascii="Times New Roman" w:hAnsi="Times New Roman" w:cs="Times New Roman"/>
                <w:color w:val="000090"/>
              </w:rPr>
              <w:t>2%</w:t>
            </w:r>
          </w:p>
        </w:tc>
        <w:tc>
          <w:tcPr>
            <w:tcW w:w="1440" w:type="dxa"/>
            <w:vAlign w:val="center"/>
          </w:tcPr>
          <w:p w14:paraId="42E999C3" w14:textId="77777777" w:rsidR="006D0E69" w:rsidRPr="002D110E" w:rsidRDefault="006D0E69" w:rsidP="0083211B">
            <w:pPr>
              <w:keepNext/>
              <w:keepLines/>
              <w:jc w:val="center"/>
              <w:rPr>
                <w:rFonts w:ascii="Times New Roman" w:hAnsi="Times New Roman" w:cs="Times New Roman"/>
                <w:color w:val="000090"/>
              </w:rPr>
            </w:pPr>
            <w:r>
              <w:rPr>
                <w:rFonts w:ascii="Times New Roman" w:hAnsi="Times New Roman" w:cs="Times New Roman"/>
                <w:color w:val="000090"/>
              </w:rPr>
              <w:t>2</w:t>
            </w:r>
            <w:r w:rsidRPr="002D110E">
              <w:rPr>
                <w:rFonts w:ascii="Times New Roman" w:hAnsi="Times New Roman" w:cs="Times New Roman"/>
                <w:color w:val="000090"/>
              </w:rPr>
              <w:t>%</w:t>
            </w:r>
          </w:p>
        </w:tc>
        <w:tc>
          <w:tcPr>
            <w:tcW w:w="4187" w:type="dxa"/>
            <w:vAlign w:val="center"/>
          </w:tcPr>
          <w:p w14:paraId="16BCAF06" w14:textId="54FC1759" w:rsidR="006D0E69" w:rsidRPr="002D110E" w:rsidRDefault="00B277F2" w:rsidP="00390AC4">
            <w:pPr>
              <w:keepNext/>
              <w:keepLines/>
              <w:jc w:val="both"/>
              <w:rPr>
                <w:rFonts w:ascii="Times New Roman" w:hAnsi="Times New Roman" w:cs="Times New Roman"/>
                <w:color w:val="000090"/>
              </w:rPr>
            </w:pPr>
            <w:r>
              <w:rPr>
                <w:rFonts w:ascii="Times New Roman" w:hAnsi="Times New Roman" w:cs="Times New Roman"/>
                <w:color w:val="000090"/>
              </w:rPr>
              <w:t>Accounts for population growth and general increases in health care expenditures and productivity</w:t>
            </w:r>
          </w:p>
        </w:tc>
      </w:tr>
      <w:tr w:rsidR="006D0E69" w:rsidRPr="002D110E" w14:paraId="0FD45761" w14:textId="77777777" w:rsidTr="008F4E9E">
        <w:trPr>
          <w:trHeight w:val="224"/>
        </w:trPr>
        <w:tc>
          <w:tcPr>
            <w:tcW w:w="3240" w:type="dxa"/>
            <w:vAlign w:val="center"/>
          </w:tcPr>
          <w:p w14:paraId="02C80304" w14:textId="1C1CF3E1" w:rsidR="00602B8F" w:rsidRDefault="00602B8F" w:rsidP="0083211B">
            <w:pPr>
              <w:keepNext/>
              <w:keepLines/>
              <w:rPr>
                <w:rFonts w:ascii="Times New Roman" w:hAnsi="Times New Roman" w:cs="Times New Roman"/>
                <w:color w:val="000090"/>
              </w:rPr>
            </w:pPr>
          </w:p>
          <w:p w14:paraId="2F8633C7" w14:textId="1DC4B49D" w:rsidR="006D0E69" w:rsidRPr="002D110E" w:rsidRDefault="00602B8F" w:rsidP="00BB0D97">
            <w:pPr>
              <w:keepNext/>
              <w:keepLines/>
              <w:rPr>
                <w:rFonts w:ascii="Times New Roman" w:hAnsi="Times New Roman" w:cs="Times New Roman"/>
                <w:color w:val="000090"/>
              </w:rPr>
            </w:pPr>
            <w:r>
              <w:rPr>
                <w:rFonts w:ascii="Times New Roman" w:hAnsi="Times New Roman" w:cs="Times New Roman"/>
                <w:color w:val="000090"/>
              </w:rPr>
              <w:t>Annual</w:t>
            </w:r>
            <w:r w:rsidR="006D0E69" w:rsidRPr="002D110E">
              <w:rPr>
                <w:rFonts w:ascii="Times New Roman" w:hAnsi="Times New Roman" w:cs="Times New Roman"/>
                <w:color w:val="000090"/>
              </w:rPr>
              <w:t xml:space="preserve"> probability of dropping out of care </w:t>
            </w:r>
          </w:p>
        </w:tc>
        <w:tc>
          <w:tcPr>
            <w:tcW w:w="1170" w:type="dxa"/>
            <w:vAlign w:val="center"/>
          </w:tcPr>
          <w:p w14:paraId="4A7D25DF" w14:textId="77777777" w:rsidR="006D0E69" w:rsidRPr="002D110E" w:rsidRDefault="006D0E69" w:rsidP="0083211B">
            <w:pPr>
              <w:keepNext/>
              <w:keepLines/>
              <w:jc w:val="center"/>
              <w:rPr>
                <w:rFonts w:ascii="Times New Roman" w:hAnsi="Times New Roman" w:cs="Times New Roman"/>
                <w:color w:val="000090"/>
              </w:rPr>
            </w:pPr>
            <w:r>
              <w:rPr>
                <w:rFonts w:ascii="Times New Roman" w:hAnsi="Times New Roman" w:cs="Times New Roman"/>
                <w:color w:val="000090"/>
              </w:rPr>
              <w:t>0</w:t>
            </w:r>
          </w:p>
        </w:tc>
        <w:tc>
          <w:tcPr>
            <w:tcW w:w="1440" w:type="dxa"/>
            <w:vAlign w:val="center"/>
          </w:tcPr>
          <w:p w14:paraId="3E22A7EA" w14:textId="77777777" w:rsidR="006D0E69" w:rsidRPr="002D110E" w:rsidRDefault="006D0E69" w:rsidP="0083211B">
            <w:pPr>
              <w:keepNext/>
              <w:keepLines/>
              <w:jc w:val="center"/>
              <w:rPr>
                <w:rFonts w:ascii="Times New Roman" w:hAnsi="Times New Roman" w:cs="Times New Roman"/>
                <w:color w:val="000090"/>
              </w:rPr>
            </w:pPr>
            <w:r>
              <w:rPr>
                <w:rFonts w:ascii="Times New Roman" w:hAnsi="Times New Roman" w:cs="Times New Roman"/>
                <w:color w:val="000090"/>
              </w:rPr>
              <w:t>0, 0</w:t>
            </w:r>
            <w:r w:rsidRPr="002D110E">
              <w:rPr>
                <w:rFonts w:ascii="Times New Roman" w:hAnsi="Times New Roman" w:cs="Times New Roman"/>
                <w:color w:val="000090"/>
              </w:rPr>
              <w:t>.10</w:t>
            </w:r>
          </w:p>
        </w:tc>
        <w:tc>
          <w:tcPr>
            <w:tcW w:w="4187" w:type="dxa"/>
            <w:vAlign w:val="center"/>
          </w:tcPr>
          <w:p w14:paraId="529095EC" w14:textId="67986E4F" w:rsidR="006D0E69" w:rsidRPr="002D110E" w:rsidRDefault="00C179D1" w:rsidP="008F4E9E">
            <w:pPr>
              <w:keepNext/>
              <w:keepLines/>
              <w:jc w:val="both"/>
              <w:rPr>
                <w:rFonts w:ascii="Times New Roman" w:hAnsi="Times New Roman" w:cs="Times New Roman"/>
                <w:color w:val="000090"/>
              </w:rPr>
            </w:pPr>
            <w:r>
              <w:rPr>
                <w:rFonts w:ascii="Times New Roman" w:hAnsi="Times New Roman" w:cs="Times New Roman"/>
                <w:color w:val="000090"/>
              </w:rPr>
              <w:t>Set default to 0 to avoid ratcheting targeted agents into therapy.</w:t>
            </w:r>
            <w:r w:rsidR="00A6767B">
              <w:rPr>
                <w:rFonts w:ascii="Times New Roman" w:hAnsi="Times New Roman" w:cs="Times New Roman"/>
                <w:color w:val="000090"/>
              </w:rPr>
              <w:t xml:space="preserve"> </w:t>
            </w:r>
            <w:r>
              <w:rPr>
                <w:rFonts w:ascii="Times New Roman" w:hAnsi="Times New Roman" w:cs="Times New Roman"/>
                <w:color w:val="000090"/>
              </w:rPr>
              <w:t xml:space="preserve">0.1 is based on </w:t>
            </w:r>
            <w:r w:rsidR="006D0E69" w:rsidRPr="002D110E">
              <w:rPr>
                <w:rFonts w:ascii="Times New Roman" w:hAnsi="Times New Roman" w:cs="Times New Roman"/>
                <w:color w:val="000090"/>
              </w:rPr>
              <w:t xml:space="preserve">Yu </w:t>
            </w:r>
            <w:r w:rsidR="006D0E69" w:rsidRPr="002D110E">
              <w:rPr>
                <w:rFonts w:ascii="Times New Roman" w:hAnsi="Times New Roman" w:cs="Times New Roman"/>
                <w:i/>
                <w:color w:val="000090"/>
              </w:rPr>
              <w:t>et al.</w:t>
            </w:r>
            <w:r w:rsidR="006D0E69" w:rsidRPr="002D110E">
              <w:rPr>
                <w:rFonts w:ascii="Times New Roman" w:hAnsi="Times New Roman" w:cs="Times New Roman"/>
                <w:color w:val="000090"/>
              </w:rPr>
              <w:t xml:space="preserve"> (2007), Fleishman </w:t>
            </w:r>
            <w:r w:rsidR="006D0E69" w:rsidRPr="002D110E">
              <w:rPr>
                <w:rFonts w:ascii="Times New Roman" w:hAnsi="Times New Roman" w:cs="Times New Roman"/>
                <w:i/>
                <w:color w:val="000090"/>
              </w:rPr>
              <w:t>et al.</w:t>
            </w:r>
            <w:r w:rsidR="006D0E69" w:rsidRPr="002D110E">
              <w:rPr>
                <w:rFonts w:ascii="Times New Roman" w:hAnsi="Times New Roman" w:cs="Times New Roman"/>
                <w:color w:val="000090"/>
              </w:rPr>
              <w:t xml:space="preserve"> (2013), and Mberi </w:t>
            </w:r>
            <w:r w:rsidR="006D0E69" w:rsidRPr="002D110E">
              <w:rPr>
                <w:rFonts w:ascii="Times New Roman" w:hAnsi="Times New Roman" w:cs="Times New Roman"/>
                <w:i/>
                <w:color w:val="000090"/>
              </w:rPr>
              <w:t>et al.</w:t>
            </w:r>
            <w:r w:rsidR="006D0E69" w:rsidRPr="002D110E">
              <w:rPr>
                <w:rFonts w:ascii="Times New Roman" w:hAnsi="Times New Roman" w:cs="Times New Roman"/>
                <w:color w:val="000090"/>
              </w:rPr>
              <w:t xml:space="preserve"> (2015).</w:t>
            </w:r>
          </w:p>
        </w:tc>
      </w:tr>
    </w:tbl>
    <w:p w14:paraId="2E02F38E" w14:textId="424647E8" w:rsidR="006D0E69" w:rsidRDefault="006D0E69" w:rsidP="00A30606">
      <w:pPr>
        <w:rPr>
          <w:rFonts w:ascii="Times New Roman" w:hAnsi="Times New Roman" w:cs="Times New Roman"/>
          <w:color w:val="000090"/>
          <w:sz w:val="24"/>
          <w:szCs w:val="24"/>
        </w:rPr>
      </w:pPr>
    </w:p>
    <w:p w14:paraId="3296E72F" w14:textId="7DF7AFFA" w:rsidR="008C7497" w:rsidRDefault="008C7497" w:rsidP="008C7497">
      <w:pPr>
        <w:pStyle w:val="Heading1"/>
        <w:numPr>
          <w:ilvl w:val="0"/>
          <w:numId w:val="3"/>
        </w:numPr>
        <w:spacing w:after="120"/>
        <w:ind w:left="360"/>
        <w:jc w:val="both"/>
        <w:rPr>
          <w:rFonts w:cs="Times New Roman"/>
          <w:color w:val="000090"/>
        </w:rPr>
      </w:pPr>
      <w:bookmarkStart w:id="18" w:name="_Toc403996278"/>
      <w:r w:rsidRPr="008C7497">
        <w:rPr>
          <w:rFonts w:cs="Times New Roman"/>
          <w:color w:val="000090"/>
        </w:rPr>
        <w:lastRenderedPageBreak/>
        <w:t>Use of proxies for CD4-based and VL-based targeting strategies</w:t>
      </w:r>
      <w:bookmarkEnd w:id="18"/>
    </w:p>
    <w:p w14:paraId="622FCD10" w14:textId="65CAA1E6" w:rsidR="008C7497" w:rsidRDefault="008C7497" w:rsidP="008C7497">
      <w:pPr>
        <w:spacing w:after="0"/>
        <w:rPr>
          <w:rFonts w:ascii="Times New Roman" w:hAnsi="Times New Roman" w:cs="Times New Roman"/>
          <w:color w:val="000099"/>
          <w:sz w:val="24"/>
          <w:szCs w:val="24"/>
        </w:rPr>
      </w:pPr>
      <w:r>
        <w:rPr>
          <w:rFonts w:ascii="Times New Roman" w:hAnsi="Times New Roman" w:cs="Times New Roman"/>
          <w:color w:val="000099"/>
          <w:sz w:val="24"/>
          <w:szCs w:val="24"/>
        </w:rPr>
        <w:t>In</w:t>
      </w:r>
      <w:r w:rsidRPr="008C7497">
        <w:rPr>
          <w:rFonts w:ascii="Times New Roman" w:hAnsi="Times New Roman" w:cs="Times New Roman"/>
          <w:color w:val="000099"/>
          <w:sz w:val="24"/>
          <w:szCs w:val="24"/>
        </w:rPr>
        <w:t xml:space="preserve"> </w:t>
      </w:r>
      <w:r>
        <w:rPr>
          <w:rFonts w:ascii="Times New Roman" w:hAnsi="Times New Roman" w:cs="Times New Roman"/>
          <w:color w:val="000099"/>
          <w:sz w:val="24"/>
          <w:szCs w:val="24"/>
        </w:rPr>
        <w:t>simulations in which patients discontinue</w:t>
      </w:r>
      <w:r w:rsidRPr="008C7497">
        <w:rPr>
          <w:rFonts w:ascii="Times New Roman" w:hAnsi="Times New Roman" w:cs="Times New Roman"/>
          <w:color w:val="000099"/>
          <w:sz w:val="24"/>
          <w:szCs w:val="24"/>
        </w:rPr>
        <w:t xml:space="preserve"> therapy, viral loads will increase and CD4 counts will decrease</w:t>
      </w:r>
      <w:r>
        <w:rPr>
          <w:rFonts w:ascii="Times New Roman" w:hAnsi="Times New Roman" w:cs="Times New Roman"/>
          <w:color w:val="000099"/>
          <w:sz w:val="24"/>
          <w:szCs w:val="24"/>
        </w:rPr>
        <w:t>.</w:t>
      </w:r>
      <w:r w:rsidRPr="008C7497">
        <w:rPr>
          <w:rFonts w:ascii="Times New Roman" w:hAnsi="Times New Roman" w:cs="Times New Roman"/>
          <w:color w:val="000099"/>
          <w:sz w:val="24"/>
          <w:szCs w:val="24"/>
        </w:rPr>
        <w:t xml:space="preserve"> Targeting based on VL or CD4 counts, therefore, can induce oscillations as people who have dropped out of care get relinked to care </w:t>
      </w:r>
      <w:r w:rsidR="002849CB">
        <w:rPr>
          <w:rFonts w:ascii="Times New Roman" w:hAnsi="Times New Roman" w:cs="Times New Roman"/>
          <w:color w:val="000099"/>
          <w:sz w:val="24"/>
          <w:szCs w:val="24"/>
        </w:rPr>
        <w:t>as soon as</w:t>
      </w:r>
      <w:r w:rsidRPr="008C7497">
        <w:rPr>
          <w:rFonts w:ascii="Times New Roman" w:hAnsi="Times New Roman" w:cs="Times New Roman"/>
          <w:color w:val="000099"/>
          <w:sz w:val="24"/>
          <w:szCs w:val="24"/>
        </w:rPr>
        <w:t xml:space="preserve"> their viral load rises </w:t>
      </w:r>
      <w:r w:rsidR="002849CB">
        <w:rPr>
          <w:rFonts w:ascii="Times New Roman" w:hAnsi="Times New Roman" w:cs="Times New Roman"/>
          <w:color w:val="000099"/>
          <w:sz w:val="24"/>
          <w:szCs w:val="24"/>
        </w:rPr>
        <w:t>or CD4 count</w:t>
      </w:r>
      <w:r w:rsidRPr="008C7497">
        <w:rPr>
          <w:rFonts w:ascii="Times New Roman" w:hAnsi="Times New Roman" w:cs="Times New Roman"/>
          <w:color w:val="000099"/>
          <w:sz w:val="24"/>
          <w:szCs w:val="24"/>
        </w:rPr>
        <w:t xml:space="preserve"> drop</w:t>
      </w:r>
      <w:r w:rsidR="002849CB">
        <w:rPr>
          <w:rFonts w:ascii="Times New Roman" w:hAnsi="Times New Roman" w:cs="Times New Roman"/>
          <w:color w:val="000099"/>
          <w:sz w:val="24"/>
          <w:szCs w:val="24"/>
        </w:rPr>
        <w:t>s</w:t>
      </w:r>
      <w:r w:rsidRPr="008C7497">
        <w:rPr>
          <w:rFonts w:ascii="Times New Roman" w:hAnsi="Times New Roman" w:cs="Times New Roman"/>
          <w:color w:val="000099"/>
          <w:sz w:val="24"/>
          <w:szCs w:val="24"/>
        </w:rPr>
        <w:t>. To avoid such oscillations, we instead use closely related attributes that do not change with treatment, namely SPVL and CD4 nadir (lowest CD4 count observed in a patient). In the absence of dropouts and relinkage to care, the effects of prioritizing agents based on SPVL and CD4 nadir are similar to the effects of prioritizing based on VL and CD4 count, respectively (data not show</w:t>
      </w:r>
      <w:r w:rsidR="00880868">
        <w:rPr>
          <w:rFonts w:ascii="Times New Roman" w:hAnsi="Times New Roman" w:cs="Times New Roman"/>
          <w:color w:val="000099"/>
          <w:sz w:val="24"/>
          <w:szCs w:val="24"/>
        </w:rPr>
        <w:t xml:space="preserve">n). </w:t>
      </w:r>
    </w:p>
    <w:p w14:paraId="5EDADA98" w14:textId="77777777" w:rsidR="008C7497" w:rsidRDefault="008C7497" w:rsidP="008C7497">
      <w:pPr>
        <w:rPr>
          <w:rFonts w:ascii="Times New Roman" w:hAnsi="Times New Roman" w:cs="Times New Roman"/>
          <w:color w:val="000099"/>
          <w:sz w:val="24"/>
          <w:szCs w:val="24"/>
        </w:rPr>
      </w:pPr>
    </w:p>
    <w:p w14:paraId="505F3F89" w14:textId="068F9998" w:rsidR="0095118F" w:rsidRPr="002D110E" w:rsidRDefault="0095118F" w:rsidP="006D748E">
      <w:pPr>
        <w:pStyle w:val="Heading1"/>
        <w:numPr>
          <w:ilvl w:val="0"/>
          <w:numId w:val="3"/>
        </w:numPr>
        <w:spacing w:after="120"/>
        <w:ind w:left="288" w:hanging="288"/>
        <w:jc w:val="both"/>
        <w:rPr>
          <w:rFonts w:cs="Times New Roman"/>
          <w:color w:val="000090"/>
        </w:rPr>
      </w:pPr>
      <w:bookmarkStart w:id="19" w:name="_Toc403996279"/>
      <w:r w:rsidRPr="002D110E">
        <w:rPr>
          <w:rFonts w:cs="Times New Roman"/>
          <w:color w:val="000090"/>
        </w:rPr>
        <w:t>References</w:t>
      </w:r>
      <w:bookmarkEnd w:id="19"/>
    </w:p>
    <w:p w14:paraId="308EF39F" w14:textId="77777777" w:rsidR="005F4E9E" w:rsidRPr="002D110E" w:rsidRDefault="005F4E9E" w:rsidP="005F4E9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CASCADE Collaboration (2011) Timing of HAART Initiation and Clinical Outcomes in Human Immunodeficiency Virus Type 1 </w:t>
      </w:r>
      <w:proofErr w:type="spellStart"/>
      <w:r w:rsidRPr="002D110E">
        <w:rPr>
          <w:rFonts w:ascii="Times New Roman" w:hAnsi="Times New Roman" w:cs="Times New Roman"/>
          <w:color w:val="000090"/>
          <w:sz w:val="24"/>
          <w:szCs w:val="24"/>
        </w:rPr>
        <w:t>Seroconverters</w:t>
      </w:r>
      <w:proofErr w:type="spellEnd"/>
      <w:r w:rsidRPr="002D110E">
        <w:rPr>
          <w:rFonts w:ascii="Times New Roman" w:hAnsi="Times New Roman" w:cs="Times New Roman"/>
          <w:color w:val="000090"/>
          <w:sz w:val="24"/>
          <w:szCs w:val="24"/>
        </w:rPr>
        <w:t xml:space="preserve">. </w:t>
      </w:r>
      <w:r w:rsidRPr="002D110E">
        <w:rPr>
          <w:rFonts w:ascii="Times New Roman" w:hAnsi="Times New Roman" w:cs="Times New Roman"/>
          <w:i/>
          <w:color w:val="000090"/>
          <w:sz w:val="24"/>
          <w:szCs w:val="24"/>
        </w:rPr>
        <w:t>Archives of Internal Medicine</w:t>
      </w:r>
      <w:r w:rsidRPr="002D110E">
        <w:rPr>
          <w:rFonts w:ascii="Times New Roman" w:hAnsi="Times New Roman" w:cs="Times New Roman"/>
          <w:color w:val="000090"/>
          <w:sz w:val="24"/>
          <w:szCs w:val="24"/>
        </w:rPr>
        <w:t xml:space="preserve"> </w:t>
      </w:r>
      <w:r w:rsidRPr="002D110E">
        <w:rPr>
          <w:rFonts w:ascii="Times New Roman" w:hAnsi="Times New Roman" w:cs="Times New Roman"/>
          <w:b/>
          <w:color w:val="000090"/>
          <w:sz w:val="24"/>
          <w:szCs w:val="24"/>
        </w:rPr>
        <w:t>171</w:t>
      </w:r>
      <w:r w:rsidRPr="002D110E">
        <w:rPr>
          <w:rFonts w:ascii="Times New Roman" w:hAnsi="Times New Roman" w:cs="Times New Roman"/>
          <w:color w:val="000090"/>
          <w:sz w:val="24"/>
          <w:szCs w:val="24"/>
        </w:rPr>
        <w:t>:1560-1569.</w:t>
      </w:r>
    </w:p>
    <w:p w14:paraId="4B572980" w14:textId="1BBB9CE1"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Cori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(2015) CD4(+) cell dynamics in untreated HIV-1 infection: overall rates, and effects of age, viral load, sex and calendar time. </w:t>
      </w:r>
      <w:r w:rsidRPr="002D110E">
        <w:rPr>
          <w:rFonts w:ascii="Times New Roman" w:hAnsi="Times New Roman" w:cs="Times New Roman"/>
          <w:i/>
          <w:color w:val="000090"/>
          <w:sz w:val="24"/>
          <w:szCs w:val="24"/>
        </w:rPr>
        <w:t>AIDS</w:t>
      </w:r>
      <w:r w:rsidRPr="002D110E">
        <w:rPr>
          <w:rFonts w:ascii="Times New Roman" w:hAnsi="Times New Roman" w:cs="Times New Roman"/>
          <w:color w:val="000090"/>
          <w:sz w:val="24"/>
          <w:szCs w:val="24"/>
        </w:rPr>
        <w:t xml:space="preserve"> </w:t>
      </w:r>
      <w:r w:rsidRPr="002D110E">
        <w:rPr>
          <w:rFonts w:ascii="Times New Roman" w:hAnsi="Times New Roman" w:cs="Times New Roman"/>
          <w:b/>
          <w:color w:val="000090"/>
          <w:sz w:val="24"/>
          <w:szCs w:val="24"/>
        </w:rPr>
        <w:t>29</w:t>
      </w:r>
      <w:r w:rsidR="00EB4207" w:rsidRPr="002D110E">
        <w:rPr>
          <w:rFonts w:ascii="Times New Roman" w:hAnsi="Times New Roman" w:cs="Times New Roman"/>
          <w:color w:val="000090"/>
          <w:sz w:val="24"/>
          <w:szCs w:val="24"/>
        </w:rPr>
        <w:t>:</w:t>
      </w:r>
      <w:r w:rsidRPr="002D110E">
        <w:rPr>
          <w:rFonts w:ascii="Times New Roman" w:hAnsi="Times New Roman" w:cs="Times New Roman"/>
          <w:color w:val="000090"/>
          <w:sz w:val="24"/>
          <w:szCs w:val="24"/>
        </w:rPr>
        <w:t>2435-2446.</w:t>
      </w:r>
    </w:p>
    <w:p w14:paraId="69DFEBB0" w14:textId="6D95EB4A"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Fiebig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(2003) Dynamics of HIV viremia and antibody seroconversion in plasma donors: implications for diagnosis and staging of primary HIV infection. </w:t>
      </w:r>
      <w:r w:rsidRPr="002D110E">
        <w:rPr>
          <w:rFonts w:ascii="Times New Roman" w:hAnsi="Times New Roman" w:cs="Times New Roman"/>
          <w:i/>
          <w:color w:val="000090"/>
          <w:sz w:val="24"/>
          <w:szCs w:val="24"/>
        </w:rPr>
        <w:t>AIDS</w:t>
      </w:r>
      <w:r w:rsidR="001B515E" w:rsidRPr="002D110E">
        <w:rPr>
          <w:rFonts w:ascii="Times New Roman" w:hAnsi="Times New Roman" w:cs="Times New Roman"/>
          <w:color w:val="000090"/>
          <w:sz w:val="24"/>
          <w:szCs w:val="24"/>
        </w:rPr>
        <w:t xml:space="preserve"> </w:t>
      </w:r>
      <w:r w:rsidR="001B515E" w:rsidRPr="002D110E">
        <w:rPr>
          <w:rFonts w:ascii="Times New Roman" w:hAnsi="Times New Roman" w:cs="Times New Roman"/>
          <w:b/>
          <w:color w:val="000090"/>
          <w:sz w:val="24"/>
          <w:szCs w:val="24"/>
        </w:rPr>
        <w:t>17</w:t>
      </w:r>
      <w:r w:rsidR="001B515E" w:rsidRPr="002D110E">
        <w:rPr>
          <w:rFonts w:ascii="Times New Roman" w:hAnsi="Times New Roman" w:cs="Times New Roman"/>
          <w:color w:val="000090"/>
          <w:sz w:val="24"/>
          <w:szCs w:val="24"/>
        </w:rPr>
        <w:t xml:space="preserve">: </w:t>
      </w:r>
      <w:r w:rsidRPr="002D110E">
        <w:rPr>
          <w:rFonts w:ascii="Times New Roman" w:hAnsi="Times New Roman" w:cs="Times New Roman"/>
          <w:color w:val="000090"/>
          <w:sz w:val="24"/>
          <w:szCs w:val="24"/>
        </w:rPr>
        <w:t>871-1879.</w:t>
      </w:r>
    </w:p>
    <w:p w14:paraId="258D1981" w14:textId="77777777" w:rsidR="00C31B59" w:rsidRPr="002D110E" w:rsidRDefault="00C31B59" w:rsidP="00C31B59">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Fleishman JA, Yehia BR, Moore RD, </w:t>
      </w:r>
      <w:proofErr w:type="spellStart"/>
      <w:r w:rsidRPr="002D110E">
        <w:rPr>
          <w:rFonts w:ascii="Times New Roman" w:hAnsi="Times New Roman" w:cs="Times New Roman"/>
          <w:color w:val="000090"/>
          <w:sz w:val="24"/>
          <w:szCs w:val="24"/>
        </w:rPr>
        <w:t>Korthuis</w:t>
      </w:r>
      <w:proofErr w:type="spellEnd"/>
      <w:r w:rsidRPr="002D110E">
        <w:rPr>
          <w:rFonts w:ascii="Times New Roman" w:hAnsi="Times New Roman" w:cs="Times New Roman"/>
          <w:color w:val="000090"/>
          <w:sz w:val="24"/>
          <w:szCs w:val="24"/>
        </w:rPr>
        <w:t xml:space="preserve"> PT, </w:t>
      </w:r>
      <w:proofErr w:type="spellStart"/>
      <w:r w:rsidRPr="002D110E">
        <w:rPr>
          <w:rFonts w:ascii="Times New Roman" w:hAnsi="Times New Roman" w:cs="Times New Roman"/>
          <w:color w:val="000090"/>
          <w:sz w:val="24"/>
          <w:szCs w:val="24"/>
        </w:rPr>
        <w:t>Gebo</w:t>
      </w:r>
      <w:proofErr w:type="spellEnd"/>
      <w:r w:rsidRPr="002D110E">
        <w:rPr>
          <w:rFonts w:ascii="Times New Roman" w:hAnsi="Times New Roman" w:cs="Times New Roman"/>
          <w:color w:val="000090"/>
          <w:sz w:val="24"/>
          <w:szCs w:val="24"/>
        </w:rPr>
        <w:t xml:space="preserve"> KA. (2012) Establishment, retention, and loss to follow-up in outpatient HIV care. </w:t>
      </w:r>
      <w:r w:rsidRPr="002D110E">
        <w:rPr>
          <w:rFonts w:ascii="Times New Roman" w:hAnsi="Times New Roman" w:cs="Times New Roman"/>
          <w:i/>
          <w:color w:val="000090"/>
          <w:sz w:val="24"/>
          <w:szCs w:val="24"/>
        </w:rPr>
        <w:t xml:space="preserve">J </w:t>
      </w:r>
      <w:proofErr w:type="spellStart"/>
      <w:r w:rsidRPr="002D110E">
        <w:rPr>
          <w:rFonts w:ascii="Times New Roman" w:hAnsi="Times New Roman" w:cs="Times New Roman"/>
          <w:i/>
          <w:color w:val="000090"/>
          <w:sz w:val="24"/>
          <w:szCs w:val="24"/>
        </w:rPr>
        <w:t>Acquir</w:t>
      </w:r>
      <w:proofErr w:type="spellEnd"/>
      <w:r w:rsidRPr="002D110E">
        <w:rPr>
          <w:rFonts w:ascii="Times New Roman" w:hAnsi="Times New Roman" w:cs="Times New Roman"/>
          <w:i/>
          <w:color w:val="000090"/>
          <w:sz w:val="24"/>
          <w:szCs w:val="24"/>
        </w:rPr>
        <w:t xml:space="preserve"> Immune </w:t>
      </w:r>
      <w:proofErr w:type="spellStart"/>
      <w:r w:rsidRPr="002D110E">
        <w:rPr>
          <w:rFonts w:ascii="Times New Roman" w:hAnsi="Times New Roman" w:cs="Times New Roman"/>
          <w:i/>
          <w:color w:val="000090"/>
          <w:sz w:val="24"/>
          <w:szCs w:val="24"/>
        </w:rPr>
        <w:t>Defic</w:t>
      </w:r>
      <w:proofErr w:type="spellEnd"/>
      <w:r w:rsidRPr="002D110E">
        <w:rPr>
          <w:rFonts w:ascii="Times New Roman" w:hAnsi="Times New Roman" w:cs="Times New Roman"/>
          <w:i/>
          <w:color w:val="000090"/>
          <w:sz w:val="24"/>
          <w:szCs w:val="24"/>
        </w:rPr>
        <w:t xml:space="preserve"> </w:t>
      </w:r>
      <w:proofErr w:type="spellStart"/>
      <w:r w:rsidRPr="002D110E">
        <w:rPr>
          <w:rFonts w:ascii="Times New Roman" w:hAnsi="Times New Roman" w:cs="Times New Roman"/>
          <w:i/>
          <w:color w:val="000090"/>
          <w:sz w:val="24"/>
          <w:szCs w:val="24"/>
        </w:rPr>
        <w:t>Syndr</w:t>
      </w:r>
      <w:proofErr w:type="spellEnd"/>
      <w:r w:rsidRPr="002D110E">
        <w:rPr>
          <w:rFonts w:ascii="Times New Roman" w:hAnsi="Times New Roman" w:cs="Times New Roman"/>
          <w:i/>
          <w:color w:val="000090"/>
          <w:sz w:val="24"/>
          <w:szCs w:val="24"/>
        </w:rPr>
        <w:t xml:space="preserve">. </w:t>
      </w:r>
      <w:r w:rsidRPr="002D110E">
        <w:rPr>
          <w:rFonts w:ascii="Times New Roman" w:hAnsi="Times New Roman" w:cs="Times New Roman"/>
          <w:b/>
          <w:color w:val="000090"/>
          <w:sz w:val="24"/>
          <w:szCs w:val="24"/>
        </w:rPr>
        <w:t>60</w:t>
      </w:r>
      <w:r w:rsidRPr="002D110E">
        <w:rPr>
          <w:rFonts w:ascii="Times New Roman" w:hAnsi="Times New Roman" w:cs="Times New Roman"/>
          <w:color w:val="000090"/>
          <w:sz w:val="24"/>
          <w:szCs w:val="24"/>
        </w:rPr>
        <w:t>:249–259.</w:t>
      </w:r>
    </w:p>
    <w:p w14:paraId="4E61B71F" w14:textId="0E780630"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Fraser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(2007) Variation in HIV-1 set-point viral load: Epidemiological analysis and an evolutionary hypothesis. </w:t>
      </w:r>
      <w:r w:rsidRPr="002D110E">
        <w:rPr>
          <w:rFonts w:ascii="Times New Roman" w:hAnsi="Times New Roman" w:cs="Times New Roman"/>
          <w:i/>
          <w:color w:val="000090"/>
          <w:sz w:val="24"/>
          <w:szCs w:val="24"/>
        </w:rPr>
        <w:t>Proceedings of the National Academy of Sciences of th</w:t>
      </w:r>
      <w:r w:rsidR="00EB4207" w:rsidRPr="002D110E">
        <w:rPr>
          <w:rFonts w:ascii="Times New Roman" w:hAnsi="Times New Roman" w:cs="Times New Roman"/>
          <w:i/>
          <w:color w:val="000090"/>
          <w:sz w:val="24"/>
          <w:szCs w:val="24"/>
        </w:rPr>
        <w:t>e United States of America</w:t>
      </w:r>
      <w:r w:rsidR="00EB4207" w:rsidRPr="002D110E">
        <w:rPr>
          <w:rFonts w:ascii="Times New Roman" w:hAnsi="Times New Roman" w:cs="Times New Roman"/>
          <w:color w:val="000090"/>
          <w:sz w:val="24"/>
          <w:szCs w:val="24"/>
        </w:rPr>
        <w:t xml:space="preserve"> </w:t>
      </w:r>
      <w:r w:rsidR="00EB4207" w:rsidRPr="002D110E">
        <w:rPr>
          <w:rFonts w:ascii="Times New Roman" w:hAnsi="Times New Roman" w:cs="Times New Roman"/>
          <w:b/>
          <w:color w:val="000090"/>
          <w:sz w:val="24"/>
          <w:szCs w:val="24"/>
        </w:rPr>
        <w:t>104</w:t>
      </w:r>
      <w:r w:rsidR="00EB4207" w:rsidRPr="002D110E">
        <w:rPr>
          <w:rFonts w:ascii="Times New Roman" w:hAnsi="Times New Roman" w:cs="Times New Roman"/>
          <w:color w:val="000090"/>
          <w:sz w:val="24"/>
          <w:szCs w:val="24"/>
        </w:rPr>
        <w:t>:</w:t>
      </w:r>
      <w:r w:rsidRPr="002D110E">
        <w:rPr>
          <w:rFonts w:ascii="Times New Roman" w:hAnsi="Times New Roman" w:cs="Times New Roman"/>
          <w:color w:val="000090"/>
          <w:sz w:val="24"/>
          <w:szCs w:val="24"/>
        </w:rPr>
        <w:t>17441-17446.</w:t>
      </w:r>
    </w:p>
    <w:p w14:paraId="201E33AB" w14:textId="562C00DA" w:rsidR="004A117E" w:rsidRPr="002D110E" w:rsidRDefault="004A117E"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Fraser </w:t>
      </w:r>
      <w:r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(2014) Virulence and Pathogenesis of HIV-1 Infection: An Evolutionary Perspective. </w:t>
      </w:r>
      <w:r w:rsidRPr="002D110E">
        <w:rPr>
          <w:rFonts w:ascii="Times New Roman" w:hAnsi="Times New Roman" w:cs="Times New Roman"/>
          <w:i/>
          <w:color w:val="000090"/>
          <w:sz w:val="24"/>
          <w:szCs w:val="24"/>
        </w:rPr>
        <w:t xml:space="preserve">Science </w:t>
      </w:r>
      <w:r w:rsidR="00EB4207" w:rsidRPr="002D110E">
        <w:rPr>
          <w:rFonts w:ascii="Times New Roman" w:hAnsi="Times New Roman" w:cs="Times New Roman"/>
          <w:b/>
          <w:color w:val="000090"/>
          <w:sz w:val="24"/>
          <w:szCs w:val="24"/>
        </w:rPr>
        <w:t>343</w:t>
      </w:r>
      <w:r w:rsidR="00EB4207" w:rsidRPr="002D110E">
        <w:rPr>
          <w:rFonts w:ascii="Times New Roman" w:hAnsi="Times New Roman" w:cs="Times New Roman"/>
          <w:color w:val="000090"/>
          <w:sz w:val="24"/>
          <w:szCs w:val="24"/>
        </w:rPr>
        <w:t>:</w:t>
      </w:r>
      <w:r w:rsidRPr="002D110E">
        <w:rPr>
          <w:rFonts w:ascii="Times New Roman" w:hAnsi="Times New Roman" w:cs="Times New Roman"/>
          <w:color w:val="000090"/>
          <w:sz w:val="24"/>
          <w:szCs w:val="24"/>
        </w:rPr>
        <w:t>1328.</w:t>
      </w:r>
    </w:p>
    <w:p w14:paraId="15BB0797" w14:textId="1147499D"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Geskus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(2007) The HIV RNA setpoint theory revisited. </w:t>
      </w:r>
      <w:r w:rsidRPr="002D110E">
        <w:rPr>
          <w:rFonts w:ascii="Times New Roman" w:hAnsi="Times New Roman" w:cs="Times New Roman"/>
          <w:i/>
          <w:color w:val="000090"/>
          <w:sz w:val="24"/>
          <w:szCs w:val="24"/>
        </w:rPr>
        <w:t>Retrovirology</w:t>
      </w:r>
      <w:r w:rsidRPr="002D110E">
        <w:rPr>
          <w:rFonts w:ascii="Times New Roman" w:hAnsi="Times New Roman" w:cs="Times New Roman"/>
          <w:color w:val="000090"/>
          <w:sz w:val="24"/>
          <w:szCs w:val="24"/>
        </w:rPr>
        <w:t xml:space="preserve"> </w:t>
      </w:r>
      <w:r w:rsidRPr="002D110E">
        <w:rPr>
          <w:rFonts w:ascii="Times New Roman" w:hAnsi="Times New Roman" w:cs="Times New Roman"/>
          <w:b/>
          <w:color w:val="000090"/>
          <w:sz w:val="24"/>
          <w:szCs w:val="24"/>
        </w:rPr>
        <w:t>4</w:t>
      </w:r>
      <w:r w:rsidR="005F4E9E">
        <w:rPr>
          <w:rFonts w:ascii="Times New Roman" w:hAnsi="Times New Roman" w:cs="Times New Roman"/>
          <w:color w:val="000090"/>
          <w:sz w:val="24"/>
          <w:szCs w:val="24"/>
        </w:rPr>
        <w:t>:65.</w:t>
      </w:r>
    </w:p>
    <w:p w14:paraId="431EF1D7" w14:textId="59228846"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Global Burden of Disease Study</w:t>
      </w:r>
      <w:r w:rsidR="00A6767B">
        <w:rPr>
          <w:rFonts w:ascii="Times New Roman" w:hAnsi="Times New Roman" w:cs="Times New Roman"/>
          <w:color w:val="000090"/>
          <w:sz w:val="24"/>
          <w:szCs w:val="24"/>
        </w:rPr>
        <w:t xml:space="preserve"> </w:t>
      </w:r>
      <w:r w:rsidRPr="002D110E">
        <w:rPr>
          <w:rFonts w:ascii="Times New Roman" w:hAnsi="Times New Roman" w:cs="Times New Roman"/>
          <w:color w:val="000090"/>
          <w:sz w:val="24"/>
          <w:szCs w:val="24"/>
        </w:rPr>
        <w:t xml:space="preserve">(GBD 2013) </w:t>
      </w:r>
      <w:r w:rsidR="002A526E" w:rsidRPr="002D110E">
        <w:rPr>
          <w:rFonts w:ascii="Times New Roman" w:hAnsi="Times New Roman" w:cs="Times New Roman"/>
          <w:color w:val="000090"/>
          <w:sz w:val="24"/>
          <w:szCs w:val="24"/>
        </w:rPr>
        <w:t xml:space="preserve">(2014) </w:t>
      </w:r>
      <w:r w:rsidRPr="002D110E">
        <w:rPr>
          <w:rFonts w:ascii="Times New Roman" w:hAnsi="Times New Roman" w:cs="Times New Roman"/>
          <w:color w:val="000090"/>
          <w:sz w:val="24"/>
          <w:szCs w:val="24"/>
        </w:rPr>
        <w:t>Age-Sex Specific All-Cause and Cause-SpecifiMortality 1990-2013. Seattle, United States: Institute for Health Metr</w:t>
      </w:r>
      <w:r w:rsidR="002A526E" w:rsidRPr="002D110E">
        <w:rPr>
          <w:rFonts w:ascii="Times New Roman" w:hAnsi="Times New Roman" w:cs="Times New Roman"/>
          <w:color w:val="000090"/>
          <w:sz w:val="24"/>
          <w:szCs w:val="24"/>
        </w:rPr>
        <w:t>ics and Evaluation (IHME).</w:t>
      </w:r>
    </w:p>
    <w:p w14:paraId="1530919C" w14:textId="1616DE94"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Goodreau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(2012) What drives the US and Peruvian HIV epidemics in men who have sex with men (MSM)? </w:t>
      </w:r>
      <w:proofErr w:type="spellStart"/>
      <w:r w:rsidRPr="002D110E">
        <w:rPr>
          <w:rFonts w:ascii="Times New Roman" w:hAnsi="Times New Roman" w:cs="Times New Roman"/>
          <w:i/>
          <w:color w:val="000090"/>
          <w:sz w:val="24"/>
          <w:szCs w:val="24"/>
        </w:rPr>
        <w:t>PLoS</w:t>
      </w:r>
      <w:proofErr w:type="spellEnd"/>
      <w:r w:rsidRPr="002D110E">
        <w:rPr>
          <w:rFonts w:ascii="Times New Roman" w:hAnsi="Times New Roman" w:cs="Times New Roman"/>
          <w:i/>
          <w:color w:val="000090"/>
          <w:sz w:val="24"/>
          <w:szCs w:val="24"/>
        </w:rPr>
        <w:t xml:space="preserve"> ONE</w:t>
      </w:r>
      <w:r w:rsidRPr="002D110E">
        <w:rPr>
          <w:rFonts w:ascii="Times New Roman" w:hAnsi="Times New Roman" w:cs="Times New Roman"/>
          <w:color w:val="000090"/>
          <w:sz w:val="24"/>
          <w:szCs w:val="24"/>
        </w:rPr>
        <w:t xml:space="preserve"> </w:t>
      </w:r>
      <w:r w:rsidRPr="002D110E">
        <w:rPr>
          <w:rFonts w:ascii="Times New Roman" w:hAnsi="Times New Roman" w:cs="Times New Roman"/>
          <w:b/>
          <w:color w:val="000090"/>
          <w:sz w:val="24"/>
          <w:szCs w:val="24"/>
        </w:rPr>
        <w:t>7</w:t>
      </w:r>
      <w:r w:rsidRPr="002D110E">
        <w:rPr>
          <w:rFonts w:ascii="Times New Roman" w:hAnsi="Times New Roman" w:cs="Times New Roman"/>
          <w:color w:val="000090"/>
          <w:sz w:val="24"/>
          <w:szCs w:val="24"/>
        </w:rPr>
        <w:t>, e50522.</w:t>
      </w:r>
    </w:p>
    <w:p w14:paraId="40E7FE02" w14:textId="77777777" w:rsidR="00022B61" w:rsidRPr="00022B61" w:rsidRDefault="00022B61" w:rsidP="00022B61">
      <w:pPr>
        <w:spacing w:after="0" w:line="240" w:lineRule="auto"/>
        <w:ind w:left="288" w:hanging="288"/>
        <w:rPr>
          <w:rFonts w:ascii="Times New Roman" w:hAnsi="Times New Roman" w:cs="Times New Roman"/>
          <w:color w:val="000090"/>
          <w:sz w:val="24"/>
          <w:szCs w:val="24"/>
        </w:rPr>
      </w:pPr>
      <w:r w:rsidRPr="00022B61">
        <w:rPr>
          <w:rFonts w:ascii="Times New Roman" w:hAnsi="Times New Roman" w:cs="Times New Roman"/>
          <w:color w:val="000090"/>
          <w:sz w:val="24"/>
          <w:szCs w:val="24"/>
        </w:rPr>
        <w:t xml:space="preserve">Goodreau SM, Stansfield SE, Murphy JT, Peebles KC, Gottlieb GS, Abernethy NF, </w:t>
      </w:r>
      <w:proofErr w:type="spellStart"/>
      <w:r w:rsidRPr="00022B61">
        <w:rPr>
          <w:rFonts w:ascii="Times New Roman" w:hAnsi="Times New Roman" w:cs="Times New Roman"/>
          <w:color w:val="000090"/>
          <w:sz w:val="24"/>
          <w:szCs w:val="24"/>
        </w:rPr>
        <w:t>Herbeck</w:t>
      </w:r>
      <w:proofErr w:type="spellEnd"/>
      <w:r w:rsidRPr="00022B61">
        <w:rPr>
          <w:rFonts w:ascii="Times New Roman" w:hAnsi="Times New Roman" w:cs="Times New Roman"/>
          <w:color w:val="000090"/>
          <w:sz w:val="24"/>
          <w:szCs w:val="24"/>
        </w:rPr>
        <w:t xml:space="preserve"> JT, </w:t>
      </w:r>
      <w:proofErr w:type="spellStart"/>
      <w:r w:rsidRPr="00022B61">
        <w:rPr>
          <w:rFonts w:ascii="Times New Roman" w:hAnsi="Times New Roman" w:cs="Times New Roman"/>
          <w:color w:val="000090"/>
          <w:sz w:val="24"/>
          <w:szCs w:val="24"/>
        </w:rPr>
        <w:t>Mittler</w:t>
      </w:r>
      <w:proofErr w:type="spellEnd"/>
      <w:r w:rsidRPr="00022B61">
        <w:rPr>
          <w:rFonts w:ascii="Times New Roman" w:hAnsi="Times New Roman" w:cs="Times New Roman"/>
          <w:color w:val="000090"/>
          <w:sz w:val="24"/>
          <w:szCs w:val="24"/>
        </w:rPr>
        <w:t xml:space="preserve"> JE. (2018) Relational concurrency, stages of infection, and the evolution of HIV set point viral load. </w:t>
      </w:r>
      <w:r w:rsidRPr="00022B61">
        <w:rPr>
          <w:rFonts w:ascii="Times New Roman" w:hAnsi="Times New Roman" w:cs="Times New Roman"/>
          <w:i/>
          <w:color w:val="000090"/>
          <w:sz w:val="24"/>
          <w:szCs w:val="24"/>
        </w:rPr>
        <w:t>Virus Evolution</w:t>
      </w:r>
      <w:r w:rsidRPr="00022B61">
        <w:rPr>
          <w:rFonts w:ascii="Times New Roman" w:hAnsi="Times New Roman" w:cs="Times New Roman"/>
          <w:color w:val="000090"/>
          <w:sz w:val="24"/>
          <w:szCs w:val="24"/>
        </w:rPr>
        <w:t xml:space="preserve"> [In Press] </w:t>
      </w:r>
    </w:p>
    <w:p w14:paraId="7B199787" w14:textId="1FDD14C7" w:rsidR="00542195"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Handcock </w:t>
      </w:r>
      <w:r w:rsidR="001B515E" w:rsidRPr="002D110E">
        <w:rPr>
          <w:rFonts w:ascii="Times New Roman" w:hAnsi="Times New Roman" w:cs="Times New Roman"/>
          <w:i/>
          <w:color w:val="000090"/>
          <w:sz w:val="24"/>
          <w:szCs w:val="24"/>
        </w:rPr>
        <w:t>et al.</w:t>
      </w:r>
      <w:r w:rsidR="005F4E9E">
        <w:rPr>
          <w:rFonts w:ascii="Times New Roman" w:hAnsi="Times New Roman" w:cs="Times New Roman"/>
          <w:color w:val="000090"/>
          <w:sz w:val="24"/>
          <w:szCs w:val="24"/>
        </w:rPr>
        <w:t xml:space="preserve"> (2003) S</w:t>
      </w:r>
      <w:r w:rsidRPr="002D110E">
        <w:rPr>
          <w:rFonts w:ascii="Times New Roman" w:hAnsi="Times New Roman" w:cs="Times New Roman"/>
          <w:color w:val="000090"/>
          <w:sz w:val="24"/>
          <w:szCs w:val="24"/>
        </w:rPr>
        <w:t>tatnet: Software tools for the Statistical Modeling of Network Data</w:t>
      </w:r>
      <w:r w:rsidR="00542195" w:rsidRPr="002D110E">
        <w:rPr>
          <w:rFonts w:ascii="Times New Roman" w:hAnsi="Times New Roman" w:cs="Times New Roman"/>
          <w:color w:val="000090"/>
          <w:sz w:val="24"/>
          <w:szCs w:val="24"/>
        </w:rPr>
        <w:t>.</w:t>
      </w:r>
    </w:p>
    <w:p w14:paraId="4AB3A23C" w14:textId="6D7FA4D3" w:rsidR="00995C36" w:rsidRPr="002D110E" w:rsidRDefault="00995C36" w:rsidP="002A526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Herbeck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(2012) Is the virulence of HIV changing? A meta-analysis of trends in prognostic markers of HIV disease progression and transmission. </w:t>
      </w:r>
      <w:r w:rsidRPr="002D110E">
        <w:rPr>
          <w:rFonts w:ascii="Times New Roman" w:hAnsi="Times New Roman" w:cs="Times New Roman"/>
          <w:i/>
          <w:color w:val="000090"/>
          <w:sz w:val="24"/>
          <w:szCs w:val="24"/>
        </w:rPr>
        <w:t>AIDS</w:t>
      </w:r>
      <w:r w:rsidR="002A526E" w:rsidRPr="002D110E">
        <w:rPr>
          <w:rFonts w:ascii="Times New Roman" w:hAnsi="Times New Roman" w:cs="Times New Roman"/>
          <w:color w:val="000090"/>
          <w:sz w:val="24"/>
          <w:szCs w:val="24"/>
        </w:rPr>
        <w:t xml:space="preserve"> </w:t>
      </w:r>
      <w:r w:rsidR="002A526E" w:rsidRPr="002D110E">
        <w:rPr>
          <w:rFonts w:ascii="Times New Roman" w:hAnsi="Times New Roman" w:cs="Times New Roman"/>
          <w:b/>
          <w:color w:val="000090"/>
          <w:sz w:val="24"/>
          <w:szCs w:val="24"/>
        </w:rPr>
        <w:t>26</w:t>
      </w:r>
      <w:r w:rsidR="002A526E" w:rsidRPr="002D110E">
        <w:rPr>
          <w:rFonts w:ascii="Times New Roman" w:hAnsi="Times New Roman" w:cs="Times New Roman"/>
          <w:color w:val="000090"/>
          <w:sz w:val="24"/>
          <w:szCs w:val="24"/>
        </w:rPr>
        <w:t>:</w:t>
      </w:r>
      <w:r w:rsidRPr="002D110E">
        <w:rPr>
          <w:rFonts w:ascii="Times New Roman" w:hAnsi="Times New Roman" w:cs="Times New Roman"/>
          <w:color w:val="000090"/>
          <w:sz w:val="24"/>
          <w:szCs w:val="24"/>
        </w:rPr>
        <w:t>193-205.</w:t>
      </w:r>
    </w:p>
    <w:p w14:paraId="17DE3987" w14:textId="77777777" w:rsidR="00022B61" w:rsidRPr="00022B61" w:rsidRDefault="00022B61" w:rsidP="00022B61">
      <w:pPr>
        <w:spacing w:after="0" w:line="240" w:lineRule="auto"/>
        <w:ind w:left="288" w:hanging="288"/>
        <w:rPr>
          <w:rFonts w:ascii="Times New Roman" w:hAnsi="Times New Roman" w:cs="Times New Roman"/>
          <w:color w:val="000090"/>
          <w:sz w:val="24"/>
          <w:szCs w:val="24"/>
        </w:rPr>
      </w:pPr>
      <w:r w:rsidRPr="00022B61">
        <w:rPr>
          <w:rFonts w:ascii="Times New Roman" w:hAnsi="Times New Roman" w:cs="Times New Roman"/>
          <w:color w:val="000090"/>
          <w:sz w:val="24"/>
          <w:szCs w:val="24"/>
        </w:rPr>
        <w:t xml:space="preserve">Herbeck JT, Peebles K, </w:t>
      </w:r>
      <w:proofErr w:type="spellStart"/>
      <w:r w:rsidRPr="00022B61">
        <w:rPr>
          <w:rFonts w:ascii="Times New Roman" w:hAnsi="Times New Roman" w:cs="Times New Roman"/>
          <w:color w:val="000090"/>
          <w:sz w:val="24"/>
          <w:szCs w:val="24"/>
        </w:rPr>
        <w:t>Edlefsen</w:t>
      </w:r>
      <w:proofErr w:type="spellEnd"/>
      <w:r w:rsidRPr="00022B61">
        <w:rPr>
          <w:rFonts w:ascii="Times New Roman" w:hAnsi="Times New Roman" w:cs="Times New Roman"/>
          <w:color w:val="000090"/>
          <w:sz w:val="24"/>
          <w:szCs w:val="24"/>
        </w:rPr>
        <w:t xml:space="preserve"> PT, Rolland M, Murphy JT, Gottlieb GS, Abernethy N, Mullins JI, </w:t>
      </w:r>
      <w:proofErr w:type="spellStart"/>
      <w:r w:rsidRPr="00022B61">
        <w:rPr>
          <w:rFonts w:ascii="Times New Roman" w:hAnsi="Times New Roman" w:cs="Times New Roman"/>
          <w:color w:val="000090"/>
          <w:sz w:val="24"/>
          <w:szCs w:val="24"/>
        </w:rPr>
        <w:t>Mittler</w:t>
      </w:r>
      <w:proofErr w:type="spellEnd"/>
      <w:r w:rsidRPr="00022B61">
        <w:rPr>
          <w:rFonts w:ascii="Times New Roman" w:hAnsi="Times New Roman" w:cs="Times New Roman"/>
          <w:color w:val="000090"/>
          <w:sz w:val="24"/>
          <w:szCs w:val="24"/>
        </w:rPr>
        <w:t xml:space="preserve"> JE, </w:t>
      </w:r>
      <w:proofErr w:type="spellStart"/>
      <w:r w:rsidRPr="00022B61">
        <w:rPr>
          <w:rFonts w:ascii="Times New Roman" w:hAnsi="Times New Roman" w:cs="Times New Roman"/>
          <w:color w:val="000090"/>
          <w:sz w:val="24"/>
          <w:szCs w:val="24"/>
        </w:rPr>
        <w:t>Goodreau</w:t>
      </w:r>
      <w:proofErr w:type="spellEnd"/>
      <w:r w:rsidRPr="00022B61">
        <w:rPr>
          <w:rFonts w:ascii="Times New Roman" w:hAnsi="Times New Roman" w:cs="Times New Roman"/>
          <w:color w:val="000090"/>
          <w:sz w:val="24"/>
          <w:szCs w:val="24"/>
        </w:rPr>
        <w:t xml:space="preserve"> SM. (2018) HIV population-level adaptation can rapidly diminish the impact of a partially effective vaccine. </w:t>
      </w:r>
      <w:r w:rsidRPr="00022B61">
        <w:rPr>
          <w:rFonts w:ascii="Times New Roman" w:hAnsi="Times New Roman" w:cs="Times New Roman"/>
          <w:i/>
          <w:color w:val="000090"/>
          <w:sz w:val="24"/>
          <w:szCs w:val="24"/>
        </w:rPr>
        <w:t>Vaccine</w:t>
      </w:r>
      <w:r w:rsidRPr="00022B61">
        <w:rPr>
          <w:rFonts w:ascii="Times New Roman" w:hAnsi="Times New Roman" w:cs="Times New Roman"/>
          <w:color w:val="000090"/>
          <w:sz w:val="24"/>
          <w:szCs w:val="24"/>
        </w:rPr>
        <w:t xml:space="preserve"> </w:t>
      </w:r>
      <w:r w:rsidRPr="00022B61">
        <w:rPr>
          <w:rFonts w:ascii="Times New Roman" w:hAnsi="Times New Roman" w:cs="Times New Roman"/>
          <w:b/>
          <w:bCs/>
          <w:color w:val="000090"/>
          <w:sz w:val="24"/>
          <w:szCs w:val="24"/>
        </w:rPr>
        <w:t>36</w:t>
      </w:r>
      <w:r w:rsidRPr="00022B61">
        <w:rPr>
          <w:rFonts w:ascii="Times New Roman" w:hAnsi="Times New Roman" w:cs="Times New Roman"/>
          <w:color w:val="000090"/>
          <w:sz w:val="24"/>
          <w:szCs w:val="24"/>
        </w:rPr>
        <w:t>:514-520.</w:t>
      </w:r>
    </w:p>
    <w:p w14:paraId="4D8F9E39" w14:textId="6FB9861F"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Ho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(1995) HIV-1 dynamics in vivo. </w:t>
      </w:r>
      <w:r w:rsidRPr="002D110E">
        <w:rPr>
          <w:rFonts w:ascii="Times New Roman" w:hAnsi="Times New Roman" w:cs="Times New Roman"/>
          <w:i/>
          <w:color w:val="000090"/>
          <w:sz w:val="24"/>
          <w:szCs w:val="24"/>
        </w:rPr>
        <w:t>Journal of Biological Regulators and Homeostatic Agents</w:t>
      </w:r>
      <w:r w:rsidRPr="002D110E">
        <w:rPr>
          <w:rFonts w:ascii="Times New Roman" w:hAnsi="Times New Roman" w:cs="Times New Roman"/>
          <w:color w:val="000090"/>
          <w:sz w:val="24"/>
          <w:szCs w:val="24"/>
        </w:rPr>
        <w:t xml:space="preserve"> </w:t>
      </w:r>
      <w:r w:rsidR="002A526E" w:rsidRPr="002D110E">
        <w:rPr>
          <w:rFonts w:ascii="Times New Roman" w:hAnsi="Times New Roman" w:cs="Times New Roman"/>
          <w:b/>
          <w:color w:val="000090"/>
          <w:sz w:val="24"/>
          <w:szCs w:val="24"/>
        </w:rPr>
        <w:t>9</w:t>
      </w:r>
      <w:r w:rsidR="002A526E" w:rsidRPr="002D110E">
        <w:rPr>
          <w:rFonts w:ascii="Times New Roman" w:hAnsi="Times New Roman" w:cs="Times New Roman"/>
          <w:color w:val="000090"/>
          <w:sz w:val="24"/>
          <w:szCs w:val="24"/>
        </w:rPr>
        <w:t>:</w:t>
      </w:r>
      <w:r w:rsidRPr="002D110E">
        <w:rPr>
          <w:rFonts w:ascii="Times New Roman" w:hAnsi="Times New Roman" w:cs="Times New Roman"/>
          <w:color w:val="000090"/>
          <w:sz w:val="24"/>
          <w:szCs w:val="24"/>
        </w:rPr>
        <w:t xml:space="preserve"> 76-77.</w:t>
      </w:r>
    </w:p>
    <w:p w14:paraId="04120279" w14:textId="16C6931B" w:rsidR="004A117E" w:rsidRPr="002D110E" w:rsidRDefault="004A117E"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Hughes JP, </w:t>
      </w:r>
      <w:proofErr w:type="spellStart"/>
      <w:r w:rsidRPr="002D110E">
        <w:rPr>
          <w:rFonts w:ascii="Times New Roman" w:hAnsi="Times New Roman" w:cs="Times New Roman"/>
          <w:color w:val="000090"/>
          <w:sz w:val="24"/>
          <w:szCs w:val="24"/>
        </w:rPr>
        <w:t>Baeten</w:t>
      </w:r>
      <w:proofErr w:type="spellEnd"/>
      <w:r w:rsidRPr="002D110E">
        <w:rPr>
          <w:rFonts w:ascii="Times New Roman" w:hAnsi="Times New Roman" w:cs="Times New Roman"/>
          <w:color w:val="000090"/>
          <w:sz w:val="24"/>
          <w:szCs w:val="24"/>
        </w:rPr>
        <w:t xml:space="preserve"> JM, </w:t>
      </w:r>
      <w:proofErr w:type="spellStart"/>
      <w:r w:rsidRPr="002D110E">
        <w:rPr>
          <w:rFonts w:ascii="Times New Roman" w:hAnsi="Times New Roman" w:cs="Times New Roman"/>
          <w:color w:val="000090"/>
          <w:sz w:val="24"/>
          <w:szCs w:val="24"/>
        </w:rPr>
        <w:t>Lingappa</w:t>
      </w:r>
      <w:proofErr w:type="spellEnd"/>
      <w:r w:rsidRPr="002D110E">
        <w:rPr>
          <w:rFonts w:ascii="Times New Roman" w:hAnsi="Times New Roman" w:cs="Times New Roman"/>
          <w:color w:val="000090"/>
          <w:sz w:val="24"/>
          <w:szCs w:val="24"/>
        </w:rPr>
        <w:t xml:space="preserve"> JR, </w:t>
      </w:r>
      <w:proofErr w:type="spellStart"/>
      <w:r w:rsidRPr="002D110E">
        <w:rPr>
          <w:rFonts w:ascii="Times New Roman" w:hAnsi="Times New Roman" w:cs="Times New Roman"/>
          <w:color w:val="000090"/>
          <w:sz w:val="24"/>
          <w:szCs w:val="24"/>
        </w:rPr>
        <w:t>Magaret</w:t>
      </w:r>
      <w:proofErr w:type="spellEnd"/>
      <w:r w:rsidRPr="002D110E">
        <w:rPr>
          <w:rFonts w:ascii="Times New Roman" w:hAnsi="Times New Roman" w:cs="Times New Roman"/>
          <w:color w:val="000090"/>
          <w:sz w:val="24"/>
          <w:szCs w:val="24"/>
        </w:rPr>
        <w:t xml:space="preserve"> AS, Wald A, de </w:t>
      </w:r>
      <w:proofErr w:type="spellStart"/>
      <w:r w:rsidRPr="002D110E">
        <w:rPr>
          <w:rFonts w:ascii="Times New Roman" w:hAnsi="Times New Roman" w:cs="Times New Roman"/>
          <w:color w:val="000090"/>
          <w:sz w:val="24"/>
          <w:szCs w:val="24"/>
        </w:rPr>
        <w:t>Bruyn</w:t>
      </w:r>
      <w:proofErr w:type="spellEnd"/>
      <w:r w:rsidRPr="002D110E">
        <w:rPr>
          <w:rFonts w:ascii="Times New Roman" w:hAnsi="Times New Roman" w:cs="Times New Roman"/>
          <w:color w:val="000090"/>
          <w:sz w:val="24"/>
          <w:szCs w:val="24"/>
        </w:rPr>
        <w:t xml:space="preserve"> G, </w:t>
      </w:r>
      <w:proofErr w:type="spellStart"/>
      <w:r w:rsidRPr="002D110E">
        <w:rPr>
          <w:rFonts w:ascii="Times New Roman" w:hAnsi="Times New Roman" w:cs="Times New Roman"/>
          <w:color w:val="000090"/>
          <w:sz w:val="24"/>
          <w:szCs w:val="24"/>
        </w:rPr>
        <w:t>Kiarie</w:t>
      </w:r>
      <w:proofErr w:type="spellEnd"/>
      <w:r w:rsidRPr="002D110E">
        <w:rPr>
          <w:rFonts w:ascii="Times New Roman" w:hAnsi="Times New Roman" w:cs="Times New Roman"/>
          <w:color w:val="000090"/>
          <w:sz w:val="24"/>
          <w:szCs w:val="24"/>
        </w:rPr>
        <w:t xml:space="preserve"> J, </w:t>
      </w:r>
      <w:proofErr w:type="spellStart"/>
      <w:r w:rsidRPr="002D110E">
        <w:rPr>
          <w:rFonts w:ascii="Times New Roman" w:hAnsi="Times New Roman" w:cs="Times New Roman"/>
          <w:color w:val="000090"/>
          <w:sz w:val="24"/>
          <w:szCs w:val="24"/>
        </w:rPr>
        <w:t>Inambao</w:t>
      </w:r>
      <w:proofErr w:type="spellEnd"/>
      <w:r w:rsidRPr="002D110E">
        <w:rPr>
          <w:rFonts w:ascii="Times New Roman" w:hAnsi="Times New Roman" w:cs="Times New Roman"/>
          <w:color w:val="000090"/>
          <w:sz w:val="24"/>
          <w:szCs w:val="24"/>
        </w:rPr>
        <w:t xml:space="preserve"> M, </w:t>
      </w:r>
      <w:proofErr w:type="spellStart"/>
      <w:r w:rsidRPr="002D110E">
        <w:rPr>
          <w:rFonts w:ascii="Times New Roman" w:hAnsi="Times New Roman" w:cs="Times New Roman"/>
          <w:color w:val="000090"/>
          <w:sz w:val="24"/>
          <w:szCs w:val="24"/>
        </w:rPr>
        <w:t>Kilembe</w:t>
      </w:r>
      <w:proofErr w:type="spellEnd"/>
      <w:r w:rsidRPr="002D110E">
        <w:rPr>
          <w:rFonts w:ascii="Times New Roman" w:hAnsi="Times New Roman" w:cs="Times New Roman"/>
          <w:color w:val="000090"/>
          <w:sz w:val="24"/>
          <w:szCs w:val="24"/>
        </w:rPr>
        <w:t xml:space="preserve"> W, Farquhar C, </w:t>
      </w:r>
      <w:proofErr w:type="spellStart"/>
      <w:r w:rsidRPr="002D110E">
        <w:rPr>
          <w:rFonts w:ascii="Times New Roman" w:hAnsi="Times New Roman" w:cs="Times New Roman"/>
          <w:color w:val="000090"/>
          <w:sz w:val="24"/>
          <w:szCs w:val="24"/>
        </w:rPr>
        <w:t>Celum</w:t>
      </w:r>
      <w:proofErr w:type="spellEnd"/>
      <w:r w:rsidRPr="002D110E">
        <w:rPr>
          <w:rFonts w:ascii="Times New Roman" w:hAnsi="Times New Roman" w:cs="Times New Roman"/>
          <w:color w:val="000090"/>
          <w:sz w:val="24"/>
          <w:szCs w:val="24"/>
        </w:rPr>
        <w:t xml:space="preserve"> C. (2012) Partners in Prevention HSV/HIV Transmission Study Team. Determinants of per-coital-act HIV-1 infectivity among African HIV-1-serodiscordant couples. </w:t>
      </w:r>
      <w:r w:rsidRPr="002D110E">
        <w:rPr>
          <w:rFonts w:ascii="Times New Roman" w:hAnsi="Times New Roman" w:cs="Times New Roman"/>
          <w:i/>
          <w:color w:val="000090"/>
          <w:sz w:val="24"/>
          <w:szCs w:val="24"/>
        </w:rPr>
        <w:t>J Infect Dis</w:t>
      </w:r>
      <w:r w:rsidRPr="002D110E">
        <w:rPr>
          <w:rFonts w:ascii="Times New Roman" w:hAnsi="Times New Roman" w:cs="Times New Roman"/>
          <w:color w:val="000090"/>
          <w:sz w:val="24"/>
          <w:szCs w:val="24"/>
        </w:rPr>
        <w:t xml:space="preserve">. </w:t>
      </w:r>
      <w:r w:rsidRPr="002D110E">
        <w:rPr>
          <w:rFonts w:ascii="Times New Roman" w:hAnsi="Times New Roman" w:cs="Times New Roman"/>
          <w:b/>
          <w:color w:val="000090"/>
          <w:sz w:val="24"/>
          <w:szCs w:val="24"/>
        </w:rPr>
        <w:t>205</w:t>
      </w:r>
      <w:r w:rsidRPr="002D110E">
        <w:rPr>
          <w:rFonts w:ascii="Times New Roman" w:hAnsi="Times New Roman" w:cs="Times New Roman"/>
          <w:color w:val="000090"/>
          <w:sz w:val="24"/>
          <w:szCs w:val="24"/>
        </w:rPr>
        <w:t>:358-365.</w:t>
      </w:r>
    </w:p>
    <w:p w14:paraId="148E8238" w14:textId="4375E49C" w:rsidR="00542195"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Jenness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(2016</w:t>
      </w:r>
      <w:r w:rsidR="005F4E9E">
        <w:rPr>
          <w:rFonts w:ascii="Times New Roman" w:hAnsi="Times New Roman" w:cs="Times New Roman"/>
          <w:color w:val="000090"/>
          <w:sz w:val="24"/>
          <w:szCs w:val="24"/>
        </w:rPr>
        <w:t>a</w:t>
      </w:r>
      <w:r w:rsidRPr="002D110E">
        <w:rPr>
          <w:rFonts w:ascii="Times New Roman" w:hAnsi="Times New Roman" w:cs="Times New Roman"/>
          <w:color w:val="000090"/>
          <w:sz w:val="24"/>
          <w:szCs w:val="24"/>
        </w:rPr>
        <w:t xml:space="preserve">) </w:t>
      </w:r>
      <w:proofErr w:type="spellStart"/>
      <w:r w:rsidRPr="002D110E">
        <w:rPr>
          <w:rFonts w:ascii="Times New Roman" w:hAnsi="Times New Roman" w:cs="Times New Roman"/>
          <w:color w:val="000090"/>
          <w:sz w:val="24"/>
          <w:szCs w:val="24"/>
        </w:rPr>
        <w:t>EpiModel</w:t>
      </w:r>
      <w:proofErr w:type="spellEnd"/>
      <w:r w:rsidRPr="002D110E">
        <w:rPr>
          <w:rFonts w:ascii="Times New Roman" w:hAnsi="Times New Roman" w:cs="Times New Roman"/>
          <w:color w:val="000090"/>
          <w:sz w:val="24"/>
          <w:szCs w:val="24"/>
        </w:rPr>
        <w:t>: Mathematical Modeling of Infectious Disease</w:t>
      </w:r>
      <w:r w:rsidR="00542195" w:rsidRPr="002D110E">
        <w:rPr>
          <w:rFonts w:ascii="Times New Roman" w:hAnsi="Times New Roman" w:cs="Times New Roman"/>
          <w:color w:val="000090"/>
          <w:sz w:val="24"/>
          <w:szCs w:val="24"/>
        </w:rPr>
        <w:t>.</w:t>
      </w:r>
    </w:p>
    <w:p w14:paraId="26627DD2" w14:textId="219F4A71" w:rsidR="002A526E" w:rsidRPr="002D110E" w:rsidRDefault="00995C36" w:rsidP="002A526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lastRenderedPageBreak/>
        <w:t xml:space="preserve">Jenness </w:t>
      </w:r>
      <w:r w:rsidR="001B515E" w:rsidRPr="002D110E">
        <w:rPr>
          <w:rFonts w:ascii="Times New Roman" w:hAnsi="Times New Roman" w:cs="Times New Roman"/>
          <w:i/>
          <w:color w:val="000090"/>
          <w:sz w:val="24"/>
          <w:szCs w:val="24"/>
        </w:rPr>
        <w:t>et al.</w:t>
      </w:r>
      <w:r w:rsidR="005F4E9E">
        <w:rPr>
          <w:rFonts w:ascii="Times New Roman" w:hAnsi="Times New Roman" w:cs="Times New Roman"/>
          <w:color w:val="000090"/>
          <w:sz w:val="24"/>
          <w:szCs w:val="24"/>
        </w:rPr>
        <w:t xml:space="preserve"> </w:t>
      </w:r>
      <w:r w:rsidRPr="002D110E">
        <w:rPr>
          <w:rFonts w:ascii="Times New Roman" w:hAnsi="Times New Roman" w:cs="Times New Roman"/>
          <w:color w:val="000090"/>
          <w:sz w:val="24"/>
          <w:szCs w:val="24"/>
        </w:rPr>
        <w:t>(2016</w:t>
      </w:r>
      <w:r w:rsidR="005F4E9E">
        <w:rPr>
          <w:rFonts w:ascii="Times New Roman" w:hAnsi="Times New Roman" w:cs="Times New Roman"/>
          <w:color w:val="000090"/>
          <w:sz w:val="24"/>
          <w:szCs w:val="24"/>
        </w:rPr>
        <w:t>b</w:t>
      </w:r>
      <w:r w:rsidRPr="002D110E">
        <w:rPr>
          <w:rFonts w:ascii="Times New Roman" w:hAnsi="Times New Roman" w:cs="Times New Roman"/>
          <w:color w:val="000090"/>
          <w:sz w:val="24"/>
          <w:szCs w:val="24"/>
        </w:rPr>
        <w:t xml:space="preserve">) Impact of the Centers for Disease Control's HIV Preexposure Prophylaxis Guidelines for Men Who Have Sex </w:t>
      </w:r>
      <w:proofErr w:type="gramStart"/>
      <w:r w:rsidRPr="002D110E">
        <w:rPr>
          <w:rFonts w:ascii="Times New Roman" w:hAnsi="Times New Roman" w:cs="Times New Roman"/>
          <w:color w:val="000090"/>
          <w:sz w:val="24"/>
          <w:szCs w:val="24"/>
        </w:rPr>
        <w:t>With</w:t>
      </w:r>
      <w:proofErr w:type="gramEnd"/>
      <w:r w:rsidRPr="002D110E">
        <w:rPr>
          <w:rFonts w:ascii="Times New Roman" w:hAnsi="Times New Roman" w:cs="Times New Roman"/>
          <w:color w:val="000090"/>
          <w:sz w:val="24"/>
          <w:szCs w:val="24"/>
        </w:rPr>
        <w:t xml:space="preserve"> Men in the United States. </w:t>
      </w:r>
      <w:r w:rsidRPr="002D110E">
        <w:rPr>
          <w:rFonts w:ascii="Times New Roman" w:hAnsi="Times New Roman" w:cs="Times New Roman"/>
          <w:i/>
          <w:color w:val="000090"/>
          <w:sz w:val="24"/>
          <w:szCs w:val="24"/>
        </w:rPr>
        <w:t>J Infect Dis</w:t>
      </w:r>
      <w:r w:rsidR="002A526E" w:rsidRPr="002D110E">
        <w:rPr>
          <w:rFonts w:ascii="Times New Roman" w:hAnsi="Times New Roman" w:cs="Times New Roman"/>
          <w:i/>
          <w:color w:val="000090"/>
          <w:sz w:val="24"/>
          <w:szCs w:val="24"/>
        </w:rPr>
        <w:t xml:space="preserve"> </w:t>
      </w:r>
      <w:r w:rsidR="002A526E" w:rsidRPr="002D110E">
        <w:rPr>
          <w:rFonts w:ascii="Times New Roman" w:hAnsi="Times New Roman" w:cs="Times New Roman"/>
          <w:b/>
          <w:color w:val="000090"/>
          <w:sz w:val="24"/>
          <w:szCs w:val="24"/>
        </w:rPr>
        <w:t>214</w:t>
      </w:r>
      <w:r w:rsidR="002A526E" w:rsidRPr="002D110E">
        <w:rPr>
          <w:rFonts w:ascii="Times New Roman" w:hAnsi="Times New Roman" w:cs="Times New Roman"/>
          <w:color w:val="000090"/>
          <w:sz w:val="24"/>
          <w:szCs w:val="24"/>
        </w:rPr>
        <w:t>:1800-1807</w:t>
      </w:r>
    </w:p>
    <w:p w14:paraId="1AA8630F" w14:textId="766E3014" w:rsidR="002A526E" w:rsidRPr="002D110E" w:rsidRDefault="00995C36" w:rsidP="002A526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Korenromp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(2009), Clinical Prognostic Value of RNA Viral Load and CD4 Cell Counts during Untreated HIV-1 Infection-A Quantit</w:t>
      </w:r>
      <w:r w:rsidR="002A526E" w:rsidRPr="002D110E">
        <w:rPr>
          <w:rFonts w:ascii="Times New Roman" w:hAnsi="Times New Roman" w:cs="Times New Roman"/>
          <w:color w:val="000090"/>
          <w:sz w:val="24"/>
          <w:szCs w:val="24"/>
        </w:rPr>
        <w:t xml:space="preserve">ative Review. </w:t>
      </w:r>
      <w:proofErr w:type="spellStart"/>
      <w:r w:rsidR="002A526E" w:rsidRPr="002D110E">
        <w:rPr>
          <w:rFonts w:ascii="Times New Roman" w:hAnsi="Times New Roman" w:cs="Times New Roman"/>
          <w:i/>
          <w:color w:val="000090"/>
          <w:sz w:val="24"/>
          <w:szCs w:val="24"/>
        </w:rPr>
        <w:t>PLoS</w:t>
      </w:r>
      <w:proofErr w:type="spellEnd"/>
      <w:r w:rsidR="002A526E" w:rsidRPr="002D110E">
        <w:rPr>
          <w:rFonts w:ascii="Times New Roman" w:hAnsi="Times New Roman" w:cs="Times New Roman"/>
          <w:i/>
          <w:color w:val="000090"/>
          <w:sz w:val="24"/>
          <w:szCs w:val="24"/>
        </w:rPr>
        <w:t xml:space="preserve"> ONE</w:t>
      </w:r>
      <w:r w:rsidRPr="002D110E">
        <w:rPr>
          <w:rFonts w:ascii="Times New Roman" w:hAnsi="Times New Roman" w:cs="Times New Roman"/>
          <w:color w:val="000090"/>
          <w:sz w:val="24"/>
          <w:szCs w:val="24"/>
        </w:rPr>
        <w:t xml:space="preserve"> </w:t>
      </w:r>
      <w:r w:rsidR="002A526E" w:rsidRPr="002D110E">
        <w:rPr>
          <w:rFonts w:ascii="Times New Roman" w:hAnsi="Times New Roman" w:cs="Times New Roman"/>
          <w:b/>
          <w:color w:val="000090"/>
          <w:sz w:val="24"/>
          <w:szCs w:val="24"/>
        </w:rPr>
        <w:t>4</w:t>
      </w:r>
      <w:r w:rsidR="002A526E" w:rsidRPr="002D110E">
        <w:rPr>
          <w:rFonts w:ascii="Times New Roman" w:hAnsi="Times New Roman" w:cs="Times New Roman"/>
          <w:color w:val="000090"/>
          <w:sz w:val="24"/>
          <w:szCs w:val="24"/>
        </w:rPr>
        <w:t>, e5950</w:t>
      </w:r>
    </w:p>
    <w:p w14:paraId="4F9DF848" w14:textId="35FB76F2" w:rsidR="00995C36" w:rsidRPr="002D110E" w:rsidRDefault="00995C36" w:rsidP="004A117E">
      <w:pPr>
        <w:spacing w:after="0" w:line="240" w:lineRule="auto"/>
        <w:ind w:left="288" w:hanging="288"/>
        <w:rPr>
          <w:rFonts w:ascii="Times New Roman" w:hAnsi="Times New Roman" w:cs="Times New Roman"/>
          <w:color w:val="000090"/>
          <w:sz w:val="24"/>
          <w:szCs w:val="24"/>
        </w:rPr>
      </w:pPr>
      <w:proofErr w:type="spellStart"/>
      <w:r w:rsidRPr="002D110E">
        <w:rPr>
          <w:rFonts w:ascii="Times New Roman" w:hAnsi="Times New Roman" w:cs="Times New Roman"/>
          <w:color w:val="000090"/>
          <w:sz w:val="24"/>
          <w:szCs w:val="24"/>
        </w:rPr>
        <w:t>Krivitsky</w:t>
      </w:r>
      <w:proofErr w:type="spellEnd"/>
      <w:r w:rsidRPr="002D110E">
        <w:rPr>
          <w:rFonts w:ascii="Times New Roman" w:hAnsi="Times New Roman" w:cs="Times New Roman"/>
          <w:color w:val="000090"/>
          <w:sz w:val="24"/>
          <w:szCs w:val="24"/>
        </w:rPr>
        <w:t xml:space="preserve"> and Handcock (2014) A separable model for dynamic networks</w:t>
      </w:r>
      <w:r w:rsidRPr="002D110E">
        <w:rPr>
          <w:rFonts w:ascii="Times New Roman" w:hAnsi="Times New Roman" w:cs="Times New Roman"/>
          <w:i/>
          <w:color w:val="000090"/>
          <w:sz w:val="24"/>
          <w:szCs w:val="24"/>
        </w:rPr>
        <w:t>. Journal of the Royal Statistical Society Series B-Statistical Methodology</w:t>
      </w:r>
      <w:r w:rsidR="002A526E" w:rsidRPr="002D110E">
        <w:rPr>
          <w:rFonts w:ascii="Times New Roman" w:hAnsi="Times New Roman" w:cs="Times New Roman"/>
          <w:color w:val="000090"/>
          <w:sz w:val="24"/>
          <w:szCs w:val="24"/>
        </w:rPr>
        <w:t xml:space="preserve"> </w:t>
      </w:r>
      <w:r w:rsidR="002A526E" w:rsidRPr="002D110E">
        <w:rPr>
          <w:rFonts w:ascii="Times New Roman" w:hAnsi="Times New Roman" w:cs="Times New Roman"/>
          <w:b/>
          <w:color w:val="000090"/>
          <w:sz w:val="24"/>
          <w:szCs w:val="24"/>
        </w:rPr>
        <w:t>76</w:t>
      </w:r>
      <w:r w:rsidR="002A526E" w:rsidRPr="002D110E">
        <w:rPr>
          <w:rFonts w:ascii="Times New Roman" w:hAnsi="Times New Roman" w:cs="Times New Roman"/>
          <w:color w:val="000090"/>
          <w:sz w:val="24"/>
          <w:szCs w:val="24"/>
        </w:rPr>
        <w:t>:29–46.</w:t>
      </w:r>
    </w:p>
    <w:p w14:paraId="7A4AB1CD" w14:textId="55E32F0E" w:rsidR="00995C36" w:rsidRPr="002D110E" w:rsidRDefault="00995C36" w:rsidP="004A117E">
      <w:pPr>
        <w:spacing w:after="0" w:line="240" w:lineRule="auto"/>
        <w:ind w:left="288" w:hanging="288"/>
        <w:rPr>
          <w:rFonts w:ascii="Times New Roman" w:hAnsi="Times New Roman" w:cs="Times New Roman"/>
          <w:color w:val="000090"/>
          <w:sz w:val="24"/>
          <w:szCs w:val="24"/>
        </w:rPr>
      </w:pPr>
      <w:proofErr w:type="spellStart"/>
      <w:r w:rsidRPr="002D110E">
        <w:rPr>
          <w:rFonts w:ascii="Times New Roman" w:hAnsi="Times New Roman" w:cs="Times New Roman"/>
          <w:color w:val="000090"/>
          <w:sz w:val="24"/>
          <w:szCs w:val="24"/>
        </w:rPr>
        <w:t>Krivitsky</w:t>
      </w:r>
      <w:proofErr w:type="spellEnd"/>
      <w:r w:rsidRPr="002D110E">
        <w:rPr>
          <w:rFonts w:ascii="Times New Roman" w:hAnsi="Times New Roman" w:cs="Times New Roman"/>
          <w:color w:val="000090"/>
          <w:sz w:val="24"/>
          <w:szCs w:val="24"/>
        </w:rPr>
        <w:t xml:space="preserve">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(2011) Adjusting for network size and composition effects in exponential-family random graph models. </w:t>
      </w:r>
      <w:r w:rsidRPr="002D110E">
        <w:rPr>
          <w:rFonts w:ascii="Times New Roman" w:hAnsi="Times New Roman" w:cs="Times New Roman"/>
          <w:i/>
          <w:color w:val="000090"/>
          <w:sz w:val="24"/>
          <w:szCs w:val="24"/>
        </w:rPr>
        <w:t>Statistical Methodology</w:t>
      </w:r>
      <w:r w:rsidRPr="002D110E">
        <w:rPr>
          <w:rFonts w:ascii="Times New Roman" w:hAnsi="Times New Roman" w:cs="Times New Roman"/>
          <w:color w:val="000090"/>
          <w:sz w:val="24"/>
          <w:szCs w:val="24"/>
        </w:rPr>
        <w:t xml:space="preserve"> </w:t>
      </w:r>
      <w:r w:rsidRPr="002D110E">
        <w:rPr>
          <w:rFonts w:ascii="Times New Roman" w:hAnsi="Times New Roman" w:cs="Times New Roman"/>
          <w:b/>
          <w:color w:val="000090"/>
          <w:sz w:val="24"/>
          <w:szCs w:val="24"/>
        </w:rPr>
        <w:t>8</w:t>
      </w:r>
      <w:r w:rsidR="002A526E" w:rsidRPr="002D110E">
        <w:rPr>
          <w:rFonts w:ascii="Times New Roman" w:hAnsi="Times New Roman" w:cs="Times New Roman"/>
          <w:color w:val="000090"/>
          <w:sz w:val="24"/>
          <w:szCs w:val="24"/>
        </w:rPr>
        <w:t>:</w:t>
      </w:r>
      <w:r w:rsidRPr="002D110E">
        <w:rPr>
          <w:rFonts w:ascii="Times New Roman" w:hAnsi="Times New Roman" w:cs="Times New Roman"/>
          <w:color w:val="000090"/>
          <w:sz w:val="24"/>
          <w:szCs w:val="24"/>
        </w:rPr>
        <w:t>319-339.</w:t>
      </w:r>
    </w:p>
    <w:p w14:paraId="1E9408E6" w14:textId="5F63646E"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Lifson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(2012) Clinical, demographic and laboratory </w:t>
      </w:r>
      <w:proofErr w:type="spellStart"/>
      <w:r w:rsidRPr="002D110E">
        <w:rPr>
          <w:rFonts w:ascii="Times New Roman" w:hAnsi="Times New Roman" w:cs="Times New Roman"/>
          <w:color w:val="000090"/>
          <w:sz w:val="24"/>
          <w:szCs w:val="24"/>
        </w:rPr>
        <w:t>paramters</w:t>
      </w:r>
      <w:proofErr w:type="spellEnd"/>
      <w:r w:rsidRPr="002D110E">
        <w:rPr>
          <w:rFonts w:ascii="Times New Roman" w:hAnsi="Times New Roman" w:cs="Times New Roman"/>
          <w:color w:val="000090"/>
          <w:sz w:val="24"/>
          <w:szCs w:val="24"/>
        </w:rPr>
        <w:t xml:space="preserve"> at HAART initiation associated with decreased post-HAART survival in a U.S. military prospective HIV cohort. </w:t>
      </w:r>
      <w:r w:rsidRPr="002D110E">
        <w:rPr>
          <w:rFonts w:ascii="Times New Roman" w:hAnsi="Times New Roman" w:cs="Times New Roman"/>
          <w:i/>
          <w:color w:val="000090"/>
          <w:sz w:val="24"/>
          <w:szCs w:val="24"/>
        </w:rPr>
        <w:t>AIDS Research and Therapy</w:t>
      </w:r>
      <w:r w:rsidR="00FA43D0" w:rsidRPr="002D110E">
        <w:rPr>
          <w:rFonts w:ascii="Times New Roman" w:hAnsi="Times New Roman" w:cs="Times New Roman"/>
          <w:color w:val="000090"/>
          <w:sz w:val="24"/>
          <w:szCs w:val="24"/>
        </w:rPr>
        <w:t xml:space="preserve"> </w:t>
      </w:r>
      <w:r w:rsidR="00FA43D0" w:rsidRPr="002D110E">
        <w:rPr>
          <w:rFonts w:ascii="Times New Roman" w:hAnsi="Times New Roman" w:cs="Times New Roman"/>
          <w:b/>
          <w:color w:val="000090"/>
          <w:sz w:val="24"/>
          <w:szCs w:val="24"/>
        </w:rPr>
        <w:t>9</w:t>
      </w:r>
      <w:r w:rsidR="00FA43D0" w:rsidRPr="002D110E">
        <w:rPr>
          <w:rFonts w:ascii="Times New Roman" w:hAnsi="Times New Roman" w:cs="Times New Roman"/>
          <w:color w:val="000090"/>
          <w:sz w:val="24"/>
          <w:szCs w:val="24"/>
        </w:rPr>
        <w:t>:4.</w:t>
      </w:r>
    </w:p>
    <w:p w14:paraId="30262A1C" w14:textId="495D04F8"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Lindback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w:t>
      </w:r>
      <w:r w:rsidR="005F4E9E">
        <w:rPr>
          <w:rFonts w:ascii="Times New Roman" w:hAnsi="Times New Roman" w:cs="Times New Roman"/>
          <w:color w:val="000090"/>
          <w:sz w:val="24"/>
          <w:szCs w:val="24"/>
        </w:rPr>
        <w:t>0</w:t>
      </w:r>
      <w:r w:rsidRPr="002D110E">
        <w:rPr>
          <w:rFonts w:ascii="Times New Roman" w:hAnsi="Times New Roman" w:cs="Times New Roman"/>
          <w:color w:val="000090"/>
          <w:sz w:val="24"/>
          <w:szCs w:val="24"/>
        </w:rPr>
        <w:t>0), Viral dynamics in primary HIV-1 infection. AIDS 14, 2283-2291.</w:t>
      </w:r>
    </w:p>
    <w:p w14:paraId="1C84CB94" w14:textId="77777777" w:rsidR="00542195" w:rsidRPr="002D110E" w:rsidRDefault="00D7068D" w:rsidP="00D7068D">
      <w:pPr>
        <w:spacing w:after="0" w:line="240" w:lineRule="auto"/>
        <w:ind w:left="288" w:hanging="288"/>
        <w:rPr>
          <w:rFonts w:ascii="Times New Roman" w:hAnsi="Times New Roman" w:cs="Times New Roman"/>
          <w:color w:val="000090"/>
          <w:sz w:val="24"/>
          <w:szCs w:val="24"/>
        </w:rPr>
      </w:pPr>
      <w:proofErr w:type="spellStart"/>
      <w:r w:rsidRPr="002D110E">
        <w:rPr>
          <w:rFonts w:ascii="Times New Roman" w:hAnsi="Times New Roman" w:cs="Times New Roman"/>
          <w:color w:val="000090"/>
          <w:sz w:val="24"/>
          <w:szCs w:val="24"/>
        </w:rPr>
        <w:t>Mberi</w:t>
      </w:r>
      <w:proofErr w:type="spellEnd"/>
      <w:r w:rsidRPr="002D110E">
        <w:rPr>
          <w:rFonts w:ascii="Times New Roman" w:hAnsi="Times New Roman" w:cs="Times New Roman"/>
          <w:color w:val="000090"/>
          <w:sz w:val="24"/>
          <w:szCs w:val="24"/>
        </w:rPr>
        <w:t xml:space="preserve"> MN, </w:t>
      </w:r>
      <w:proofErr w:type="spellStart"/>
      <w:r w:rsidRPr="002D110E">
        <w:rPr>
          <w:rFonts w:ascii="Times New Roman" w:hAnsi="Times New Roman" w:cs="Times New Roman"/>
          <w:color w:val="000090"/>
          <w:sz w:val="24"/>
          <w:szCs w:val="24"/>
        </w:rPr>
        <w:t>Kuonza</w:t>
      </w:r>
      <w:proofErr w:type="spellEnd"/>
      <w:r w:rsidRPr="002D110E">
        <w:rPr>
          <w:rFonts w:ascii="Times New Roman" w:hAnsi="Times New Roman" w:cs="Times New Roman"/>
          <w:color w:val="000090"/>
          <w:sz w:val="24"/>
          <w:szCs w:val="24"/>
        </w:rPr>
        <w:t xml:space="preserve"> LR, Dube NM, </w:t>
      </w:r>
      <w:proofErr w:type="spellStart"/>
      <w:r w:rsidRPr="002D110E">
        <w:rPr>
          <w:rFonts w:ascii="Times New Roman" w:hAnsi="Times New Roman" w:cs="Times New Roman"/>
          <w:color w:val="000090"/>
          <w:sz w:val="24"/>
          <w:szCs w:val="24"/>
        </w:rPr>
        <w:t>Nattey</w:t>
      </w:r>
      <w:proofErr w:type="spellEnd"/>
      <w:r w:rsidRPr="002D110E">
        <w:rPr>
          <w:rFonts w:ascii="Times New Roman" w:hAnsi="Times New Roman" w:cs="Times New Roman"/>
          <w:color w:val="000090"/>
          <w:sz w:val="24"/>
          <w:szCs w:val="24"/>
        </w:rPr>
        <w:t xml:space="preserve"> C, Manda S, Summers R. (2015) Determinants of loss to follow-up in patients on antiretroviral treatment, South Africa, 2004-2012: a cohort study. </w:t>
      </w:r>
      <w:r w:rsidRPr="002D110E">
        <w:rPr>
          <w:rFonts w:ascii="Times New Roman" w:hAnsi="Times New Roman" w:cs="Times New Roman"/>
          <w:i/>
          <w:color w:val="000090"/>
          <w:sz w:val="24"/>
          <w:szCs w:val="24"/>
        </w:rPr>
        <w:t>BMC Health Serv Res</w:t>
      </w:r>
      <w:r w:rsidRPr="002D110E">
        <w:rPr>
          <w:rFonts w:ascii="Times New Roman" w:hAnsi="Times New Roman" w:cs="Times New Roman"/>
          <w:color w:val="000090"/>
          <w:sz w:val="24"/>
          <w:szCs w:val="24"/>
        </w:rPr>
        <w:t xml:space="preserve">. </w:t>
      </w:r>
      <w:r w:rsidRPr="002D110E">
        <w:rPr>
          <w:rFonts w:ascii="Times New Roman" w:hAnsi="Times New Roman" w:cs="Times New Roman"/>
          <w:b/>
          <w:color w:val="000090"/>
          <w:sz w:val="24"/>
          <w:szCs w:val="24"/>
        </w:rPr>
        <w:t>15</w:t>
      </w:r>
      <w:r w:rsidRPr="002D110E">
        <w:rPr>
          <w:rFonts w:ascii="Times New Roman" w:hAnsi="Times New Roman" w:cs="Times New Roman"/>
          <w:color w:val="000090"/>
          <w:sz w:val="24"/>
          <w:szCs w:val="24"/>
        </w:rPr>
        <w:t>:259</w:t>
      </w:r>
      <w:r w:rsidR="00542195" w:rsidRPr="002D110E">
        <w:rPr>
          <w:rFonts w:ascii="Times New Roman" w:hAnsi="Times New Roman" w:cs="Times New Roman"/>
          <w:color w:val="000090"/>
          <w:sz w:val="24"/>
          <w:szCs w:val="24"/>
        </w:rPr>
        <w:t>.</w:t>
      </w:r>
    </w:p>
    <w:p w14:paraId="54F3DC27" w14:textId="0BA037AE" w:rsidR="00FA43D0" w:rsidRPr="002D110E" w:rsidRDefault="00D7068D" w:rsidP="00FA43D0">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Nguyen, et al., 2015. Sexual partnership patterns among South African adolescent girls enrolled in STI Preventions Trial Network 068: Measurement challenges and implications for HIV/STI transmission. </w:t>
      </w:r>
      <w:r w:rsidRPr="002D110E">
        <w:rPr>
          <w:rFonts w:ascii="Times New Roman" w:hAnsi="Times New Roman" w:cs="Times New Roman"/>
          <w:i/>
          <w:color w:val="000090"/>
          <w:sz w:val="24"/>
          <w:szCs w:val="24"/>
        </w:rPr>
        <w:t>Sexually Transmitted Diseases</w:t>
      </w:r>
      <w:r w:rsidR="00FA43D0" w:rsidRPr="002D110E">
        <w:rPr>
          <w:rFonts w:ascii="Times New Roman" w:hAnsi="Times New Roman" w:cs="Times New Roman"/>
          <w:color w:val="000090"/>
          <w:sz w:val="24"/>
          <w:szCs w:val="24"/>
        </w:rPr>
        <w:t xml:space="preserve"> </w:t>
      </w:r>
      <w:r w:rsidR="00FA43D0" w:rsidRPr="002D110E">
        <w:rPr>
          <w:rFonts w:ascii="Times New Roman" w:hAnsi="Times New Roman" w:cs="Times New Roman"/>
          <w:b/>
          <w:color w:val="000090"/>
          <w:sz w:val="24"/>
          <w:szCs w:val="24"/>
        </w:rPr>
        <w:t>42</w:t>
      </w:r>
      <w:r w:rsidR="00FA43D0" w:rsidRPr="002D110E">
        <w:rPr>
          <w:rFonts w:ascii="Times New Roman" w:hAnsi="Times New Roman" w:cs="Times New Roman"/>
          <w:color w:val="000090"/>
          <w:sz w:val="24"/>
          <w:szCs w:val="24"/>
        </w:rPr>
        <w:t>:612-618.</w:t>
      </w:r>
    </w:p>
    <w:p w14:paraId="432A43BF" w14:textId="47AA986B" w:rsidR="00995C36" w:rsidRPr="002D110E" w:rsidRDefault="00995C36" w:rsidP="00FA43D0">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Pakker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(1998) Biphasic kinetics of peripheral blood T cells after triple combination therapy in HIV-1 infection: A composite of redistribution and proliferation. Nature Medicine 4, 208-214.</w:t>
      </w:r>
    </w:p>
    <w:p w14:paraId="4775CC7B" w14:textId="2E16EFED"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Palmer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(2003) New real-time reverse transcriptase-initiated PCR assay with single-copy sensitivity for human immunodeficiency virus type 1 RNA in plasma. </w:t>
      </w:r>
      <w:r w:rsidRPr="002D110E">
        <w:rPr>
          <w:rFonts w:ascii="Times New Roman" w:hAnsi="Times New Roman" w:cs="Times New Roman"/>
          <w:i/>
          <w:color w:val="000090"/>
          <w:sz w:val="24"/>
          <w:szCs w:val="24"/>
        </w:rPr>
        <w:t>Journal of Clinical Microbiology</w:t>
      </w:r>
      <w:r w:rsidR="00FA43D0" w:rsidRPr="002D110E">
        <w:rPr>
          <w:rFonts w:ascii="Times New Roman" w:hAnsi="Times New Roman" w:cs="Times New Roman"/>
          <w:color w:val="000090"/>
          <w:sz w:val="24"/>
          <w:szCs w:val="24"/>
        </w:rPr>
        <w:t xml:space="preserve"> </w:t>
      </w:r>
      <w:r w:rsidR="00FA43D0" w:rsidRPr="002D110E">
        <w:rPr>
          <w:rFonts w:ascii="Times New Roman" w:hAnsi="Times New Roman" w:cs="Times New Roman"/>
          <w:b/>
          <w:color w:val="000090"/>
          <w:sz w:val="24"/>
          <w:szCs w:val="24"/>
        </w:rPr>
        <w:t>41</w:t>
      </w:r>
      <w:r w:rsidR="00FA43D0" w:rsidRPr="002D110E">
        <w:rPr>
          <w:rFonts w:ascii="Times New Roman" w:hAnsi="Times New Roman" w:cs="Times New Roman"/>
          <w:color w:val="000090"/>
          <w:sz w:val="24"/>
          <w:szCs w:val="24"/>
        </w:rPr>
        <w:t>:</w:t>
      </w:r>
      <w:r w:rsidRPr="002D110E">
        <w:rPr>
          <w:rFonts w:ascii="Times New Roman" w:hAnsi="Times New Roman" w:cs="Times New Roman"/>
          <w:color w:val="000090"/>
          <w:sz w:val="24"/>
          <w:szCs w:val="24"/>
        </w:rPr>
        <w:t>4531-4536.</w:t>
      </w:r>
    </w:p>
    <w:p w14:paraId="251486F4" w14:textId="0BFDCA2C" w:rsidR="00D7068D" w:rsidRPr="002D110E" w:rsidRDefault="00D7068D" w:rsidP="00FA43D0">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Patel P, </w:t>
      </w:r>
      <w:proofErr w:type="spellStart"/>
      <w:r w:rsidRPr="002D110E">
        <w:rPr>
          <w:rFonts w:ascii="Times New Roman" w:hAnsi="Times New Roman" w:cs="Times New Roman"/>
          <w:color w:val="000090"/>
          <w:sz w:val="24"/>
          <w:szCs w:val="24"/>
        </w:rPr>
        <w:t>Borkowf</w:t>
      </w:r>
      <w:proofErr w:type="spellEnd"/>
      <w:r w:rsidRPr="002D110E">
        <w:rPr>
          <w:rFonts w:ascii="Times New Roman" w:hAnsi="Times New Roman" w:cs="Times New Roman"/>
          <w:color w:val="000090"/>
          <w:sz w:val="24"/>
          <w:szCs w:val="24"/>
        </w:rPr>
        <w:t xml:space="preserve"> CB, Brooks JT. </w:t>
      </w:r>
      <w:r w:rsidRPr="00022B61">
        <w:rPr>
          <w:rFonts w:ascii="Times New Roman" w:hAnsi="Times New Roman" w:cs="Times New Roman"/>
          <w:i/>
          <w:color w:val="000090"/>
          <w:sz w:val="24"/>
          <w:szCs w:val="24"/>
        </w:rPr>
        <w:t xml:space="preserve">et al. </w:t>
      </w:r>
      <w:r w:rsidRPr="002D110E">
        <w:rPr>
          <w:rFonts w:ascii="Times New Roman" w:hAnsi="Times New Roman" w:cs="Times New Roman"/>
          <w:color w:val="000090"/>
          <w:sz w:val="24"/>
          <w:szCs w:val="24"/>
        </w:rPr>
        <w:t>(2014) Estimating per-act HIV transmission risk: a systematic review.</w:t>
      </w:r>
      <w:r w:rsidRPr="002D110E">
        <w:rPr>
          <w:rFonts w:ascii="Times New Roman" w:hAnsi="Times New Roman" w:cs="Times New Roman"/>
          <w:i/>
          <w:color w:val="000090"/>
          <w:sz w:val="24"/>
          <w:szCs w:val="24"/>
        </w:rPr>
        <w:t xml:space="preserve"> AIDS</w:t>
      </w:r>
      <w:r w:rsidRPr="002D110E">
        <w:rPr>
          <w:rFonts w:ascii="Times New Roman" w:hAnsi="Times New Roman" w:cs="Times New Roman"/>
          <w:color w:val="000090"/>
          <w:sz w:val="24"/>
          <w:szCs w:val="24"/>
        </w:rPr>
        <w:t xml:space="preserve"> </w:t>
      </w:r>
      <w:r w:rsidR="00FA43D0" w:rsidRPr="002D110E">
        <w:rPr>
          <w:rFonts w:ascii="Times New Roman" w:hAnsi="Times New Roman" w:cs="Times New Roman"/>
          <w:b/>
          <w:color w:val="000090"/>
          <w:sz w:val="24"/>
          <w:szCs w:val="24"/>
        </w:rPr>
        <w:t>28</w:t>
      </w:r>
      <w:r w:rsidR="00FA43D0" w:rsidRPr="002D110E">
        <w:rPr>
          <w:rFonts w:ascii="Times New Roman" w:hAnsi="Times New Roman" w:cs="Times New Roman"/>
          <w:color w:val="000090"/>
          <w:sz w:val="24"/>
          <w:szCs w:val="24"/>
        </w:rPr>
        <w:t>:1509-1519.</w:t>
      </w:r>
    </w:p>
    <w:p w14:paraId="5F952DE1" w14:textId="4FE4344B"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Perelson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(1996) HIV-1 dynamics in vivo: Virion clearance rate, infected cell life-span, and viral generation time. </w:t>
      </w:r>
      <w:r w:rsidRPr="002D110E">
        <w:rPr>
          <w:rFonts w:ascii="Times New Roman" w:hAnsi="Times New Roman" w:cs="Times New Roman"/>
          <w:i/>
          <w:color w:val="000090"/>
          <w:sz w:val="24"/>
          <w:szCs w:val="24"/>
        </w:rPr>
        <w:t>Science</w:t>
      </w:r>
      <w:r w:rsidR="00FA43D0" w:rsidRPr="002D110E">
        <w:rPr>
          <w:rFonts w:ascii="Times New Roman" w:hAnsi="Times New Roman" w:cs="Times New Roman"/>
          <w:color w:val="000090"/>
          <w:sz w:val="24"/>
          <w:szCs w:val="24"/>
        </w:rPr>
        <w:t xml:space="preserve"> </w:t>
      </w:r>
      <w:r w:rsidR="00FA43D0" w:rsidRPr="002D110E">
        <w:rPr>
          <w:rFonts w:ascii="Times New Roman" w:hAnsi="Times New Roman" w:cs="Times New Roman"/>
          <w:b/>
          <w:color w:val="000090"/>
          <w:sz w:val="24"/>
          <w:szCs w:val="24"/>
        </w:rPr>
        <w:t>271</w:t>
      </w:r>
      <w:r w:rsidR="00FA43D0" w:rsidRPr="002D110E">
        <w:rPr>
          <w:rFonts w:ascii="Times New Roman" w:hAnsi="Times New Roman" w:cs="Times New Roman"/>
          <w:color w:val="000090"/>
          <w:sz w:val="24"/>
          <w:szCs w:val="24"/>
        </w:rPr>
        <w:t>:</w:t>
      </w:r>
      <w:r w:rsidRPr="002D110E">
        <w:rPr>
          <w:rFonts w:ascii="Times New Roman" w:hAnsi="Times New Roman" w:cs="Times New Roman"/>
          <w:color w:val="000090"/>
          <w:sz w:val="24"/>
          <w:szCs w:val="24"/>
        </w:rPr>
        <w:t>1582-1586.</w:t>
      </w:r>
    </w:p>
    <w:p w14:paraId="2720939A" w14:textId="008C4171"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Piatak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(1993) High levels of HIV-1 in plasma during all stages of infection determined by competitive PCR.</w:t>
      </w:r>
      <w:r w:rsidRPr="002D110E">
        <w:rPr>
          <w:rFonts w:ascii="Times New Roman" w:hAnsi="Times New Roman" w:cs="Times New Roman"/>
          <w:i/>
          <w:color w:val="000090"/>
          <w:sz w:val="24"/>
          <w:szCs w:val="24"/>
        </w:rPr>
        <w:t xml:space="preserve"> Science</w:t>
      </w:r>
      <w:r w:rsidR="00FA43D0" w:rsidRPr="002D110E">
        <w:rPr>
          <w:rFonts w:ascii="Times New Roman" w:hAnsi="Times New Roman" w:cs="Times New Roman"/>
          <w:color w:val="000090"/>
          <w:sz w:val="24"/>
          <w:szCs w:val="24"/>
        </w:rPr>
        <w:t xml:space="preserve"> </w:t>
      </w:r>
      <w:r w:rsidR="00FA43D0" w:rsidRPr="002D110E">
        <w:rPr>
          <w:rFonts w:ascii="Times New Roman" w:hAnsi="Times New Roman" w:cs="Times New Roman"/>
          <w:b/>
          <w:color w:val="000090"/>
          <w:sz w:val="24"/>
          <w:szCs w:val="24"/>
        </w:rPr>
        <w:t>259</w:t>
      </w:r>
      <w:r w:rsidR="00FA43D0" w:rsidRPr="002D110E">
        <w:rPr>
          <w:rFonts w:ascii="Times New Roman" w:hAnsi="Times New Roman" w:cs="Times New Roman"/>
          <w:color w:val="000090"/>
          <w:sz w:val="24"/>
          <w:szCs w:val="24"/>
        </w:rPr>
        <w:t>:</w:t>
      </w:r>
      <w:r w:rsidRPr="002D110E">
        <w:rPr>
          <w:rFonts w:ascii="Times New Roman" w:hAnsi="Times New Roman" w:cs="Times New Roman"/>
          <w:color w:val="000090"/>
          <w:sz w:val="24"/>
          <w:szCs w:val="24"/>
        </w:rPr>
        <w:t>1749-1754.</w:t>
      </w:r>
    </w:p>
    <w:p w14:paraId="27CB4174" w14:textId="77777777"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R Development Core Team (2008) R: A language and environment for statistical computing.</w:t>
      </w:r>
    </w:p>
    <w:p w14:paraId="3E12CBE6" w14:textId="4EAEFFB8" w:rsidR="00995C36"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Robb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(2016) Prospective Study of Acute HIV-1 Infection in Adults in East Africa and Thailand. </w:t>
      </w:r>
      <w:r w:rsidRPr="002D110E">
        <w:rPr>
          <w:rFonts w:ascii="Times New Roman" w:hAnsi="Times New Roman" w:cs="Times New Roman"/>
          <w:i/>
          <w:color w:val="000090"/>
          <w:sz w:val="24"/>
          <w:szCs w:val="24"/>
        </w:rPr>
        <w:t xml:space="preserve">New </w:t>
      </w:r>
      <w:r w:rsidR="00FA43D0" w:rsidRPr="002D110E">
        <w:rPr>
          <w:rFonts w:ascii="Times New Roman" w:hAnsi="Times New Roman" w:cs="Times New Roman"/>
          <w:i/>
          <w:color w:val="000090"/>
          <w:sz w:val="24"/>
          <w:szCs w:val="24"/>
        </w:rPr>
        <w:t>England Journal of Medicine</w:t>
      </w:r>
      <w:r w:rsidR="00FA43D0" w:rsidRPr="002D110E">
        <w:rPr>
          <w:rFonts w:ascii="Times New Roman" w:hAnsi="Times New Roman" w:cs="Times New Roman"/>
          <w:color w:val="000090"/>
          <w:sz w:val="24"/>
          <w:szCs w:val="24"/>
        </w:rPr>
        <w:t xml:space="preserve"> </w:t>
      </w:r>
      <w:r w:rsidR="00FA43D0" w:rsidRPr="002D110E">
        <w:rPr>
          <w:rFonts w:ascii="Times New Roman" w:hAnsi="Times New Roman" w:cs="Times New Roman"/>
          <w:b/>
          <w:color w:val="000090"/>
          <w:sz w:val="24"/>
          <w:szCs w:val="24"/>
        </w:rPr>
        <w:t>374</w:t>
      </w:r>
      <w:r w:rsidR="00FA43D0" w:rsidRPr="002D110E">
        <w:rPr>
          <w:rFonts w:ascii="Times New Roman" w:hAnsi="Times New Roman" w:cs="Times New Roman"/>
          <w:color w:val="000090"/>
          <w:sz w:val="24"/>
          <w:szCs w:val="24"/>
        </w:rPr>
        <w:t>:</w:t>
      </w:r>
      <w:r w:rsidRPr="002D110E">
        <w:rPr>
          <w:rFonts w:ascii="Times New Roman" w:hAnsi="Times New Roman" w:cs="Times New Roman"/>
          <w:color w:val="000090"/>
          <w:sz w:val="24"/>
          <w:szCs w:val="24"/>
        </w:rPr>
        <w:t>2120-2130.</w:t>
      </w:r>
    </w:p>
    <w:p w14:paraId="49A31D7E" w14:textId="77777777" w:rsidR="00022B61" w:rsidRDefault="00022B61" w:rsidP="0094711A">
      <w:pPr>
        <w:spacing w:after="0" w:line="240" w:lineRule="auto"/>
        <w:ind w:left="288" w:hanging="288"/>
        <w:rPr>
          <w:rFonts w:ascii="Times New Roman" w:hAnsi="Times New Roman" w:cs="Times New Roman"/>
          <w:color w:val="000090"/>
          <w:sz w:val="24"/>
          <w:szCs w:val="24"/>
        </w:rPr>
      </w:pPr>
      <w:r w:rsidRPr="00022B61">
        <w:rPr>
          <w:rFonts w:ascii="Times New Roman" w:hAnsi="Times New Roman" w:cs="Times New Roman"/>
          <w:color w:val="000090"/>
          <w:sz w:val="24"/>
          <w:szCs w:val="24"/>
        </w:rPr>
        <w:t xml:space="preserve">Stansfield SE, </w:t>
      </w:r>
      <w:proofErr w:type="spellStart"/>
      <w:r w:rsidRPr="00022B61">
        <w:rPr>
          <w:rFonts w:ascii="Times New Roman" w:hAnsi="Times New Roman" w:cs="Times New Roman"/>
          <w:color w:val="000090"/>
          <w:sz w:val="24"/>
          <w:szCs w:val="24"/>
        </w:rPr>
        <w:t>Mittler</w:t>
      </w:r>
      <w:proofErr w:type="spellEnd"/>
      <w:r w:rsidRPr="00022B61">
        <w:rPr>
          <w:rFonts w:ascii="Times New Roman" w:hAnsi="Times New Roman" w:cs="Times New Roman"/>
          <w:color w:val="000090"/>
          <w:sz w:val="24"/>
          <w:szCs w:val="24"/>
        </w:rPr>
        <w:t xml:space="preserve"> JE, Gottlieb GS, Murphy JT, Hamilton DT, </w:t>
      </w:r>
      <w:proofErr w:type="spellStart"/>
      <w:r w:rsidRPr="00022B61">
        <w:rPr>
          <w:rFonts w:ascii="Times New Roman" w:hAnsi="Times New Roman" w:cs="Times New Roman"/>
          <w:color w:val="000090"/>
          <w:sz w:val="24"/>
          <w:szCs w:val="24"/>
        </w:rPr>
        <w:t>Detels</w:t>
      </w:r>
      <w:proofErr w:type="spellEnd"/>
      <w:r w:rsidRPr="00022B61">
        <w:rPr>
          <w:rFonts w:ascii="Times New Roman" w:hAnsi="Times New Roman" w:cs="Times New Roman"/>
          <w:color w:val="000090"/>
          <w:sz w:val="24"/>
          <w:szCs w:val="24"/>
        </w:rPr>
        <w:t xml:space="preserve"> R, </w:t>
      </w:r>
      <w:proofErr w:type="spellStart"/>
      <w:r w:rsidRPr="00022B61">
        <w:rPr>
          <w:rFonts w:ascii="Times New Roman" w:hAnsi="Times New Roman" w:cs="Times New Roman"/>
          <w:color w:val="000090"/>
          <w:sz w:val="24"/>
          <w:szCs w:val="24"/>
        </w:rPr>
        <w:t>Wolinsky</w:t>
      </w:r>
      <w:proofErr w:type="spellEnd"/>
      <w:r w:rsidRPr="00022B61">
        <w:rPr>
          <w:rFonts w:ascii="Times New Roman" w:hAnsi="Times New Roman" w:cs="Times New Roman"/>
          <w:color w:val="000090"/>
          <w:sz w:val="24"/>
          <w:szCs w:val="24"/>
        </w:rPr>
        <w:t xml:space="preserve"> SM, Jacobson LP, </w:t>
      </w:r>
      <w:proofErr w:type="spellStart"/>
      <w:r w:rsidRPr="00022B61">
        <w:rPr>
          <w:rFonts w:ascii="Times New Roman" w:hAnsi="Times New Roman" w:cs="Times New Roman"/>
          <w:color w:val="000090"/>
          <w:sz w:val="24"/>
          <w:szCs w:val="24"/>
        </w:rPr>
        <w:t>Margolick</w:t>
      </w:r>
      <w:proofErr w:type="spellEnd"/>
      <w:r w:rsidRPr="00022B61">
        <w:rPr>
          <w:rFonts w:ascii="Times New Roman" w:hAnsi="Times New Roman" w:cs="Times New Roman"/>
          <w:color w:val="000090"/>
          <w:sz w:val="24"/>
          <w:szCs w:val="24"/>
        </w:rPr>
        <w:t xml:space="preserve"> JB, Rinaldo CR, Herbeck JT, Goodreau SM. (2018) Sexual role and HIV-1 set point viral load among men who have sex with men. </w:t>
      </w:r>
      <w:r w:rsidRPr="00022B61">
        <w:rPr>
          <w:rFonts w:ascii="Times New Roman" w:hAnsi="Times New Roman" w:cs="Times New Roman"/>
          <w:i/>
          <w:color w:val="000090"/>
          <w:sz w:val="24"/>
          <w:szCs w:val="24"/>
        </w:rPr>
        <w:t>Epidemics</w:t>
      </w:r>
      <w:r w:rsidRPr="00022B61">
        <w:rPr>
          <w:rFonts w:ascii="Times New Roman" w:hAnsi="Times New Roman" w:cs="Times New Roman"/>
          <w:color w:val="000090"/>
          <w:sz w:val="24"/>
          <w:szCs w:val="24"/>
        </w:rPr>
        <w:t xml:space="preserve"> S1755-4365(18)30001-X. [</w:t>
      </w:r>
      <w:proofErr w:type="spellStart"/>
      <w:r w:rsidRPr="00022B61">
        <w:rPr>
          <w:rFonts w:ascii="Times New Roman" w:hAnsi="Times New Roman" w:cs="Times New Roman"/>
          <w:color w:val="000090"/>
          <w:sz w:val="24"/>
          <w:szCs w:val="24"/>
        </w:rPr>
        <w:t>Epub</w:t>
      </w:r>
      <w:proofErr w:type="spellEnd"/>
      <w:r w:rsidRPr="00022B61">
        <w:rPr>
          <w:rFonts w:ascii="Times New Roman" w:hAnsi="Times New Roman" w:cs="Times New Roman"/>
          <w:color w:val="000090"/>
          <w:sz w:val="24"/>
          <w:szCs w:val="24"/>
        </w:rPr>
        <w:t xml:space="preserve"> ahead of print] </w:t>
      </w:r>
    </w:p>
    <w:p w14:paraId="13F85899" w14:textId="7AFD4FD8" w:rsidR="00995C36" w:rsidRPr="002D110E" w:rsidRDefault="00995C36" w:rsidP="004A117E">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 xml:space="preserve">Wei </w:t>
      </w:r>
      <w:r w:rsidR="001B515E" w:rsidRPr="002D110E">
        <w:rPr>
          <w:rFonts w:ascii="Times New Roman" w:hAnsi="Times New Roman" w:cs="Times New Roman"/>
          <w:i/>
          <w:color w:val="000090"/>
          <w:sz w:val="24"/>
          <w:szCs w:val="24"/>
        </w:rPr>
        <w:t>et al.</w:t>
      </w:r>
      <w:r w:rsidRPr="002D110E">
        <w:rPr>
          <w:rFonts w:ascii="Times New Roman" w:hAnsi="Times New Roman" w:cs="Times New Roman"/>
          <w:color w:val="000090"/>
          <w:sz w:val="24"/>
          <w:szCs w:val="24"/>
        </w:rPr>
        <w:t xml:space="preserve"> (1995), Viral </w:t>
      </w:r>
      <w:proofErr w:type="spellStart"/>
      <w:r w:rsidRPr="002D110E">
        <w:rPr>
          <w:rFonts w:ascii="Times New Roman" w:hAnsi="Times New Roman" w:cs="Times New Roman"/>
          <w:color w:val="000090"/>
          <w:sz w:val="24"/>
          <w:szCs w:val="24"/>
        </w:rPr>
        <w:t>dyamics</w:t>
      </w:r>
      <w:proofErr w:type="spellEnd"/>
      <w:r w:rsidRPr="002D110E">
        <w:rPr>
          <w:rFonts w:ascii="Times New Roman" w:hAnsi="Times New Roman" w:cs="Times New Roman"/>
          <w:color w:val="000090"/>
          <w:sz w:val="24"/>
          <w:szCs w:val="24"/>
        </w:rPr>
        <w:t xml:space="preserve"> in human immunodeficiency virus type-1 infection. </w:t>
      </w:r>
      <w:r w:rsidRPr="002D110E">
        <w:rPr>
          <w:rFonts w:ascii="Times New Roman" w:hAnsi="Times New Roman" w:cs="Times New Roman"/>
          <w:i/>
          <w:color w:val="000090"/>
          <w:sz w:val="24"/>
          <w:szCs w:val="24"/>
        </w:rPr>
        <w:t>Nature</w:t>
      </w:r>
      <w:r w:rsidR="00FA43D0" w:rsidRPr="002D110E">
        <w:rPr>
          <w:rFonts w:ascii="Times New Roman" w:hAnsi="Times New Roman" w:cs="Times New Roman"/>
          <w:color w:val="000090"/>
          <w:sz w:val="24"/>
          <w:szCs w:val="24"/>
        </w:rPr>
        <w:t xml:space="preserve"> </w:t>
      </w:r>
      <w:r w:rsidR="00FA43D0" w:rsidRPr="002D110E">
        <w:rPr>
          <w:rFonts w:ascii="Times New Roman" w:hAnsi="Times New Roman" w:cs="Times New Roman"/>
          <w:b/>
          <w:color w:val="000090"/>
          <w:sz w:val="24"/>
          <w:szCs w:val="24"/>
        </w:rPr>
        <w:t>373</w:t>
      </w:r>
      <w:r w:rsidR="00FA43D0" w:rsidRPr="002D110E">
        <w:rPr>
          <w:rFonts w:ascii="Times New Roman" w:hAnsi="Times New Roman" w:cs="Times New Roman"/>
          <w:color w:val="000090"/>
          <w:sz w:val="24"/>
          <w:szCs w:val="24"/>
        </w:rPr>
        <w:t>:117-122.</w:t>
      </w:r>
    </w:p>
    <w:p w14:paraId="60EE5E2D" w14:textId="4458CA47" w:rsidR="00D7068D" w:rsidRPr="002D110E" w:rsidRDefault="00D7068D" w:rsidP="00D7068D">
      <w:pPr>
        <w:spacing w:after="0" w:line="240" w:lineRule="auto"/>
        <w:ind w:left="288" w:hanging="288"/>
        <w:rPr>
          <w:rFonts w:ascii="Times New Roman" w:hAnsi="Times New Roman" w:cs="Times New Roman"/>
          <w:color w:val="000090"/>
          <w:sz w:val="24"/>
          <w:szCs w:val="24"/>
        </w:rPr>
      </w:pPr>
      <w:r w:rsidRPr="002D110E">
        <w:rPr>
          <w:rFonts w:ascii="Times New Roman" w:hAnsi="Times New Roman" w:cs="Times New Roman"/>
          <w:color w:val="000090"/>
          <w:sz w:val="24"/>
          <w:szCs w:val="24"/>
        </w:rPr>
        <w:t>Yu JK, Chen SC, Wang KY, et al. 2007</w:t>
      </w:r>
      <w:r w:rsidR="00542195" w:rsidRPr="002D110E">
        <w:rPr>
          <w:rFonts w:ascii="Times New Roman" w:hAnsi="Times New Roman" w:cs="Times New Roman"/>
          <w:color w:val="000090"/>
          <w:sz w:val="24"/>
          <w:szCs w:val="24"/>
        </w:rPr>
        <w:t xml:space="preserve">. </w:t>
      </w:r>
      <w:r w:rsidRPr="002D110E">
        <w:rPr>
          <w:rFonts w:ascii="Times New Roman" w:hAnsi="Times New Roman" w:cs="Times New Roman"/>
          <w:color w:val="000090"/>
          <w:sz w:val="24"/>
          <w:szCs w:val="24"/>
        </w:rPr>
        <w:t xml:space="preserve">True outcomes for patients on antiretroviral therapy who are “lost to follow-up” in Malawi. </w:t>
      </w:r>
      <w:r w:rsidRPr="002D110E">
        <w:rPr>
          <w:rFonts w:ascii="Times New Roman" w:hAnsi="Times New Roman" w:cs="Times New Roman"/>
          <w:i/>
          <w:color w:val="000090"/>
          <w:sz w:val="24"/>
          <w:szCs w:val="24"/>
        </w:rPr>
        <w:t>Bull. World Health Organ</w:t>
      </w:r>
      <w:r w:rsidRPr="002D110E">
        <w:rPr>
          <w:rFonts w:ascii="Times New Roman" w:hAnsi="Times New Roman" w:cs="Times New Roman"/>
          <w:color w:val="000090"/>
          <w:sz w:val="24"/>
          <w:szCs w:val="24"/>
        </w:rPr>
        <w:t xml:space="preserve">. </w:t>
      </w:r>
      <w:r w:rsidRPr="002D110E">
        <w:rPr>
          <w:rFonts w:ascii="Times New Roman" w:hAnsi="Times New Roman" w:cs="Times New Roman"/>
          <w:b/>
          <w:color w:val="000090"/>
          <w:sz w:val="24"/>
          <w:szCs w:val="24"/>
        </w:rPr>
        <w:t>85</w:t>
      </w:r>
      <w:r w:rsidRPr="002D110E">
        <w:rPr>
          <w:rFonts w:ascii="Times New Roman" w:hAnsi="Times New Roman" w:cs="Times New Roman"/>
          <w:color w:val="000090"/>
          <w:sz w:val="24"/>
          <w:szCs w:val="24"/>
        </w:rPr>
        <w:t>: 550–554.</w:t>
      </w:r>
    </w:p>
    <w:p w14:paraId="51B21C53" w14:textId="19F118D7" w:rsidR="00CB1AC7" w:rsidRPr="002D110E" w:rsidRDefault="00CB1AC7" w:rsidP="006D748E">
      <w:pPr>
        <w:spacing w:after="0"/>
        <w:jc w:val="both"/>
        <w:rPr>
          <w:rFonts w:ascii="Times New Roman" w:hAnsi="Times New Roman" w:cs="Times New Roman"/>
          <w:sz w:val="24"/>
          <w:szCs w:val="24"/>
        </w:rPr>
      </w:pPr>
    </w:p>
    <w:sectPr w:rsidR="00CB1AC7" w:rsidRPr="002D110E" w:rsidSect="001811F3">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D9CB" w14:textId="77777777" w:rsidR="00104815" w:rsidRDefault="00104815" w:rsidP="009E038D">
      <w:pPr>
        <w:spacing w:after="0" w:line="240" w:lineRule="auto"/>
      </w:pPr>
      <w:r>
        <w:separator/>
      </w:r>
    </w:p>
  </w:endnote>
  <w:endnote w:type="continuationSeparator" w:id="0">
    <w:p w14:paraId="7B9FD4DE" w14:textId="77777777" w:rsidR="00104815" w:rsidRDefault="00104815" w:rsidP="009E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013255"/>
      <w:docPartObj>
        <w:docPartGallery w:val="Page Numbers (Bottom of Page)"/>
        <w:docPartUnique/>
      </w:docPartObj>
    </w:sdtPr>
    <w:sdtEndPr>
      <w:rPr>
        <w:noProof/>
      </w:rPr>
    </w:sdtEndPr>
    <w:sdtContent>
      <w:p w14:paraId="10672FEA" w14:textId="4CB7CA36" w:rsidR="00AF4FC8" w:rsidRDefault="00AF4FC8">
        <w:pPr>
          <w:pStyle w:val="Footer"/>
          <w:jc w:val="center"/>
        </w:pPr>
        <w:r>
          <w:t>S</w:t>
        </w:r>
        <w:r>
          <w:fldChar w:fldCharType="begin"/>
        </w:r>
        <w:r>
          <w:instrText xml:space="preserve"> PAGE   \* MERGEFORMAT </w:instrText>
        </w:r>
        <w:r>
          <w:fldChar w:fldCharType="separate"/>
        </w:r>
        <w:r>
          <w:rPr>
            <w:noProof/>
          </w:rPr>
          <w:t>4</w:t>
        </w:r>
        <w:r>
          <w:rPr>
            <w:noProof/>
          </w:rPr>
          <w:fldChar w:fldCharType="end"/>
        </w:r>
      </w:p>
    </w:sdtContent>
  </w:sdt>
  <w:p w14:paraId="3068B563" w14:textId="77777777" w:rsidR="00AF4FC8" w:rsidRDefault="00AF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ACDB" w14:textId="77777777" w:rsidR="00104815" w:rsidRDefault="00104815" w:rsidP="009E038D">
      <w:pPr>
        <w:spacing w:after="0" w:line="240" w:lineRule="auto"/>
      </w:pPr>
      <w:r>
        <w:separator/>
      </w:r>
    </w:p>
  </w:footnote>
  <w:footnote w:type="continuationSeparator" w:id="0">
    <w:p w14:paraId="5735E74B" w14:textId="77777777" w:rsidR="00104815" w:rsidRDefault="00104815" w:rsidP="009E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39D5"/>
    <w:multiLevelType w:val="hybridMultilevel"/>
    <w:tmpl w:val="69789B90"/>
    <w:lvl w:ilvl="0" w:tplc="F15C1B36">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3941C6"/>
    <w:multiLevelType w:val="multilevel"/>
    <w:tmpl w:val="3E469582"/>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915DB"/>
    <w:multiLevelType w:val="hybridMultilevel"/>
    <w:tmpl w:val="2F46ED24"/>
    <w:lvl w:ilvl="0" w:tplc="8BE41836">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75B0C"/>
    <w:multiLevelType w:val="hybridMultilevel"/>
    <w:tmpl w:val="7A14C45C"/>
    <w:lvl w:ilvl="0" w:tplc="B65A275C">
      <w:numFmt w:val="bullet"/>
      <w:lvlText w:val=""/>
      <w:lvlJc w:val="left"/>
      <w:pPr>
        <w:ind w:left="2220" w:hanging="360"/>
      </w:pPr>
      <w:rPr>
        <w:rFonts w:ascii="Symbol" w:eastAsiaTheme="minorHAnsi" w:hAnsi="Symbol"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0F12098"/>
    <w:multiLevelType w:val="multilevel"/>
    <w:tmpl w:val="B28AC8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A515A1"/>
    <w:multiLevelType w:val="hybridMultilevel"/>
    <w:tmpl w:val="CE5E7344"/>
    <w:lvl w:ilvl="0" w:tplc="ACEA37B0">
      <w:numFmt w:val="bullet"/>
      <w:lvlText w:val="-"/>
      <w:lvlJc w:val="left"/>
      <w:pPr>
        <w:ind w:left="720" w:hanging="360"/>
      </w:pPr>
      <w:rPr>
        <w:rFonts w:ascii="Calibri" w:eastAsiaTheme="minorHAnsi" w:hAnsi="Calibri"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206A0"/>
    <w:multiLevelType w:val="hybridMultilevel"/>
    <w:tmpl w:val="625CF408"/>
    <w:lvl w:ilvl="0" w:tplc="A364DA32">
      <w:start w:val="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D21C2"/>
    <w:multiLevelType w:val="hybridMultilevel"/>
    <w:tmpl w:val="D146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23BC5"/>
    <w:multiLevelType w:val="hybridMultilevel"/>
    <w:tmpl w:val="0EBA3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51D84"/>
    <w:multiLevelType w:val="multilevel"/>
    <w:tmpl w:val="1976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5"/>
  </w:num>
  <w:num w:numId="5">
    <w:abstractNumId w:val="4"/>
  </w:num>
  <w:num w:numId="6">
    <w:abstractNumId w:val="0"/>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00F6D"/>
    <w:rsid w:val="00000053"/>
    <w:rsid w:val="00000887"/>
    <w:rsid w:val="0001026D"/>
    <w:rsid w:val="000127AA"/>
    <w:rsid w:val="00022B61"/>
    <w:rsid w:val="00022FDB"/>
    <w:rsid w:val="00024C02"/>
    <w:rsid w:val="00024C15"/>
    <w:rsid w:val="00025718"/>
    <w:rsid w:val="00025D89"/>
    <w:rsid w:val="00026727"/>
    <w:rsid w:val="000272E1"/>
    <w:rsid w:val="000279CE"/>
    <w:rsid w:val="00030888"/>
    <w:rsid w:val="00030A91"/>
    <w:rsid w:val="00031C04"/>
    <w:rsid w:val="00033A25"/>
    <w:rsid w:val="000371B9"/>
    <w:rsid w:val="00037DEB"/>
    <w:rsid w:val="00037DF5"/>
    <w:rsid w:val="00044134"/>
    <w:rsid w:val="000442BF"/>
    <w:rsid w:val="00044F02"/>
    <w:rsid w:val="00047CF3"/>
    <w:rsid w:val="0005315F"/>
    <w:rsid w:val="00054E90"/>
    <w:rsid w:val="00066805"/>
    <w:rsid w:val="0007184C"/>
    <w:rsid w:val="00072170"/>
    <w:rsid w:val="00073313"/>
    <w:rsid w:val="0007644D"/>
    <w:rsid w:val="00077CE2"/>
    <w:rsid w:val="00083CEC"/>
    <w:rsid w:val="000872B3"/>
    <w:rsid w:val="00090638"/>
    <w:rsid w:val="00091B7D"/>
    <w:rsid w:val="00093B02"/>
    <w:rsid w:val="00093E23"/>
    <w:rsid w:val="000975BB"/>
    <w:rsid w:val="000A0C34"/>
    <w:rsid w:val="000A2150"/>
    <w:rsid w:val="000A2525"/>
    <w:rsid w:val="000A43D6"/>
    <w:rsid w:val="000A4AF2"/>
    <w:rsid w:val="000A654B"/>
    <w:rsid w:val="000A6C0C"/>
    <w:rsid w:val="000A6F61"/>
    <w:rsid w:val="000B1231"/>
    <w:rsid w:val="000B326C"/>
    <w:rsid w:val="000B41C1"/>
    <w:rsid w:val="000B4506"/>
    <w:rsid w:val="000B5E21"/>
    <w:rsid w:val="000B6BE4"/>
    <w:rsid w:val="000B727C"/>
    <w:rsid w:val="000C2258"/>
    <w:rsid w:val="000C2F7A"/>
    <w:rsid w:val="000C55CD"/>
    <w:rsid w:val="000D1A09"/>
    <w:rsid w:val="000D4360"/>
    <w:rsid w:val="000D48A7"/>
    <w:rsid w:val="000D4DC2"/>
    <w:rsid w:val="000D6720"/>
    <w:rsid w:val="000D7231"/>
    <w:rsid w:val="000E0BD4"/>
    <w:rsid w:val="000E4FE4"/>
    <w:rsid w:val="000E602B"/>
    <w:rsid w:val="000E65AF"/>
    <w:rsid w:val="000E7E46"/>
    <w:rsid w:val="000F0490"/>
    <w:rsid w:val="000F1F9E"/>
    <w:rsid w:val="000F2AFA"/>
    <w:rsid w:val="000F320C"/>
    <w:rsid w:val="000F675F"/>
    <w:rsid w:val="000F7BE0"/>
    <w:rsid w:val="0010197A"/>
    <w:rsid w:val="0010238B"/>
    <w:rsid w:val="00104815"/>
    <w:rsid w:val="0010674C"/>
    <w:rsid w:val="00110815"/>
    <w:rsid w:val="00111B04"/>
    <w:rsid w:val="00113009"/>
    <w:rsid w:val="00116673"/>
    <w:rsid w:val="00117BE9"/>
    <w:rsid w:val="00120746"/>
    <w:rsid w:val="0012365A"/>
    <w:rsid w:val="00123B45"/>
    <w:rsid w:val="0012487D"/>
    <w:rsid w:val="0013152D"/>
    <w:rsid w:val="00133EA0"/>
    <w:rsid w:val="00135C1D"/>
    <w:rsid w:val="00136255"/>
    <w:rsid w:val="00137FD4"/>
    <w:rsid w:val="00140554"/>
    <w:rsid w:val="00140CF5"/>
    <w:rsid w:val="00141BEF"/>
    <w:rsid w:val="00144A7A"/>
    <w:rsid w:val="00147367"/>
    <w:rsid w:val="001500E8"/>
    <w:rsid w:val="00150FE2"/>
    <w:rsid w:val="001521D6"/>
    <w:rsid w:val="00154B70"/>
    <w:rsid w:val="00156265"/>
    <w:rsid w:val="001607B0"/>
    <w:rsid w:val="00161BB8"/>
    <w:rsid w:val="00162C51"/>
    <w:rsid w:val="00163042"/>
    <w:rsid w:val="00163A3C"/>
    <w:rsid w:val="00165DB1"/>
    <w:rsid w:val="001662B0"/>
    <w:rsid w:val="00166680"/>
    <w:rsid w:val="00167E7A"/>
    <w:rsid w:val="00172741"/>
    <w:rsid w:val="00174604"/>
    <w:rsid w:val="00176C3A"/>
    <w:rsid w:val="00177D10"/>
    <w:rsid w:val="00180687"/>
    <w:rsid w:val="001808D3"/>
    <w:rsid w:val="001811F3"/>
    <w:rsid w:val="00186B76"/>
    <w:rsid w:val="00186FB7"/>
    <w:rsid w:val="001872C7"/>
    <w:rsid w:val="00191508"/>
    <w:rsid w:val="0019253B"/>
    <w:rsid w:val="00193B7A"/>
    <w:rsid w:val="00196FAF"/>
    <w:rsid w:val="001971FB"/>
    <w:rsid w:val="00197C6F"/>
    <w:rsid w:val="001A14E7"/>
    <w:rsid w:val="001A26B6"/>
    <w:rsid w:val="001A2D26"/>
    <w:rsid w:val="001A352D"/>
    <w:rsid w:val="001A6B26"/>
    <w:rsid w:val="001B183A"/>
    <w:rsid w:val="001B453C"/>
    <w:rsid w:val="001B515E"/>
    <w:rsid w:val="001B52FA"/>
    <w:rsid w:val="001B5418"/>
    <w:rsid w:val="001C1CB6"/>
    <w:rsid w:val="001C2C29"/>
    <w:rsid w:val="001C5EDD"/>
    <w:rsid w:val="001C7741"/>
    <w:rsid w:val="001D1023"/>
    <w:rsid w:val="001D2443"/>
    <w:rsid w:val="001D38FB"/>
    <w:rsid w:val="001D4763"/>
    <w:rsid w:val="001E5B8C"/>
    <w:rsid w:val="001E6BB7"/>
    <w:rsid w:val="001F3D09"/>
    <w:rsid w:val="001F561F"/>
    <w:rsid w:val="001F7727"/>
    <w:rsid w:val="001F77FA"/>
    <w:rsid w:val="00200F6D"/>
    <w:rsid w:val="00201122"/>
    <w:rsid w:val="00206413"/>
    <w:rsid w:val="00207BD3"/>
    <w:rsid w:val="00207F86"/>
    <w:rsid w:val="00210623"/>
    <w:rsid w:val="0021263C"/>
    <w:rsid w:val="002154FF"/>
    <w:rsid w:val="00220987"/>
    <w:rsid w:val="002243DC"/>
    <w:rsid w:val="00224F35"/>
    <w:rsid w:val="002313B8"/>
    <w:rsid w:val="00232412"/>
    <w:rsid w:val="00233DB7"/>
    <w:rsid w:val="00234335"/>
    <w:rsid w:val="00242DA1"/>
    <w:rsid w:val="002439BB"/>
    <w:rsid w:val="00245636"/>
    <w:rsid w:val="0024775D"/>
    <w:rsid w:val="00252172"/>
    <w:rsid w:val="0025384A"/>
    <w:rsid w:val="00254030"/>
    <w:rsid w:val="002545BC"/>
    <w:rsid w:val="0025599F"/>
    <w:rsid w:val="00257C55"/>
    <w:rsid w:val="002659B4"/>
    <w:rsid w:val="00266501"/>
    <w:rsid w:val="00275C7F"/>
    <w:rsid w:val="002775D3"/>
    <w:rsid w:val="00277781"/>
    <w:rsid w:val="00281845"/>
    <w:rsid w:val="00283EC9"/>
    <w:rsid w:val="002849CB"/>
    <w:rsid w:val="00287BB0"/>
    <w:rsid w:val="00290A1E"/>
    <w:rsid w:val="00291EE1"/>
    <w:rsid w:val="002933A5"/>
    <w:rsid w:val="002934FE"/>
    <w:rsid w:val="002959FA"/>
    <w:rsid w:val="00296F0D"/>
    <w:rsid w:val="002A2A48"/>
    <w:rsid w:val="002A3C6E"/>
    <w:rsid w:val="002A4220"/>
    <w:rsid w:val="002A526E"/>
    <w:rsid w:val="002A5338"/>
    <w:rsid w:val="002A66C1"/>
    <w:rsid w:val="002B1127"/>
    <w:rsid w:val="002B1A9C"/>
    <w:rsid w:val="002B2DF3"/>
    <w:rsid w:val="002B41AE"/>
    <w:rsid w:val="002B4A55"/>
    <w:rsid w:val="002C07C8"/>
    <w:rsid w:val="002C0EE1"/>
    <w:rsid w:val="002C26E6"/>
    <w:rsid w:val="002C29C2"/>
    <w:rsid w:val="002C2B0F"/>
    <w:rsid w:val="002D0C70"/>
    <w:rsid w:val="002D110E"/>
    <w:rsid w:val="002D2745"/>
    <w:rsid w:val="002D284E"/>
    <w:rsid w:val="002D309B"/>
    <w:rsid w:val="002D3984"/>
    <w:rsid w:val="002D3FA8"/>
    <w:rsid w:val="002D53D4"/>
    <w:rsid w:val="002D6595"/>
    <w:rsid w:val="002D699B"/>
    <w:rsid w:val="002D78B1"/>
    <w:rsid w:val="002E1D4B"/>
    <w:rsid w:val="002E5573"/>
    <w:rsid w:val="002F05B3"/>
    <w:rsid w:val="002F171A"/>
    <w:rsid w:val="002F18A1"/>
    <w:rsid w:val="002F291D"/>
    <w:rsid w:val="002F46D2"/>
    <w:rsid w:val="002F590F"/>
    <w:rsid w:val="003005A1"/>
    <w:rsid w:val="0030108E"/>
    <w:rsid w:val="003012AF"/>
    <w:rsid w:val="0030188D"/>
    <w:rsid w:val="00302932"/>
    <w:rsid w:val="00304642"/>
    <w:rsid w:val="0030564A"/>
    <w:rsid w:val="0030632D"/>
    <w:rsid w:val="0031184E"/>
    <w:rsid w:val="003136A0"/>
    <w:rsid w:val="003140BD"/>
    <w:rsid w:val="00316BFD"/>
    <w:rsid w:val="00317F19"/>
    <w:rsid w:val="00321AD5"/>
    <w:rsid w:val="00322704"/>
    <w:rsid w:val="0032312D"/>
    <w:rsid w:val="0032338E"/>
    <w:rsid w:val="00323552"/>
    <w:rsid w:val="00324B57"/>
    <w:rsid w:val="00327191"/>
    <w:rsid w:val="003302E2"/>
    <w:rsid w:val="003305B6"/>
    <w:rsid w:val="00330CC3"/>
    <w:rsid w:val="00330E46"/>
    <w:rsid w:val="00332BAF"/>
    <w:rsid w:val="00333820"/>
    <w:rsid w:val="003341C9"/>
    <w:rsid w:val="003355CB"/>
    <w:rsid w:val="0033762D"/>
    <w:rsid w:val="00342607"/>
    <w:rsid w:val="003428D0"/>
    <w:rsid w:val="00343F44"/>
    <w:rsid w:val="00345F86"/>
    <w:rsid w:val="00350FCB"/>
    <w:rsid w:val="0035137B"/>
    <w:rsid w:val="00353A16"/>
    <w:rsid w:val="00353BD7"/>
    <w:rsid w:val="00354339"/>
    <w:rsid w:val="0035618F"/>
    <w:rsid w:val="003612C9"/>
    <w:rsid w:val="00366331"/>
    <w:rsid w:val="003724ED"/>
    <w:rsid w:val="003762F0"/>
    <w:rsid w:val="00380F05"/>
    <w:rsid w:val="00381E49"/>
    <w:rsid w:val="00382EEF"/>
    <w:rsid w:val="00382F32"/>
    <w:rsid w:val="003841C1"/>
    <w:rsid w:val="00384DCA"/>
    <w:rsid w:val="00387FC4"/>
    <w:rsid w:val="00390AC4"/>
    <w:rsid w:val="00391BAA"/>
    <w:rsid w:val="00391ED9"/>
    <w:rsid w:val="003969D8"/>
    <w:rsid w:val="00397B08"/>
    <w:rsid w:val="003A0853"/>
    <w:rsid w:val="003A1F5D"/>
    <w:rsid w:val="003A2599"/>
    <w:rsid w:val="003A77FA"/>
    <w:rsid w:val="003B0A24"/>
    <w:rsid w:val="003B6621"/>
    <w:rsid w:val="003B6D6D"/>
    <w:rsid w:val="003B70F3"/>
    <w:rsid w:val="003C0EAB"/>
    <w:rsid w:val="003C2FF7"/>
    <w:rsid w:val="003C30FB"/>
    <w:rsid w:val="003C790D"/>
    <w:rsid w:val="003D1893"/>
    <w:rsid w:val="003D46D8"/>
    <w:rsid w:val="003D5199"/>
    <w:rsid w:val="003D60B7"/>
    <w:rsid w:val="003D652B"/>
    <w:rsid w:val="003D7F05"/>
    <w:rsid w:val="003E0408"/>
    <w:rsid w:val="003E1BD5"/>
    <w:rsid w:val="003E340B"/>
    <w:rsid w:val="003E439F"/>
    <w:rsid w:val="003E53E4"/>
    <w:rsid w:val="003F16FC"/>
    <w:rsid w:val="003F340A"/>
    <w:rsid w:val="003F51EA"/>
    <w:rsid w:val="003F6C22"/>
    <w:rsid w:val="003F6F5D"/>
    <w:rsid w:val="00401F88"/>
    <w:rsid w:val="0040518F"/>
    <w:rsid w:val="00405B22"/>
    <w:rsid w:val="004069A6"/>
    <w:rsid w:val="0041268C"/>
    <w:rsid w:val="00412D79"/>
    <w:rsid w:val="00412E55"/>
    <w:rsid w:val="004133F1"/>
    <w:rsid w:val="00413698"/>
    <w:rsid w:val="00414241"/>
    <w:rsid w:val="00422C09"/>
    <w:rsid w:val="0042306F"/>
    <w:rsid w:val="00424650"/>
    <w:rsid w:val="00424C10"/>
    <w:rsid w:val="004252AB"/>
    <w:rsid w:val="00425804"/>
    <w:rsid w:val="00425C69"/>
    <w:rsid w:val="00425F88"/>
    <w:rsid w:val="0042612B"/>
    <w:rsid w:val="0042666A"/>
    <w:rsid w:val="00431640"/>
    <w:rsid w:val="004318D7"/>
    <w:rsid w:val="0043344D"/>
    <w:rsid w:val="0043689F"/>
    <w:rsid w:val="004371EF"/>
    <w:rsid w:val="0043791B"/>
    <w:rsid w:val="00442E14"/>
    <w:rsid w:val="004431B5"/>
    <w:rsid w:val="0044320A"/>
    <w:rsid w:val="004433CA"/>
    <w:rsid w:val="0044407A"/>
    <w:rsid w:val="0044564C"/>
    <w:rsid w:val="00446A51"/>
    <w:rsid w:val="00451E52"/>
    <w:rsid w:val="0045313C"/>
    <w:rsid w:val="00454A53"/>
    <w:rsid w:val="00456DF1"/>
    <w:rsid w:val="004575B9"/>
    <w:rsid w:val="00461AEC"/>
    <w:rsid w:val="0046440F"/>
    <w:rsid w:val="00464DA3"/>
    <w:rsid w:val="004704FF"/>
    <w:rsid w:val="00473346"/>
    <w:rsid w:val="00474C42"/>
    <w:rsid w:val="00480D6C"/>
    <w:rsid w:val="00481531"/>
    <w:rsid w:val="00481D2F"/>
    <w:rsid w:val="00481FC8"/>
    <w:rsid w:val="0048246D"/>
    <w:rsid w:val="00482C78"/>
    <w:rsid w:val="00482DCD"/>
    <w:rsid w:val="0048312A"/>
    <w:rsid w:val="00483ECF"/>
    <w:rsid w:val="00483F5A"/>
    <w:rsid w:val="00483FE7"/>
    <w:rsid w:val="0048727D"/>
    <w:rsid w:val="00487381"/>
    <w:rsid w:val="00487D7B"/>
    <w:rsid w:val="00490493"/>
    <w:rsid w:val="004906FA"/>
    <w:rsid w:val="00491867"/>
    <w:rsid w:val="004940C6"/>
    <w:rsid w:val="004949F7"/>
    <w:rsid w:val="0049575A"/>
    <w:rsid w:val="00495908"/>
    <w:rsid w:val="004A0CF5"/>
    <w:rsid w:val="004A117E"/>
    <w:rsid w:val="004A17B8"/>
    <w:rsid w:val="004A1B13"/>
    <w:rsid w:val="004A1EA3"/>
    <w:rsid w:val="004A40B9"/>
    <w:rsid w:val="004A43AA"/>
    <w:rsid w:val="004A47A9"/>
    <w:rsid w:val="004A6513"/>
    <w:rsid w:val="004B5051"/>
    <w:rsid w:val="004C01AD"/>
    <w:rsid w:val="004C01BB"/>
    <w:rsid w:val="004C0334"/>
    <w:rsid w:val="004C05BF"/>
    <w:rsid w:val="004C3839"/>
    <w:rsid w:val="004C3CDD"/>
    <w:rsid w:val="004C6A3F"/>
    <w:rsid w:val="004C6F1A"/>
    <w:rsid w:val="004D0362"/>
    <w:rsid w:val="004D1F44"/>
    <w:rsid w:val="004D2BC3"/>
    <w:rsid w:val="004D2D86"/>
    <w:rsid w:val="004D36BE"/>
    <w:rsid w:val="004E45D6"/>
    <w:rsid w:val="004E6352"/>
    <w:rsid w:val="004F0390"/>
    <w:rsid w:val="004F3A60"/>
    <w:rsid w:val="004F4ECD"/>
    <w:rsid w:val="005013E5"/>
    <w:rsid w:val="00501556"/>
    <w:rsid w:val="00501ECE"/>
    <w:rsid w:val="00503D12"/>
    <w:rsid w:val="005040E5"/>
    <w:rsid w:val="00504405"/>
    <w:rsid w:val="0050587A"/>
    <w:rsid w:val="00505BA5"/>
    <w:rsid w:val="00507A9E"/>
    <w:rsid w:val="00512204"/>
    <w:rsid w:val="00513C4B"/>
    <w:rsid w:val="00513E1E"/>
    <w:rsid w:val="00515762"/>
    <w:rsid w:val="00517716"/>
    <w:rsid w:val="005209C0"/>
    <w:rsid w:val="00521442"/>
    <w:rsid w:val="00526F97"/>
    <w:rsid w:val="00527709"/>
    <w:rsid w:val="00527BB5"/>
    <w:rsid w:val="00531B55"/>
    <w:rsid w:val="00532FB7"/>
    <w:rsid w:val="005335C9"/>
    <w:rsid w:val="00535164"/>
    <w:rsid w:val="00535E88"/>
    <w:rsid w:val="00536E51"/>
    <w:rsid w:val="0053742A"/>
    <w:rsid w:val="00542195"/>
    <w:rsid w:val="00542E65"/>
    <w:rsid w:val="00546A3C"/>
    <w:rsid w:val="0055379C"/>
    <w:rsid w:val="00556832"/>
    <w:rsid w:val="00563D5E"/>
    <w:rsid w:val="0056769B"/>
    <w:rsid w:val="00567F65"/>
    <w:rsid w:val="00570A91"/>
    <w:rsid w:val="00571F2A"/>
    <w:rsid w:val="00572CFF"/>
    <w:rsid w:val="00573237"/>
    <w:rsid w:val="00573731"/>
    <w:rsid w:val="005737F2"/>
    <w:rsid w:val="005749E3"/>
    <w:rsid w:val="005808EB"/>
    <w:rsid w:val="00580926"/>
    <w:rsid w:val="00582621"/>
    <w:rsid w:val="00585C6E"/>
    <w:rsid w:val="0058650B"/>
    <w:rsid w:val="005872BE"/>
    <w:rsid w:val="005874B1"/>
    <w:rsid w:val="0059072A"/>
    <w:rsid w:val="0059090E"/>
    <w:rsid w:val="00590920"/>
    <w:rsid w:val="005921E6"/>
    <w:rsid w:val="0059457F"/>
    <w:rsid w:val="005945BA"/>
    <w:rsid w:val="00596B62"/>
    <w:rsid w:val="005A0C59"/>
    <w:rsid w:val="005A186E"/>
    <w:rsid w:val="005A1DA6"/>
    <w:rsid w:val="005A47C5"/>
    <w:rsid w:val="005A4C95"/>
    <w:rsid w:val="005A6167"/>
    <w:rsid w:val="005A69A8"/>
    <w:rsid w:val="005A7BF7"/>
    <w:rsid w:val="005B05B8"/>
    <w:rsid w:val="005B2E72"/>
    <w:rsid w:val="005B41EF"/>
    <w:rsid w:val="005B4583"/>
    <w:rsid w:val="005B4D22"/>
    <w:rsid w:val="005B5783"/>
    <w:rsid w:val="005B5D5E"/>
    <w:rsid w:val="005B61EA"/>
    <w:rsid w:val="005B6B85"/>
    <w:rsid w:val="005B763A"/>
    <w:rsid w:val="005C1085"/>
    <w:rsid w:val="005C121F"/>
    <w:rsid w:val="005C2061"/>
    <w:rsid w:val="005C5C98"/>
    <w:rsid w:val="005C625C"/>
    <w:rsid w:val="005D27ED"/>
    <w:rsid w:val="005D2E49"/>
    <w:rsid w:val="005D4F1A"/>
    <w:rsid w:val="005D4F57"/>
    <w:rsid w:val="005D53D9"/>
    <w:rsid w:val="005D68FF"/>
    <w:rsid w:val="005E39CC"/>
    <w:rsid w:val="005E468B"/>
    <w:rsid w:val="005E61DE"/>
    <w:rsid w:val="005F0F73"/>
    <w:rsid w:val="005F285D"/>
    <w:rsid w:val="005F2A2D"/>
    <w:rsid w:val="005F4E9E"/>
    <w:rsid w:val="005F4FC0"/>
    <w:rsid w:val="005F5768"/>
    <w:rsid w:val="005F5CB4"/>
    <w:rsid w:val="00602A53"/>
    <w:rsid w:val="00602B8F"/>
    <w:rsid w:val="00610963"/>
    <w:rsid w:val="006122E2"/>
    <w:rsid w:val="00612938"/>
    <w:rsid w:val="006136E1"/>
    <w:rsid w:val="00614C9C"/>
    <w:rsid w:val="00615E02"/>
    <w:rsid w:val="00616BFD"/>
    <w:rsid w:val="006171AC"/>
    <w:rsid w:val="00617A4A"/>
    <w:rsid w:val="00620B2B"/>
    <w:rsid w:val="00625CCC"/>
    <w:rsid w:val="00625DC7"/>
    <w:rsid w:val="0062620A"/>
    <w:rsid w:val="00631DEB"/>
    <w:rsid w:val="00632FAE"/>
    <w:rsid w:val="00634F55"/>
    <w:rsid w:val="00635A20"/>
    <w:rsid w:val="00640084"/>
    <w:rsid w:val="00641612"/>
    <w:rsid w:val="006427BE"/>
    <w:rsid w:val="00646C54"/>
    <w:rsid w:val="00646C6E"/>
    <w:rsid w:val="006523F5"/>
    <w:rsid w:val="00657FE4"/>
    <w:rsid w:val="006620D5"/>
    <w:rsid w:val="0066223F"/>
    <w:rsid w:val="00662F40"/>
    <w:rsid w:val="00665160"/>
    <w:rsid w:val="00667116"/>
    <w:rsid w:val="006700E1"/>
    <w:rsid w:val="00670FA8"/>
    <w:rsid w:val="006722FD"/>
    <w:rsid w:val="00672DFD"/>
    <w:rsid w:val="00673217"/>
    <w:rsid w:val="0067415D"/>
    <w:rsid w:val="0068277A"/>
    <w:rsid w:val="00682F66"/>
    <w:rsid w:val="00683104"/>
    <w:rsid w:val="00684E90"/>
    <w:rsid w:val="00685E1F"/>
    <w:rsid w:val="006916D8"/>
    <w:rsid w:val="006939DC"/>
    <w:rsid w:val="006941D6"/>
    <w:rsid w:val="00694320"/>
    <w:rsid w:val="00695F7E"/>
    <w:rsid w:val="00696FF9"/>
    <w:rsid w:val="00697E65"/>
    <w:rsid w:val="006A1B6F"/>
    <w:rsid w:val="006A450C"/>
    <w:rsid w:val="006A55BD"/>
    <w:rsid w:val="006B0153"/>
    <w:rsid w:val="006B01A4"/>
    <w:rsid w:val="006B1DF6"/>
    <w:rsid w:val="006B22BA"/>
    <w:rsid w:val="006B3012"/>
    <w:rsid w:val="006B3E06"/>
    <w:rsid w:val="006C530B"/>
    <w:rsid w:val="006C53F9"/>
    <w:rsid w:val="006C6049"/>
    <w:rsid w:val="006C674A"/>
    <w:rsid w:val="006C77E0"/>
    <w:rsid w:val="006D0E69"/>
    <w:rsid w:val="006D1E28"/>
    <w:rsid w:val="006D2251"/>
    <w:rsid w:val="006D3C99"/>
    <w:rsid w:val="006D7467"/>
    <w:rsid w:val="006D748E"/>
    <w:rsid w:val="006E29B3"/>
    <w:rsid w:val="006E37AC"/>
    <w:rsid w:val="006E3CAC"/>
    <w:rsid w:val="006E4238"/>
    <w:rsid w:val="006E7E12"/>
    <w:rsid w:val="006F1B09"/>
    <w:rsid w:val="006F24AA"/>
    <w:rsid w:val="006F27FB"/>
    <w:rsid w:val="006F3601"/>
    <w:rsid w:val="006F3E4A"/>
    <w:rsid w:val="006F5472"/>
    <w:rsid w:val="006F708B"/>
    <w:rsid w:val="006F730D"/>
    <w:rsid w:val="00700711"/>
    <w:rsid w:val="007021E3"/>
    <w:rsid w:val="007044A7"/>
    <w:rsid w:val="00704955"/>
    <w:rsid w:val="00705C40"/>
    <w:rsid w:val="007075EF"/>
    <w:rsid w:val="0070776D"/>
    <w:rsid w:val="007107D8"/>
    <w:rsid w:val="007140A0"/>
    <w:rsid w:val="00715B29"/>
    <w:rsid w:val="007230E6"/>
    <w:rsid w:val="007245D5"/>
    <w:rsid w:val="007249F3"/>
    <w:rsid w:val="00731AFD"/>
    <w:rsid w:val="007330BD"/>
    <w:rsid w:val="00734089"/>
    <w:rsid w:val="00737B07"/>
    <w:rsid w:val="00740672"/>
    <w:rsid w:val="00742178"/>
    <w:rsid w:val="00746F5A"/>
    <w:rsid w:val="00751EA3"/>
    <w:rsid w:val="00755124"/>
    <w:rsid w:val="007575DA"/>
    <w:rsid w:val="00760427"/>
    <w:rsid w:val="00762653"/>
    <w:rsid w:val="00770454"/>
    <w:rsid w:val="0077109D"/>
    <w:rsid w:val="007720B0"/>
    <w:rsid w:val="00773A87"/>
    <w:rsid w:val="00775527"/>
    <w:rsid w:val="00775A5F"/>
    <w:rsid w:val="007821BE"/>
    <w:rsid w:val="00785867"/>
    <w:rsid w:val="00786093"/>
    <w:rsid w:val="007864A7"/>
    <w:rsid w:val="0078767D"/>
    <w:rsid w:val="00790081"/>
    <w:rsid w:val="00792A93"/>
    <w:rsid w:val="0079493E"/>
    <w:rsid w:val="00794E74"/>
    <w:rsid w:val="00795A21"/>
    <w:rsid w:val="00796B0E"/>
    <w:rsid w:val="00797EE1"/>
    <w:rsid w:val="007A0B59"/>
    <w:rsid w:val="007A2A2A"/>
    <w:rsid w:val="007A3840"/>
    <w:rsid w:val="007A43A4"/>
    <w:rsid w:val="007A4B56"/>
    <w:rsid w:val="007B1459"/>
    <w:rsid w:val="007B1746"/>
    <w:rsid w:val="007B213F"/>
    <w:rsid w:val="007B278E"/>
    <w:rsid w:val="007B287C"/>
    <w:rsid w:val="007B3992"/>
    <w:rsid w:val="007B3DE7"/>
    <w:rsid w:val="007B43B4"/>
    <w:rsid w:val="007B60FB"/>
    <w:rsid w:val="007B7794"/>
    <w:rsid w:val="007C10AC"/>
    <w:rsid w:val="007C17D6"/>
    <w:rsid w:val="007C2493"/>
    <w:rsid w:val="007C2ACA"/>
    <w:rsid w:val="007C60FA"/>
    <w:rsid w:val="007C6D34"/>
    <w:rsid w:val="007C7D8C"/>
    <w:rsid w:val="007D1A54"/>
    <w:rsid w:val="007D25A7"/>
    <w:rsid w:val="007D3D9E"/>
    <w:rsid w:val="007D5761"/>
    <w:rsid w:val="007D73AC"/>
    <w:rsid w:val="007E22AC"/>
    <w:rsid w:val="007E36AF"/>
    <w:rsid w:val="007E75F2"/>
    <w:rsid w:val="007E7765"/>
    <w:rsid w:val="007F10C7"/>
    <w:rsid w:val="007F236B"/>
    <w:rsid w:val="007F29AA"/>
    <w:rsid w:val="007F3C05"/>
    <w:rsid w:val="007F6E8B"/>
    <w:rsid w:val="007F71AF"/>
    <w:rsid w:val="00800E43"/>
    <w:rsid w:val="008013BA"/>
    <w:rsid w:val="00803B09"/>
    <w:rsid w:val="0080458E"/>
    <w:rsid w:val="008110B8"/>
    <w:rsid w:val="008121E0"/>
    <w:rsid w:val="00812A2B"/>
    <w:rsid w:val="00812BF2"/>
    <w:rsid w:val="00813442"/>
    <w:rsid w:val="008162E2"/>
    <w:rsid w:val="00816C5A"/>
    <w:rsid w:val="0082070E"/>
    <w:rsid w:val="008210F9"/>
    <w:rsid w:val="00822534"/>
    <w:rsid w:val="008236DE"/>
    <w:rsid w:val="00823A66"/>
    <w:rsid w:val="0082548D"/>
    <w:rsid w:val="00827978"/>
    <w:rsid w:val="00827FF0"/>
    <w:rsid w:val="0083079B"/>
    <w:rsid w:val="008315BC"/>
    <w:rsid w:val="0083211B"/>
    <w:rsid w:val="00832674"/>
    <w:rsid w:val="008338AD"/>
    <w:rsid w:val="00833F5C"/>
    <w:rsid w:val="00833FFF"/>
    <w:rsid w:val="0083401E"/>
    <w:rsid w:val="008351DF"/>
    <w:rsid w:val="00835D9D"/>
    <w:rsid w:val="00840F48"/>
    <w:rsid w:val="008423AA"/>
    <w:rsid w:val="00843EDE"/>
    <w:rsid w:val="00844DF7"/>
    <w:rsid w:val="00845B6D"/>
    <w:rsid w:val="00846076"/>
    <w:rsid w:val="008517DC"/>
    <w:rsid w:val="00851F4A"/>
    <w:rsid w:val="00853AF4"/>
    <w:rsid w:val="00856735"/>
    <w:rsid w:val="00862925"/>
    <w:rsid w:val="00863CE0"/>
    <w:rsid w:val="00864E00"/>
    <w:rsid w:val="00866ECC"/>
    <w:rsid w:val="008705CC"/>
    <w:rsid w:val="00873A5A"/>
    <w:rsid w:val="00880868"/>
    <w:rsid w:val="00890E9D"/>
    <w:rsid w:val="00893A67"/>
    <w:rsid w:val="008947ED"/>
    <w:rsid w:val="00895505"/>
    <w:rsid w:val="008A171D"/>
    <w:rsid w:val="008A208D"/>
    <w:rsid w:val="008A2138"/>
    <w:rsid w:val="008A267B"/>
    <w:rsid w:val="008A30AB"/>
    <w:rsid w:val="008A5BF0"/>
    <w:rsid w:val="008B4AEC"/>
    <w:rsid w:val="008B5370"/>
    <w:rsid w:val="008C053A"/>
    <w:rsid w:val="008C7497"/>
    <w:rsid w:val="008C7620"/>
    <w:rsid w:val="008D59D1"/>
    <w:rsid w:val="008D69C5"/>
    <w:rsid w:val="008D6E7D"/>
    <w:rsid w:val="008E099A"/>
    <w:rsid w:val="008E174F"/>
    <w:rsid w:val="008E4AE3"/>
    <w:rsid w:val="008E7099"/>
    <w:rsid w:val="008E7232"/>
    <w:rsid w:val="008E7B97"/>
    <w:rsid w:val="008F1305"/>
    <w:rsid w:val="008F17D6"/>
    <w:rsid w:val="008F21F8"/>
    <w:rsid w:val="008F4E9E"/>
    <w:rsid w:val="009025BF"/>
    <w:rsid w:val="009029B4"/>
    <w:rsid w:val="0090383E"/>
    <w:rsid w:val="00905128"/>
    <w:rsid w:val="0090563C"/>
    <w:rsid w:val="0090747E"/>
    <w:rsid w:val="00907665"/>
    <w:rsid w:val="0091045F"/>
    <w:rsid w:val="00911CA9"/>
    <w:rsid w:val="0091293D"/>
    <w:rsid w:val="00913EDB"/>
    <w:rsid w:val="00914FE9"/>
    <w:rsid w:val="00916223"/>
    <w:rsid w:val="00917731"/>
    <w:rsid w:val="009177F1"/>
    <w:rsid w:val="00917C7F"/>
    <w:rsid w:val="00921B3C"/>
    <w:rsid w:val="009226E3"/>
    <w:rsid w:val="00924129"/>
    <w:rsid w:val="00925B0B"/>
    <w:rsid w:val="00930F20"/>
    <w:rsid w:val="00932F1D"/>
    <w:rsid w:val="00933BEB"/>
    <w:rsid w:val="0093490A"/>
    <w:rsid w:val="00934A96"/>
    <w:rsid w:val="0093569D"/>
    <w:rsid w:val="009412AD"/>
    <w:rsid w:val="00941527"/>
    <w:rsid w:val="00941E1A"/>
    <w:rsid w:val="0094293E"/>
    <w:rsid w:val="00942F45"/>
    <w:rsid w:val="00946A26"/>
    <w:rsid w:val="0094711A"/>
    <w:rsid w:val="0095115B"/>
    <w:rsid w:val="0095118F"/>
    <w:rsid w:val="009541B0"/>
    <w:rsid w:val="0095446C"/>
    <w:rsid w:val="0095479F"/>
    <w:rsid w:val="00955E4C"/>
    <w:rsid w:val="009620FB"/>
    <w:rsid w:val="009626E0"/>
    <w:rsid w:val="00964FC3"/>
    <w:rsid w:val="00965101"/>
    <w:rsid w:val="009661A7"/>
    <w:rsid w:val="0096709D"/>
    <w:rsid w:val="009670BA"/>
    <w:rsid w:val="00971199"/>
    <w:rsid w:val="00972883"/>
    <w:rsid w:val="00972EC3"/>
    <w:rsid w:val="009746F0"/>
    <w:rsid w:val="009770ED"/>
    <w:rsid w:val="00977ADE"/>
    <w:rsid w:val="009837E4"/>
    <w:rsid w:val="009841FE"/>
    <w:rsid w:val="00984ABB"/>
    <w:rsid w:val="00985F90"/>
    <w:rsid w:val="009902B3"/>
    <w:rsid w:val="009923A2"/>
    <w:rsid w:val="009942D8"/>
    <w:rsid w:val="00995C36"/>
    <w:rsid w:val="0099760E"/>
    <w:rsid w:val="00997F04"/>
    <w:rsid w:val="009A0A39"/>
    <w:rsid w:val="009B2078"/>
    <w:rsid w:val="009B5091"/>
    <w:rsid w:val="009B52B5"/>
    <w:rsid w:val="009B5CE7"/>
    <w:rsid w:val="009B6EF5"/>
    <w:rsid w:val="009C0D9C"/>
    <w:rsid w:val="009D00C9"/>
    <w:rsid w:val="009D2842"/>
    <w:rsid w:val="009D2BBB"/>
    <w:rsid w:val="009D5311"/>
    <w:rsid w:val="009D7527"/>
    <w:rsid w:val="009D7A7E"/>
    <w:rsid w:val="009E038D"/>
    <w:rsid w:val="009E0BA8"/>
    <w:rsid w:val="009E1A97"/>
    <w:rsid w:val="009E3F15"/>
    <w:rsid w:val="009E46C4"/>
    <w:rsid w:val="009E5B14"/>
    <w:rsid w:val="009E5EB7"/>
    <w:rsid w:val="009E7D8F"/>
    <w:rsid w:val="009F0590"/>
    <w:rsid w:val="009F29F0"/>
    <w:rsid w:val="009F66FF"/>
    <w:rsid w:val="009F7A07"/>
    <w:rsid w:val="00A0324F"/>
    <w:rsid w:val="00A05E2A"/>
    <w:rsid w:val="00A06980"/>
    <w:rsid w:val="00A070DD"/>
    <w:rsid w:val="00A07C47"/>
    <w:rsid w:val="00A10F16"/>
    <w:rsid w:val="00A1139D"/>
    <w:rsid w:val="00A11E4E"/>
    <w:rsid w:val="00A12550"/>
    <w:rsid w:val="00A127BC"/>
    <w:rsid w:val="00A154D6"/>
    <w:rsid w:val="00A17270"/>
    <w:rsid w:val="00A1785F"/>
    <w:rsid w:val="00A227B8"/>
    <w:rsid w:val="00A245A1"/>
    <w:rsid w:val="00A25909"/>
    <w:rsid w:val="00A263A3"/>
    <w:rsid w:val="00A2647D"/>
    <w:rsid w:val="00A266FE"/>
    <w:rsid w:val="00A30606"/>
    <w:rsid w:val="00A30EF2"/>
    <w:rsid w:val="00A327B5"/>
    <w:rsid w:val="00A32C4F"/>
    <w:rsid w:val="00A33252"/>
    <w:rsid w:val="00A35420"/>
    <w:rsid w:val="00A35B4D"/>
    <w:rsid w:val="00A41100"/>
    <w:rsid w:val="00A43D68"/>
    <w:rsid w:val="00A44F3C"/>
    <w:rsid w:val="00A5173C"/>
    <w:rsid w:val="00A54B20"/>
    <w:rsid w:val="00A5709A"/>
    <w:rsid w:val="00A60A05"/>
    <w:rsid w:val="00A60E85"/>
    <w:rsid w:val="00A614DC"/>
    <w:rsid w:val="00A619D5"/>
    <w:rsid w:val="00A64D66"/>
    <w:rsid w:val="00A65D77"/>
    <w:rsid w:val="00A6767B"/>
    <w:rsid w:val="00A67C98"/>
    <w:rsid w:val="00A71DBC"/>
    <w:rsid w:val="00A732E4"/>
    <w:rsid w:val="00A74935"/>
    <w:rsid w:val="00A74B9F"/>
    <w:rsid w:val="00A76C5A"/>
    <w:rsid w:val="00A77EBD"/>
    <w:rsid w:val="00A809CD"/>
    <w:rsid w:val="00A814DF"/>
    <w:rsid w:val="00A84775"/>
    <w:rsid w:val="00A85E94"/>
    <w:rsid w:val="00A869FF"/>
    <w:rsid w:val="00A91D95"/>
    <w:rsid w:val="00A932B1"/>
    <w:rsid w:val="00A93BAB"/>
    <w:rsid w:val="00AA04EF"/>
    <w:rsid w:val="00AA122E"/>
    <w:rsid w:val="00AA2391"/>
    <w:rsid w:val="00AA49B9"/>
    <w:rsid w:val="00AA76B8"/>
    <w:rsid w:val="00AB011B"/>
    <w:rsid w:val="00AB063B"/>
    <w:rsid w:val="00AB0732"/>
    <w:rsid w:val="00AB6573"/>
    <w:rsid w:val="00AC3161"/>
    <w:rsid w:val="00AC44B8"/>
    <w:rsid w:val="00AD0B81"/>
    <w:rsid w:val="00AD1BBD"/>
    <w:rsid w:val="00AD1E50"/>
    <w:rsid w:val="00AD21AD"/>
    <w:rsid w:val="00AD2E25"/>
    <w:rsid w:val="00AD2E2B"/>
    <w:rsid w:val="00AD2F73"/>
    <w:rsid w:val="00AD6170"/>
    <w:rsid w:val="00AE5155"/>
    <w:rsid w:val="00AE53C7"/>
    <w:rsid w:val="00AE66EE"/>
    <w:rsid w:val="00AF1887"/>
    <w:rsid w:val="00AF2EEA"/>
    <w:rsid w:val="00AF32F6"/>
    <w:rsid w:val="00AF4071"/>
    <w:rsid w:val="00AF4FC8"/>
    <w:rsid w:val="00AF69DF"/>
    <w:rsid w:val="00AF7D6C"/>
    <w:rsid w:val="00B00636"/>
    <w:rsid w:val="00B02D09"/>
    <w:rsid w:val="00B03436"/>
    <w:rsid w:val="00B03CA0"/>
    <w:rsid w:val="00B03CE1"/>
    <w:rsid w:val="00B043FC"/>
    <w:rsid w:val="00B07016"/>
    <w:rsid w:val="00B07BA5"/>
    <w:rsid w:val="00B11F8B"/>
    <w:rsid w:val="00B129D9"/>
    <w:rsid w:val="00B14A4F"/>
    <w:rsid w:val="00B17854"/>
    <w:rsid w:val="00B17DAE"/>
    <w:rsid w:val="00B2003D"/>
    <w:rsid w:val="00B207BC"/>
    <w:rsid w:val="00B22F85"/>
    <w:rsid w:val="00B23795"/>
    <w:rsid w:val="00B24F08"/>
    <w:rsid w:val="00B277F2"/>
    <w:rsid w:val="00B324E0"/>
    <w:rsid w:val="00B33A5D"/>
    <w:rsid w:val="00B34F87"/>
    <w:rsid w:val="00B3520E"/>
    <w:rsid w:val="00B3570F"/>
    <w:rsid w:val="00B3684C"/>
    <w:rsid w:val="00B4005F"/>
    <w:rsid w:val="00B40597"/>
    <w:rsid w:val="00B4179C"/>
    <w:rsid w:val="00B4261A"/>
    <w:rsid w:val="00B429C4"/>
    <w:rsid w:val="00B42B5C"/>
    <w:rsid w:val="00B42DCB"/>
    <w:rsid w:val="00B463A3"/>
    <w:rsid w:val="00B4662B"/>
    <w:rsid w:val="00B50907"/>
    <w:rsid w:val="00B51A55"/>
    <w:rsid w:val="00B5637E"/>
    <w:rsid w:val="00B57531"/>
    <w:rsid w:val="00B604ED"/>
    <w:rsid w:val="00B60CBB"/>
    <w:rsid w:val="00B61BCD"/>
    <w:rsid w:val="00B62CD1"/>
    <w:rsid w:val="00B6387A"/>
    <w:rsid w:val="00B643B4"/>
    <w:rsid w:val="00B64618"/>
    <w:rsid w:val="00B65479"/>
    <w:rsid w:val="00B70B9A"/>
    <w:rsid w:val="00B72E26"/>
    <w:rsid w:val="00B73075"/>
    <w:rsid w:val="00B74478"/>
    <w:rsid w:val="00B760AC"/>
    <w:rsid w:val="00B76301"/>
    <w:rsid w:val="00B82AA5"/>
    <w:rsid w:val="00B831DC"/>
    <w:rsid w:val="00B85FEF"/>
    <w:rsid w:val="00B879E8"/>
    <w:rsid w:val="00B90B8C"/>
    <w:rsid w:val="00B918EA"/>
    <w:rsid w:val="00B91B9D"/>
    <w:rsid w:val="00B9205B"/>
    <w:rsid w:val="00B9589B"/>
    <w:rsid w:val="00B96E24"/>
    <w:rsid w:val="00BA07AC"/>
    <w:rsid w:val="00BA23BE"/>
    <w:rsid w:val="00BA39BC"/>
    <w:rsid w:val="00BB0D97"/>
    <w:rsid w:val="00BB2142"/>
    <w:rsid w:val="00BB3131"/>
    <w:rsid w:val="00BB3F51"/>
    <w:rsid w:val="00BB65DB"/>
    <w:rsid w:val="00BC1D8F"/>
    <w:rsid w:val="00BC4FA0"/>
    <w:rsid w:val="00BC50B7"/>
    <w:rsid w:val="00BC5BDB"/>
    <w:rsid w:val="00BC6CF9"/>
    <w:rsid w:val="00BD3E36"/>
    <w:rsid w:val="00BD5803"/>
    <w:rsid w:val="00BD5FCB"/>
    <w:rsid w:val="00BE057D"/>
    <w:rsid w:val="00BE0CCD"/>
    <w:rsid w:val="00BE20D4"/>
    <w:rsid w:val="00BE2CD2"/>
    <w:rsid w:val="00BE5A8E"/>
    <w:rsid w:val="00BE635D"/>
    <w:rsid w:val="00BE69C8"/>
    <w:rsid w:val="00BF07DA"/>
    <w:rsid w:val="00BF1683"/>
    <w:rsid w:val="00BF441D"/>
    <w:rsid w:val="00BF5129"/>
    <w:rsid w:val="00BF6079"/>
    <w:rsid w:val="00BF72FA"/>
    <w:rsid w:val="00C01122"/>
    <w:rsid w:val="00C024A0"/>
    <w:rsid w:val="00C111D7"/>
    <w:rsid w:val="00C1167B"/>
    <w:rsid w:val="00C118D8"/>
    <w:rsid w:val="00C13DC9"/>
    <w:rsid w:val="00C13F64"/>
    <w:rsid w:val="00C17390"/>
    <w:rsid w:val="00C179D1"/>
    <w:rsid w:val="00C22046"/>
    <w:rsid w:val="00C25E9B"/>
    <w:rsid w:val="00C26556"/>
    <w:rsid w:val="00C316B1"/>
    <w:rsid w:val="00C31B59"/>
    <w:rsid w:val="00C36E04"/>
    <w:rsid w:val="00C43432"/>
    <w:rsid w:val="00C4621A"/>
    <w:rsid w:val="00C50380"/>
    <w:rsid w:val="00C54D10"/>
    <w:rsid w:val="00C555C0"/>
    <w:rsid w:val="00C562A9"/>
    <w:rsid w:val="00C563C1"/>
    <w:rsid w:val="00C60FDA"/>
    <w:rsid w:val="00C66308"/>
    <w:rsid w:val="00C7078D"/>
    <w:rsid w:val="00C70893"/>
    <w:rsid w:val="00C71AAC"/>
    <w:rsid w:val="00C7288D"/>
    <w:rsid w:val="00C735A0"/>
    <w:rsid w:val="00C76919"/>
    <w:rsid w:val="00C771E1"/>
    <w:rsid w:val="00C77A74"/>
    <w:rsid w:val="00C806A0"/>
    <w:rsid w:val="00C814AA"/>
    <w:rsid w:val="00C82E79"/>
    <w:rsid w:val="00C83169"/>
    <w:rsid w:val="00C83D64"/>
    <w:rsid w:val="00C84892"/>
    <w:rsid w:val="00C85D50"/>
    <w:rsid w:val="00C86E30"/>
    <w:rsid w:val="00C91260"/>
    <w:rsid w:val="00C9203F"/>
    <w:rsid w:val="00C92791"/>
    <w:rsid w:val="00C92EA0"/>
    <w:rsid w:val="00C92EEF"/>
    <w:rsid w:val="00C9352A"/>
    <w:rsid w:val="00C94275"/>
    <w:rsid w:val="00C94851"/>
    <w:rsid w:val="00CA0372"/>
    <w:rsid w:val="00CA0A70"/>
    <w:rsid w:val="00CA1A37"/>
    <w:rsid w:val="00CA6133"/>
    <w:rsid w:val="00CA7154"/>
    <w:rsid w:val="00CB145F"/>
    <w:rsid w:val="00CB1AC7"/>
    <w:rsid w:val="00CB24E3"/>
    <w:rsid w:val="00CB40FC"/>
    <w:rsid w:val="00CB4EB7"/>
    <w:rsid w:val="00CC2C45"/>
    <w:rsid w:val="00CC692F"/>
    <w:rsid w:val="00CD0653"/>
    <w:rsid w:val="00CD3C8D"/>
    <w:rsid w:val="00CD3D6C"/>
    <w:rsid w:val="00CD4C45"/>
    <w:rsid w:val="00CD6351"/>
    <w:rsid w:val="00CD6CE7"/>
    <w:rsid w:val="00CD731F"/>
    <w:rsid w:val="00CD7F6F"/>
    <w:rsid w:val="00CE165A"/>
    <w:rsid w:val="00CE3D19"/>
    <w:rsid w:val="00CE5A05"/>
    <w:rsid w:val="00CE62B0"/>
    <w:rsid w:val="00CE6622"/>
    <w:rsid w:val="00CF1317"/>
    <w:rsid w:val="00CF19A2"/>
    <w:rsid w:val="00CF1BD9"/>
    <w:rsid w:val="00CF2A58"/>
    <w:rsid w:val="00CF6A2E"/>
    <w:rsid w:val="00D00CF0"/>
    <w:rsid w:val="00D00E3A"/>
    <w:rsid w:val="00D038E1"/>
    <w:rsid w:val="00D07CAE"/>
    <w:rsid w:val="00D10A5E"/>
    <w:rsid w:val="00D11A37"/>
    <w:rsid w:val="00D1288C"/>
    <w:rsid w:val="00D12ED4"/>
    <w:rsid w:val="00D15132"/>
    <w:rsid w:val="00D200D4"/>
    <w:rsid w:val="00D21B0B"/>
    <w:rsid w:val="00D24801"/>
    <w:rsid w:val="00D24B82"/>
    <w:rsid w:val="00D24E91"/>
    <w:rsid w:val="00D258EE"/>
    <w:rsid w:val="00D33E09"/>
    <w:rsid w:val="00D340A9"/>
    <w:rsid w:val="00D3621F"/>
    <w:rsid w:val="00D3684D"/>
    <w:rsid w:val="00D36CB1"/>
    <w:rsid w:val="00D36DA4"/>
    <w:rsid w:val="00D37473"/>
    <w:rsid w:val="00D374A0"/>
    <w:rsid w:val="00D41CAA"/>
    <w:rsid w:val="00D44107"/>
    <w:rsid w:val="00D44308"/>
    <w:rsid w:val="00D46EEE"/>
    <w:rsid w:val="00D47A88"/>
    <w:rsid w:val="00D50D6B"/>
    <w:rsid w:val="00D51422"/>
    <w:rsid w:val="00D52512"/>
    <w:rsid w:val="00D54A9E"/>
    <w:rsid w:val="00D54E03"/>
    <w:rsid w:val="00D57078"/>
    <w:rsid w:val="00D574E0"/>
    <w:rsid w:val="00D60333"/>
    <w:rsid w:val="00D6044E"/>
    <w:rsid w:val="00D61523"/>
    <w:rsid w:val="00D63DC2"/>
    <w:rsid w:val="00D63E36"/>
    <w:rsid w:val="00D64BF2"/>
    <w:rsid w:val="00D6527F"/>
    <w:rsid w:val="00D65614"/>
    <w:rsid w:val="00D659C9"/>
    <w:rsid w:val="00D660C9"/>
    <w:rsid w:val="00D7068D"/>
    <w:rsid w:val="00D71AA4"/>
    <w:rsid w:val="00D7228B"/>
    <w:rsid w:val="00D73BE0"/>
    <w:rsid w:val="00D801CE"/>
    <w:rsid w:val="00D80220"/>
    <w:rsid w:val="00D826A1"/>
    <w:rsid w:val="00D82BC2"/>
    <w:rsid w:val="00D84993"/>
    <w:rsid w:val="00D876F4"/>
    <w:rsid w:val="00D87D2A"/>
    <w:rsid w:val="00D90754"/>
    <w:rsid w:val="00D933A7"/>
    <w:rsid w:val="00D936ED"/>
    <w:rsid w:val="00D94B15"/>
    <w:rsid w:val="00D94EA4"/>
    <w:rsid w:val="00D9539F"/>
    <w:rsid w:val="00D95A22"/>
    <w:rsid w:val="00DA1655"/>
    <w:rsid w:val="00DA1D7D"/>
    <w:rsid w:val="00DA5DF0"/>
    <w:rsid w:val="00DA5E8E"/>
    <w:rsid w:val="00DA77D1"/>
    <w:rsid w:val="00DA7CB2"/>
    <w:rsid w:val="00DB0038"/>
    <w:rsid w:val="00DB0504"/>
    <w:rsid w:val="00DB066D"/>
    <w:rsid w:val="00DB12C5"/>
    <w:rsid w:val="00DB13E4"/>
    <w:rsid w:val="00DB15CA"/>
    <w:rsid w:val="00DB2186"/>
    <w:rsid w:val="00DB45FB"/>
    <w:rsid w:val="00DB67C1"/>
    <w:rsid w:val="00DB6A5A"/>
    <w:rsid w:val="00DB765A"/>
    <w:rsid w:val="00DB7A48"/>
    <w:rsid w:val="00DC36AD"/>
    <w:rsid w:val="00DC4D84"/>
    <w:rsid w:val="00DC66ED"/>
    <w:rsid w:val="00DC7801"/>
    <w:rsid w:val="00DC7ED5"/>
    <w:rsid w:val="00DD0DC7"/>
    <w:rsid w:val="00DD1607"/>
    <w:rsid w:val="00DD1A05"/>
    <w:rsid w:val="00DD1C9E"/>
    <w:rsid w:val="00DD2B2F"/>
    <w:rsid w:val="00DD51A7"/>
    <w:rsid w:val="00DD526D"/>
    <w:rsid w:val="00DD6D1D"/>
    <w:rsid w:val="00DE3EDB"/>
    <w:rsid w:val="00DE4907"/>
    <w:rsid w:val="00DE7885"/>
    <w:rsid w:val="00DF0590"/>
    <w:rsid w:val="00DF1182"/>
    <w:rsid w:val="00DF2329"/>
    <w:rsid w:val="00DF2795"/>
    <w:rsid w:val="00DF3FAF"/>
    <w:rsid w:val="00DF6F33"/>
    <w:rsid w:val="00E02653"/>
    <w:rsid w:val="00E02DC5"/>
    <w:rsid w:val="00E0647A"/>
    <w:rsid w:val="00E07B08"/>
    <w:rsid w:val="00E165AD"/>
    <w:rsid w:val="00E17676"/>
    <w:rsid w:val="00E17FA5"/>
    <w:rsid w:val="00E200A8"/>
    <w:rsid w:val="00E22034"/>
    <w:rsid w:val="00E227EB"/>
    <w:rsid w:val="00E2419F"/>
    <w:rsid w:val="00E269CB"/>
    <w:rsid w:val="00E27988"/>
    <w:rsid w:val="00E31860"/>
    <w:rsid w:val="00E31D9C"/>
    <w:rsid w:val="00E32432"/>
    <w:rsid w:val="00E32E7A"/>
    <w:rsid w:val="00E33D8D"/>
    <w:rsid w:val="00E36781"/>
    <w:rsid w:val="00E41A27"/>
    <w:rsid w:val="00E4334B"/>
    <w:rsid w:val="00E46DA9"/>
    <w:rsid w:val="00E47205"/>
    <w:rsid w:val="00E473B2"/>
    <w:rsid w:val="00E51199"/>
    <w:rsid w:val="00E51288"/>
    <w:rsid w:val="00E53A06"/>
    <w:rsid w:val="00E550F4"/>
    <w:rsid w:val="00E55A64"/>
    <w:rsid w:val="00E60169"/>
    <w:rsid w:val="00E65025"/>
    <w:rsid w:val="00E70631"/>
    <w:rsid w:val="00E707A2"/>
    <w:rsid w:val="00E75D20"/>
    <w:rsid w:val="00E76385"/>
    <w:rsid w:val="00E805D1"/>
    <w:rsid w:val="00E80C8F"/>
    <w:rsid w:val="00E80EB3"/>
    <w:rsid w:val="00E87103"/>
    <w:rsid w:val="00E91348"/>
    <w:rsid w:val="00E9219F"/>
    <w:rsid w:val="00E92307"/>
    <w:rsid w:val="00E95E19"/>
    <w:rsid w:val="00E95E9D"/>
    <w:rsid w:val="00E95F0B"/>
    <w:rsid w:val="00E9638B"/>
    <w:rsid w:val="00E972A0"/>
    <w:rsid w:val="00EA0633"/>
    <w:rsid w:val="00EA0CC7"/>
    <w:rsid w:val="00EA4995"/>
    <w:rsid w:val="00EA6C4B"/>
    <w:rsid w:val="00EB274A"/>
    <w:rsid w:val="00EB27CC"/>
    <w:rsid w:val="00EB4207"/>
    <w:rsid w:val="00EC2A56"/>
    <w:rsid w:val="00EC2C5D"/>
    <w:rsid w:val="00EC3870"/>
    <w:rsid w:val="00EC5430"/>
    <w:rsid w:val="00EC6B45"/>
    <w:rsid w:val="00EC75A6"/>
    <w:rsid w:val="00ED0469"/>
    <w:rsid w:val="00ED3645"/>
    <w:rsid w:val="00ED7D09"/>
    <w:rsid w:val="00EE716C"/>
    <w:rsid w:val="00EE7398"/>
    <w:rsid w:val="00EF1172"/>
    <w:rsid w:val="00EF3F08"/>
    <w:rsid w:val="00EF4923"/>
    <w:rsid w:val="00EF54F8"/>
    <w:rsid w:val="00EF7BDD"/>
    <w:rsid w:val="00EF7C63"/>
    <w:rsid w:val="00F007F0"/>
    <w:rsid w:val="00F00CCA"/>
    <w:rsid w:val="00F010BC"/>
    <w:rsid w:val="00F04487"/>
    <w:rsid w:val="00F05F31"/>
    <w:rsid w:val="00F074F1"/>
    <w:rsid w:val="00F07FAF"/>
    <w:rsid w:val="00F10953"/>
    <w:rsid w:val="00F10EF6"/>
    <w:rsid w:val="00F11505"/>
    <w:rsid w:val="00F119D5"/>
    <w:rsid w:val="00F130C0"/>
    <w:rsid w:val="00F136E4"/>
    <w:rsid w:val="00F1599A"/>
    <w:rsid w:val="00F17CA0"/>
    <w:rsid w:val="00F21FCF"/>
    <w:rsid w:val="00F2280C"/>
    <w:rsid w:val="00F231AC"/>
    <w:rsid w:val="00F2569E"/>
    <w:rsid w:val="00F30039"/>
    <w:rsid w:val="00F30735"/>
    <w:rsid w:val="00F30CAD"/>
    <w:rsid w:val="00F33CD2"/>
    <w:rsid w:val="00F34161"/>
    <w:rsid w:val="00F34E09"/>
    <w:rsid w:val="00F36823"/>
    <w:rsid w:val="00F40063"/>
    <w:rsid w:val="00F400B6"/>
    <w:rsid w:val="00F46428"/>
    <w:rsid w:val="00F469B8"/>
    <w:rsid w:val="00F52DEA"/>
    <w:rsid w:val="00F55232"/>
    <w:rsid w:val="00F570C4"/>
    <w:rsid w:val="00F61870"/>
    <w:rsid w:val="00F6608D"/>
    <w:rsid w:val="00F67176"/>
    <w:rsid w:val="00F731E5"/>
    <w:rsid w:val="00F73B88"/>
    <w:rsid w:val="00F74000"/>
    <w:rsid w:val="00F7527F"/>
    <w:rsid w:val="00F762B6"/>
    <w:rsid w:val="00F768E4"/>
    <w:rsid w:val="00F77656"/>
    <w:rsid w:val="00F81D11"/>
    <w:rsid w:val="00F84782"/>
    <w:rsid w:val="00F8520A"/>
    <w:rsid w:val="00F8556E"/>
    <w:rsid w:val="00F860AD"/>
    <w:rsid w:val="00F872AF"/>
    <w:rsid w:val="00F87B8F"/>
    <w:rsid w:val="00F929A6"/>
    <w:rsid w:val="00F93A93"/>
    <w:rsid w:val="00F9643E"/>
    <w:rsid w:val="00FA0111"/>
    <w:rsid w:val="00FA114A"/>
    <w:rsid w:val="00FA267A"/>
    <w:rsid w:val="00FA43D0"/>
    <w:rsid w:val="00FA5505"/>
    <w:rsid w:val="00FA6047"/>
    <w:rsid w:val="00FA6DAD"/>
    <w:rsid w:val="00FB104B"/>
    <w:rsid w:val="00FB1B67"/>
    <w:rsid w:val="00FC0BFE"/>
    <w:rsid w:val="00FC570A"/>
    <w:rsid w:val="00FD073D"/>
    <w:rsid w:val="00FD1431"/>
    <w:rsid w:val="00FD18E9"/>
    <w:rsid w:val="00FD1BD0"/>
    <w:rsid w:val="00FD736C"/>
    <w:rsid w:val="00FD7B8F"/>
    <w:rsid w:val="00FD7F65"/>
    <w:rsid w:val="00FE03C4"/>
    <w:rsid w:val="00FE09C4"/>
    <w:rsid w:val="00FE3406"/>
    <w:rsid w:val="00FE3806"/>
    <w:rsid w:val="00FE5606"/>
    <w:rsid w:val="00FE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AAF9A"/>
  <w15:docId w15:val="{7914FA80-9B61-2047-B81B-3EFE1260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5CA"/>
    <w:pPr>
      <w:keepNext/>
      <w:keepLines/>
      <w:spacing w:before="240" w:after="0"/>
      <w:outlineLvl w:val="0"/>
    </w:pPr>
    <w:rPr>
      <w:rFonts w:ascii="Times New Roman" w:eastAsiaTheme="majorEastAsia" w:hAnsi="Times New Roman" w:cstheme="majorBidi"/>
      <w:color w:val="000000" w:themeColor="text1"/>
      <w:sz w:val="32"/>
      <w:szCs w:val="32"/>
    </w:rPr>
  </w:style>
  <w:style w:type="paragraph" w:styleId="Heading2">
    <w:name w:val="heading 2"/>
    <w:basedOn w:val="Normal"/>
    <w:next w:val="Normal"/>
    <w:link w:val="Heading2Char"/>
    <w:uiPriority w:val="9"/>
    <w:unhideWhenUsed/>
    <w:qFormat/>
    <w:rsid w:val="00DB15CA"/>
    <w:pPr>
      <w:keepNext/>
      <w:keepLines/>
      <w:spacing w:before="40" w:after="0"/>
      <w:outlineLvl w:val="1"/>
    </w:pPr>
    <w:rPr>
      <w:rFonts w:ascii="Times New Roman" w:eastAsiaTheme="majorEastAsia" w:hAnsi="Times New Roman"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0815"/>
    <w:rPr>
      <w:color w:val="808080"/>
    </w:rPr>
  </w:style>
  <w:style w:type="character" w:styleId="CommentReference">
    <w:name w:val="annotation reference"/>
    <w:basedOn w:val="DefaultParagraphFont"/>
    <w:uiPriority w:val="99"/>
    <w:semiHidden/>
    <w:unhideWhenUsed/>
    <w:rsid w:val="005921E6"/>
    <w:rPr>
      <w:sz w:val="16"/>
      <w:szCs w:val="16"/>
    </w:rPr>
  </w:style>
  <w:style w:type="paragraph" w:styleId="CommentText">
    <w:name w:val="annotation text"/>
    <w:basedOn w:val="Normal"/>
    <w:link w:val="CommentTextChar"/>
    <w:uiPriority w:val="99"/>
    <w:semiHidden/>
    <w:unhideWhenUsed/>
    <w:rsid w:val="005921E6"/>
    <w:pPr>
      <w:spacing w:line="240" w:lineRule="auto"/>
    </w:pPr>
    <w:rPr>
      <w:sz w:val="20"/>
      <w:szCs w:val="20"/>
    </w:rPr>
  </w:style>
  <w:style w:type="character" w:customStyle="1" w:styleId="CommentTextChar">
    <w:name w:val="Comment Text Char"/>
    <w:basedOn w:val="DefaultParagraphFont"/>
    <w:link w:val="CommentText"/>
    <w:uiPriority w:val="99"/>
    <w:semiHidden/>
    <w:rsid w:val="005921E6"/>
    <w:rPr>
      <w:sz w:val="20"/>
      <w:szCs w:val="20"/>
    </w:rPr>
  </w:style>
  <w:style w:type="paragraph" w:styleId="CommentSubject">
    <w:name w:val="annotation subject"/>
    <w:basedOn w:val="CommentText"/>
    <w:next w:val="CommentText"/>
    <w:link w:val="CommentSubjectChar"/>
    <w:uiPriority w:val="99"/>
    <w:semiHidden/>
    <w:unhideWhenUsed/>
    <w:rsid w:val="005921E6"/>
    <w:rPr>
      <w:b/>
      <w:bCs/>
    </w:rPr>
  </w:style>
  <w:style w:type="character" w:customStyle="1" w:styleId="CommentSubjectChar">
    <w:name w:val="Comment Subject Char"/>
    <w:basedOn w:val="CommentTextChar"/>
    <w:link w:val="CommentSubject"/>
    <w:uiPriority w:val="99"/>
    <w:semiHidden/>
    <w:rsid w:val="005921E6"/>
    <w:rPr>
      <w:b/>
      <w:bCs/>
      <w:sz w:val="20"/>
      <w:szCs w:val="20"/>
    </w:rPr>
  </w:style>
  <w:style w:type="paragraph" w:styleId="BalloonText">
    <w:name w:val="Balloon Text"/>
    <w:basedOn w:val="Normal"/>
    <w:link w:val="BalloonTextChar"/>
    <w:uiPriority w:val="99"/>
    <w:semiHidden/>
    <w:unhideWhenUsed/>
    <w:rsid w:val="00592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1E6"/>
    <w:rPr>
      <w:rFonts w:ascii="Segoe UI" w:hAnsi="Segoe UI" w:cs="Segoe UI"/>
      <w:sz w:val="18"/>
      <w:szCs w:val="18"/>
    </w:rPr>
  </w:style>
  <w:style w:type="paragraph" w:styleId="ListParagraph">
    <w:name w:val="List Paragraph"/>
    <w:basedOn w:val="Normal"/>
    <w:uiPriority w:val="34"/>
    <w:qFormat/>
    <w:rsid w:val="00D54E03"/>
    <w:pPr>
      <w:ind w:left="720"/>
      <w:contextualSpacing/>
    </w:pPr>
  </w:style>
  <w:style w:type="character" w:customStyle="1" w:styleId="Heading1Char">
    <w:name w:val="Heading 1 Char"/>
    <w:basedOn w:val="DefaultParagraphFont"/>
    <w:link w:val="Heading1"/>
    <w:uiPriority w:val="9"/>
    <w:rsid w:val="00DB15CA"/>
    <w:rPr>
      <w:rFonts w:ascii="Times New Roman" w:eastAsiaTheme="majorEastAsia" w:hAnsi="Times New Roman" w:cstheme="majorBidi"/>
      <w:color w:val="000000" w:themeColor="text1"/>
      <w:sz w:val="32"/>
      <w:szCs w:val="32"/>
    </w:rPr>
  </w:style>
  <w:style w:type="paragraph" w:styleId="TOCHeading">
    <w:name w:val="TOC Heading"/>
    <w:basedOn w:val="Heading1"/>
    <w:next w:val="Normal"/>
    <w:uiPriority w:val="39"/>
    <w:unhideWhenUsed/>
    <w:qFormat/>
    <w:rsid w:val="00207BD3"/>
    <w:pPr>
      <w:spacing w:before="480" w:line="276" w:lineRule="auto"/>
      <w:outlineLvl w:val="9"/>
    </w:pPr>
    <w:rPr>
      <w:b/>
      <w:bCs/>
      <w:sz w:val="28"/>
      <w:szCs w:val="28"/>
    </w:rPr>
  </w:style>
  <w:style w:type="paragraph" w:styleId="TOC1">
    <w:name w:val="toc 1"/>
    <w:basedOn w:val="Normal"/>
    <w:next w:val="Normal"/>
    <w:autoRedefine/>
    <w:uiPriority w:val="39"/>
    <w:unhideWhenUsed/>
    <w:rsid w:val="00207BD3"/>
    <w:pPr>
      <w:spacing w:before="120" w:after="0"/>
    </w:pPr>
    <w:rPr>
      <w:b/>
      <w:bCs/>
      <w:sz w:val="24"/>
      <w:szCs w:val="24"/>
    </w:rPr>
  </w:style>
  <w:style w:type="paragraph" w:styleId="TOC2">
    <w:name w:val="toc 2"/>
    <w:basedOn w:val="Normal"/>
    <w:next w:val="Normal"/>
    <w:autoRedefine/>
    <w:uiPriority w:val="39"/>
    <w:unhideWhenUsed/>
    <w:rsid w:val="00207BD3"/>
    <w:pPr>
      <w:spacing w:after="0"/>
      <w:ind w:left="220"/>
    </w:pPr>
    <w:rPr>
      <w:b/>
      <w:bCs/>
    </w:rPr>
  </w:style>
  <w:style w:type="paragraph" w:styleId="TOC3">
    <w:name w:val="toc 3"/>
    <w:basedOn w:val="Normal"/>
    <w:next w:val="Normal"/>
    <w:autoRedefine/>
    <w:uiPriority w:val="39"/>
    <w:semiHidden/>
    <w:unhideWhenUsed/>
    <w:rsid w:val="00207BD3"/>
    <w:pPr>
      <w:spacing w:after="0"/>
      <w:ind w:left="440"/>
    </w:pPr>
  </w:style>
  <w:style w:type="paragraph" w:styleId="TOC4">
    <w:name w:val="toc 4"/>
    <w:basedOn w:val="Normal"/>
    <w:next w:val="Normal"/>
    <w:autoRedefine/>
    <w:uiPriority w:val="39"/>
    <w:semiHidden/>
    <w:unhideWhenUsed/>
    <w:rsid w:val="00207BD3"/>
    <w:pPr>
      <w:spacing w:after="0"/>
      <w:ind w:left="660"/>
    </w:pPr>
    <w:rPr>
      <w:sz w:val="20"/>
      <w:szCs w:val="20"/>
    </w:rPr>
  </w:style>
  <w:style w:type="paragraph" w:styleId="TOC5">
    <w:name w:val="toc 5"/>
    <w:basedOn w:val="Normal"/>
    <w:next w:val="Normal"/>
    <w:autoRedefine/>
    <w:uiPriority w:val="39"/>
    <w:semiHidden/>
    <w:unhideWhenUsed/>
    <w:rsid w:val="00207BD3"/>
    <w:pPr>
      <w:spacing w:after="0"/>
      <w:ind w:left="880"/>
    </w:pPr>
    <w:rPr>
      <w:sz w:val="20"/>
      <w:szCs w:val="20"/>
    </w:rPr>
  </w:style>
  <w:style w:type="paragraph" w:styleId="TOC6">
    <w:name w:val="toc 6"/>
    <w:basedOn w:val="Normal"/>
    <w:next w:val="Normal"/>
    <w:autoRedefine/>
    <w:uiPriority w:val="39"/>
    <w:semiHidden/>
    <w:unhideWhenUsed/>
    <w:rsid w:val="00207BD3"/>
    <w:pPr>
      <w:spacing w:after="0"/>
      <w:ind w:left="1100"/>
    </w:pPr>
    <w:rPr>
      <w:sz w:val="20"/>
      <w:szCs w:val="20"/>
    </w:rPr>
  </w:style>
  <w:style w:type="paragraph" w:styleId="TOC7">
    <w:name w:val="toc 7"/>
    <w:basedOn w:val="Normal"/>
    <w:next w:val="Normal"/>
    <w:autoRedefine/>
    <w:uiPriority w:val="39"/>
    <w:semiHidden/>
    <w:unhideWhenUsed/>
    <w:rsid w:val="00207BD3"/>
    <w:pPr>
      <w:spacing w:after="0"/>
      <w:ind w:left="1320"/>
    </w:pPr>
    <w:rPr>
      <w:sz w:val="20"/>
      <w:szCs w:val="20"/>
    </w:rPr>
  </w:style>
  <w:style w:type="paragraph" w:styleId="TOC8">
    <w:name w:val="toc 8"/>
    <w:basedOn w:val="Normal"/>
    <w:next w:val="Normal"/>
    <w:autoRedefine/>
    <w:uiPriority w:val="39"/>
    <w:semiHidden/>
    <w:unhideWhenUsed/>
    <w:rsid w:val="00207BD3"/>
    <w:pPr>
      <w:spacing w:after="0"/>
      <w:ind w:left="1540"/>
    </w:pPr>
    <w:rPr>
      <w:sz w:val="20"/>
      <w:szCs w:val="20"/>
    </w:rPr>
  </w:style>
  <w:style w:type="paragraph" w:styleId="TOC9">
    <w:name w:val="toc 9"/>
    <w:basedOn w:val="Normal"/>
    <w:next w:val="Normal"/>
    <w:autoRedefine/>
    <w:uiPriority w:val="39"/>
    <w:semiHidden/>
    <w:unhideWhenUsed/>
    <w:rsid w:val="00207BD3"/>
    <w:pPr>
      <w:spacing w:after="0"/>
      <w:ind w:left="1760"/>
    </w:pPr>
    <w:rPr>
      <w:sz w:val="20"/>
      <w:szCs w:val="20"/>
    </w:rPr>
  </w:style>
  <w:style w:type="character" w:customStyle="1" w:styleId="Heading2Char">
    <w:name w:val="Heading 2 Char"/>
    <w:basedOn w:val="DefaultParagraphFont"/>
    <w:link w:val="Heading2"/>
    <w:uiPriority w:val="9"/>
    <w:rsid w:val="00DB15CA"/>
    <w:rPr>
      <w:rFonts w:ascii="Times New Roman" w:eastAsiaTheme="majorEastAsia" w:hAnsi="Times New Roman" w:cstheme="majorBidi"/>
      <w:color w:val="000000" w:themeColor="text1"/>
      <w:sz w:val="26"/>
      <w:szCs w:val="26"/>
    </w:rPr>
  </w:style>
  <w:style w:type="character" w:styleId="Hyperlink">
    <w:name w:val="Hyperlink"/>
    <w:basedOn w:val="DefaultParagraphFont"/>
    <w:uiPriority w:val="99"/>
    <w:unhideWhenUsed/>
    <w:rsid w:val="00704955"/>
    <w:rPr>
      <w:color w:val="0563C1" w:themeColor="hyperlink"/>
      <w:u w:val="single"/>
    </w:rPr>
  </w:style>
  <w:style w:type="paragraph" w:styleId="Header">
    <w:name w:val="header"/>
    <w:basedOn w:val="Normal"/>
    <w:link w:val="HeaderChar"/>
    <w:uiPriority w:val="99"/>
    <w:unhideWhenUsed/>
    <w:rsid w:val="009E0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8D"/>
  </w:style>
  <w:style w:type="paragraph" w:styleId="Footer">
    <w:name w:val="footer"/>
    <w:basedOn w:val="Normal"/>
    <w:link w:val="FooterChar"/>
    <w:uiPriority w:val="99"/>
    <w:unhideWhenUsed/>
    <w:rsid w:val="009E0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8D"/>
  </w:style>
  <w:style w:type="paragraph" w:styleId="HTMLPreformatted">
    <w:name w:val="HTML Preformatted"/>
    <w:basedOn w:val="Normal"/>
    <w:link w:val="HTMLPreformattedChar"/>
    <w:uiPriority w:val="99"/>
    <w:semiHidden/>
    <w:unhideWhenUsed/>
    <w:rsid w:val="008A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5BF0"/>
    <w:rPr>
      <w:rFonts w:ascii="Courier New" w:eastAsia="Times New Roman" w:hAnsi="Courier New" w:cs="Courier New"/>
      <w:sz w:val="20"/>
      <w:szCs w:val="20"/>
    </w:rPr>
  </w:style>
  <w:style w:type="character" w:customStyle="1" w:styleId="godmdahbbob">
    <w:name w:val="godmdahbbob"/>
    <w:basedOn w:val="DefaultParagraphFont"/>
    <w:rsid w:val="008A5BF0"/>
  </w:style>
  <w:style w:type="paragraph" w:customStyle="1" w:styleId="EndNoteBibliographyTitle">
    <w:name w:val="EndNote Bibliography Title"/>
    <w:basedOn w:val="Normal"/>
    <w:link w:val="EndNoteBibliographyTitleChar"/>
    <w:rsid w:val="002E1D4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E1D4B"/>
    <w:rPr>
      <w:rFonts w:ascii="Calibri" w:hAnsi="Calibri"/>
      <w:noProof/>
    </w:rPr>
  </w:style>
  <w:style w:type="paragraph" w:customStyle="1" w:styleId="EndNoteBibliography">
    <w:name w:val="EndNote Bibliography"/>
    <w:basedOn w:val="Normal"/>
    <w:link w:val="EndNoteBibliographyChar"/>
    <w:rsid w:val="002E1D4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E1D4B"/>
    <w:rPr>
      <w:rFonts w:ascii="Calibri" w:hAnsi="Calibri"/>
      <w:noProof/>
    </w:rPr>
  </w:style>
  <w:style w:type="paragraph" w:styleId="FootnoteText">
    <w:name w:val="footnote text"/>
    <w:basedOn w:val="Normal"/>
    <w:link w:val="FootnoteTextChar"/>
    <w:uiPriority w:val="99"/>
    <w:unhideWhenUsed/>
    <w:rsid w:val="005A7BF7"/>
    <w:pPr>
      <w:spacing w:after="0" w:line="240" w:lineRule="auto"/>
    </w:pPr>
    <w:rPr>
      <w:sz w:val="24"/>
      <w:szCs w:val="24"/>
    </w:rPr>
  </w:style>
  <w:style w:type="character" w:customStyle="1" w:styleId="FootnoteTextChar">
    <w:name w:val="Footnote Text Char"/>
    <w:basedOn w:val="DefaultParagraphFont"/>
    <w:link w:val="FootnoteText"/>
    <w:uiPriority w:val="99"/>
    <w:rsid w:val="005A7BF7"/>
    <w:rPr>
      <w:sz w:val="24"/>
      <w:szCs w:val="24"/>
    </w:rPr>
  </w:style>
  <w:style w:type="character" w:styleId="FootnoteReference">
    <w:name w:val="footnote reference"/>
    <w:basedOn w:val="DefaultParagraphFont"/>
    <w:uiPriority w:val="99"/>
    <w:unhideWhenUsed/>
    <w:rsid w:val="005A7BF7"/>
    <w:rPr>
      <w:vertAlign w:val="superscript"/>
    </w:rPr>
  </w:style>
  <w:style w:type="paragraph" w:styleId="Revision">
    <w:name w:val="Revision"/>
    <w:hidden/>
    <w:uiPriority w:val="99"/>
    <w:semiHidden/>
    <w:rsid w:val="00F40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2707">
      <w:bodyDiv w:val="1"/>
      <w:marLeft w:val="0"/>
      <w:marRight w:val="0"/>
      <w:marTop w:val="0"/>
      <w:marBottom w:val="0"/>
      <w:divBdr>
        <w:top w:val="none" w:sz="0" w:space="0" w:color="auto"/>
        <w:left w:val="none" w:sz="0" w:space="0" w:color="auto"/>
        <w:bottom w:val="none" w:sz="0" w:space="0" w:color="auto"/>
        <w:right w:val="none" w:sz="0" w:space="0" w:color="auto"/>
      </w:divBdr>
    </w:div>
    <w:div w:id="149296246">
      <w:bodyDiv w:val="1"/>
      <w:marLeft w:val="0"/>
      <w:marRight w:val="0"/>
      <w:marTop w:val="0"/>
      <w:marBottom w:val="0"/>
      <w:divBdr>
        <w:top w:val="none" w:sz="0" w:space="0" w:color="auto"/>
        <w:left w:val="none" w:sz="0" w:space="0" w:color="auto"/>
        <w:bottom w:val="none" w:sz="0" w:space="0" w:color="auto"/>
        <w:right w:val="none" w:sz="0" w:space="0" w:color="auto"/>
      </w:divBdr>
    </w:div>
    <w:div w:id="173231487">
      <w:bodyDiv w:val="1"/>
      <w:marLeft w:val="0"/>
      <w:marRight w:val="0"/>
      <w:marTop w:val="0"/>
      <w:marBottom w:val="0"/>
      <w:divBdr>
        <w:top w:val="none" w:sz="0" w:space="0" w:color="auto"/>
        <w:left w:val="none" w:sz="0" w:space="0" w:color="auto"/>
        <w:bottom w:val="none" w:sz="0" w:space="0" w:color="auto"/>
        <w:right w:val="none" w:sz="0" w:space="0" w:color="auto"/>
      </w:divBdr>
    </w:div>
    <w:div w:id="204609869">
      <w:bodyDiv w:val="1"/>
      <w:marLeft w:val="0"/>
      <w:marRight w:val="0"/>
      <w:marTop w:val="0"/>
      <w:marBottom w:val="0"/>
      <w:divBdr>
        <w:top w:val="none" w:sz="0" w:space="0" w:color="auto"/>
        <w:left w:val="none" w:sz="0" w:space="0" w:color="auto"/>
        <w:bottom w:val="none" w:sz="0" w:space="0" w:color="auto"/>
        <w:right w:val="none" w:sz="0" w:space="0" w:color="auto"/>
      </w:divBdr>
      <w:divsChild>
        <w:div w:id="238054962">
          <w:marLeft w:val="0"/>
          <w:marRight w:val="0"/>
          <w:marTop w:val="0"/>
          <w:marBottom w:val="0"/>
          <w:divBdr>
            <w:top w:val="none" w:sz="0" w:space="0" w:color="auto"/>
            <w:left w:val="none" w:sz="0" w:space="0" w:color="auto"/>
            <w:bottom w:val="none" w:sz="0" w:space="0" w:color="auto"/>
            <w:right w:val="none" w:sz="0" w:space="0" w:color="auto"/>
          </w:divBdr>
          <w:divsChild>
            <w:div w:id="224924226">
              <w:marLeft w:val="0"/>
              <w:marRight w:val="0"/>
              <w:marTop w:val="0"/>
              <w:marBottom w:val="0"/>
              <w:divBdr>
                <w:top w:val="none" w:sz="0" w:space="0" w:color="auto"/>
                <w:left w:val="none" w:sz="0" w:space="0" w:color="auto"/>
                <w:bottom w:val="none" w:sz="0" w:space="0" w:color="auto"/>
                <w:right w:val="none" w:sz="0" w:space="0" w:color="auto"/>
              </w:divBdr>
              <w:divsChild>
                <w:div w:id="13196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7903">
      <w:bodyDiv w:val="1"/>
      <w:marLeft w:val="0"/>
      <w:marRight w:val="0"/>
      <w:marTop w:val="0"/>
      <w:marBottom w:val="0"/>
      <w:divBdr>
        <w:top w:val="none" w:sz="0" w:space="0" w:color="auto"/>
        <w:left w:val="none" w:sz="0" w:space="0" w:color="auto"/>
        <w:bottom w:val="none" w:sz="0" w:space="0" w:color="auto"/>
        <w:right w:val="none" w:sz="0" w:space="0" w:color="auto"/>
      </w:divBdr>
    </w:div>
    <w:div w:id="267126567">
      <w:bodyDiv w:val="1"/>
      <w:marLeft w:val="0"/>
      <w:marRight w:val="0"/>
      <w:marTop w:val="0"/>
      <w:marBottom w:val="0"/>
      <w:divBdr>
        <w:top w:val="none" w:sz="0" w:space="0" w:color="auto"/>
        <w:left w:val="none" w:sz="0" w:space="0" w:color="auto"/>
        <w:bottom w:val="none" w:sz="0" w:space="0" w:color="auto"/>
        <w:right w:val="none" w:sz="0" w:space="0" w:color="auto"/>
      </w:divBdr>
    </w:div>
    <w:div w:id="563032457">
      <w:bodyDiv w:val="1"/>
      <w:marLeft w:val="0"/>
      <w:marRight w:val="0"/>
      <w:marTop w:val="0"/>
      <w:marBottom w:val="0"/>
      <w:divBdr>
        <w:top w:val="none" w:sz="0" w:space="0" w:color="auto"/>
        <w:left w:val="none" w:sz="0" w:space="0" w:color="auto"/>
        <w:bottom w:val="none" w:sz="0" w:space="0" w:color="auto"/>
        <w:right w:val="none" w:sz="0" w:space="0" w:color="auto"/>
      </w:divBdr>
    </w:div>
    <w:div w:id="596448612">
      <w:bodyDiv w:val="1"/>
      <w:marLeft w:val="0"/>
      <w:marRight w:val="0"/>
      <w:marTop w:val="0"/>
      <w:marBottom w:val="0"/>
      <w:divBdr>
        <w:top w:val="none" w:sz="0" w:space="0" w:color="auto"/>
        <w:left w:val="none" w:sz="0" w:space="0" w:color="auto"/>
        <w:bottom w:val="none" w:sz="0" w:space="0" w:color="auto"/>
        <w:right w:val="none" w:sz="0" w:space="0" w:color="auto"/>
      </w:divBdr>
    </w:div>
    <w:div w:id="602804714">
      <w:bodyDiv w:val="1"/>
      <w:marLeft w:val="0"/>
      <w:marRight w:val="0"/>
      <w:marTop w:val="0"/>
      <w:marBottom w:val="0"/>
      <w:divBdr>
        <w:top w:val="none" w:sz="0" w:space="0" w:color="auto"/>
        <w:left w:val="none" w:sz="0" w:space="0" w:color="auto"/>
        <w:bottom w:val="none" w:sz="0" w:space="0" w:color="auto"/>
        <w:right w:val="none" w:sz="0" w:space="0" w:color="auto"/>
      </w:divBdr>
    </w:div>
    <w:div w:id="607540128">
      <w:bodyDiv w:val="1"/>
      <w:marLeft w:val="0"/>
      <w:marRight w:val="0"/>
      <w:marTop w:val="0"/>
      <w:marBottom w:val="0"/>
      <w:divBdr>
        <w:top w:val="none" w:sz="0" w:space="0" w:color="auto"/>
        <w:left w:val="none" w:sz="0" w:space="0" w:color="auto"/>
        <w:bottom w:val="none" w:sz="0" w:space="0" w:color="auto"/>
        <w:right w:val="none" w:sz="0" w:space="0" w:color="auto"/>
      </w:divBdr>
    </w:div>
    <w:div w:id="685180258">
      <w:bodyDiv w:val="1"/>
      <w:marLeft w:val="0"/>
      <w:marRight w:val="0"/>
      <w:marTop w:val="0"/>
      <w:marBottom w:val="0"/>
      <w:divBdr>
        <w:top w:val="none" w:sz="0" w:space="0" w:color="auto"/>
        <w:left w:val="none" w:sz="0" w:space="0" w:color="auto"/>
        <w:bottom w:val="none" w:sz="0" w:space="0" w:color="auto"/>
        <w:right w:val="none" w:sz="0" w:space="0" w:color="auto"/>
      </w:divBdr>
      <w:divsChild>
        <w:div w:id="529336865">
          <w:marLeft w:val="0"/>
          <w:marRight w:val="0"/>
          <w:marTop w:val="0"/>
          <w:marBottom w:val="0"/>
          <w:divBdr>
            <w:top w:val="none" w:sz="0" w:space="0" w:color="auto"/>
            <w:left w:val="none" w:sz="0" w:space="0" w:color="auto"/>
            <w:bottom w:val="none" w:sz="0" w:space="0" w:color="auto"/>
            <w:right w:val="none" w:sz="0" w:space="0" w:color="auto"/>
          </w:divBdr>
          <w:divsChild>
            <w:div w:id="1428043587">
              <w:marLeft w:val="0"/>
              <w:marRight w:val="0"/>
              <w:marTop w:val="0"/>
              <w:marBottom w:val="0"/>
              <w:divBdr>
                <w:top w:val="none" w:sz="0" w:space="0" w:color="auto"/>
                <w:left w:val="none" w:sz="0" w:space="0" w:color="auto"/>
                <w:bottom w:val="none" w:sz="0" w:space="0" w:color="auto"/>
                <w:right w:val="none" w:sz="0" w:space="0" w:color="auto"/>
              </w:divBdr>
              <w:divsChild>
                <w:div w:id="828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6722">
      <w:bodyDiv w:val="1"/>
      <w:marLeft w:val="0"/>
      <w:marRight w:val="0"/>
      <w:marTop w:val="0"/>
      <w:marBottom w:val="0"/>
      <w:divBdr>
        <w:top w:val="none" w:sz="0" w:space="0" w:color="auto"/>
        <w:left w:val="none" w:sz="0" w:space="0" w:color="auto"/>
        <w:bottom w:val="none" w:sz="0" w:space="0" w:color="auto"/>
        <w:right w:val="none" w:sz="0" w:space="0" w:color="auto"/>
      </w:divBdr>
    </w:div>
    <w:div w:id="737902467">
      <w:bodyDiv w:val="1"/>
      <w:marLeft w:val="0"/>
      <w:marRight w:val="0"/>
      <w:marTop w:val="0"/>
      <w:marBottom w:val="0"/>
      <w:divBdr>
        <w:top w:val="none" w:sz="0" w:space="0" w:color="auto"/>
        <w:left w:val="none" w:sz="0" w:space="0" w:color="auto"/>
        <w:bottom w:val="none" w:sz="0" w:space="0" w:color="auto"/>
        <w:right w:val="none" w:sz="0" w:space="0" w:color="auto"/>
      </w:divBdr>
      <w:divsChild>
        <w:div w:id="1195536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684163">
      <w:bodyDiv w:val="1"/>
      <w:marLeft w:val="0"/>
      <w:marRight w:val="0"/>
      <w:marTop w:val="0"/>
      <w:marBottom w:val="0"/>
      <w:divBdr>
        <w:top w:val="none" w:sz="0" w:space="0" w:color="auto"/>
        <w:left w:val="none" w:sz="0" w:space="0" w:color="auto"/>
        <w:bottom w:val="none" w:sz="0" w:space="0" w:color="auto"/>
        <w:right w:val="none" w:sz="0" w:space="0" w:color="auto"/>
      </w:divBdr>
    </w:div>
    <w:div w:id="917591465">
      <w:bodyDiv w:val="1"/>
      <w:marLeft w:val="0"/>
      <w:marRight w:val="0"/>
      <w:marTop w:val="0"/>
      <w:marBottom w:val="0"/>
      <w:divBdr>
        <w:top w:val="none" w:sz="0" w:space="0" w:color="auto"/>
        <w:left w:val="none" w:sz="0" w:space="0" w:color="auto"/>
        <w:bottom w:val="none" w:sz="0" w:space="0" w:color="auto"/>
        <w:right w:val="none" w:sz="0" w:space="0" w:color="auto"/>
      </w:divBdr>
    </w:div>
    <w:div w:id="994526984">
      <w:bodyDiv w:val="1"/>
      <w:marLeft w:val="0"/>
      <w:marRight w:val="0"/>
      <w:marTop w:val="0"/>
      <w:marBottom w:val="0"/>
      <w:divBdr>
        <w:top w:val="none" w:sz="0" w:space="0" w:color="auto"/>
        <w:left w:val="none" w:sz="0" w:space="0" w:color="auto"/>
        <w:bottom w:val="none" w:sz="0" w:space="0" w:color="auto"/>
        <w:right w:val="none" w:sz="0" w:space="0" w:color="auto"/>
      </w:divBdr>
    </w:div>
    <w:div w:id="1001280260">
      <w:bodyDiv w:val="1"/>
      <w:marLeft w:val="0"/>
      <w:marRight w:val="0"/>
      <w:marTop w:val="0"/>
      <w:marBottom w:val="0"/>
      <w:divBdr>
        <w:top w:val="none" w:sz="0" w:space="0" w:color="auto"/>
        <w:left w:val="none" w:sz="0" w:space="0" w:color="auto"/>
        <w:bottom w:val="none" w:sz="0" w:space="0" w:color="auto"/>
        <w:right w:val="none" w:sz="0" w:space="0" w:color="auto"/>
      </w:divBdr>
    </w:div>
    <w:div w:id="1238517936">
      <w:bodyDiv w:val="1"/>
      <w:marLeft w:val="0"/>
      <w:marRight w:val="0"/>
      <w:marTop w:val="0"/>
      <w:marBottom w:val="0"/>
      <w:divBdr>
        <w:top w:val="none" w:sz="0" w:space="0" w:color="auto"/>
        <w:left w:val="none" w:sz="0" w:space="0" w:color="auto"/>
        <w:bottom w:val="none" w:sz="0" w:space="0" w:color="auto"/>
        <w:right w:val="none" w:sz="0" w:space="0" w:color="auto"/>
      </w:divBdr>
    </w:div>
    <w:div w:id="1267536934">
      <w:bodyDiv w:val="1"/>
      <w:marLeft w:val="0"/>
      <w:marRight w:val="0"/>
      <w:marTop w:val="0"/>
      <w:marBottom w:val="0"/>
      <w:divBdr>
        <w:top w:val="none" w:sz="0" w:space="0" w:color="auto"/>
        <w:left w:val="none" w:sz="0" w:space="0" w:color="auto"/>
        <w:bottom w:val="none" w:sz="0" w:space="0" w:color="auto"/>
        <w:right w:val="none" w:sz="0" w:space="0" w:color="auto"/>
      </w:divBdr>
    </w:div>
    <w:div w:id="1334604172">
      <w:bodyDiv w:val="1"/>
      <w:marLeft w:val="0"/>
      <w:marRight w:val="0"/>
      <w:marTop w:val="0"/>
      <w:marBottom w:val="0"/>
      <w:divBdr>
        <w:top w:val="none" w:sz="0" w:space="0" w:color="auto"/>
        <w:left w:val="none" w:sz="0" w:space="0" w:color="auto"/>
        <w:bottom w:val="none" w:sz="0" w:space="0" w:color="auto"/>
        <w:right w:val="none" w:sz="0" w:space="0" w:color="auto"/>
      </w:divBdr>
    </w:div>
    <w:div w:id="1337076308">
      <w:bodyDiv w:val="1"/>
      <w:marLeft w:val="0"/>
      <w:marRight w:val="0"/>
      <w:marTop w:val="0"/>
      <w:marBottom w:val="0"/>
      <w:divBdr>
        <w:top w:val="none" w:sz="0" w:space="0" w:color="auto"/>
        <w:left w:val="none" w:sz="0" w:space="0" w:color="auto"/>
        <w:bottom w:val="none" w:sz="0" w:space="0" w:color="auto"/>
        <w:right w:val="none" w:sz="0" w:space="0" w:color="auto"/>
      </w:divBdr>
    </w:div>
    <w:div w:id="1348214725">
      <w:bodyDiv w:val="1"/>
      <w:marLeft w:val="0"/>
      <w:marRight w:val="0"/>
      <w:marTop w:val="0"/>
      <w:marBottom w:val="0"/>
      <w:divBdr>
        <w:top w:val="none" w:sz="0" w:space="0" w:color="auto"/>
        <w:left w:val="none" w:sz="0" w:space="0" w:color="auto"/>
        <w:bottom w:val="none" w:sz="0" w:space="0" w:color="auto"/>
        <w:right w:val="none" w:sz="0" w:space="0" w:color="auto"/>
      </w:divBdr>
    </w:div>
    <w:div w:id="1406032940">
      <w:bodyDiv w:val="1"/>
      <w:marLeft w:val="0"/>
      <w:marRight w:val="0"/>
      <w:marTop w:val="0"/>
      <w:marBottom w:val="0"/>
      <w:divBdr>
        <w:top w:val="none" w:sz="0" w:space="0" w:color="auto"/>
        <w:left w:val="none" w:sz="0" w:space="0" w:color="auto"/>
        <w:bottom w:val="none" w:sz="0" w:space="0" w:color="auto"/>
        <w:right w:val="none" w:sz="0" w:space="0" w:color="auto"/>
      </w:divBdr>
    </w:div>
    <w:div w:id="1448694141">
      <w:bodyDiv w:val="1"/>
      <w:marLeft w:val="0"/>
      <w:marRight w:val="0"/>
      <w:marTop w:val="0"/>
      <w:marBottom w:val="0"/>
      <w:divBdr>
        <w:top w:val="none" w:sz="0" w:space="0" w:color="auto"/>
        <w:left w:val="none" w:sz="0" w:space="0" w:color="auto"/>
        <w:bottom w:val="none" w:sz="0" w:space="0" w:color="auto"/>
        <w:right w:val="none" w:sz="0" w:space="0" w:color="auto"/>
      </w:divBdr>
    </w:div>
    <w:div w:id="1455712939">
      <w:bodyDiv w:val="1"/>
      <w:marLeft w:val="0"/>
      <w:marRight w:val="0"/>
      <w:marTop w:val="0"/>
      <w:marBottom w:val="0"/>
      <w:divBdr>
        <w:top w:val="none" w:sz="0" w:space="0" w:color="auto"/>
        <w:left w:val="none" w:sz="0" w:space="0" w:color="auto"/>
        <w:bottom w:val="none" w:sz="0" w:space="0" w:color="auto"/>
        <w:right w:val="none" w:sz="0" w:space="0" w:color="auto"/>
      </w:divBdr>
    </w:div>
    <w:div w:id="1517160340">
      <w:bodyDiv w:val="1"/>
      <w:marLeft w:val="0"/>
      <w:marRight w:val="0"/>
      <w:marTop w:val="0"/>
      <w:marBottom w:val="0"/>
      <w:divBdr>
        <w:top w:val="none" w:sz="0" w:space="0" w:color="auto"/>
        <w:left w:val="none" w:sz="0" w:space="0" w:color="auto"/>
        <w:bottom w:val="none" w:sz="0" w:space="0" w:color="auto"/>
        <w:right w:val="none" w:sz="0" w:space="0" w:color="auto"/>
      </w:divBdr>
      <w:divsChild>
        <w:div w:id="56468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175286">
              <w:marLeft w:val="0"/>
              <w:marRight w:val="0"/>
              <w:marTop w:val="0"/>
              <w:marBottom w:val="0"/>
              <w:divBdr>
                <w:top w:val="none" w:sz="0" w:space="0" w:color="auto"/>
                <w:left w:val="none" w:sz="0" w:space="0" w:color="auto"/>
                <w:bottom w:val="none" w:sz="0" w:space="0" w:color="auto"/>
                <w:right w:val="none" w:sz="0" w:space="0" w:color="auto"/>
              </w:divBdr>
              <w:divsChild>
                <w:div w:id="651714476">
                  <w:marLeft w:val="0"/>
                  <w:marRight w:val="0"/>
                  <w:marTop w:val="0"/>
                  <w:marBottom w:val="0"/>
                  <w:divBdr>
                    <w:top w:val="none" w:sz="0" w:space="0" w:color="auto"/>
                    <w:left w:val="none" w:sz="0" w:space="0" w:color="auto"/>
                    <w:bottom w:val="none" w:sz="0" w:space="0" w:color="auto"/>
                    <w:right w:val="none" w:sz="0" w:space="0" w:color="auto"/>
                  </w:divBdr>
                  <w:divsChild>
                    <w:div w:id="495996190">
                      <w:marLeft w:val="0"/>
                      <w:marRight w:val="0"/>
                      <w:marTop w:val="0"/>
                      <w:marBottom w:val="0"/>
                      <w:divBdr>
                        <w:top w:val="none" w:sz="0" w:space="0" w:color="auto"/>
                        <w:left w:val="none" w:sz="0" w:space="0" w:color="auto"/>
                        <w:bottom w:val="none" w:sz="0" w:space="0" w:color="auto"/>
                        <w:right w:val="none" w:sz="0" w:space="0" w:color="auto"/>
                      </w:divBdr>
                      <w:divsChild>
                        <w:div w:id="19864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463594">
      <w:bodyDiv w:val="1"/>
      <w:marLeft w:val="0"/>
      <w:marRight w:val="0"/>
      <w:marTop w:val="0"/>
      <w:marBottom w:val="0"/>
      <w:divBdr>
        <w:top w:val="none" w:sz="0" w:space="0" w:color="auto"/>
        <w:left w:val="none" w:sz="0" w:space="0" w:color="auto"/>
        <w:bottom w:val="none" w:sz="0" w:space="0" w:color="auto"/>
        <w:right w:val="none" w:sz="0" w:space="0" w:color="auto"/>
      </w:divBdr>
    </w:div>
    <w:div w:id="1638606045">
      <w:bodyDiv w:val="1"/>
      <w:marLeft w:val="0"/>
      <w:marRight w:val="0"/>
      <w:marTop w:val="0"/>
      <w:marBottom w:val="0"/>
      <w:divBdr>
        <w:top w:val="none" w:sz="0" w:space="0" w:color="auto"/>
        <w:left w:val="none" w:sz="0" w:space="0" w:color="auto"/>
        <w:bottom w:val="none" w:sz="0" w:space="0" w:color="auto"/>
        <w:right w:val="none" w:sz="0" w:space="0" w:color="auto"/>
      </w:divBdr>
    </w:div>
    <w:div w:id="1638950153">
      <w:bodyDiv w:val="1"/>
      <w:marLeft w:val="0"/>
      <w:marRight w:val="0"/>
      <w:marTop w:val="0"/>
      <w:marBottom w:val="0"/>
      <w:divBdr>
        <w:top w:val="none" w:sz="0" w:space="0" w:color="auto"/>
        <w:left w:val="none" w:sz="0" w:space="0" w:color="auto"/>
        <w:bottom w:val="none" w:sz="0" w:space="0" w:color="auto"/>
        <w:right w:val="none" w:sz="0" w:space="0" w:color="auto"/>
      </w:divBdr>
    </w:div>
    <w:div w:id="1694379058">
      <w:bodyDiv w:val="1"/>
      <w:marLeft w:val="0"/>
      <w:marRight w:val="0"/>
      <w:marTop w:val="0"/>
      <w:marBottom w:val="0"/>
      <w:divBdr>
        <w:top w:val="none" w:sz="0" w:space="0" w:color="auto"/>
        <w:left w:val="none" w:sz="0" w:space="0" w:color="auto"/>
        <w:bottom w:val="none" w:sz="0" w:space="0" w:color="auto"/>
        <w:right w:val="none" w:sz="0" w:space="0" w:color="auto"/>
      </w:divBdr>
    </w:div>
    <w:div w:id="1840384184">
      <w:bodyDiv w:val="1"/>
      <w:marLeft w:val="0"/>
      <w:marRight w:val="0"/>
      <w:marTop w:val="0"/>
      <w:marBottom w:val="0"/>
      <w:divBdr>
        <w:top w:val="none" w:sz="0" w:space="0" w:color="auto"/>
        <w:left w:val="none" w:sz="0" w:space="0" w:color="auto"/>
        <w:bottom w:val="none" w:sz="0" w:space="0" w:color="auto"/>
        <w:right w:val="none" w:sz="0" w:space="0" w:color="auto"/>
      </w:divBdr>
    </w:div>
    <w:div w:id="1915553335">
      <w:bodyDiv w:val="1"/>
      <w:marLeft w:val="0"/>
      <w:marRight w:val="0"/>
      <w:marTop w:val="0"/>
      <w:marBottom w:val="0"/>
      <w:divBdr>
        <w:top w:val="none" w:sz="0" w:space="0" w:color="auto"/>
        <w:left w:val="none" w:sz="0" w:space="0" w:color="auto"/>
        <w:bottom w:val="none" w:sz="0" w:space="0" w:color="auto"/>
        <w:right w:val="none" w:sz="0" w:space="0" w:color="auto"/>
      </w:divBdr>
      <w:divsChild>
        <w:div w:id="324361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479004">
              <w:marLeft w:val="0"/>
              <w:marRight w:val="0"/>
              <w:marTop w:val="0"/>
              <w:marBottom w:val="0"/>
              <w:divBdr>
                <w:top w:val="none" w:sz="0" w:space="0" w:color="auto"/>
                <w:left w:val="none" w:sz="0" w:space="0" w:color="auto"/>
                <w:bottom w:val="none" w:sz="0" w:space="0" w:color="auto"/>
                <w:right w:val="none" w:sz="0" w:space="0" w:color="auto"/>
              </w:divBdr>
              <w:divsChild>
                <w:div w:id="241448773">
                  <w:marLeft w:val="0"/>
                  <w:marRight w:val="0"/>
                  <w:marTop w:val="0"/>
                  <w:marBottom w:val="0"/>
                  <w:divBdr>
                    <w:top w:val="none" w:sz="0" w:space="0" w:color="auto"/>
                    <w:left w:val="none" w:sz="0" w:space="0" w:color="auto"/>
                    <w:bottom w:val="none" w:sz="0" w:space="0" w:color="auto"/>
                    <w:right w:val="none" w:sz="0" w:space="0" w:color="auto"/>
                  </w:divBdr>
                  <w:divsChild>
                    <w:div w:id="1896508250">
                      <w:marLeft w:val="0"/>
                      <w:marRight w:val="0"/>
                      <w:marTop w:val="0"/>
                      <w:marBottom w:val="0"/>
                      <w:divBdr>
                        <w:top w:val="none" w:sz="0" w:space="0" w:color="auto"/>
                        <w:left w:val="none" w:sz="0" w:space="0" w:color="auto"/>
                        <w:bottom w:val="none" w:sz="0" w:space="0" w:color="auto"/>
                        <w:right w:val="none" w:sz="0" w:space="0" w:color="auto"/>
                      </w:divBdr>
                      <w:divsChild>
                        <w:div w:id="4312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12020">
      <w:bodyDiv w:val="1"/>
      <w:marLeft w:val="0"/>
      <w:marRight w:val="0"/>
      <w:marTop w:val="0"/>
      <w:marBottom w:val="0"/>
      <w:divBdr>
        <w:top w:val="none" w:sz="0" w:space="0" w:color="auto"/>
        <w:left w:val="none" w:sz="0" w:space="0" w:color="auto"/>
        <w:bottom w:val="none" w:sz="0" w:space="0" w:color="auto"/>
        <w:right w:val="none" w:sz="0" w:space="0" w:color="auto"/>
      </w:divBdr>
    </w:div>
    <w:div w:id="2063482998">
      <w:bodyDiv w:val="1"/>
      <w:marLeft w:val="0"/>
      <w:marRight w:val="0"/>
      <w:marTop w:val="0"/>
      <w:marBottom w:val="0"/>
      <w:divBdr>
        <w:top w:val="none" w:sz="0" w:space="0" w:color="auto"/>
        <w:left w:val="none" w:sz="0" w:space="0" w:color="auto"/>
        <w:bottom w:val="none" w:sz="0" w:space="0" w:color="auto"/>
        <w:right w:val="none" w:sz="0" w:space="0" w:color="auto"/>
      </w:divBdr>
    </w:div>
    <w:div w:id="2069724629">
      <w:bodyDiv w:val="1"/>
      <w:marLeft w:val="0"/>
      <w:marRight w:val="0"/>
      <w:marTop w:val="0"/>
      <w:marBottom w:val="0"/>
      <w:divBdr>
        <w:top w:val="none" w:sz="0" w:space="0" w:color="auto"/>
        <w:left w:val="none" w:sz="0" w:space="0" w:color="auto"/>
        <w:bottom w:val="none" w:sz="0" w:space="0" w:color="auto"/>
        <w:right w:val="none" w:sz="0" w:space="0" w:color="auto"/>
      </w:divBdr>
    </w:div>
    <w:div w:id="20847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EvoNetHIV/Mittler-et-al-TasP-by-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github.com/EvoNetH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6132-3DC7-4A69-AE00-3278379D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 Peebles</dc:creator>
  <cp:keywords/>
  <dc:description/>
  <cp:lastModifiedBy>all</cp:lastModifiedBy>
  <cp:revision>2</cp:revision>
  <cp:lastPrinted>2018-10-05T18:55:00Z</cp:lastPrinted>
  <dcterms:created xsi:type="dcterms:W3CDTF">2019-08-16T02:10:00Z</dcterms:created>
  <dcterms:modified xsi:type="dcterms:W3CDTF">2019-08-16T02:10:00Z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