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04558" w14:textId="77777777" w:rsidR="00DC5CE0" w:rsidRPr="00DC5CE0" w:rsidRDefault="00DC5CE0" w:rsidP="00DC5CE0">
      <w:pPr>
        <w:rPr>
          <w:rFonts w:ascii="Arial" w:hAnsi="Arial" w:cs="Arial"/>
          <w:b/>
          <w:sz w:val="28"/>
        </w:rPr>
      </w:pPr>
      <w:r w:rsidRPr="00DC5CE0">
        <w:rPr>
          <w:rFonts w:ascii="Arial" w:hAnsi="Arial" w:cs="Arial"/>
          <w:b/>
          <w:sz w:val="28"/>
        </w:rPr>
        <w:t>Supplemental Information</w:t>
      </w:r>
      <w:bookmarkStart w:id="0" w:name="_GoBack"/>
      <w:bookmarkEnd w:id="0"/>
    </w:p>
    <w:p w14:paraId="65474B37" w14:textId="19012287" w:rsidR="00DC5CE0" w:rsidRPr="008F2BB3" w:rsidRDefault="00DC5CE0" w:rsidP="00DC5CE0">
      <w:pPr>
        <w:rPr>
          <w:rFonts w:ascii="Arial" w:hAnsi="Arial" w:cs="Arial"/>
          <w:b/>
          <w:u w:val="single"/>
        </w:rPr>
      </w:pPr>
      <w:proofErr w:type="gramStart"/>
      <w:r w:rsidRPr="008F2BB3">
        <w:rPr>
          <w:rFonts w:ascii="Arial" w:hAnsi="Arial" w:cs="Arial"/>
          <w:b/>
        </w:rPr>
        <w:t>Table A. Summary Values of All Experimental Measurements.</w:t>
      </w:r>
      <w:proofErr w:type="gramEnd"/>
      <w:r w:rsidRPr="008F2BB3">
        <w:rPr>
          <w:rFonts w:ascii="Arial" w:hAnsi="Arial" w:cs="Arial"/>
        </w:rPr>
        <w:t xml:space="preserve"> Measurements from Figures 1-4 are summarized as averages with SEM. </w:t>
      </w:r>
      <w:r w:rsidRPr="008F2BB3">
        <w:rPr>
          <w:rFonts w:ascii="Arial" w:hAnsi="Arial" w:cs="Arial"/>
          <w:vertAlign w:val="superscript"/>
        </w:rPr>
        <w:t xml:space="preserve">a </w:t>
      </w:r>
      <w:r w:rsidRPr="008F2BB3">
        <w:rPr>
          <w:rFonts w:ascii="Arial" w:hAnsi="Arial" w:cs="Arial"/>
        </w:rPr>
        <w:t xml:space="preserve">Numbers are sums of cell width and underlying region width. </w:t>
      </w:r>
      <w:proofErr w:type="gramStart"/>
      <w:r w:rsidRPr="008F2BB3">
        <w:rPr>
          <w:rFonts w:ascii="Arial" w:hAnsi="Arial" w:cs="Arial"/>
          <w:vertAlign w:val="superscript"/>
        </w:rPr>
        <w:t>b</w:t>
      </w:r>
      <w:proofErr w:type="gramEnd"/>
      <w:r w:rsidRPr="008F2BB3">
        <w:rPr>
          <w:rFonts w:ascii="Arial" w:hAnsi="Arial" w:cs="Arial"/>
          <w:vertAlign w:val="superscript"/>
        </w:rPr>
        <w:t xml:space="preserve"> </w:t>
      </w:r>
      <w:r w:rsidRPr="008F2BB3">
        <w:rPr>
          <w:rFonts w:ascii="Arial" w:hAnsi="Arial" w:cs="Arial"/>
        </w:rPr>
        <w:t>Numbers are intra-nuclear distance.</w:t>
      </w:r>
    </w:p>
    <w:tbl>
      <w:tblPr>
        <w:tblStyle w:val="TableGrid"/>
        <w:tblpPr w:leftFromText="180" w:rightFromText="180" w:vertAnchor="text" w:horzAnchor="page" w:tblpX="1449" w:tblpY="87"/>
        <w:tblW w:w="0" w:type="auto"/>
        <w:tblLayout w:type="fixed"/>
        <w:tblLook w:val="04A0" w:firstRow="1" w:lastRow="0" w:firstColumn="1" w:lastColumn="0" w:noHBand="0" w:noVBand="1"/>
      </w:tblPr>
      <w:tblGrid>
        <w:gridCol w:w="1008"/>
        <w:gridCol w:w="1350"/>
        <w:gridCol w:w="990"/>
        <w:gridCol w:w="1134"/>
        <w:gridCol w:w="810"/>
        <w:gridCol w:w="908"/>
        <w:gridCol w:w="1384"/>
        <w:gridCol w:w="912"/>
        <w:gridCol w:w="923"/>
      </w:tblGrid>
      <w:tr w:rsidR="00DC5CE0" w:rsidRPr="008F2BB3" w14:paraId="39C6CDDF" w14:textId="77777777" w:rsidTr="00676F8C">
        <w:trPr>
          <w:trHeight w:val="411"/>
        </w:trPr>
        <w:tc>
          <w:tcPr>
            <w:tcW w:w="1008" w:type="dxa"/>
            <w:vAlign w:val="center"/>
          </w:tcPr>
          <w:p w14:paraId="7B1D70D1" w14:textId="77777777" w:rsidR="00DC5CE0" w:rsidRPr="008F2BB3" w:rsidRDefault="00DC5CE0" w:rsidP="00676F8C">
            <w:pPr>
              <w:jc w:val="center"/>
              <w:rPr>
                <w:rFonts w:ascii="Arial" w:hAnsi="Arial"/>
                <w:b/>
                <w:sz w:val="18"/>
              </w:rPr>
            </w:pPr>
          </w:p>
        </w:tc>
        <w:tc>
          <w:tcPr>
            <w:tcW w:w="1350" w:type="dxa"/>
            <w:vAlign w:val="center"/>
          </w:tcPr>
          <w:p w14:paraId="337DFB16" w14:textId="77777777" w:rsidR="00DC5CE0" w:rsidRPr="008F2BB3" w:rsidRDefault="00DC5CE0" w:rsidP="00676F8C">
            <w:pPr>
              <w:jc w:val="center"/>
              <w:rPr>
                <w:rFonts w:ascii="Arial" w:hAnsi="Arial" w:cs="Arial"/>
                <w:b/>
                <w:bCs/>
                <w:kern w:val="24"/>
                <w:sz w:val="18"/>
              </w:rPr>
            </w:pPr>
            <w:r w:rsidRPr="008F2BB3">
              <w:rPr>
                <w:rFonts w:ascii="Arial" w:hAnsi="Arial" w:cs="Arial"/>
                <w:b/>
                <w:bCs/>
                <w:kern w:val="24"/>
                <w:sz w:val="18"/>
              </w:rPr>
              <w:t>Proliferation</w:t>
            </w:r>
          </w:p>
          <w:p w14:paraId="031649E5" w14:textId="77777777" w:rsidR="00DC5CE0" w:rsidRPr="008F2BB3" w:rsidRDefault="00DC5CE0" w:rsidP="00676F8C">
            <w:pPr>
              <w:jc w:val="center"/>
              <w:rPr>
                <w:rFonts w:ascii="Arial" w:hAnsi="Arial"/>
                <w:b/>
                <w:sz w:val="18"/>
              </w:rPr>
            </w:pPr>
            <w:r w:rsidRPr="008F2BB3">
              <w:rPr>
                <w:rFonts w:ascii="Arial" w:hAnsi="Arial" w:cs="Arial"/>
                <w:b/>
                <w:bCs/>
                <w:kern w:val="24"/>
                <w:sz w:val="18"/>
              </w:rPr>
              <w:t>(%BrdU+)</w:t>
            </w:r>
          </w:p>
        </w:tc>
        <w:tc>
          <w:tcPr>
            <w:tcW w:w="990" w:type="dxa"/>
            <w:vAlign w:val="center"/>
          </w:tcPr>
          <w:p w14:paraId="091D93F0" w14:textId="77777777" w:rsidR="00DC5CE0" w:rsidRPr="008F2BB3" w:rsidRDefault="00DC5CE0" w:rsidP="00676F8C">
            <w:pPr>
              <w:jc w:val="center"/>
              <w:rPr>
                <w:rFonts w:ascii="Arial" w:hAnsi="Arial"/>
                <w:b/>
                <w:sz w:val="18"/>
              </w:rPr>
            </w:pPr>
            <w:r w:rsidRPr="008F2BB3">
              <w:rPr>
                <w:rFonts w:ascii="Arial" w:hAnsi="Arial" w:cs="Arial"/>
                <w:b/>
                <w:bCs/>
                <w:kern w:val="24"/>
                <w:sz w:val="18"/>
              </w:rPr>
              <w:t>Cell Cycle Duration (</w:t>
            </w:r>
            <w:proofErr w:type="spellStart"/>
            <w:r w:rsidRPr="008F2BB3">
              <w:rPr>
                <w:rFonts w:ascii="Arial" w:hAnsi="Arial" w:cs="Arial"/>
                <w:b/>
                <w:bCs/>
                <w:kern w:val="24"/>
                <w:sz w:val="18"/>
              </w:rPr>
              <w:t>hrs</w:t>
            </w:r>
            <w:proofErr w:type="spellEnd"/>
            <w:r w:rsidRPr="008F2BB3">
              <w:rPr>
                <w:rFonts w:ascii="Arial" w:hAnsi="Arial" w:cs="Arial"/>
                <w:b/>
                <w:bCs/>
                <w:kern w:val="24"/>
                <w:sz w:val="18"/>
              </w:rPr>
              <w:t>)</w:t>
            </w:r>
          </w:p>
        </w:tc>
        <w:tc>
          <w:tcPr>
            <w:tcW w:w="1134" w:type="dxa"/>
            <w:vAlign w:val="center"/>
          </w:tcPr>
          <w:p w14:paraId="4EC10514" w14:textId="77777777" w:rsidR="00DC5CE0" w:rsidRPr="008F2BB3" w:rsidRDefault="00DC5CE0" w:rsidP="00676F8C">
            <w:pPr>
              <w:jc w:val="center"/>
              <w:rPr>
                <w:rFonts w:ascii="Arial" w:hAnsi="Arial" w:cs="Arial"/>
                <w:b/>
                <w:bCs/>
                <w:kern w:val="24"/>
                <w:sz w:val="18"/>
              </w:rPr>
            </w:pPr>
            <w:r w:rsidRPr="008F2BB3">
              <w:rPr>
                <w:rFonts w:ascii="Arial" w:hAnsi="Arial" w:cs="Arial"/>
                <w:b/>
                <w:bCs/>
                <w:kern w:val="24"/>
                <w:sz w:val="18"/>
              </w:rPr>
              <w:t>Apoptotic Index (AI)</w:t>
            </w:r>
          </w:p>
          <w:p w14:paraId="5DECA526" w14:textId="77777777" w:rsidR="00DC5CE0" w:rsidRPr="008F2BB3" w:rsidRDefault="00DC5CE0" w:rsidP="00676F8C">
            <w:pPr>
              <w:jc w:val="center"/>
              <w:rPr>
                <w:rFonts w:ascii="Arial" w:hAnsi="Arial"/>
                <w:b/>
                <w:sz w:val="18"/>
              </w:rPr>
            </w:pPr>
            <w:r w:rsidRPr="008F2BB3">
              <w:rPr>
                <w:rFonts w:ascii="Arial" w:hAnsi="Arial" w:cs="Arial"/>
                <w:b/>
                <w:bCs/>
                <w:kern w:val="24"/>
                <w:sz w:val="18"/>
              </w:rPr>
              <w:t>(%CC3+)</w:t>
            </w:r>
          </w:p>
        </w:tc>
        <w:tc>
          <w:tcPr>
            <w:tcW w:w="810" w:type="dxa"/>
            <w:vAlign w:val="center"/>
          </w:tcPr>
          <w:p w14:paraId="5A888C01" w14:textId="77777777" w:rsidR="00DC5CE0" w:rsidRPr="008F2BB3" w:rsidRDefault="00DC5CE0" w:rsidP="00676F8C">
            <w:pPr>
              <w:jc w:val="center"/>
              <w:rPr>
                <w:rFonts w:ascii="Arial" w:hAnsi="Arial" w:cs="Arial"/>
                <w:b/>
                <w:bCs/>
                <w:kern w:val="24"/>
                <w:sz w:val="18"/>
              </w:rPr>
            </w:pPr>
            <w:r w:rsidRPr="008F2BB3">
              <w:rPr>
                <w:rFonts w:ascii="Arial" w:hAnsi="Arial" w:cs="Arial"/>
                <w:b/>
                <w:bCs/>
                <w:kern w:val="24"/>
                <w:sz w:val="18"/>
              </w:rPr>
              <w:t>Cell Width</w:t>
            </w:r>
          </w:p>
          <w:p w14:paraId="436FDD1A" w14:textId="77777777" w:rsidR="00DC5CE0" w:rsidRPr="008F2BB3" w:rsidRDefault="00DC5CE0" w:rsidP="00676F8C">
            <w:pPr>
              <w:jc w:val="center"/>
              <w:rPr>
                <w:rFonts w:ascii="Arial" w:hAnsi="Arial"/>
                <w:b/>
                <w:sz w:val="18"/>
              </w:rPr>
            </w:pPr>
            <w:r w:rsidRPr="008F2BB3">
              <w:rPr>
                <w:rFonts w:ascii="Arial" w:hAnsi="Arial" w:cs="Arial"/>
                <w:b/>
                <w:bCs/>
                <w:kern w:val="24"/>
                <w:sz w:val="18"/>
              </w:rPr>
              <w:t>(µm)</w:t>
            </w:r>
          </w:p>
        </w:tc>
        <w:tc>
          <w:tcPr>
            <w:tcW w:w="908" w:type="dxa"/>
            <w:vAlign w:val="center"/>
          </w:tcPr>
          <w:p w14:paraId="35820703" w14:textId="77777777" w:rsidR="00DC5CE0" w:rsidRPr="008F2BB3" w:rsidRDefault="00DC5CE0" w:rsidP="00676F8C">
            <w:pPr>
              <w:jc w:val="center"/>
              <w:rPr>
                <w:rFonts w:ascii="Arial" w:hAnsi="Arial" w:cs="Arial"/>
                <w:b/>
                <w:bCs/>
                <w:kern w:val="24"/>
                <w:sz w:val="18"/>
              </w:rPr>
            </w:pPr>
            <w:r w:rsidRPr="008F2BB3">
              <w:rPr>
                <w:rFonts w:ascii="Arial" w:hAnsi="Arial" w:cs="Arial"/>
                <w:b/>
                <w:bCs/>
                <w:kern w:val="24"/>
                <w:sz w:val="18"/>
              </w:rPr>
              <w:t>Cell Length</w:t>
            </w:r>
          </w:p>
          <w:p w14:paraId="5853CC64" w14:textId="77777777" w:rsidR="00DC5CE0" w:rsidRPr="008F2BB3" w:rsidRDefault="00DC5CE0" w:rsidP="00676F8C">
            <w:pPr>
              <w:jc w:val="center"/>
              <w:rPr>
                <w:rFonts w:ascii="Arial" w:hAnsi="Arial"/>
                <w:b/>
                <w:sz w:val="18"/>
              </w:rPr>
            </w:pPr>
            <w:r w:rsidRPr="008F2BB3">
              <w:rPr>
                <w:rFonts w:ascii="Arial" w:hAnsi="Arial" w:cs="Arial"/>
                <w:b/>
                <w:bCs/>
                <w:kern w:val="24"/>
                <w:sz w:val="18"/>
              </w:rPr>
              <w:t>(µm)</w:t>
            </w:r>
          </w:p>
        </w:tc>
        <w:tc>
          <w:tcPr>
            <w:tcW w:w="1384" w:type="dxa"/>
            <w:vAlign w:val="center"/>
          </w:tcPr>
          <w:p w14:paraId="21D4EB0D" w14:textId="77777777" w:rsidR="00DC5CE0" w:rsidRPr="008F2BB3" w:rsidRDefault="00DC5CE0" w:rsidP="00676F8C">
            <w:pPr>
              <w:jc w:val="center"/>
              <w:rPr>
                <w:rFonts w:ascii="Arial" w:hAnsi="Arial" w:cs="Arial"/>
                <w:b/>
                <w:bCs/>
                <w:kern w:val="24"/>
                <w:sz w:val="18"/>
              </w:rPr>
            </w:pPr>
            <w:r w:rsidRPr="008F2BB3">
              <w:rPr>
                <w:rFonts w:ascii="Arial" w:hAnsi="Arial" w:cs="Arial"/>
                <w:b/>
                <w:bCs/>
                <w:kern w:val="24"/>
                <w:sz w:val="18"/>
              </w:rPr>
              <w:t>Region Width</w:t>
            </w:r>
          </w:p>
          <w:p w14:paraId="004A1995" w14:textId="77777777" w:rsidR="00DC5CE0" w:rsidRPr="008F2BB3" w:rsidRDefault="00DC5CE0" w:rsidP="00676F8C">
            <w:pPr>
              <w:jc w:val="center"/>
              <w:rPr>
                <w:rFonts w:ascii="Arial" w:hAnsi="Arial"/>
                <w:b/>
                <w:sz w:val="18"/>
              </w:rPr>
            </w:pPr>
            <w:r w:rsidRPr="008F2BB3">
              <w:rPr>
                <w:rFonts w:ascii="Arial" w:hAnsi="Arial" w:cs="Arial"/>
                <w:b/>
                <w:bCs/>
                <w:kern w:val="24"/>
                <w:sz w:val="18"/>
              </w:rPr>
              <w:t>(µm)</w:t>
            </w:r>
          </w:p>
        </w:tc>
        <w:tc>
          <w:tcPr>
            <w:tcW w:w="912" w:type="dxa"/>
            <w:vAlign w:val="center"/>
          </w:tcPr>
          <w:p w14:paraId="35C42406" w14:textId="77777777" w:rsidR="00DC5CE0" w:rsidRPr="008F2BB3" w:rsidRDefault="00DC5CE0" w:rsidP="00676F8C">
            <w:pPr>
              <w:jc w:val="center"/>
              <w:rPr>
                <w:rFonts w:ascii="Arial" w:hAnsi="Arial" w:cs="Arial"/>
                <w:b/>
                <w:bCs/>
                <w:kern w:val="24"/>
                <w:sz w:val="18"/>
              </w:rPr>
            </w:pPr>
            <w:r w:rsidRPr="008F2BB3">
              <w:rPr>
                <w:rFonts w:ascii="Arial" w:hAnsi="Arial" w:cs="Arial"/>
                <w:b/>
                <w:bCs/>
                <w:kern w:val="24"/>
                <w:sz w:val="18"/>
              </w:rPr>
              <w:t>Region Length</w:t>
            </w:r>
          </w:p>
          <w:p w14:paraId="40A6CB2E" w14:textId="77777777" w:rsidR="00DC5CE0" w:rsidRPr="008F2BB3" w:rsidRDefault="00DC5CE0" w:rsidP="00676F8C">
            <w:pPr>
              <w:jc w:val="center"/>
              <w:rPr>
                <w:rFonts w:ascii="Arial" w:hAnsi="Arial"/>
                <w:b/>
                <w:sz w:val="18"/>
              </w:rPr>
            </w:pPr>
            <w:r w:rsidRPr="008F2BB3">
              <w:rPr>
                <w:rFonts w:ascii="Arial" w:hAnsi="Arial" w:cs="Arial"/>
                <w:b/>
                <w:bCs/>
                <w:kern w:val="24"/>
                <w:sz w:val="18"/>
              </w:rPr>
              <w:t>(µm)</w:t>
            </w:r>
          </w:p>
        </w:tc>
        <w:tc>
          <w:tcPr>
            <w:tcW w:w="923" w:type="dxa"/>
            <w:vAlign w:val="center"/>
          </w:tcPr>
          <w:p w14:paraId="59CD7322" w14:textId="77777777" w:rsidR="00DC5CE0" w:rsidRPr="008F2BB3" w:rsidRDefault="00DC5CE0" w:rsidP="00676F8C">
            <w:pPr>
              <w:jc w:val="center"/>
              <w:rPr>
                <w:rFonts w:ascii="Arial" w:hAnsi="Arial"/>
                <w:b/>
                <w:sz w:val="18"/>
              </w:rPr>
            </w:pPr>
            <w:r w:rsidRPr="008F2BB3">
              <w:rPr>
                <w:rFonts w:ascii="Arial" w:hAnsi="Arial" w:cs="Arial"/>
                <w:b/>
                <w:bCs/>
                <w:kern w:val="24"/>
                <w:sz w:val="18"/>
              </w:rPr>
              <w:t>Cell Number</w:t>
            </w:r>
          </w:p>
        </w:tc>
      </w:tr>
      <w:tr w:rsidR="00DC5CE0" w:rsidRPr="008F2BB3" w14:paraId="7062B8A0" w14:textId="77777777" w:rsidTr="00676F8C">
        <w:trPr>
          <w:trHeight w:val="411"/>
        </w:trPr>
        <w:tc>
          <w:tcPr>
            <w:tcW w:w="1008" w:type="dxa"/>
            <w:vAlign w:val="center"/>
          </w:tcPr>
          <w:p w14:paraId="1AD4BAC8" w14:textId="77777777" w:rsidR="00DC5CE0" w:rsidRPr="008F2BB3" w:rsidRDefault="00DC5CE0" w:rsidP="00676F8C">
            <w:pPr>
              <w:jc w:val="center"/>
              <w:rPr>
                <w:rFonts w:ascii="Arial" w:hAnsi="Arial"/>
                <w:b/>
                <w:sz w:val="18"/>
              </w:rPr>
            </w:pPr>
            <w:r w:rsidRPr="008F2BB3">
              <w:rPr>
                <w:rFonts w:ascii="Arial" w:hAnsi="Arial" w:cs="Arial"/>
                <w:kern w:val="24"/>
                <w:sz w:val="18"/>
              </w:rPr>
              <w:t>Region 1</w:t>
            </w:r>
          </w:p>
        </w:tc>
        <w:tc>
          <w:tcPr>
            <w:tcW w:w="1350" w:type="dxa"/>
            <w:vAlign w:val="center"/>
          </w:tcPr>
          <w:p w14:paraId="6E0E4B2B" w14:textId="77777777" w:rsidR="00DC5CE0" w:rsidRPr="008F2BB3" w:rsidRDefault="00DC5CE0" w:rsidP="00676F8C">
            <w:pPr>
              <w:jc w:val="center"/>
              <w:rPr>
                <w:rFonts w:ascii="Arial" w:hAnsi="Arial"/>
                <w:b/>
                <w:sz w:val="18"/>
              </w:rPr>
            </w:pPr>
            <w:r w:rsidRPr="008F2BB3">
              <w:rPr>
                <w:rFonts w:ascii="Arial" w:hAnsi="Arial" w:cs="Arial"/>
                <w:kern w:val="24"/>
                <w:sz w:val="18"/>
              </w:rPr>
              <w:t>32.8 (±1.0)</w:t>
            </w:r>
          </w:p>
        </w:tc>
        <w:tc>
          <w:tcPr>
            <w:tcW w:w="990" w:type="dxa"/>
            <w:vAlign w:val="center"/>
          </w:tcPr>
          <w:p w14:paraId="35669986" w14:textId="77777777" w:rsidR="00DC5CE0" w:rsidRPr="008F2BB3" w:rsidRDefault="00DC5CE0" w:rsidP="00676F8C">
            <w:pPr>
              <w:jc w:val="center"/>
              <w:rPr>
                <w:rFonts w:ascii="Arial" w:hAnsi="Arial"/>
                <w:b/>
                <w:sz w:val="18"/>
              </w:rPr>
            </w:pPr>
            <w:r w:rsidRPr="008F2BB3">
              <w:rPr>
                <w:rFonts w:ascii="Arial" w:hAnsi="Arial" w:cs="Arial"/>
                <w:kern w:val="24"/>
                <w:sz w:val="18"/>
              </w:rPr>
              <w:t>16</w:t>
            </w:r>
          </w:p>
        </w:tc>
        <w:tc>
          <w:tcPr>
            <w:tcW w:w="1134" w:type="dxa"/>
            <w:vAlign w:val="center"/>
          </w:tcPr>
          <w:p w14:paraId="3C1C688C" w14:textId="77777777" w:rsidR="00DC5CE0" w:rsidRPr="008F2BB3" w:rsidRDefault="00DC5CE0" w:rsidP="00676F8C">
            <w:pPr>
              <w:jc w:val="center"/>
              <w:rPr>
                <w:rFonts w:ascii="Arial" w:hAnsi="Arial"/>
                <w:b/>
                <w:sz w:val="18"/>
              </w:rPr>
            </w:pPr>
            <w:r w:rsidRPr="008F2BB3">
              <w:rPr>
                <w:rFonts w:ascii="Arial" w:hAnsi="Arial" w:cs="Arial"/>
                <w:kern w:val="24"/>
                <w:sz w:val="18"/>
              </w:rPr>
              <w:t>0.1 (±0.1)</w:t>
            </w:r>
          </w:p>
        </w:tc>
        <w:tc>
          <w:tcPr>
            <w:tcW w:w="810" w:type="dxa"/>
            <w:vAlign w:val="center"/>
          </w:tcPr>
          <w:p w14:paraId="28E3858C" w14:textId="77777777" w:rsidR="00DC5CE0" w:rsidRPr="008F2BB3" w:rsidRDefault="00DC5CE0" w:rsidP="00676F8C">
            <w:pPr>
              <w:jc w:val="center"/>
              <w:rPr>
                <w:rFonts w:ascii="Arial" w:hAnsi="Arial"/>
                <w:b/>
                <w:sz w:val="18"/>
              </w:rPr>
            </w:pPr>
            <w:r w:rsidRPr="008F2BB3">
              <w:rPr>
                <w:rFonts w:ascii="Arial" w:hAnsi="Arial" w:cs="Arial"/>
                <w:kern w:val="24"/>
                <w:sz w:val="18"/>
              </w:rPr>
              <w:t>10.1 (±0.4)</w:t>
            </w:r>
          </w:p>
        </w:tc>
        <w:tc>
          <w:tcPr>
            <w:tcW w:w="908" w:type="dxa"/>
            <w:vAlign w:val="center"/>
          </w:tcPr>
          <w:p w14:paraId="3B8718A9" w14:textId="77777777" w:rsidR="00DC5CE0" w:rsidRPr="008F2BB3" w:rsidRDefault="00DC5CE0" w:rsidP="00676F8C">
            <w:pPr>
              <w:jc w:val="center"/>
              <w:rPr>
                <w:rFonts w:ascii="Arial" w:hAnsi="Arial"/>
                <w:b/>
                <w:sz w:val="18"/>
              </w:rPr>
            </w:pPr>
            <w:r w:rsidRPr="008F2BB3">
              <w:rPr>
                <w:rFonts w:ascii="Arial" w:hAnsi="Arial" w:cs="Arial"/>
                <w:kern w:val="24"/>
                <w:sz w:val="18"/>
              </w:rPr>
              <w:t>7.6    (±0.2)</w:t>
            </w:r>
          </w:p>
        </w:tc>
        <w:tc>
          <w:tcPr>
            <w:tcW w:w="1384" w:type="dxa"/>
            <w:vAlign w:val="center"/>
          </w:tcPr>
          <w:p w14:paraId="48C9EC34" w14:textId="77777777" w:rsidR="00DC5CE0" w:rsidRPr="008F2BB3" w:rsidRDefault="00DC5CE0" w:rsidP="00676F8C">
            <w:pPr>
              <w:jc w:val="center"/>
              <w:rPr>
                <w:rFonts w:ascii="Arial" w:hAnsi="Arial"/>
                <w:b/>
                <w:sz w:val="18"/>
              </w:rPr>
            </w:pPr>
            <w:r w:rsidRPr="008F2BB3">
              <w:rPr>
                <w:rFonts w:ascii="Arial" w:hAnsi="Arial" w:cs="Arial"/>
                <w:kern w:val="24"/>
                <w:sz w:val="18"/>
              </w:rPr>
              <w:t>164.8</w:t>
            </w:r>
            <w:r w:rsidRPr="008F2BB3">
              <w:rPr>
                <w:rFonts w:ascii="Arial" w:hAnsi="Arial" w:cs="Arial"/>
                <w:kern w:val="24"/>
                <w:position w:val="7"/>
                <w:sz w:val="18"/>
                <w:vertAlign w:val="superscript"/>
              </w:rPr>
              <w:t>a</w:t>
            </w:r>
          </w:p>
        </w:tc>
        <w:tc>
          <w:tcPr>
            <w:tcW w:w="912" w:type="dxa"/>
            <w:vAlign w:val="center"/>
          </w:tcPr>
          <w:p w14:paraId="05775472" w14:textId="77777777" w:rsidR="00DC5CE0" w:rsidRPr="008F2BB3" w:rsidRDefault="00DC5CE0" w:rsidP="00676F8C">
            <w:pPr>
              <w:jc w:val="center"/>
              <w:rPr>
                <w:rFonts w:ascii="Arial" w:hAnsi="Arial"/>
                <w:b/>
                <w:sz w:val="18"/>
              </w:rPr>
            </w:pPr>
            <w:r w:rsidRPr="008F2BB3">
              <w:rPr>
                <w:rFonts w:ascii="Arial" w:hAnsi="Arial" w:cs="Arial"/>
                <w:kern w:val="24"/>
                <w:sz w:val="18"/>
              </w:rPr>
              <w:t>85.8</w:t>
            </w:r>
            <w:r w:rsidRPr="008F2BB3">
              <w:rPr>
                <w:rFonts w:ascii="Arial" w:hAnsi="Arial" w:cs="Arial"/>
                <w:kern w:val="24"/>
                <w:sz w:val="18"/>
                <w:vertAlign w:val="superscript"/>
              </w:rPr>
              <w:t>a</w:t>
            </w:r>
          </w:p>
        </w:tc>
        <w:tc>
          <w:tcPr>
            <w:tcW w:w="923" w:type="dxa"/>
            <w:vAlign w:val="center"/>
          </w:tcPr>
          <w:p w14:paraId="4DEF4CD0" w14:textId="77777777" w:rsidR="00DC5CE0" w:rsidRPr="008F2BB3" w:rsidRDefault="00DC5CE0" w:rsidP="00676F8C">
            <w:pPr>
              <w:jc w:val="center"/>
              <w:rPr>
                <w:rFonts w:ascii="Arial" w:hAnsi="Arial"/>
                <w:b/>
                <w:sz w:val="18"/>
              </w:rPr>
            </w:pPr>
            <w:r w:rsidRPr="008F2BB3">
              <w:rPr>
                <w:rFonts w:ascii="Arial" w:hAnsi="Arial" w:cs="Arial"/>
                <w:kern w:val="24"/>
                <w:sz w:val="18"/>
              </w:rPr>
              <w:t>31.8 (±1.1)</w:t>
            </w:r>
          </w:p>
        </w:tc>
      </w:tr>
      <w:tr w:rsidR="00DC5CE0" w:rsidRPr="008F2BB3" w14:paraId="4B084DF8" w14:textId="77777777" w:rsidTr="00676F8C">
        <w:trPr>
          <w:trHeight w:val="421"/>
        </w:trPr>
        <w:tc>
          <w:tcPr>
            <w:tcW w:w="1008" w:type="dxa"/>
            <w:vAlign w:val="center"/>
          </w:tcPr>
          <w:p w14:paraId="1651D600" w14:textId="77777777" w:rsidR="00DC5CE0" w:rsidRPr="008F2BB3" w:rsidRDefault="00DC5CE0" w:rsidP="00676F8C">
            <w:pPr>
              <w:jc w:val="center"/>
              <w:rPr>
                <w:rFonts w:ascii="Arial" w:hAnsi="Arial"/>
                <w:b/>
                <w:sz w:val="18"/>
              </w:rPr>
            </w:pPr>
            <w:r w:rsidRPr="008F2BB3">
              <w:rPr>
                <w:rFonts w:ascii="Arial" w:hAnsi="Arial" w:cs="Arial"/>
                <w:kern w:val="24"/>
                <w:sz w:val="18"/>
              </w:rPr>
              <w:t>Region 2</w:t>
            </w:r>
          </w:p>
        </w:tc>
        <w:tc>
          <w:tcPr>
            <w:tcW w:w="1350" w:type="dxa"/>
            <w:vAlign w:val="center"/>
          </w:tcPr>
          <w:p w14:paraId="5C8B8BD9" w14:textId="77777777" w:rsidR="00DC5CE0" w:rsidRPr="008F2BB3" w:rsidRDefault="00DC5CE0" w:rsidP="00676F8C">
            <w:pPr>
              <w:jc w:val="center"/>
              <w:rPr>
                <w:rFonts w:ascii="Arial" w:hAnsi="Arial"/>
                <w:b/>
                <w:sz w:val="18"/>
              </w:rPr>
            </w:pPr>
            <w:r w:rsidRPr="008F2BB3">
              <w:rPr>
                <w:rFonts w:ascii="Arial" w:hAnsi="Arial" w:cs="Arial"/>
                <w:kern w:val="24"/>
                <w:sz w:val="18"/>
              </w:rPr>
              <w:t>28.1 (±1.0)</w:t>
            </w:r>
          </w:p>
        </w:tc>
        <w:tc>
          <w:tcPr>
            <w:tcW w:w="990" w:type="dxa"/>
            <w:vAlign w:val="center"/>
          </w:tcPr>
          <w:p w14:paraId="7080F978" w14:textId="77777777" w:rsidR="00DC5CE0" w:rsidRPr="008F2BB3" w:rsidRDefault="00DC5CE0" w:rsidP="00676F8C">
            <w:pPr>
              <w:jc w:val="center"/>
              <w:rPr>
                <w:rFonts w:ascii="Arial" w:hAnsi="Arial"/>
                <w:b/>
                <w:sz w:val="18"/>
              </w:rPr>
            </w:pPr>
            <w:r w:rsidRPr="008F2BB3">
              <w:rPr>
                <w:rFonts w:ascii="Arial" w:hAnsi="Arial" w:cs="Arial"/>
                <w:kern w:val="24"/>
                <w:sz w:val="18"/>
              </w:rPr>
              <w:t>16</w:t>
            </w:r>
          </w:p>
        </w:tc>
        <w:tc>
          <w:tcPr>
            <w:tcW w:w="1134" w:type="dxa"/>
            <w:vAlign w:val="center"/>
          </w:tcPr>
          <w:p w14:paraId="1EEF512E" w14:textId="77777777" w:rsidR="00DC5CE0" w:rsidRPr="008F2BB3" w:rsidRDefault="00DC5CE0" w:rsidP="00676F8C">
            <w:pPr>
              <w:jc w:val="center"/>
              <w:rPr>
                <w:rFonts w:ascii="Arial" w:hAnsi="Arial"/>
                <w:b/>
                <w:sz w:val="18"/>
              </w:rPr>
            </w:pPr>
            <w:r w:rsidRPr="008F2BB3">
              <w:rPr>
                <w:rFonts w:ascii="Arial" w:hAnsi="Arial" w:cs="Arial"/>
                <w:kern w:val="24"/>
                <w:sz w:val="18"/>
              </w:rPr>
              <w:t>0.3 (±0.1)</w:t>
            </w:r>
          </w:p>
        </w:tc>
        <w:tc>
          <w:tcPr>
            <w:tcW w:w="810" w:type="dxa"/>
            <w:vAlign w:val="center"/>
          </w:tcPr>
          <w:p w14:paraId="5E0A0A6E" w14:textId="77777777" w:rsidR="00DC5CE0" w:rsidRPr="008F2BB3" w:rsidRDefault="00DC5CE0" w:rsidP="00676F8C">
            <w:pPr>
              <w:jc w:val="center"/>
              <w:rPr>
                <w:rFonts w:ascii="Arial" w:hAnsi="Arial"/>
                <w:b/>
                <w:sz w:val="18"/>
              </w:rPr>
            </w:pPr>
            <w:r w:rsidRPr="008F2BB3">
              <w:rPr>
                <w:rFonts w:ascii="Arial" w:hAnsi="Arial" w:cs="Arial"/>
                <w:kern w:val="24"/>
                <w:sz w:val="18"/>
              </w:rPr>
              <w:t>10.2 (±0.4)</w:t>
            </w:r>
          </w:p>
        </w:tc>
        <w:tc>
          <w:tcPr>
            <w:tcW w:w="908" w:type="dxa"/>
            <w:vAlign w:val="center"/>
          </w:tcPr>
          <w:p w14:paraId="423F0B0F" w14:textId="77777777" w:rsidR="00DC5CE0" w:rsidRPr="008F2BB3" w:rsidRDefault="00DC5CE0" w:rsidP="00676F8C">
            <w:pPr>
              <w:jc w:val="center"/>
              <w:rPr>
                <w:rFonts w:ascii="Arial" w:hAnsi="Arial"/>
                <w:b/>
                <w:sz w:val="18"/>
              </w:rPr>
            </w:pPr>
            <w:r w:rsidRPr="008F2BB3">
              <w:rPr>
                <w:rFonts w:ascii="Arial" w:hAnsi="Arial" w:cs="Arial"/>
                <w:kern w:val="24"/>
                <w:sz w:val="18"/>
              </w:rPr>
              <w:t>7.9 (±0.2)</w:t>
            </w:r>
          </w:p>
        </w:tc>
        <w:tc>
          <w:tcPr>
            <w:tcW w:w="1384" w:type="dxa"/>
            <w:vAlign w:val="center"/>
          </w:tcPr>
          <w:p w14:paraId="079803E9" w14:textId="77777777" w:rsidR="00DC5CE0" w:rsidRPr="008F2BB3" w:rsidRDefault="00DC5CE0" w:rsidP="00676F8C">
            <w:pPr>
              <w:jc w:val="center"/>
              <w:rPr>
                <w:rFonts w:ascii="Arial" w:hAnsi="Arial"/>
                <w:b/>
                <w:sz w:val="18"/>
              </w:rPr>
            </w:pPr>
            <w:r w:rsidRPr="008F2BB3">
              <w:rPr>
                <w:rFonts w:ascii="Arial" w:hAnsi="Arial" w:cs="Arial"/>
                <w:kern w:val="24"/>
                <w:sz w:val="18"/>
              </w:rPr>
              <w:t>91.3/165.0</w:t>
            </w:r>
            <w:r w:rsidRPr="008F2BB3">
              <w:rPr>
                <w:rFonts w:ascii="Arial" w:hAnsi="Arial" w:cs="Arial"/>
                <w:kern w:val="24"/>
                <w:position w:val="7"/>
                <w:sz w:val="18"/>
                <w:vertAlign w:val="superscript"/>
              </w:rPr>
              <w:t>a</w:t>
            </w:r>
          </w:p>
        </w:tc>
        <w:tc>
          <w:tcPr>
            <w:tcW w:w="912" w:type="dxa"/>
            <w:vAlign w:val="center"/>
          </w:tcPr>
          <w:p w14:paraId="6DDAC3BB" w14:textId="77777777" w:rsidR="00DC5CE0" w:rsidRPr="008F2BB3" w:rsidRDefault="00DC5CE0" w:rsidP="00676F8C">
            <w:pPr>
              <w:jc w:val="center"/>
              <w:rPr>
                <w:rFonts w:ascii="Arial" w:hAnsi="Arial"/>
                <w:b/>
                <w:sz w:val="18"/>
              </w:rPr>
            </w:pPr>
            <w:r w:rsidRPr="008F2BB3">
              <w:rPr>
                <w:rFonts w:ascii="Arial" w:hAnsi="Arial" w:cs="Arial"/>
                <w:kern w:val="24"/>
                <w:sz w:val="18"/>
              </w:rPr>
              <w:t>156.9 (±13.6)</w:t>
            </w:r>
          </w:p>
        </w:tc>
        <w:tc>
          <w:tcPr>
            <w:tcW w:w="923" w:type="dxa"/>
            <w:vAlign w:val="center"/>
          </w:tcPr>
          <w:p w14:paraId="7C93BEB6" w14:textId="77777777" w:rsidR="00DC5CE0" w:rsidRPr="008F2BB3" w:rsidRDefault="00DC5CE0" w:rsidP="00676F8C">
            <w:pPr>
              <w:jc w:val="center"/>
              <w:rPr>
                <w:rFonts w:ascii="Arial" w:hAnsi="Arial"/>
                <w:b/>
                <w:sz w:val="18"/>
              </w:rPr>
            </w:pPr>
            <w:r w:rsidRPr="008F2BB3">
              <w:rPr>
                <w:rFonts w:ascii="Arial" w:hAnsi="Arial" w:cs="Arial"/>
                <w:kern w:val="24"/>
                <w:sz w:val="18"/>
              </w:rPr>
              <w:t>37.3 (±1.2)</w:t>
            </w:r>
          </w:p>
        </w:tc>
      </w:tr>
      <w:tr w:rsidR="00DC5CE0" w:rsidRPr="008F2BB3" w14:paraId="7471E127" w14:textId="77777777" w:rsidTr="00676F8C">
        <w:trPr>
          <w:trHeight w:val="411"/>
        </w:trPr>
        <w:tc>
          <w:tcPr>
            <w:tcW w:w="1008" w:type="dxa"/>
            <w:vAlign w:val="center"/>
          </w:tcPr>
          <w:p w14:paraId="18A3F4B2" w14:textId="77777777" w:rsidR="00DC5CE0" w:rsidRPr="008F2BB3" w:rsidRDefault="00DC5CE0" w:rsidP="00676F8C">
            <w:pPr>
              <w:jc w:val="center"/>
              <w:rPr>
                <w:rFonts w:ascii="Arial" w:hAnsi="Arial"/>
                <w:b/>
                <w:sz w:val="18"/>
              </w:rPr>
            </w:pPr>
            <w:r w:rsidRPr="008F2BB3">
              <w:rPr>
                <w:rFonts w:ascii="Arial" w:hAnsi="Arial" w:cs="Arial"/>
                <w:kern w:val="24"/>
                <w:sz w:val="18"/>
              </w:rPr>
              <w:t>Region 3</w:t>
            </w:r>
          </w:p>
        </w:tc>
        <w:tc>
          <w:tcPr>
            <w:tcW w:w="1350" w:type="dxa"/>
            <w:vAlign w:val="center"/>
          </w:tcPr>
          <w:p w14:paraId="64EEFCB8" w14:textId="77777777" w:rsidR="00DC5CE0" w:rsidRPr="008F2BB3" w:rsidRDefault="00DC5CE0" w:rsidP="00676F8C">
            <w:pPr>
              <w:jc w:val="center"/>
              <w:rPr>
                <w:rFonts w:ascii="Arial" w:hAnsi="Arial"/>
                <w:b/>
                <w:sz w:val="18"/>
              </w:rPr>
            </w:pPr>
            <w:r w:rsidRPr="008F2BB3">
              <w:rPr>
                <w:rFonts w:ascii="Arial" w:hAnsi="Arial" w:cs="Arial"/>
                <w:kern w:val="24"/>
                <w:sz w:val="18"/>
              </w:rPr>
              <w:t>17.5 (±1.0)</w:t>
            </w:r>
          </w:p>
        </w:tc>
        <w:tc>
          <w:tcPr>
            <w:tcW w:w="990" w:type="dxa"/>
            <w:vAlign w:val="center"/>
          </w:tcPr>
          <w:p w14:paraId="3F62178E" w14:textId="77777777" w:rsidR="00DC5CE0" w:rsidRPr="008F2BB3" w:rsidRDefault="00DC5CE0" w:rsidP="00676F8C">
            <w:pPr>
              <w:jc w:val="center"/>
              <w:rPr>
                <w:rFonts w:ascii="Arial" w:hAnsi="Arial"/>
                <w:b/>
                <w:sz w:val="18"/>
              </w:rPr>
            </w:pPr>
            <w:r w:rsidRPr="008F2BB3">
              <w:rPr>
                <w:rFonts w:ascii="Arial" w:hAnsi="Arial" w:cs="Arial"/>
                <w:kern w:val="24"/>
                <w:sz w:val="18"/>
              </w:rPr>
              <w:t>16</w:t>
            </w:r>
          </w:p>
        </w:tc>
        <w:tc>
          <w:tcPr>
            <w:tcW w:w="1134" w:type="dxa"/>
            <w:vAlign w:val="center"/>
          </w:tcPr>
          <w:p w14:paraId="312E6DF7" w14:textId="77777777" w:rsidR="00DC5CE0" w:rsidRPr="008F2BB3" w:rsidRDefault="00DC5CE0" w:rsidP="00676F8C">
            <w:pPr>
              <w:jc w:val="center"/>
              <w:rPr>
                <w:rFonts w:ascii="Arial" w:hAnsi="Arial"/>
                <w:b/>
                <w:sz w:val="18"/>
              </w:rPr>
            </w:pPr>
            <w:r w:rsidRPr="008F2BB3">
              <w:rPr>
                <w:rFonts w:ascii="Arial" w:hAnsi="Arial" w:cs="Arial"/>
                <w:kern w:val="24"/>
                <w:sz w:val="18"/>
              </w:rPr>
              <w:t>0.5 (±0.3)</w:t>
            </w:r>
          </w:p>
        </w:tc>
        <w:tc>
          <w:tcPr>
            <w:tcW w:w="810" w:type="dxa"/>
            <w:vAlign w:val="center"/>
          </w:tcPr>
          <w:p w14:paraId="5D3D6C3A" w14:textId="77777777" w:rsidR="00DC5CE0" w:rsidRPr="008F2BB3" w:rsidRDefault="00DC5CE0" w:rsidP="00676F8C">
            <w:pPr>
              <w:jc w:val="center"/>
              <w:rPr>
                <w:rFonts w:ascii="Arial" w:hAnsi="Arial"/>
                <w:b/>
                <w:sz w:val="18"/>
              </w:rPr>
            </w:pPr>
            <w:r w:rsidRPr="008F2BB3">
              <w:rPr>
                <w:rFonts w:ascii="Arial" w:hAnsi="Arial" w:cs="Arial"/>
                <w:kern w:val="24"/>
                <w:sz w:val="18"/>
              </w:rPr>
              <w:t>9.6 (±0.4)</w:t>
            </w:r>
          </w:p>
        </w:tc>
        <w:tc>
          <w:tcPr>
            <w:tcW w:w="908" w:type="dxa"/>
            <w:vAlign w:val="center"/>
          </w:tcPr>
          <w:p w14:paraId="186DE290" w14:textId="77777777" w:rsidR="00DC5CE0" w:rsidRPr="008F2BB3" w:rsidRDefault="00DC5CE0" w:rsidP="00676F8C">
            <w:pPr>
              <w:jc w:val="center"/>
              <w:rPr>
                <w:rFonts w:ascii="Arial" w:hAnsi="Arial"/>
                <w:b/>
                <w:sz w:val="18"/>
              </w:rPr>
            </w:pPr>
            <w:r w:rsidRPr="008F2BB3">
              <w:rPr>
                <w:rFonts w:ascii="Arial" w:hAnsi="Arial" w:cs="Arial"/>
                <w:kern w:val="24"/>
                <w:sz w:val="18"/>
              </w:rPr>
              <w:t>10.0 (±0.2)</w:t>
            </w:r>
            <w:r w:rsidRPr="008F2BB3">
              <w:rPr>
                <w:rFonts w:ascii="Arial" w:hAnsi="Arial" w:cs="Arial"/>
                <w:kern w:val="24"/>
                <w:sz w:val="18"/>
                <w:vertAlign w:val="superscript"/>
              </w:rPr>
              <w:t>b</w:t>
            </w:r>
          </w:p>
        </w:tc>
        <w:tc>
          <w:tcPr>
            <w:tcW w:w="1384" w:type="dxa"/>
            <w:vAlign w:val="center"/>
          </w:tcPr>
          <w:p w14:paraId="4A995A98" w14:textId="77777777" w:rsidR="00DC5CE0" w:rsidRPr="008F2BB3" w:rsidRDefault="00DC5CE0" w:rsidP="00676F8C">
            <w:pPr>
              <w:jc w:val="center"/>
              <w:rPr>
                <w:rFonts w:ascii="Arial" w:hAnsi="Arial"/>
                <w:b/>
                <w:sz w:val="18"/>
              </w:rPr>
            </w:pPr>
            <w:r w:rsidRPr="008F2BB3">
              <w:rPr>
                <w:rFonts w:ascii="Arial" w:hAnsi="Arial" w:cs="Arial"/>
                <w:kern w:val="24"/>
                <w:sz w:val="18"/>
              </w:rPr>
              <w:t>90.1</w:t>
            </w:r>
            <w:r w:rsidRPr="008F2BB3">
              <w:rPr>
                <w:rFonts w:ascii="Arial" w:hAnsi="Arial" w:cs="Arial"/>
                <w:kern w:val="24"/>
                <w:position w:val="7"/>
                <w:sz w:val="18"/>
                <w:vertAlign w:val="superscript"/>
              </w:rPr>
              <w:t>a</w:t>
            </w:r>
          </w:p>
        </w:tc>
        <w:tc>
          <w:tcPr>
            <w:tcW w:w="912" w:type="dxa"/>
            <w:vAlign w:val="center"/>
          </w:tcPr>
          <w:p w14:paraId="78356078" w14:textId="77777777" w:rsidR="00DC5CE0" w:rsidRPr="008F2BB3" w:rsidRDefault="00DC5CE0" w:rsidP="00676F8C">
            <w:pPr>
              <w:jc w:val="center"/>
              <w:rPr>
                <w:rFonts w:ascii="Arial" w:hAnsi="Arial"/>
                <w:b/>
                <w:sz w:val="18"/>
              </w:rPr>
            </w:pPr>
            <w:r w:rsidRPr="008F2BB3">
              <w:rPr>
                <w:rFonts w:ascii="Arial" w:hAnsi="Arial" w:cs="Arial"/>
                <w:kern w:val="24"/>
                <w:sz w:val="18"/>
              </w:rPr>
              <w:t>216.5 (±32.1)</w:t>
            </w:r>
          </w:p>
        </w:tc>
        <w:tc>
          <w:tcPr>
            <w:tcW w:w="923" w:type="dxa"/>
            <w:vAlign w:val="center"/>
          </w:tcPr>
          <w:p w14:paraId="32C2C0F9" w14:textId="77777777" w:rsidR="00DC5CE0" w:rsidRPr="008F2BB3" w:rsidRDefault="00DC5CE0" w:rsidP="00676F8C">
            <w:pPr>
              <w:jc w:val="center"/>
              <w:rPr>
                <w:rFonts w:ascii="Arial" w:hAnsi="Arial"/>
                <w:b/>
                <w:sz w:val="18"/>
              </w:rPr>
            </w:pPr>
            <w:r w:rsidRPr="008F2BB3">
              <w:rPr>
                <w:rFonts w:ascii="Arial" w:hAnsi="Arial" w:cs="Arial"/>
                <w:kern w:val="24"/>
                <w:sz w:val="18"/>
              </w:rPr>
              <w:t>46.6 (±2.2)</w:t>
            </w:r>
          </w:p>
        </w:tc>
      </w:tr>
      <w:tr w:rsidR="00DC5CE0" w:rsidRPr="008F2BB3" w14:paraId="036A1D43" w14:textId="77777777" w:rsidTr="00676F8C">
        <w:trPr>
          <w:trHeight w:val="421"/>
        </w:trPr>
        <w:tc>
          <w:tcPr>
            <w:tcW w:w="1008" w:type="dxa"/>
            <w:vAlign w:val="center"/>
          </w:tcPr>
          <w:p w14:paraId="4FD7870F" w14:textId="77777777" w:rsidR="00DC5CE0" w:rsidRPr="008F2BB3" w:rsidRDefault="00DC5CE0" w:rsidP="00676F8C">
            <w:pPr>
              <w:jc w:val="center"/>
              <w:rPr>
                <w:rFonts w:ascii="Arial" w:hAnsi="Arial"/>
                <w:b/>
                <w:sz w:val="18"/>
              </w:rPr>
            </w:pPr>
            <w:r w:rsidRPr="008F2BB3">
              <w:rPr>
                <w:rFonts w:ascii="Arial" w:hAnsi="Arial" w:cs="Arial"/>
                <w:kern w:val="24"/>
                <w:sz w:val="18"/>
              </w:rPr>
              <w:t>Region 4</w:t>
            </w:r>
          </w:p>
        </w:tc>
        <w:tc>
          <w:tcPr>
            <w:tcW w:w="1350" w:type="dxa"/>
            <w:vAlign w:val="center"/>
          </w:tcPr>
          <w:p w14:paraId="1A6527E3"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c>
          <w:tcPr>
            <w:tcW w:w="990" w:type="dxa"/>
            <w:vAlign w:val="center"/>
          </w:tcPr>
          <w:p w14:paraId="35B7F659"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c>
          <w:tcPr>
            <w:tcW w:w="1134" w:type="dxa"/>
            <w:vAlign w:val="center"/>
          </w:tcPr>
          <w:p w14:paraId="6D7287BA" w14:textId="77777777" w:rsidR="00DC5CE0" w:rsidRPr="008F2BB3" w:rsidRDefault="00DC5CE0" w:rsidP="00676F8C">
            <w:pPr>
              <w:jc w:val="center"/>
              <w:rPr>
                <w:rFonts w:ascii="Arial" w:hAnsi="Arial"/>
                <w:b/>
                <w:sz w:val="18"/>
              </w:rPr>
            </w:pPr>
            <w:r w:rsidRPr="008F2BB3">
              <w:rPr>
                <w:rFonts w:ascii="Arial" w:hAnsi="Arial" w:cs="Arial"/>
                <w:kern w:val="24"/>
                <w:sz w:val="18"/>
              </w:rPr>
              <w:t>-</w:t>
            </w:r>
          </w:p>
        </w:tc>
        <w:tc>
          <w:tcPr>
            <w:tcW w:w="810" w:type="dxa"/>
            <w:vAlign w:val="center"/>
          </w:tcPr>
          <w:p w14:paraId="5DCDCAC7" w14:textId="77777777" w:rsidR="00DC5CE0" w:rsidRPr="008F2BB3" w:rsidRDefault="00DC5CE0" w:rsidP="00676F8C">
            <w:pPr>
              <w:jc w:val="center"/>
              <w:rPr>
                <w:rFonts w:ascii="Arial" w:hAnsi="Arial"/>
                <w:b/>
                <w:sz w:val="18"/>
              </w:rPr>
            </w:pPr>
            <w:r w:rsidRPr="008F2BB3">
              <w:rPr>
                <w:rFonts w:ascii="Arial" w:hAnsi="Arial" w:cs="Arial"/>
                <w:kern w:val="24"/>
                <w:sz w:val="18"/>
              </w:rPr>
              <w:t>3.0 (±0.1)</w:t>
            </w:r>
          </w:p>
        </w:tc>
        <w:tc>
          <w:tcPr>
            <w:tcW w:w="908" w:type="dxa"/>
            <w:vAlign w:val="center"/>
          </w:tcPr>
          <w:p w14:paraId="3AE916D3" w14:textId="77777777" w:rsidR="00DC5CE0" w:rsidRPr="008F2BB3" w:rsidRDefault="00DC5CE0" w:rsidP="00676F8C">
            <w:pPr>
              <w:jc w:val="center"/>
              <w:rPr>
                <w:rFonts w:ascii="Arial" w:hAnsi="Arial"/>
                <w:b/>
                <w:sz w:val="18"/>
              </w:rPr>
            </w:pPr>
            <w:r w:rsidRPr="008F2BB3">
              <w:rPr>
                <w:rFonts w:ascii="Arial" w:hAnsi="Arial" w:cs="Arial"/>
                <w:kern w:val="24"/>
                <w:sz w:val="18"/>
              </w:rPr>
              <w:t>21.5 (±0.8)</w:t>
            </w:r>
            <w:r w:rsidRPr="008F2BB3">
              <w:rPr>
                <w:rFonts w:ascii="Arial" w:hAnsi="Arial" w:cs="Arial"/>
                <w:kern w:val="24"/>
                <w:sz w:val="18"/>
                <w:vertAlign w:val="superscript"/>
              </w:rPr>
              <w:t>b</w:t>
            </w:r>
          </w:p>
        </w:tc>
        <w:tc>
          <w:tcPr>
            <w:tcW w:w="1384" w:type="dxa"/>
            <w:vAlign w:val="center"/>
          </w:tcPr>
          <w:p w14:paraId="1B1D7106" w14:textId="77777777" w:rsidR="00DC5CE0" w:rsidRPr="008F2BB3" w:rsidRDefault="00DC5CE0" w:rsidP="00676F8C">
            <w:pPr>
              <w:jc w:val="center"/>
              <w:rPr>
                <w:rFonts w:ascii="Arial" w:hAnsi="Arial"/>
                <w:b/>
                <w:sz w:val="18"/>
              </w:rPr>
            </w:pPr>
            <w:r w:rsidRPr="008F2BB3">
              <w:rPr>
                <w:rFonts w:ascii="Arial" w:hAnsi="Arial" w:cs="Arial"/>
                <w:kern w:val="24"/>
                <w:sz w:val="18"/>
              </w:rPr>
              <w:t>66.6</w:t>
            </w:r>
            <w:r w:rsidRPr="008F2BB3">
              <w:rPr>
                <w:rFonts w:ascii="Arial" w:hAnsi="Arial" w:cs="Arial"/>
                <w:kern w:val="24"/>
                <w:position w:val="7"/>
                <w:sz w:val="18"/>
                <w:vertAlign w:val="superscript"/>
              </w:rPr>
              <w:t>a</w:t>
            </w:r>
          </w:p>
        </w:tc>
        <w:tc>
          <w:tcPr>
            <w:tcW w:w="912" w:type="dxa"/>
            <w:vAlign w:val="center"/>
          </w:tcPr>
          <w:p w14:paraId="5385BAE3"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c>
          <w:tcPr>
            <w:tcW w:w="923" w:type="dxa"/>
            <w:vAlign w:val="center"/>
          </w:tcPr>
          <w:p w14:paraId="4C5F69C9"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r>
      <w:tr w:rsidR="00DC5CE0" w:rsidRPr="008F2BB3" w14:paraId="42869606" w14:textId="77777777" w:rsidTr="00676F8C">
        <w:trPr>
          <w:trHeight w:val="411"/>
        </w:trPr>
        <w:tc>
          <w:tcPr>
            <w:tcW w:w="1008" w:type="dxa"/>
            <w:vAlign w:val="center"/>
          </w:tcPr>
          <w:p w14:paraId="18F153A2" w14:textId="77777777" w:rsidR="00DC5CE0" w:rsidRPr="008F2BB3" w:rsidRDefault="00DC5CE0" w:rsidP="00676F8C">
            <w:pPr>
              <w:jc w:val="center"/>
              <w:rPr>
                <w:rFonts w:ascii="Arial" w:hAnsi="Arial"/>
                <w:b/>
                <w:sz w:val="18"/>
              </w:rPr>
            </w:pPr>
            <w:r w:rsidRPr="008F2BB3">
              <w:rPr>
                <w:rFonts w:ascii="Arial" w:hAnsi="Arial" w:cs="Arial"/>
                <w:kern w:val="24"/>
                <w:sz w:val="18"/>
              </w:rPr>
              <w:t>Region 5</w:t>
            </w:r>
          </w:p>
        </w:tc>
        <w:tc>
          <w:tcPr>
            <w:tcW w:w="1350" w:type="dxa"/>
            <w:vAlign w:val="center"/>
          </w:tcPr>
          <w:p w14:paraId="7D221B7B" w14:textId="77777777" w:rsidR="00DC5CE0" w:rsidRPr="008F2BB3" w:rsidRDefault="00DC5CE0" w:rsidP="00676F8C">
            <w:pPr>
              <w:jc w:val="center"/>
              <w:rPr>
                <w:rFonts w:ascii="Arial" w:hAnsi="Arial"/>
                <w:b/>
                <w:sz w:val="18"/>
              </w:rPr>
            </w:pPr>
            <w:r w:rsidRPr="008F2BB3">
              <w:rPr>
                <w:rFonts w:ascii="Arial" w:hAnsi="Arial" w:cs="Arial"/>
                <w:kern w:val="24"/>
                <w:sz w:val="18"/>
              </w:rPr>
              <w:t>17.4 (±0.5)</w:t>
            </w:r>
          </w:p>
        </w:tc>
        <w:tc>
          <w:tcPr>
            <w:tcW w:w="990" w:type="dxa"/>
            <w:vAlign w:val="center"/>
          </w:tcPr>
          <w:p w14:paraId="20852F47" w14:textId="77777777" w:rsidR="00DC5CE0" w:rsidRPr="008F2BB3" w:rsidRDefault="00DC5CE0" w:rsidP="00676F8C">
            <w:pPr>
              <w:jc w:val="center"/>
              <w:rPr>
                <w:rFonts w:ascii="Arial" w:hAnsi="Arial"/>
                <w:b/>
                <w:sz w:val="18"/>
              </w:rPr>
            </w:pPr>
            <w:r w:rsidRPr="008F2BB3">
              <w:rPr>
                <w:rFonts w:ascii="Arial" w:hAnsi="Arial" w:cs="Arial"/>
                <w:kern w:val="24"/>
                <w:sz w:val="18"/>
              </w:rPr>
              <w:t>16</w:t>
            </w:r>
          </w:p>
        </w:tc>
        <w:tc>
          <w:tcPr>
            <w:tcW w:w="1134" w:type="dxa"/>
            <w:vAlign w:val="center"/>
          </w:tcPr>
          <w:p w14:paraId="3073785B" w14:textId="77777777" w:rsidR="00DC5CE0" w:rsidRPr="008F2BB3" w:rsidRDefault="00DC5CE0" w:rsidP="00676F8C">
            <w:pPr>
              <w:jc w:val="center"/>
              <w:rPr>
                <w:rFonts w:ascii="Arial" w:hAnsi="Arial"/>
                <w:b/>
                <w:sz w:val="18"/>
              </w:rPr>
            </w:pPr>
            <w:r w:rsidRPr="008F2BB3">
              <w:rPr>
                <w:rFonts w:ascii="Arial" w:hAnsi="Arial" w:cs="Arial"/>
                <w:kern w:val="24"/>
                <w:sz w:val="18"/>
              </w:rPr>
              <w:t>4.0 (±0.5)</w:t>
            </w:r>
          </w:p>
        </w:tc>
        <w:tc>
          <w:tcPr>
            <w:tcW w:w="810" w:type="dxa"/>
            <w:vAlign w:val="center"/>
          </w:tcPr>
          <w:p w14:paraId="58DD126C" w14:textId="77777777" w:rsidR="00DC5CE0" w:rsidRPr="008F2BB3" w:rsidRDefault="00DC5CE0" w:rsidP="00676F8C">
            <w:pPr>
              <w:jc w:val="center"/>
              <w:rPr>
                <w:rFonts w:ascii="Arial" w:hAnsi="Arial"/>
                <w:b/>
                <w:sz w:val="18"/>
              </w:rPr>
            </w:pPr>
            <w:r w:rsidRPr="008F2BB3">
              <w:rPr>
                <w:rFonts w:ascii="Arial" w:hAnsi="Arial" w:cs="Arial"/>
                <w:kern w:val="24"/>
                <w:sz w:val="18"/>
              </w:rPr>
              <w:t>11.1 (±0.2)</w:t>
            </w:r>
          </w:p>
        </w:tc>
        <w:tc>
          <w:tcPr>
            <w:tcW w:w="908" w:type="dxa"/>
            <w:vAlign w:val="center"/>
          </w:tcPr>
          <w:p w14:paraId="3418B17F" w14:textId="77777777" w:rsidR="00DC5CE0" w:rsidRPr="008F2BB3" w:rsidRDefault="00DC5CE0" w:rsidP="00676F8C">
            <w:pPr>
              <w:jc w:val="center"/>
              <w:rPr>
                <w:rFonts w:ascii="Arial" w:hAnsi="Arial"/>
                <w:b/>
                <w:sz w:val="18"/>
              </w:rPr>
            </w:pPr>
            <w:r w:rsidRPr="008F2BB3">
              <w:rPr>
                <w:rFonts w:ascii="Arial" w:hAnsi="Arial" w:cs="Arial"/>
                <w:kern w:val="24"/>
                <w:sz w:val="18"/>
              </w:rPr>
              <w:t>7.1 (±0.1)</w:t>
            </w:r>
          </w:p>
        </w:tc>
        <w:tc>
          <w:tcPr>
            <w:tcW w:w="1384" w:type="dxa"/>
            <w:vAlign w:val="center"/>
          </w:tcPr>
          <w:p w14:paraId="325E1D12" w14:textId="77777777" w:rsidR="00DC5CE0" w:rsidRPr="008F2BB3" w:rsidRDefault="00DC5CE0" w:rsidP="00676F8C">
            <w:pPr>
              <w:jc w:val="center"/>
              <w:rPr>
                <w:rFonts w:ascii="Arial" w:hAnsi="Arial"/>
                <w:b/>
                <w:sz w:val="18"/>
              </w:rPr>
            </w:pPr>
            <w:r w:rsidRPr="008F2BB3">
              <w:rPr>
                <w:rFonts w:ascii="Arial" w:hAnsi="Arial" w:cs="Arial"/>
                <w:kern w:val="24"/>
                <w:sz w:val="18"/>
              </w:rPr>
              <w:t>144.7(±12.9)</w:t>
            </w:r>
          </w:p>
        </w:tc>
        <w:tc>
          <w:tcPr>
            <w:tcW w:w="912" w:type="dxa"/>
            <w:vAlign w:val="center"/>
          </w:tcPr>
          <w:p w14:paraId="5F8DFD66" w14:textId="77777777" w:rsidR="00DC5CE0" w:rsidRPr="008F2BB3" w:rsidRDefault="00DC5CE0" w:rsidP="00676F8C">
            <w:pPr>
              <w:jc w:val="center"/>
              <w:rPr>
                <w:rFonts w:ascii="Arial" w:hAnsi="Arial"/>
                <w:b/>
                <w:sz w:val="18"/>
              </w:rPr>
            </w:pPr>
            <w:r w:rsidRPr="008F2BB3">
              <w:rPr>
                <w:rFonts w:ascii="Arial" w:hAnsi="Arial" w:cs="Arial"/>
                <w:kern w:val="24"/>
                <w:sz w:val="18"/>
              </w:rPr>
              <w:t>75.7 (±6.0)</w:t>
            </w:r>
          </w:p>
        </w:tc>
        <w:tc>
          <w:tcPr>
            <w:tcW w:w="923" w:type="dxa"/>
            <w:vAlign w:val="center"/>
          </w:tcPr>
          <w:p w14:paraId="653F254B" w14:textId="77777777" w:rsidR="00DC5CE0" w:rsidRPr="008F2BB3" w:rsidRDefault="00DC5CE0" w:rsidP="00676F8C">
            <w:pPr>
              <w:jc w:val="center"/>
              <w:rPr>
                <w:rFonts w:ascii="Arial" w:hAnsi="Arial"/>
                <w:b/>
                <w:sz w:val="18"/>
              </w:rPr>
            </w:pPr>
            <w:r w:rsidRPr="008F2BB3">
              <w:rPr>
                <w:rFonts w:ascii="Arial" w:hAnsi="Arial" w:cs="Arial"/>
                <w:kern w:val="24"/>
                <w:sz w:val="18"/>
              </w:rPr>
              <w:t>113.6 (±6.3)</w:t>
            </w:r>
          </w:p>
        </w:tc>
      </w:tr>
      <w:tr w:rsidR="00DC5CE0" w:rsidRPr="008F2BB3" w14:paraId="5EA8F947" w14:textId="77777777" w:rsidTr="00676F8C">
        <w:trPr>
          <w:trHeight w:val="411"/>
        </w:trPr>
        <w:tc>
          <w:tcPr>
            <w:tcW w:w="1008" w:type="dxa"/>
            <w:vAlign w:val="center"/>
          </w:tcPr>
          <w:p w14:paraId="40362D9C" w14:textId="77777777" w:rsidR="00DC5CE0" w:rsidRPr="008F2BB3" w:rsidRDefault="00DC5CE0" w:rsidP="00676F8C">
            <w:pPr>
              <w:jc w:val="center"/>
              <w:rPr>
                <w:rFonts w:ascii="Arial" w:hAnsi="Arial"/>
                <w:b/>
                <w:sz w:val="18"/>
              </w:rPr>
            </w:pPr>
            <w:r w:rsidRPr="008F2BB3">
              <w:rPr>
                <w:rFonts w:ascii="Arial" w:hAnsi="Arial" w:cs="Arial"/>
                <w:kern w:val="24"/>
                <w:sz w:val="18"/>
              </w:rPr>
              <w:t>Region 6</w:t>
            </w:r>
          </w:p>
        </w:tc>
        <w:tc>
          <w:tcPr>
            <w:tcW w:w="1350" w:type="dxa"/>
            <w:vAlign w:val="center"/>
          </w:tcPr>
          <w:p w14:paraId="798093CF" w14:textId="77777777" w:rsidR="00DC5CE0" w:rsidRPr="008F2BB3" w:rsidRDefault="00DC5CE0" w:rsidP="00676F8C">
            <w:pPr>
              <w:jc w:val="center"/>
              <w:rPr>
                <w:rFonts w:ascii="Arial" w:hAnsi="Arial"/>
                <w:b/>
                <w:sz w:val="18"/>
              </w:rPr>
            </w:pPr>
            <w:r w:rsidRPr="008F2BB3">
              <w:rPr>
                <w:rFonts w:ascii="Arial" w:hAnsi="Arial" w:cs="Arial"/>
                <w:kern w:val="24"/>
                <w:sz w:val="18"/>
              </w:rPr>
              <w:t>14.4 (±0.5)</w:t>
            </w:r>
          </w:p>
        </w:tc>
        <w:tc>
          <w:tcPr>
            <w:tcW w:w="990" w:type="dxa"/>
            <w:vAlign w:val="center"/>
          </w:tcPr>
          <w:p w14:paraId="54B359BE" w14:textId="77777777" w:rsidR="00DC5CE0" w:rsidRPr="008F2BB3" w:rsidRDefault="00DC5CE0" w:rsidP="00676F8C">
            <w:pPr>
              <w:jc w:val="center"/>
              <w:rPr>
                <w:rFonts w:ascii="Arial" w:hAnsi="Arial"/>
                <w:b/>
                <w:sz w:val="18"/>
              </w:rPr>
            </w:pPr>
            <w:r w:rsidRPr="008F2BB3">
              <w:rPr>
                <w:rFonts w:ascii="Arial" w:hAnsi="Arial" w:cs="Arial"/>
                <w:kern w:val="24"/>
                <w:sz w:val="18"/>
              </w:rPr>
              <w:t>16</w:t>
            </w:r>
          </w:p>
        </w:tc>
        <w:tc>
          <w:tcPr>
            <w:tcW w:w="1134" w:type="dxa"/>
            <w:vAlign w:val="center"/>
          </w:tcPr>
          <w:p w14:paraId="7F86BD4A" w14:textId="77777777" w:rsidR="00DC5CE0" w:rsidRPr="008F2BB3" w:rsidRDefault="00DC5CE0" w:rsidP="00676F8C">
            <w:pPr>
              <w:jc w:val="center"/>
              <w:rPr>
                <w:rFonts w:ascii="Arial" w:hAnsi="Arial"/>
                <w:b/>
                <w:sz w:val="18"/>
              </w:rPr>
            </w:pPr>
            <w:r w:rsidRPr="008F2BB3">
              <w:rPr>
                <w:rFonts w:ascii="Arial" w:hAnsi="Arial" w:cs="Arial"/>
                <w:kern w:val="24"/>
                <w:sz w:val="18"/>
              </w:rPr>
              <w:t>5.3 (±0.4)</w:t>
            </w:r>
          </w:p>
        </w:tc>
        <w:tc>
          <w:tcPr>
            <w:tcW w:w="810" w:type="dxa"/>
            <w:vAlign w:val="center"/>
          </w:tcPr>
          <w:p w14:paraId="6F18B5F8" w14:textId="77777777" w:rsidR="00DC5CE0" w:rsidRPr="008F2BB3" w:rsidRDefault="00DC5CE0" w:rsidP="00676F8C">
            <w:pPr>
              <w:jc w:val="center"/>
              <w:rPr>
                <w:rFonts w:ascii="Arial" w:hAnsi="Arial"/>
                <w:b/>
                <w:sz w:val="18"/>
              </w:rPr>
            </w:pPr>
            <w:r w:rsidRPr="008F2BB3">
              <w:rPr>
                <w:rFonts w:ascii="Arial" w:hAnsi="Arial" w:cs="Arial"/>
                <w:kern w:val="24"/>
                <w:sz w:val="18"/>
              </w:rPr>
              <w:t>10.8 (±0.1)</w:t>
            </w:r>
          </w:p>
        </w:tc>
        <w:tc>
          <w:tcPr>
            <w:tcW w:w="908" w:type="dxa"/>
            <w:vAlign w:val="center"/>
          </w:tcPr>
          <w:p w14:paraId="2209CF20" w14:textId="77777777" w:rsidR="00DC5CE0" w:rsidRPr="008F2BB3" w:rsidRDefault="00DC5CE0" w:rsidP="00676F8C">
            <w:pPr>
              <w:jc w:val="center"/>
              <w:rPr>
                <w:rFonts w:ascii="Arial" w:hAnsi="Arial"/>
                <w:b/>
                <w:sz w:val="18"/>
              </w:rPr>
            </w:pPr>
            <w:r w:rsidRPr="008F2BB3">
              <w:rPr>
                <w:rFonts w:ascii="Arial" w:hAnsi="Arial" w:cs="Arial"/>
                <w:kern w:val="24"/>
                <w:sz w:val="18"/>
              </w:rPr>
              <w:t>6.7 (±0.1)</w:t>
            </w:r>
          </w:p>
        </w:tc>
        <w:tc>
          <w:tcPr>
            <w:tcW w:w="1384" w:type="dxa"/>
            <w:vAlign w:val="center"/>
          </w:tcPr>
          <w:p w14:paraId="6D5BC4FB" w14:textId="77777777" w:rsidR="00DC5CE0" w:rsidRPr="008F2BB3" w:rsidRDefault="00DC5CE0" w:rsidP="00676F8C">
            <w:pPr>
              <w:jc w:val="center"/>
              <w:rPr>
                <w:rFonts w:ascii="Arial" w:hAnsi="Arial"/>
                <w:b/>
                <w:sz w:val="18"/>
              </w:rPr>
            </w:pPr>
            <w:r w:rsidRPr="008F2BB3">
              <w:rPr>
                <w:rFonts w:ascii="Arial" w:hAnsi="Arial" w:cs="Arial"/>
                <w:kern w:val="24"/>
                <w:sz w:val="18"/>
              </w:rPr>
              <w:t>70.9/144.7 (±4.2/12.9)</w:t>
            </w:r>
          </w:p>
        </w:tc>
        <w:tc>
          <w:tcPr>
            <w:tcW w:w="912" w:type="dxa"/>
            <w:vAlign w:val="center"/>
          </w:tcPr>
          <w:p w14:paraId="74A0C086" w14:textId="77777777" w:rsidR="00DC5CE0" w:rsidRPr="008F2BB3" w:rsidRDefault="00DC5CE0" w:rsidP="00676F8C">
            <w:pPr>
              <w:jc w:val="center"/>
              <w:rPr>
                <w:rFonts w:ascii="Arial" w:hAnsi="Arial"/>
                <w:b/>
                <w:sz w:val="18"/>
              </w:rPr>
            </w:pPr>
            <w:r w:rsidRPr="008F2BB3">
              <w:rPr>
                <w:rFonts w:ascii="Arial" w:hAnsi="Arial" w:cs="Arial"/>
                <w:kern w:val="24"/>
                <w:sz w:val="18"/>
              </w:rPr>
              <w:t>156.9 (±13.6)</w:t>
            </w:r>
          </w:p>
        </w:tc>
        <w:tc>
          <w:tcPr>
            <w:tcW w:w="923" w:type="dxa"/>
            <w:vAlign w:val="center"/>
          </w:tcPr>
          <w:p w14:paraId="5606D1BC" w14:textId="77777777" w:rsidR="00DC5CE0" w:rsidRPr="008F2BB3" w:rsidRDefault="00DC5CE0" w:rsidP="00676F8C">
            <w:pPr>
              <w:jc w:val="center"/>
              <w:rPr>
                <w:rFonts w:ascii="Arial" w:hAnsi="Arial"/>
                <w:b/>
                <w:sz w:val="18"/>
              </w:rPr>
            </w:pPr>
            <w:r w:rsidRPr="008F2BB3">
              <w:rPr>
                <w:rFonts w:ascii="Arial" w:hAnsi="Arial" w:cs="Arial"/>
                <w:kern w:val="24"/>
                <w:sz w:val="18"/>
              </w:rPr>
              <w:t>165.0 (±9.2)</w:t>
            </w:r>
          </w:p>
        </w:tc>
      </w:tr>
      <w:tr w:rsidR="00DC5CE0" w:rsidRPr="008F2BB3" w14:paraId="7EF69F90" w14:textId="77777777" w:rsidTr="00676F8C">
        <w:trPr>
          <w:trHeight w:val="421"/>
        </w:trPr>
        <w:tc>
          <w:tcPr>
            <w:tcW w:w="1008" w:type="dxa"/>
            <w:vAlign w:val="center"/>
          </w:tcPr>
          <w:p w14:paraId="13700CC9" w14:textId="77777777" w:rsidR="00DC5CE0" w:rsidRPr="008F2BB3" w:rsidRDefault="00DC5CE0" w:rsidP="00676F8C">
            <w:pPr>
              <w:jc w:val="center"/>
              <w:rPr>
                <w:rFonts w:ascii="Arial" w:hAnsi="Arial"/>
                <w:b/>
                <w:sz w:val="18"/>
              </w:rPr>
            </w:pPr>
            <w:r w:rsidRPr="008F2BB3">
              <w:rPr>
                <w:rFonts w:ascii="Arial" w:hAnsi="Arial" w:cs="Arial"/>
                <w:kern w:val="24"/>
                <w:sz w:val="18"/>
              </w:rPr>
              <w:t>Region 7</w:t>
            </w:r>
          </w:p>
        </w:tc>
        <w:tc>
          <w:tcPr>
            <w:tcW w:w="1350" w:type="dxa"/>
            <w:vAlign w:val="center"/>
          </w:tcPr>
          <w:p w14:paraId="4CA73563" w14:textId="77777777" w:rsidR="00DC5CE0" w:rsidRPr="008F2BB3" w:rsidRDefault="00DC5CE0" w:rsidP="00676F8C">
            <w:pPr>
              <w:jc w:val="center"/>
              <w:rPr>
                <w:rFonts w:ascii="Arial" w:hAnsi="Arial"/>
                <w:b/>
                <w:sz w:val="18"/>
              </w:rPr>
            </w:pPr>
            <w:r w:rsidRPr="008F2BB3">
              <w:rPr>
                <w:rFonts w:ascii="Arial" w:hAnsi="Arial" w:cs="Arial"/>
                <w:kern w:val="24"/>
                <w:sz w:val="18"/>
              </w:rPr>
              <w:t>15.3 (±0.8)</w:t>
            </w:r>
          </w:p>
        </w:tc>
        <w:tc>
          <w:tcPr>
            <w:tcW w:w="990" w:type="dxa"/>
            <w:vAlign w:val="center"/>
          </w:tcPr>
          <w:p w14:paraId="45B803E9" w14:textId="77777777" w:rsidR="00DC5CE0" w:rsidRPr="008F2BB3" w:rsidRDefault="00DC5CE0" w:rsidP="00676F8C">
            <w:pPr>
              <w:jc w:val="center"/>
              <w:rPr>
                <w:rFonts w:ascii="Arial" w:hAnsi="Arial"/>
                <w:b/>
                <w:sz w:val="18"/>
              </w:rPr>
            </w:pPr>
            <w:r w:rsidRPr="008F2BB3">
              <w:rPr>
                <w:rFonts w:ascii="Arial" w:hAnsi="Arial" w:cs="Arial"/>
                <w:kern w:val="24"/>
                <w:sz w:val="18"/>
              </w:rPr>
              <w:t>16</w:t>
            </w:r>
          </w:p>
        </w:tc>
        <w:tc>
          <w:tcPr>
            <w:tcW w:w="1134" w:type="dxa"/>
            <w:vAlign w:val="center"/>
          </w:tcPr>
          <w:p w14:paraId="3F7ADF88" w14:textId="77777777" w:rsidR="00DC5CE0" w:rsidRPr="008F2BB3" w:rsidRDefault="00DC5CE0" w:rsidP="00676F8C">
            <w:pPr>
              <w:jc w:val="center"/>
              <w:rPr>
                <w:rFonts w:ascii="Arial" w:hAnsi="Arial"/>
                <w:b/>
                <w:sz w:val="18"/>
              </w:rPr>
            </w:pPr>
            <w:r w:rsidRPr="008F2BB3">
              <w:rPr>
                <w:rFonts w:ascii="Arial" w:hAnsi="Arial" w:cs="Arial"/>
                <w:kern w:val="24"/>
                <w:sz w:val="18"/>
              </w:rPr>
              <w:t>3.5 (±0.5)</w:t>
            </w:r>
          </w:p>
        </w:tc>
        <w:tc>
          <w:tcPr>
            <w:tcW w:w="810" w:type="dxa"/>
            <w:vAlign w:val="center"/>
          </w:tcPr>
          <w:p w14:paraId="67DE2EBC" w14:textId="77777777" w:rsidR="00DC5CE0" w:rsidRPr="008F2BB3" w:rsidRDefault="00DC5CE0" w:rsidP="00676F8C">
            <w:pPr>
              <w:jc w:val="center"/>
              <w:rPr>
                <w:rFonts w:ascii="Arial" w:hAnsi="Arial"/>
                <w:b/>
                <w:sz w:val="18"/>
              </w:rPr>
            </w:pPr>
            <w:r w:rsidRPr="008F2BB3">
              <w:rPr>
                <w:rFonts w:ascii="Arial" w:hAnsi="Arial" w:cs="Arial"/>
                <w:kern w:val="24"/>
                <w:sz w:val="18"/>
              </w:rPr>
              <w:t>11.3 (±0.2)</w:t>
            </w:r>
          </w:p>
        </w:tc>
        <w:tc>
          <w:tcPr>
            <w:tcW w:w="908" w:type="dxa"/>
            <w:vAlign w:val="center"/>
          </w:tcPr>
          <w:p w14:paraId="51B3C354" w14:textId="77777777" w:rsidR="00DC5CE0" w:rsidRPr="008F2BB3" w:rsidRDefault="00DC5CE0" w:rsidP="00676F8C">
            <w:pPr>
              <w:jc w:val="center"/>
              <w:rPr>
                <w:rFonts w:ascii="Arial" w:hAnsi="Arial"/>
                <w:b/>
                <w:sz w:val="18"/>
              </w:rPr>
            </w:pPr>
            <w:r w:rsidRPr="008F2BB3">
              <w:rPr>
                <w:rFonts w:ascii="Arial" w:hAnsi="Arial" w:cs="Arial"/>
                <w:kern w:val="24"/>
                <w:sz w:val="18"/>
              </w:rPr>
              <w:t>7.3 (±0.1)</w:t>
            </w:r>
          </w:p>
        </w:tc>
        <w:tc>
          <w:tcPr>
            <w:tcW w:w="1384" w:type="dxa"/>
            <w:vAlign w:val="center"/>
          </w:tcPr>
          <w:p w14:paraId="78594FF8" w14:textId="77777777" w:rsidR="00DC5CE0" w:rsidRPr="008F2BB3" w:rsidRDefault="00DC5CE0" w:rsidP="00676F8C">
            <w:pPr>
              <w:jc w:val="center"/>
              <w:rPr>
                <w:rFonts w:ascii="Arial" w:hAnsi="Arial"/>
                <w:b/>
                <w:sz w:val="18"/>
              </w:rPr>
            </w:pPr>
            <w:r w:rsidRPr="008F2BB3">
              <w:rPr>
                <w:rFonts w:ascii="Arial" w:hAnsi="Arial" w:cs="Arial"/>
                <w:kern w:val="24"/>
                <w:sz w:val="18"/>
              </w:rPr>
              <w:t>70.9 (±4.2)</w:t>
            </w:r>
          </w:p>
        </w:tc>
        <w:tc>
          <w:tcPr>
            <w:tcW w:w="912" w:type="dxa"/>
            <w:vAlign w:val="center"/>
          </w:tcPr>
          <w:p w14:paraId="155DD0DC" w14:textId="77777777" w:rsidR="00DC5CE0" w:rsidRPr="008F2BB3" w:rsidRDefault="00DC5CE0" w:rsidP="00676F8C">
            <w:pPr>
              <w:jc w:val="center"/>
              <w:rPr>
                <w:rFonts w:ascii="Arial" w:hAnsi="Arial"/>
                <w:b/>
                <w:sz w:val="18"/>
              </w:rPr>
            </w:pPr>
            <w:r w:rsidRPr="008F2BB3">
              <w:rPr>
                <w:rFonts w:ascii="Arial" w:hAnsi="Arial" w:cs="Arial"/>
                <w:kern w:val="24"/>
                <w:sz w:val="18"/>
              </w:rPr>
              <w:t>216.5 (±32.1)</w:t>
            </w:r>
          </w:p>
        </w:tc>
        <w:tc>
          <w:tcPr>
            <w:tcW w:w="923" w:type="dxa"/>
            <w:vAlign w:val="center"/>
          </w:tcPr>
          <w:p w14:paraId="4B2253D3" w14:textId="77777777" w:rsidR="00DC5CE0" w:rsidRPr="008F2BB3" w:rsidRDefault="00DC5CE0" w:rsidP="00676F8C">
            <w:pPr>
              <w:jc w:val="center"/>
              <w:rPr>
                <w:rFonts w:ascii="Arial" w:hAnsi="Arial"/>
                <w:b/>
                <w:sz w:val="18"/>
              </w:rPr>
            </w:pPr>
            <w:r w:rsidRPr="008F2BB3">
              <w:rPr>
                <w:rFonts w:ascii="Arial" w:hAnsi="Arial" w:cs="Arial"/>
                <w:kern w:val="24"/>
                <w:sz w:val="18"/>
              </w:rPr>
              <w:t>150.5 (±14.6)</w:t>
            </w:r>
          </w:p>
        </w:tc>
      </w:tr>
      <w:tr w:rsidR="00DC5CE0" w:rsidRPr="008F2BB3" w14:paraId="0D8F8E53" w14:textId="77777777" w:rsidTr="00676F8C">
        <w:trPr>
          <w:trHeight w:val="411"/>
        </w:trPr>
        <w:tc>
          <w:tcPr>
            <w:tcW w:w="1008" w:type="dxa"/>
            <w:vAlign w:val="center"/>
          </w:tcPr>
          <w:p w14:paraId="56545651" w14:textId="77777777" w:rsidR="00DC5CE0" w:rsidRPr="008F2BB3" w:rsidRDefault="00DC5CE0" w:rsidP="00676F8C">
            <w:pPr>
              <w:jc w:val="center"/>
              <w:rPr>
                <w:rFonts w:ascii="Arial" w:hAnsi="Arial"/>
                <w:b/>
                <w:sz w:val="18"/>
              </w:rPr>
            </w:pPr>
            <w:r w:rsidRPr="008F2BB3">
              <w:rPr>
                <w:rFonts w:ascii="Arial" w:hAnsi="Arial" w:cs="Arial"/>
                <w:kern w:val="24"/>
                <w:sz w:val="18"/>
              </w:rPr>
              <w:t>Region 8</w:t>
            </w:r>
          </w:p>
        </w:tc>
        <w:tc>
          <w:tcPr>
            <w:tcW w:w="1350" w:type="dxa"/>
            <w:vAlign w:val="center"/>
          </w:tcPr>
          <w:p w14:paraId="7C8036C4"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c>
          <w:tcPr>
            <w:tcW w:w="990" w:type="dxa"/>
            <w:vAlign w:val="center"/>
          </w:tcPr>
          <w:p w14:paraId="5DC1F922"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c>
          <w:tcPr>
            <w:tcW w:w="1134" w:type="dxa"/>
            <w:vAlign w:val="center"/>
          </w:tcPr>
          <w:p w14:paraId="757F77D2" w14:textId="77777777" w:rsidR="00DC5CE0" w:rsidRPr="008F2BB3" w:rsidRDefault="00DC5CE0" w:rsidP="00676F8C">
            <w:pPr>
              <w:jc w:val="center"/>
              <w:rPr>
                <w:rFonts w:ascii="Arial" w:hAnsi="Arial"/>
                <w:b/>
                <w:sz w:val="18"/>
              </w:rPr>
            </w:pPr>
            <w:r w:rsidRPr="008F2BB3">
              <w:rPr>
                <w:rFonts w:ascii="Arial" w:hAnsi="Arial" w:cs="Arial"/>
                <w:kern w:val="24"/>
                <w:sz w:val="18"/>
              </w:rPr>
              <w:t>-</w:t>
            </w:r>
          </w:p>
        </w:tc>
        <w:tc>
          <w:tcPr>
            <w:tcW w:w="810" w:type="dxa"/>
            <w:vAlign w:val="center"/>
          </w:tcPr>
          <w:p w14:paraId="3624B7C3" w14:textId="77777777" w:rsidR="00DC5CE0" w:rsidRPr="008F2BB3" w:rsidRDefault="00DC5CE0" w:rsidP="00676F8C">
            <w:pPr>
              <w:jc w:val="center"/>
              <w:rPr>
                <w:rFonts w:ascii="Arial" w:hAnsi="Arial"/>
                <w:b/>
                <w:sz w:val="18"/>
              </w:rPr>
            </w:pPr>
            <w:r w:rsidRPr="008F2BB3">
              <w:rPr>
                <w:rFonts w:ascii="Arial" w:hAnsi="Arial" w:cs="Arial"/>
                <w:kern w:val="24"/>
                <w:sz w:val="18"/>
              </w:rPr>
              <w:t>9.8 (±0.1)</w:t>
            </w:r>
          </w:p>
        </w:tc>
        <w:tc>
          <w:tcPr>
            <w:tcW w:w="908" w:type="dxa"/>
            <w:vAlign w:val="center"/>
          </w:tcPr>
          <w:p w14:paraId="39AA9313" w14:textId="77777777" w:rsidR="00DC5CE0" w:rsidRPr="008F2BB3" w:rsidRDefault="00DC5CE0" w:rsidP="00676F8C">
            <w:pPr>
              <w:jc w:val="center"/>
              <w:rPr>
                <w:rFonts w:ascii="Arial" w:hAnsi="Arial"/>
                <w:b/>
                <w:sz w:val="18"/>
              </w:rPr>
            </w:pPr>
            <w:r w:rsidRPr="008F2BB3">
              <w:rPr>
                <w:rFonts w:ascii="Arial" w:hAnsi="Arial" w:cs="Arial"/>
                <w:kern w:val="24"/>
                <w:sz w:val="18"/>
              </w:rPr>
              <w:t>6.8 (±0.1)</w:t>
            </w:r>
          </w:p>
        </w:tc>
        <w:tc>
          <w:tcPr>
            <w:tcW w:w="1384" w:type="dxa"/>
            <w:vAlign w:val="center"/>
          </w:tcPr>
          <w:p w14:paraId="5FD91492" w14:textId="77777777" w:rsidR="00DC5CE0" w:rsidRPr="008F2BB3" w:rsidRDefault="00DC5CE0" w:rsidP="00676F8C">
            <w:pPr>
              <w:jc w:val="center"/>
              <w:rPr>
                <w:rFonts w:ascii="Arial" w:hAnsi="Arial"/>
                <w:b/>
                <w:sz w:val="18"/>
              </w:rPr>
            </w:pPr>
            <w:r w:rsidRPr="008F2BB3">
              <w:rPr>
                <w:rFonts w:ascii="Arial" w:hAnsi="Arial" w:cs="Arial"/>
                <w:kern w:val="24"/>
                <w:sz w:val="18"/>
              </w:rPr>
              <w:t>60.5 (±1.6)</w:t>
            </w:r>
          </w:p>
        </w:tc>
        <w:tc>
          <w:tcPr>
            <w:tcW w:w="912" w:type="dxa"/>
            <w:vAlign w:val="center"/>
          </w:tcPr>
          <w:p w14:paraId="25F7089F"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c>
          <w:tcPr>
            <w:tcW w:w="923" w:type="dxa"/>
            <w:vAlign w:val="center"/>
          </w:tcPr>
          <w:p w14:paraId="11127E9A" w14:textId="77777777" w:rsidR="00DC5CE0" w:rsidRPr="008F2BB3" w:rsidRDefault="00DC5CE0" w:rsidP="00676F8C">
            <w:pPr>
              <w:jc w:val="center"/>
              <w:rPr>
                <w:rFonts w:ascii="Arial" w:hAnsi="Arial"/>
                <w:b/>
                <w:sz w:val="18"/>
              </w:rPr>
            </w:pPr>
            <w:r w:rsidRPr="008F2BB3">
              <w:rPr>
                <w:rFonts w:ascii="Arial" w:hAnsi="Arial" w:cs="Arial"/>
                <w:kern w:val="24"/>
                <w:sz w:val="18"/>
              </w:rPr>
              <w:t>NA</w:t>
            </w:r>
          </w:p>
        </w:tc>
      </w:tr>
    </w:tbl>
    <w:p w14:paraId="5753B85A" w14:textId="77777777" w:rsidR="00DC5CE0" w:rsidRPr="008F2BB3" w:rsidRDefault="00DC5CE0" w:rsidP="00DC5CE0">
      <w:pPr>
        <w:jc w:val="both"/>
        <w:rPr>
          <w:rFonts w:ascii="Arial" w:hAnsi="Arial" w:cs="Arial"/>
          <w:b/>
        </w:rPr>
      </w:pPr>
    </w:p>
    <w:p w14:paraId="41D4495C" w14:textId="77777777" w:rsidR="00DC5CE0" w:rsidRPr="008F2BB3" w:rsidRDefault="00DC5CE0" w:rsidP="00DC5CE0">
      <w:pPr>
        <w:jc w:val="both"/>
        <w:rPr>
          <w:rFonts w:ascii="Arial" w:eastAsia="Times New Roman" w:hAnsi="Arial" w:cs="Arial"/>
        </w:rPr>
      </w:pPr>
      <w:r w:rsidRPr="008F2BB3">
        <w:rPr>
          <w:rFonts w:ascii="Arial" w:hAnsi="Arial" w:cs="Arial"/>
          <w:b/>
        </w:rPr>
        <w:t xml:space="preserve">Table B. </w:t>
      </w:r>
      <w:r w:rsidRPr="008F2BB3">
        <w:rPr>
          <w:rFonts w:ascii="Arial" w:eastAsia="Times New Roman" w:hAnsi="Arial" w:cs="Arial"/>
          <w:b/>
          <w:bCs/>
          <w:color w:val="000000"/>
          <w:lang w:eastAsia="fr-FR"/>
        </w:rPr>
        <w:t xml:space="preserve">Experimental Values </w:t>
      </w:r>
      <w:proofErr w:type="gramStart"/>
      <w:r w:rsidRPr="008F2BB3">
        <w:rPr>
          <w:rFonts w:ascii="Arial" w:eastAsia="Times New Roman" w:hAnsi="Arial" w:cs="Arial"/>
          <w:b/>
          <w:bCs/>
          <w:color w:val="000000"/>
          <w:lang w:eastAsia="fr-FR"/>
        </w:rPr>
        <w:t>Of</w:t>
      </w:r>
      <w:proofErr w:type="gramEnd"/>
      <w:r w:rsidRPr="008F2BB3">
        <w:rPr>
          <w:rFonts w:ascii="Arial" w:eastAsia="Times New Roman" w:hAnsi="Arial" w:cs="Arial"/>
          <w:b/>
          <w:bCs/>
          <w:color w:val="000000"/>
          <w:lang w:eastAsia="fr-FR"/>
        </w:rPr>
        <w:t xml:space="preserve"> Input Parameters For Initial Prediction Of Elongation Rates.</w:t>
      </w:r>
      <w:r w:rsidRPr="008F2BB3">
        <w:rPr>
          <w:rFonts w:ascii="Arial" w:eastAsia="Times New Roman" w:hAnsi="Arial" w:cs="Arial"/>
          <w:bCs/>
          <w:color w:val="000000"/>
          <w:lang w:eastAsia="fr-FR"/>
        </w:rPr>
        <w:t xml:space="preserve"> Apoptotic rates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Pr="008F2BB3">
        <w:rPr>
          <w:rFonts w:ascii="Arial" w:eastAsia="Times New Roman" w:hAnsi="Arial" w:cs="Arial"/>
          <w:bCs/>
          <w:color w:val="000000"/>
          <w:lang w:eastAsia="fr-FR"/>
        </w:rPr>
        <w:t xml:space="preserve"> are evaluated as the ratio</w:t>
      </w:r>
      <w:r w:rsidRPr="008F2BB3">
        <w:rPr>
          <w:rFonts w:ascii="Arial" w:eastAsia="Times New Roman" w:hAnsi="Arial" w:cs="Arial"/>
        </w:rPr>
        <w:t xml:space="preserve"> of the apoptotic index </w:t>
      </w:r>
      <m:oMath>
        <m:sSub>
          <m:sSubPr>
            <m:ctrlPr>
              <w:rPr>
                <w:rFonts w:ascii="Cambria Math" w:hAnsi="Cambria Math" w:cs="Arial"/>
                <w:i/>
              </w:rPr>
            </m:ctrlPr>
          </m:sSubPr>
          <m:e>
            <m:r>
              <w:rPr>
                <w:rFonts w:ascii="Cambria Math" w:hAnsi="Cambria Math" w:cs="Arial"/>
              </w:rPr>
              <m:t>AI</m:t>
            </m:r>
          </m:e>
          <m:sub>
            <m:r>
              <w:rPr>
                <w:rFonts w:ascii="Cambria Math" w:hAnsi="Cambria Math" w:cs="Arial"/>
              </w:rPr>
              <m:t>i</m:t>
            </m:r>
          </m:sub>
        </m:sSub>
      </m:oMath>
      <w:r w:rsidRPr="008F2BB3">
        <w:rPr>
          <w:rFonts w:ascii="Arial" w:eastAsia="Times New Roman" w:hAnsi="Arial" w:cs="Arial"/>
        </w:rPr>
        <w:t xml:space="preserve"> experimentally measured in region </w:t>
      </w:r>
      <m:oMath>
        <m:r>
          <w:rPr>
            <w:rFonts w:ascii="Cambria Math" w:hAnsi="Cambria Math" w:cs="Arial"/>
          </w:rPr>
          <m:t>i</m:t>
        </m:r>
      </m:oMath>
      <w:r w:rsidRPr="008F2BB3">
        <w:rPr>
          <w:rFonts w:ascii="Arial" w:eastAsia="Times New Roman" w:hAnsi="Arial" w:cs="Arial"/>
        </w:rPr>
        <w:t xml:space="preserve"> and the apoptotic duration estimated </w:t>
      </w:r>
      <w:proofErr w:type="gramStart"/>
      <w:r w:rsidRPr="008F2BB3">
        <w:rPr>
          <w:rFonts w:ascii="Arial" w:eastAsia="Times New Roman" w:hAnsi="Arial" w:cs="Arial"/>
        </w:rPr>
        <w:t xml:space="preserve">as </w:t>
      </w:r>
      <w:proofErr w:type="gramEnd"/>
      <m:oMath>
        <m:sSub>
          <m:sSubPr>
            <m:ctrlPr>
              <w:rPr>
                <w:rFonts w:ascii="Cambria Math" w:hAnsi="Cambria Math" w:cs="Arial"/>
                <w:i/>
              </w:rPr>
            </m:ctrlPr>
          </m:sSubPr>
          <m:e>
            <m:r>
              <w:rPr>
                <w:rFonts w:ascii="Cambria Math" w:hAnsi="Cambria Math" w:cs="Arial"/>
              </w:rPr>
              <m:t>τ</m:t>
            </m:r>
          </m:e>
          <m:sub>
            <m:r>
              <w:rPr>
                <w:rFonts w:ascii="Cambria Math" w:hAnsi="Cambria Math" w:cs="Arial"/>
              </w:rPr>
              <m:t>apoptosis</m:t>
            </m:r>
          </m:sub>
        </m:sSub>
        <m:r>
          <w:rPr>
            <w:rFonts w:ascii="Cambria Math" w:hAnsi="Cambria Math" w:cs="Arial"/>
          </w:rPr>
          <m:t>=12</m:t>
        </m:r>
        <m:r>
          <w:rPr>
            <w:rFonts w:ascii="Cambria Math" w:hAnsi="Cambria Math" w:cs="Arial"/>
          </w:rPr>
          <m:t>hrs∓10%</m:t>
        </m:r>
      </m:oMath>
      <w:r w:rsidRPr="008F2BB3">
        <w:rPr>
          <w:rFonts w:ascii="Arial" w:eastAsia="Times New Roman" w:hAnsi="Arial" w:cs="Arial"/>
        </w:rPr>
        <w:t xml:space="preserve">. Proliferation rates </w:t>
      </w:r>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oMath>
      <w:r w:rsidRPr="008F2BB3">
        <w:rPr>
          <w:rFonts w:ascii="Arial" w:eastAsia="Times New Roman" w:hAnsi="Arial" w:cs="Arial"/>
          <w:bCs/>
          <w:color w:val="000000"/>
          <w:lang w:eastAsia="fr-FR"/>
        </w:rPr>
        <w:t xml:space="preserve"> are evaluated in each region </w:t>
      </w:r>
      <m:oMath>
        <m:r>
          <w:rPr>
            <w:rFonts w:ascii="Cambria Math" w:hAnsi="Cambria Math" w:cs="Arial"/>
          </w:rPr>
          <m:t>i</m:t>
        </m:r>
      </m:oMath>
      <w:r w:rsidRPr="008F2BB3">
        <w:rPr>
          <w:rFonts w:ascii="Arial" w:eastAsia="Times New Roman" w:hAnsi="Arial" w:cs="Arial"/>
          <w:bCs/>
          <w:color w:val="000000"/>
          <w:lang w:eastAsia="fr-FR"/>
        </w:rPr>
        <w:t xml:space="preserve"> as the ratio</w:t>
      </w:r>
      <w:r w:rsidRPr="008F2BB3">
        <w:rPr>
          <w:rFonts w:ascii="Arial" w:eastAsia="Times New Roman" w:hAnsi="Arial" w:cs="Arial"/>
        </w:rPr>
        <w:t xml:space="preserve"> of the proliferative index </w:t>
      </w:r>
      <m:oMath>
        <m:sSub>
          <m:sSubPr>
            <m:ctrlPr>
              <w:rPr>
                <w:rFonts w:ascii="Cambria Math" w:hAnsi="Cambria Math" w:cs="Arial"/>
                <w:i/>
              </w:rPr>
            </m:ctrlPr>
          </m:sSubPr>
          <m:e>
            <m:r>
              <w:rPr>
                <w:rFonts w:ascii="Cambria Math" w:hAnsi="Cambria Math" w:cs="Arial"/>
              </w:rPr>
              <m:t>PI</m:t>
            </m:r>
          </m:e>
          <m:sub>
            <m:r>
              <w:rPr>
                <w:rFonts w:ascii="Cambria Math" w:hAnsi="Cambria Math" w:cs="Arial"/>
              </w:rPr>
              <m:t>i</m:t>
            </m:r>
          </m:sub>
        </m:sSub>
      </m:oMath>
      <w:r w:rsidRPr="008F2BB3">
        <w:rPr>
          <w:rFonts w:ascii="Arial" w:eastAsia="Times New Roman" w:hAnsi="Arial" w:cs="Arial"/>
        </w:rPr>
        <w:t xml:space="preserve"> derived from the fraction %</w:t>
      </w:r>
      <m:oMath>
        <m:sSubSup>
          <m:sSubSupPr>
            <m:ctrlPr>
              <w:rPr>
                <w:rFonts w:ascii="Cambria Math" w:eastAsia="Times New Roman" w:hAnsi="Cambria Math" w:cs="Arial"/>
                <w:i/>
              </w:rPr>
            </m:ctrlPr>
          </m:sSubSupPr>
          <m:e>
            <m:r>
              <m:rPr>
                <m:sty m:val="p"/>
              </m:rPr>
              <w:rPr>
                <w:rFonts w:ascii="Cambria Math" w:eastAsia="Times New Roman" w:hAnsi="Cambria Math" w:cs="Arial"/>
              </w:rPr>
              <m:t>BrdU</m:t>
            </m:r>
          </m:e>
          <m:sub>
            <m:r>
              <w:rPr>
                <w:rFonts w:ascii="Cambria Math" w:eastAsia="Times New Roman" w:hAnsi="Cambria Math" w:cs="Arial"/>
              </w:rPr>
              <m:t>i</m:t>
            </m:r>
          </m:sub>
          <m:sup>
            <m:r>
              <w:rPr>
                <w:rFonts w:ascii="Cambria Math" w:eastAsia="Times New Roman" w:hAnsi="Cambria Math" w:cs="Arial"/>
              </w:rPr>
              <m:t>+</m:t>
            </m:r>
          </m:sup>
        </m:sSubSup>
      </m:oMath>
      <w:r w:rsidRPr="008F2BB3">
        <w:rPr>
          <w:rFonts w:ascii="Arial" w:eastAsia="Times New Roman" w:hAnsi="Arial" w:cs="Arial"/>
        </w:rPr>
        <w:t xml:space="preserve"> of </w:t>
      </w:r>
      <w:proofErr w:type="gramStart"/>
      <w:r w:rsidRPr="008F2BB3">
        <w:rPr>
          <w:rFonts w:ascii="Arial" w:eastAsia="Times New Roman" w:hAnsi="Arial" w:cs="Arial"/>
        </w:rPr>
        <w:t>cells  and</w:t>
      </w:r>
      <w:proofErr w:type="gramEnd"/>
      <w:r w:rsidRPr="008F2BB3">
        <w:rPr>
          <w:rFonts w:ascii="Arial" w:eastAsia="Times New Roman" w:hAnsi="Arial" w:cs="Arial"/>
        </w:rPr>
        <w:t xml:space="preserve"> the cell cycle duration </w:t>
      </w:r>
      <m:oMath>
        <m:sSub>
          <m:sSubPr>
            <m:ctrlPr>
              <w:rPr>
                <w:rFonts w:ascii="Cambria Math" w:hAnsi="Cambria Math" w:cs="Arial"/>
                <w:i/>
              </w:rPr>
            </m:ctrlPr>
          </m:sSubPr>
          <m:e>
            <m:r>
              <w:rPr>
                <w:rFonts w:ascii="Cambria Math" w:hAnsi="Cambria Math" w:cs="Arial"/>
              </w:rPr>
              <m:t>τ</m:t>
            </m:r>
          </m:e>
          <m:sub>
            <m:r>
              <w:rPr>
                <w:rFonts w:ascii="Cambria Math" w:hAnsi="Cambria Math" w:cs="Arial"/>
              </w:rPr>
              <m:t>cycle</m:t>
            </m:r>
          </m:sub>
        </m:sSub>
        <m:r>
          <w:rPr>
            <w:rFonts w:ascii="Cambria Math" w:hAnsi="Cambria Math" w:cs="Arial"/>
          </w:rPr>
          <m:t>=16</m:t>
        </m:r>
        <m:r>
          <w:rPr>
            <w:rFonts w:ascii="Cambria Math" w:hAnsi="Cambria Math" w:cs="Arial"/>
          </w:rPr>
          <m:t>hrs∓10%</m:t>
        </m:r>
      </m:oMath>
      <w:r w:rsidRPr="008F2BB3">
        <w:rPr>
          <w:rFonts w:ascii="Arial" w:eastAsia="Times New Roman" w:hAnsi="Arial" w:cs="Arial"/>
        </w:rPr>
        <w:t>.</w:t>
      </w:r>
    </w:p>
    <w:p w14:paraId="080F2125" w14:textId="77777777" w:rsidR="00DC5CE0" w:rsidRPr="008F2BB3" w:rsidRDefault="00DC5CE0" w:rsidP="00DC5CE0">
      <w:pPr>
        <w:jc w:val="both"/>
        <w:rPr>
          <w:rFonts w:ascii="Arial" w:eastAsia="Times New Roman" w:hAnsi="Arial" w:cs="Arial"/>
        </w:rPr>
      </w:pPr>
    </w:p>
    <w:p w14:paraId="4777504C" w14:textId="77777777" w:rsidR="00DC5CE0" w:rsidRPr="008F2BB3" w:rsidRDefault="00DC5CE0" w:rsidP="00DC5CE0">
      <w:pPr>
        <w:jc w:val="both"/>
        <w:rPr>
          <w:rFonts w:ascii="Arial" w:eastAsia="Times New Roman" w:hAnsi="Arial" w:cs="Arial"/>
        </w:rPr>
      </w:pPr>
    </w:p>
    <w:p w14:paraId="475054DE" w14:textId="77777777" w:rsidR="00DC5CE0" w:rsidRPr="008F2BB3" w:rsidRDefault="00DC5CE0" w:rsidP="00DC5CE0">
      <w:pPr>
        <w:jc w:val="both"/>
        <w:rPr>
          <w:rFonts w:ascii="Arial" w:eastAsia="Times New Roman" w:hAnsi="Arial" w:cs="Arial"/>
        </w:rPr>
      </w:pPr>
    </w:p>
    <w:p w14:paraId="6FD499A5" w14:textId="77777777" w:rsidR="00DC5CE0" w:rsidRPr="008F2BB3" w:rsidRDefault="00DC5CE0" w:rsidP="00DC5CE0">
      <w:pPr>
        <w:jc w:val="both"/>
        <w:rPr>
          <w:rFonts w:ascii="Arial" w:eastAsia="Times New Roman" w:hAnsi="Arial" w:cs="Arial"/>
        </w:rPr>
      </w:pPr>
    </w:p>
    <w:p w14:paraId="4A173658" w14:textId="77777777" w:rsidR="00DC5CE0" w:rsidRPr="008F2BB3" w:rsidRDefault="00DC5CE0" w:rsidP="00DC5CE0">
      <w:pPr>
        <w:jc w:val="both"/>
        <w:rPr>
          <w:rFonts w:ascii="Arial" w:eastAsia="Times New Roman" w:hAnsi="Arial" w:cs="Arial"/>
        </w:rPr>
      </w:pPr>
    </w:p>
    <w:p w14:paraId="778C9AEB" w14:textId="77777777" w:rsidR="00DC5CE0" w:rsidRPr="008F2BB3" w:rsidRDefault="00DC5CE0" w:rsidP="00DC5CE0">
      <w:pPr>
        <w:jc w:val="both"/>
        <w:rPr>
          <w:rFonts w:ascii="Arial" w:eastAsia="Times New Roman" w:hAnsi="Arial" w:cs="Arial"/>
        </w:rPr>
      </w:pPr>
    </w:p>
    <w:p w14:paraId="6820181D" w14:textId="77777777" w:rsidR="00DC5CE0" w:rsidRPr="008F2BB3" w:rsidRDefault="00DC5CE0" w:rsidP="00DC5CE0">
      <w:pPr>
        <w:jc w:val="both"/>
        <w:rPr>
          <w:rFonts w:ascii="Arial" w:eastAsia="Times New Roman" w:hAnsi="Arial" w:cs="Arial"/>
        </w:rPr>
      </w:pPr>
    </w:p>
    <w:p w14:paraId="3249FC35" w14:textId="77777777" w:rsidR="00DC5CE0" w:rsidRPr="008F2BB3" w:rsidRDefault="00DC5CE0" w:rsidP="00DC5CE0">
      <w:pPr>
        <w:jc w:val="both"/>
        <w:rPr>
          <w:rFonts w:ascii="Arial" w:eastAsia="Times New Roman" w:hAnsi="Arial" w:cs="Arial"/>
        </w:rPr>
      </w:pPr>
    </w:p>
    <w:p w14:paraId="5B5D57C4" w14:textId="77777777" w:rsidR="00DC5CE0" w:rsidRPr="008F2BB3" w:rsidRDefault="00DC5CE0" w:rsidP="00DC5CE0">
      <w:pPr>
        <w:jc w:val="both"/>
        <w:rPr>
          <w:rFonts w:ascii="Arial" w:eastAsia="Times New Roman" w:hAnsi="Arial" w:cs="Arial"/>
        </w:rPr>
      </w:pPr>
    </w:p>
    <w:tbl>
      <w:tblPr>
        <w:tblW w:w="6394" w:type="dxa"/>
        <w:tblInd w:w="55" w:type="dxa"/>
        <w:tblCellMar>
          <w:left w:w="70" w:type="dxa"/>
          <w:right w:w="70" w:type="dxa"/>
        </w:tblCellMar>
        <w:tblLook w:val="04A0" w:firstRow="1" w:lastRow="0" w:firstColumn="1" w:lastColumn="0" w:noHBand="0" w:noVBand="1"/>
      </w:tblPr>
      <w:tblGrid>
        <w:gridCol w:w="645"/>
        <w:gridCol w:w="309"/>
        <w:gridCol w:w="943"/>
        <w:gridCol w:w="1021"/>
        <w:gridCol w:w="865"/>
        <w:gridCol w:w="943"/>
        <w:gridCol w:w="813"/>
        <w:gridCol w:w="923"/>
      </w:tblGrid>
      <w:tr w:rsidR="00DC5CE0" w:rsidRPr="008F2BB3" w14:paraId="21E6CAFB" w14:textId="77777777" w:rsidTr="00676F8C">
        <w:trPr>
          <w:trHeight w:val="664"/>
        </w:trPr>
        <w:tc>
          <w:tcPr>
            <w:tcW w:w="577" w:type="dxa"/>
            <w:tcBorders>
              <w:top w:val="nil"/>
              <w:bottom w:val="single" w:sz="4" w:space="0" w:color="auto"/>
              <w:right w:val="nil"/>
            </w:tcBorders>
            <w:shd w:val="clear" w:color="auto" w:fill="auto"/>
            <w:noWrap/>
            <w:vAlign w:val="bottom"/>
            <w:hideMark/>
          </w:tcPr>
          <w:p w14:paraId="26FCE43A"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309" w:type="dxa"/>
            <w:tcBorders>
              <w:top w:val="nil"/>
              <w:left w:val="nil"/>
              <w:bottom w:val="single" w:sz="4" w:space="0" w:color="auto"/>
              <w:right w:val="single" w:sz="4" w:space="0" w:color="auto"/>
            </w:tcBorders>
            <w:shd w:val="clear" w:color="auto" w:fill="auto"/>
            <w:noWrap/>
            <w:vAlign w:val="bottom"/>
            <w:hideMark/>
          </w:tcPr>
          <w:p w14:paraId="4ECC5FBC"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1964" w:type="dxa"/>
            <w:gridSpan w:val="2"/>
            <w:tcBorders>
              <w:top w:val="single" w:sz="4" w:space="0" w:color="auto"/>
              <w:left w:val="nil"/>
              <w:bottom w:val="single" w:sz="4" w:space="0" w:color="auto"/>
              <w:right w:val="single" w:sz="4" w:space="0" w:color="auto"/>
            </w:tcBorders>
            <w:shd w:val="clear" w:color="auto" w:fill="auto"/>
            <w:hideMark/>
          </w:tcPr>
          <w:p w14:paraId="118180E6"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 xml:space="preserve">Proliferation rate </w:t>
            </w:r>
            <w:r w:rsidRPr="008F2BB3">
              <w:rPr>
                <w:rFonts w:ascii="Arial" w:eastAsia="Times New Roman" w:hAnsi="Arial" w:cs="Arial"/>
                <w:bCs/>
                <w:color w:val="000000"/>
                <w:lang w:eastAsia="fr-FR"/>
              </w:rPr>
              <w:t>(</w:t>
            </w:r>
            <m:oMath>
              <m:sSup>
                <m:sSupPr>
                  <m:ctrlPr>
                    <w:rPr>
                      <w:rFonts w:ascii="Cambria Math" w:hAnsi="Cambria Math" w:cs="Arial"/>
                      <w:i/>
                    </w:rPr>
                  </m:ctrlPr>
                </m:sSupPr>
                <m:e>
                  <m:r>
                    <w:rPr>
                      <w:rFonts w:ascii="Cambria Math" w:hAnsi="Cambria Math" w:cs="Arial"/>
                    </w:rPr>
                    <m:t>day</m:t>
                  </m:r>
                </m:e>
                <m:sup>
                  <m:r>
                    <w:rPr>
                      <w:rFonts w:ascii="Cambria Math" w:hAnsi="Cambria Math" w:cs="Arial"/>
                    </w:rPr>
                    <m:t>-1</m:t>
                  </m:r>
                </m:sup>
              </m:sSup>
            </m:oMath>
            <w:r w:rsidRPr="008F2BB3">
              <w:rPr>
                <w:rFonts w:ascii="Arial" w:eastAsia="Times New Roman" w:hAnsi="Arial" w:cs="Arial"/>
                <w:bCs/>
                <w:color w:val="000000"/>
                <w:lang w:eastAsia="fr-FR"/>
              </w:rPr>
              <w:t>)</w:t>
            </w:r>
          </w:p>
        </w:tc>
        <w:tc>
          <w:tcPr>
            <w:tcW w:w="1808" w:type="dxa"/>
            <w:gridSpan w:val="2"/>
            <w:tcBorders>
              <w:top w:val="single" w:sz="4" w:space="0" w:color="auto"/>
              <w:left w:val="nil"/>
              <w:bottom w:val="single" w:sz="4" w:space="0" w:color="auto"/>
              <w:right w:val="single" w:sz="4" w:space="0" w:color="auto"/>
            </w:tcBorders>
            <w:shd w:val="clear" w:color="auto" w:fill="auto"/>
            <w:hideMark/>
          </w:tcPr>
          <w:p w14:paraId="303AA39D"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 xml:space="preserve">Apoptotic rate </w:t>
            </w:r>
            <w:r w:rsidRPr="008F2BB3">
              <w:rPr>
                <w:rFonts w:ascii="Arial" w:eastAsia="Times New Roman" w:hAnsi="Arial" w:cs="Arial"/>
                <w:bCs/>
                <w:color w:val="000000"/>
                <w:lang w:eastAsia="fr-FR"/>
              </w:rPr>
              <w:t>(</w:t>
            </w:r>
            <m:oMath>
              <m:sSup>
                <m:sSupPr>
                  <m:ctrlPr>
                    <w:rPr>
                      <w:rFonts w:ascii="Cambria Math" w:hAnsi="Cambria Math" w:cs="Arial"/>
                      <w:i/>
                    </w:rPr>
                  </m:ctrlPr>
                </m:sSupPr>
                <m:e>
                  <m:r>
                    <w:rPr>
                      <w:rFonts w:ascii="Cambria Math" w:hAnsi="Cambria Math" w:cs="Arial"/>
                    </w:rPr>
                    <m:t>day</m:t>
                  </m:r>
                </m:e>
                <m:sup>
                  <m:r>
                    <w:rPr>
                      <w:rFonts w:ascii="Cambria Math" w:hAnsi="Cambria Math" w:cs="Arial"/>
                    </w:rPr>
                    <m:t>-1</m:t>
                  </m:r>
                </m:sup>
              </m:sSup>
            </m:oMath>
            <w:r w:rsidRPr="008F2BB3">
              <w:rPr>
                <w:rFonts w:ascii="Arial" w:eastAsia="Times New Roman" w:hAnsi="Arial" w:cs="Arial"/>
                <w:bCs/>
                <w:color w:val="000000"/>
                <w:lang w:eastAsia="fr-FR"/>
              </w:rPr>
              <w:t>)</w:t>
            </w:r>
          </w:p>
        </w:tc>
        <w:tc>
          <w:tcPr>
            <w:tcW w:w="1736" w:type="dxa"/>
            <w:gridSpan w:val="2"/>
            <w:tcBorders>
              <w:top w:val="single" w:sz="4" w:space="0" w:color="auto"/>
              <w:left w:val="nil"/>
              <w:bottom w:val="single" w:sz="4" w:space="0" w:color="auto"/>
              <w:right w:val="single" w:sz="4" w:space="0" w:color="auto"/>
            </w:tcBorders>
            <w:shd w:val="clear" w:color="auto" w:fill="auto"/>
            <w:hideMark/>
          </w:tcPr>
          <w:p w14:paraId="54A39061"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 xml:space="preserve">Cell number </w:t>
            </w:r>
            <w:r w:rsidRPr="008F2BB3">
              <w:rPr>
                <w:rFonts w:ascii="Arial" w:eastAsia="Times New Roman" w:hAnsi="Arial" w:cs="Arial"/>
                <w:bCs/>
                <w:color w:val="000000"/>
                <w:lang w:eastAsia="fr-FR"/>
              </w:rPr>
              <w:t>(</w:t>
            </w:r>
            <m:oMath>
              <m:r>
                <w:rPr>
                  <w:rFonts w:ascii="Cambria Math" w:hAnsi="Cambria Math" w:cs="Arial"/>
                </w:rPr>
                <m:t>#</m:t>
              </m:r>
            </m:oMath>
            <w:r w:rsidRPr="008F2BB3">
              <w:rPr>
                <w:rFonts w:ascii="Arial" w:eastAsia="Times New Roman" w:hAnsi="Arial" w:cs="Arial"/>
                <w:bCs/>
                <w:color w:val="000000"/>
                <w:lang w:eastAsia="fr-FR"/>
              </w:rPr>
              <w:t>)</w:t>
            </w:r>
          </w:p>
        </w:tc>
      </w:tr>
      <w:tr w:rsidR="00DC5CE0" w:rsidRPr="008F2BB3" w14:paraId="70F09D82" w14:textId="77777777" w:rsidTr="00676F8C">
        <w:trPr>
          <w:trHeight w:val="300"/>
        </w:trPr>
        <w:tc>
          <w:tcPr>
            <w:tcW w:w="88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05CEAF"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Region</w:t>
            </w:r>
          </w:p>
        </w:tc>
        <w:tc>
          <w:tcPr>
            <w:tcW w:w="943" w:type="dxa"/>
            <w:tcBorders>
              <w:top w:val="nil"/>
              <w:left w:val="nil"/>
              <w:bottom w:val="single" w:sz="4" w:space="0" w:color="auto"/>
              <w:right w:val="single" w:sz="4" w:space="0" w:color="auto"/>
            </w:tcBorders>
            <w:shd w:val="clear" w:color="auto" w:fill="auto"/>
            <w:noWrap/>
            <w:vAlign w:val="center"/>
            <w:hideMark/>
          </w:tcPr>
          <w:p w14:paraId="2FD6DEB3" w14:textId="77777777" w:rsidR="00DC5CE0" w:rsidRPr="008F2BB3" w:rsidRDefault="00DC5CE0" w:rsidP="00676F8C">
            <w:pPr>
              <w:jc w:val="center"/>
              <w:rPr>
                <w:rFonts w:ascii="Arial" w:eastAsia="Times New Roman" w:hAnsi="Arial" w:cs="Arial"/>
                <w:color w:val="000000"/>
                <w:lang w:eastAsia="fr-FR"/>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oMath>
            </m:oMathPara>
          </w:p>
        </w:tc>
        <w:tc>
          <w:tcPr>
            <w:tcW w:w="1021" w:type="dxa"/>
            <w:tcBorders>
              <w:top w:val="nil"/>
              <w:left w:val="nil"/>
              <w:bottom w:val="single" w:sz="4" w:space="0" w:color="auto"/>
              <w:right w:val="single" w:sz="4" w:space="0" w:color="auto"/>
            </w:tcBorders>
            <w:shd w:val="clear" w:color="auto" w:fill="auto"/>
            <w:noWrap/>
            <w:vAlign w:val="center"/>
            <w:hideMark/>
          </w:tcPr>
          <w:p w14:paraId="612A4BAC" w14:textId="77777777" w:rsidR="00DC5CE0" w:rsidRPr="008F2BB3" w:rsidRDefault="00DC5CE0" w:rsidP="00676F8C">
            <w:pPr>
              <w:jc w:val="center"/>
              <w:rPr>
                <w:rFonts w:ascii="Arial" w:eastAsia="Times New Roman" w:hAnsi="Arial" w:cs="Arial"/>
                <w:color w:val="000000"/>
                <w:lang w:eastAsia="fr-FR"/>
              </w:rPr>
            </w:pPr>
            <m:oMathPara>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oMath>
            </m:oMathPara>
          </w:p>
        </w:tc>
        <w:tc>
          <w:tcPr>
            <w:tcW w:w="865" w:type="dxa"/>
            <w:tcBorders>
              <w:top w:val="nil"/>
              <w:left w:val="nil"/>
              <w:bottom w:val="single" w:sz="4" w:space="0" w:color="auto"/>
              <w:right w:val="single" w:sz="4" w:space="0" w:color="auto"/>
            </w:tcBorders>
            <w:shd w:val="clear" w:color="auto" w:fill="auto"/>
            <w:noWrap/>
            <w:vAlign w:val="center"/>
            <w:hideMark/>
          </w:tcPr>
          <w:p w14:paraId="2EA5ECBD" w14:textId="77777777" w:rsidR="00DC5CE0" w:rsidRPr="008F2BB3" w:rsidRDefault="00DC5CE0" w:rsidP="00676F8C">
            <w:pPr>
              <w:jc w:val="center"/>
              <w:rPr>
                <w:rFonts w:ascii="Arial" w:eastAsia="Times New Roman" w:hAnsi="Arial" w:cs="Arial"/>
                <w:color w:val="000000"/>
                <w:lang w:eastAsia="fr-FR"/>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m:oMathPara>
          </w:p>
        </w:tc>
        <w:tc>
          <w:tcPr>
            <w:tcW w:w="943" w:type="dxa"/>
            <w:tcBorders>
              <w:top w:val="nil"/>
              <w:left w:val="nil"/>
              <w:bottom w:val="single" w:sz="4" w:space="0" w:color="auto"/>
              <w:right w:val="single" w:sz="4" w:space="0" w:color="auto"/>
            </w:tcBorders>
            <w:shd w:val="clear" w:color="auto" w:fill="auto"/>
            <w:noWrap/>
            <w:vAlign w:val="center"/>
            <w:hideMark/>
          </w:tcPr>
          <w:p w14:paraId="2E77CDAD" w14:textId="77777777" w:rsidR="00DC5CE0" w:rsidRPr="008F2BB3" w:rsidRDefault="00DC5CE0" w:rsidP="00676F8C">
            <w:pPr>
              <w:jc w:val="center"/>
              <w:rPr>
                <w:rFonts w:ascii="Arial" w:eastAsia="Times New Roman" w:hAnsi="Arial" w:cs="Arial"/>
                <w:color w:val="000000"/>
                <w:lang w:eastAsia="fr-FR"/>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m:oMathPara>
          </w:p>
        </w:tc>
        <w:tc>
          <w:tcPr>
            <w:tcW w:w="813" w:type="dxa"/>
            <w:tcBorders>
              <w:top w:val="nil"/>
              <w:left w:val="nil"/>
              <w:bottom w:val="single" w:sz="4" w:space="0" w:color="auto"/>
              <w:right w:val="single" w:sz="4" w:space="0" w:color="auto"/>
            </w:tcBorders>
            <w:shd w:val="clear" w:color="auto" w:fill="auto"/>
            <w:noWrap/>
            <w:vAlign w:val="center"/>
            <w:hideMark/>
          </w:tcPr>
          <w:p w14:paraId="451A3678" w14:textId="77777777" w:rsidR="00DC5CE0" w:rsidRPr="008F2BB3" w:rsidRDefault="00DC5CE0" w:rsidP="00676F8C">
            <w:pPr>
              <w:jc w:val="center"/>
              <w:rPr>
                <w:rFonts w:ascii="Arial" w:eastAsia="Times New Roman" w:hAnsi="Arial" w:cs="Arial"/>
                <w:color w:val="000000"/>
                <w:lang w:eastAsia="fr-FR"/>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oMath>
            </m:oMathPara>
          </w:p>
        </w:tc>
        <w:tc>
          <w:tcPr>
            <w:tcW w:w="923" w:type="dxa"/>
            <w:tcBorders>
              <w:top w:val="nil"/>
              <w:left w:val="nil"/>
              <w:bottom w:val="single" w:sz="4" w:space="0" w:color="auto"/>
              <w:right w:val="single" w:sz="4" w:space="0" w:color="auto"/>
            </w:tcBorders>
            <w:shd w:val="clear" w:color="auto" w:fill="auto"/>
            <w:noWrap/>
            <w:vAlign w:val="center"/>
            <w:hideMark/>
          </w:tcPr>
          <w:p w14:paraId="19A88485" w14:textId="77777777" w:rsidR="00DC5CE0" w:rsidRPr="008F2BB3" w:rsidRDefault="00DC5CE0" w:rsidP="00676F8C">
            <w:pPr>
              <w:jc w:val="center"/>
              <w:rPr>
                <w:rFonts w:ascii="Arial" w:eastAsia="Times New Roman" w:hAnsi="Arial" w:cs="Arial"/>
                <w:color w:val="000000"/>
                <w:lang w:eastAsia="fr-FR"/>
              </w:rPr>
            </w:pPr>
            <m:oMathPara>
              <m:oMath>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oMath>
            </m:oMathPara>
          </w:p>
        </w:tc>
      </w:tr>
      <w:tr w:rsidR="00DC5CE0" w:rsidRPr="008F2BB3" w14:paraId="5FFFF2B0" w14:textId="77777777" w:rsidTr="00676F8C">
        <w:trPr>
          <w:trHeight w:val="300"/>
        </w:trPr>
        <w:tc>
          <w:tcPr>
            <w:tcW w:w="57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9D77119"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Basal</w:t>
            </w:r>
          </w:p>
        </w:tc>
        <w:tc>
          <w:tcPr>
            <w:tcW w:w="309" w:type="dxa"/>
            <w:tcBorders>
              <w:top w:val="nil"/>
              <w:left w:val="nil"/>
              <w:bottom w:val="single" w:sz="4" w:space="0" w:color="auto"/>
              <w:right w:val="single" w:sz="4" w:space="0" w:color="auto"/>
            </w:tcBorders>
            <w:shd w:val="clear" w:color="auto" w:fill="auto"/>
            <w:noWrap/>
            <w:vAlign w:val="bottom"/>
            <w:hideMark/>
          </w:tcPr>
          <w:p w14:paraId="391AA31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w:t>
            </w:r>
          </w:p>
        </w:tc>
        <w:tc>
          <w:tcPr>
            <w:tcW w:w="943" w:type="dxa"/>
            <w:tcBorders>
              <w:top w:val="nil"/>
              <w:left w:val="nil"/>
              <w:bottom w:val="single" w:sz="4" w:space="0" w:color="auto"/>
              <w:right w:val="single" w:sz="4" w:space="0" w:color="auto"/>
            </w:tcBorders>
            <w:shd w:val="clear" w:color="auto" w:fill="auto"/>
            <w:noWrap/>
            <w:vAlign w:val="center"/>
            <w:hideMark/>
          </w:tcPr>
          <w:p w14:paraId="4DEEE55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1.3124</w:t>
            </w:r>
          </w:p>
        </w:tc>
        <w:tc>
          <w:tcPr>
            <w:tcW w:w="1021" w:type="dxa"/>
            <w:tcBorders>
              <w:top w:val="nil"/>
              <w:left w:val="nil"/>
              <w:bottom w:val="single" w:sz="4" w:space="0" w:color="auto"/>
              <w:right w:val="single" w:sz="4" w:space="0" w:color="auto"/>
            </w:tcBorders>
            <w:shd w:val="clear" w:color="auto" w:fill="auto"/>
            <w:noWrap/>
            <w:vAlign w:val="center"/>
            <w:hideMark/>
          </w:tcPr>
          <w:p w14:paraId="60E0575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0.1370</w:t>
            </w:r>
          </w:p>
        </w:tc>
        <w:tc>
          <w:tcPr>
            <w:tcW w:w="865" w:type="dxa"/>
            <w:tcBorders>
              <w:top w:val="nil"/>
              <w:left w:val="nil"/>
              <w:bottom w:val="single" w:sz="4" w:space="0" w:color="auto"/>
              <w:right w:val="single" w:sz="4" w:space="0" w:color="auto"/>
            </w:tcBorders>
            <w:shd w:val="clear" w:color="auto" w:fill="auto"/>
            <w:noWrap/>
            <w:vAlign w:val="center"/>
            <w:hideMark/>
          </w:tcPr>
          <w:p w14:paraId="1982F18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0.0018</w:t>
            </w:r>
          </w:p>
        </w:tc>
        <w:tc>
          <w:tcPr>
            <w:tcW w:w="943" w:type="dxa"/>
            <w:tcBorders>
              <w:top w:val="nil"/>
              <w:left w:val="nil"/>
              <w:bottom w:val="single" w:sz="4" w:space="0" w:color="auto"/>
              <w:right w:val="single" w:sz="4" w:space="0" w:color="auto"/>
            </w:tcBorders>
            <w:shd w:val="clear" w:color="auto" w:fill="auto"/>
            <w:noWrap/>
            <w:vAlign w:val="center"/>
            <w:hideMark/>
          </w:tcPr>
          <w:p w14:paraId="4F77C05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0.0018</w:t>
            </w:r>
          </w:p>
        </w:tc>
        <w:tc>
          <w:tcPr>
            <w:tcW w:w="813" w:type="dxa"/>
            <w:tcBorders>
              <w:top w:val="nil"/>
              <w:left w:val="nil"/>
              <w:bottom w:val="single" w:sz="4" w:space="0" w:color="auto"/>
              <w:right w:val="single" w:sz="4" w:space="0" w:color="auto"/>
            </w:tcBorders>
            <w:shd w:val="clear" w:color="auto" w:fill="auto"/>
            <w:noWrap/>
            <w:vAlign w:val="center"/>
            <w:hideMark/>
          </w:tcPr>
          <w:p w14:paraId="401AF20B"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31.76</w:t>
            </w:r>
          </w:p>
        </w:tc>
        <w:tc>
          <w:tcPr>
            <w:tcW w:w="923" w:type="dxa"/>
            <w:tcBorders>
              <w:top w:val="nil"/>
              <w:left w:val="nil"/>
              <w:bottom w:val="single" w:sz="4" w:space="0" w:color="auto"/>
              <w:right w:val="single" w:sz="4" w:space="0" w:color="auto"/>
            </w:tcBorders>
            <w:shd w:val="clear" w:color="auto" w:fill="auto"/>
            <w:noWrap/>
            <w:vAlign w:val="center"/>
            <w:hideMark/>
          </w:tcPr>
          <w:p w14:paraId="64C4766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1.07</w:t>
            </w:r>
          </w:p>
        </w:tc>
      </w:tr>
      <w:tr w:rsidR="00DC5CE0" w:rsidRPr="008F2BB3" w14:paraId="2C6B3EA5" w14:textId="77777777" w:rsidTr="00676F8C">
        <w:trPr>
          <w:trHeight w:val="300"/>
        </w:trPr>
        <w:tc>
          <w:tcPr>
            <w:tcW w:w="577" w:type="dxa"/>
            <w:vMerge/>
            <w:tcBorders>
              <w:top w:val="nil"/>
              <w:left w:val="single" w:sz="4" w:space="0" w:color="auto"/>
              <w:bottom w:val="single" w:sz="4" w:space="0" w:color="auto"/>
              <w:right w:val="single" w:sz="4" w:space="0" w:color="auto"/>
            </w:tcBorders>
            <w:vAlign w:val="center"/>
            <w:hideMark/>
          </w:tcPr>
          <w:p w14:paraId="790E2187" w14:textId="77777777" w:rsidR="00DC5CE0" w:rsidRPr="008F2BB3" w:rsidRDefault="00DC5CE0" w:rsidP="00676F8C">
            <w:pPr>
              <w:rPr>
                <w:rFonts w:ascii="Arial" w:eastAsia="Times New Roman" w:hAnsi="Arial" w:cs="Arial"/>
                <w:color w:val="000000"/>
                <w:lang w:eastAsia="fr-FR"/>
              </w:rPr>
            </w:pPr>
          </w:p>
        </w:tc>
        <w:tc>
          <w:tcPr>
            <w:tcW w:w="309" w:type="dxa"/>
            <w:tcBorders>
              <w:top w:val="nil"/>
              <w:left w:val="nil"/>
              <w:bottom w:val="single" w:sz="4" w:space="0" w:color="auto"/>
              <w:right w:val="single" w:sz="4" w:space="0" w:color="auto"/>
            </w:tcBorders>
            <w:shd w:val="clear" w:color="auto" w:fill="auto"/>
            <w:noWrap/>
            <w:vAlign w:val="bottom"/>
            <w:hideMark/>
          </w:tcPr>
          <w:p w14:paraId="2E291ED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w:t>
            </w:r>
          </w:p>
        </w:tc>
        <w:tc>
          <w:tcPr>
            <w:tcW w:w="943" w:type="dxa"/>
            <w:tcBorders>
              <w:top w:val="nil"/>
              <w:left w:val="nil"/>
              <w:bottom w:val="single" w:sz="4" w:space="0" w:color="auto"/>
              <w:right w:val="single" w:sz="4" w:space="0" w:color="auto"/>
            </w:tcBorders>
            <w:shd w:val="clear" w:color="auto" w:fill="auto"/>
            <w:noWrap/>
            <w:vAlign w:val="center"/>
            <w:hideMark/>
          </w:tcPr>
          <w:p w14:paraId="7A91266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1.1224</w:t>
            </w:r>
          </w:p>
        </w:tc>
        <w:tc>
          <w:tcPr>
            <w:tcW w:w="1021" w:type="dxa"/>
            <w:tcBorders>
              <w:top w:val="nil"/>
              <w:left w:val="nil"/>
              <w:bottom w:val="single" w:sz="4" w:space="0" w:color="auto"/>
              <w:right w:val="single" w:sz="4" w:space="0" w:color="auto"/>
            </w:tcBorders>
            <w:shd w:val="clear" w:color="auto" w:fill="auto"/>
            <w:noWrap/>
            <w:vAlign w:val="center"/>
            <w:hideMark/>
          </w:tcPr>
          <w:p w14:paraId="2D7B0068"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0.1190</w:t>
            </w:r>
          </w:p>
        </w:tc>
        <w:tc>
          <w:tcPr>
            <w:tcW w:w="865" w:type="dxa"/>
            <w:tcBorders>
              <w:top w:val="nil"/>
              <w:left w:val="nil"/>
              <w:bottom w:val="single" w:sz="4" w:space="0" w:color="auto"/>
              <w:right w:val="single" w:sz="4" w:space="0" w:color="auto"/>
            </w:tcBorders>
            <w:shd w:val="clear" w:color="auto" w:fill="auto"/>
            <w:noWrap/>
            <w:vAlign w:val="center"/>
            <w:hideMark/>
          </w:tcPr>
          <w:p w14:paraId="62CB5817"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0.0065</w:t>
            </w:r>
          </w:p>
        </w:tc>
        <w:tc>
          <w:tcPr>
            <w:tcW w:w="943" w:type="dxa"/>
            <w:tcBorders>
              <w:top w:val="nil"/>
              <w:left w:val="nil"/>
              <w:bottom w:val="single" w:sz="4" w:space="0" w:color="auto"/>
              <w:right w:val="single" w:sz="4" w:space="0" w:color="auto"/>
            </w:tcBorders>
            <w:shd w:val="clear" w:color="auto" w:fill="auto"/>
            <w:noWrap/>
            <w:vAlign w:val="center"/>
            <w:hideMark/>
          </w:tcPr>
          <w:p w14:paraId="2DFF610B"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0.0028</w:t>
            </w:r>
          </w:p>
        </w:tc>
        <w:tc>
          <w:tcPr>
            <w:tcW w:w="813" w:type="dxa"/>
            <w:tcBorders>
              <w:top w:val="nil"/>
              <w:left w:val="nil"/>
              <w:bottom w:val="single" w:sz="4" w:space="0" w:color="auto"/>
              <w:right w:val="single" w:sz="4" w:space="0" w:color="auto"/>
            </w:tcBorders>
            <w:shd w:val="clear" w:color="auto" w:fill="auto"/>
            <w:noWrap/>
            <w:vAlign w:val="center"/>
            <w:hideMark/>
          </w:tcPr>
          <w:p w14:paraId="393AB20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37.26</w:t>
            </w:r>
          </w:p>
        </w:tc>
        <w:tc>
          <w:tcPr>
            <w:tcW w:w="923" w:type="dxa"/>
            <w:tcBorders>
              <w:top w:val="nil"/>
              <w:left w:val="nil"/>
              <w:bottom w:val="single" w:sz="4" w:space="0" w:color="auto"/>
              <w:right w:val="single" w:sz="4" w:space="0" w:color="auto"/>
            </w:tcBorders>
            <w:shd w:val="clear" w:color="auto" w:fill="auto"/>
            <w:noWrap/>
            <w:vAlign w:val="center"/>
            <w:hideMark/>
          </w:tcPr>
          <w:p w14:paraId="1BCD420A"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1.17</w:t>
            </w:r>
          </w:p>
        </w:tc>
      </w:tr>
      <w:tr w:rsidR="00DC5CE0" w:rsidRPr="008F2BB3" w14:paraId="4FF9B9F6" w14:textId="77777777" w:rsidTr="00676F8C">
        <w:trPr>
          <w:trHeight w:val="300"/>
        </w:trPr>
        <w:tc>
          <w:tcPr>
            <w:tcW w:w="577" w:type="dxa"/>
            <w:vMerge/>
            <w:tcBorders>
              <w:top w:val="nil"/>
              <w:left w:val="single" w:sz="4" w:space="0" w:color="auto"/>
              <w:bottom w:val="single" w:sz="4" w:space="0" w:color="auto"/>
              <w:right w:val="single" w:sz="4" w:space="0" w:color="auto"/>
            </w:tcBorders>
            <w:vAlign w:val="center"/>
            <w:hideMark/>
          </w:tcPr>
          <w:p w14:paraId="294EFE95" w14:textId="77777777" w:rsidR="00DC5CE0" w:rsidRPr="008F2BB3" w:rsidRDefault="00DC5CE0" w:rsidP="00676F8C">
            <w:pPr>
              <w:rPr>
                <w:rFonts w:ascii="Arial" w:eastAsia="Times New Roman" w:hAnsi="Arial" w:cs="Arial"/>
                <w:color w:val="000000"/>
                <w:lang w:eastAsia="fr-FR"/>
              </w:rPr>
            </w:pPr>
          </w:p>
        </w:tc>
        <w:tc>
          <w:tcPr>
            <w:tcW w:w="309" w:type="dxa"/>
            <w:tcBorders>
              <w:top w:val="nil"/>
              <w:left w:val="nil"/>
              <w:bottom w:val="single" w:sz="4" w:space="0" w:color="auto"/>
              <w:right w:val="single" w:sz="4" w:space="0" w:color="auto"/>
            </w:tcBorders>
            <w:shd w:val="clear" w:color="auto" w:fill="auto"/>
            <w:noWrap/>
            <w:vAlign w:val="bottom"/>
            <w:hideMark/>
          </w:tcPr>
          <w:p w14:paraId="56896E4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w:t>
            </w:r>
          </w:p>
        </w:tc>
        <w:tc>
          <w:tcPr>
            <w:tcW w:w="943" w:type="dxa"/>
            <w:tcBorders>
              <w:top w:val="nil"/>
              <w:left w:val="nil"/>
              <w:bottom w:val="single" w:sz="4" w:space="0" w:color="auto"/>
              <w:right w:val="single" w:sz="4" w:space="0" w:color="auto"/>
            </w:tcBorders>
            <w:shd w:val="clear" w:color="auto" w:fill="auto"/>
            <w:noWrap/>
            <w:vAlign w:val="center"/>
            <w:hideMark/>
          </w:tcPr>
          <w:p w14:paraId="71584C97"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0.7000</w:t>
            </w:r>
          </w:p>
        </w:tc>
        <w:tc>
          <w:tcPr>
            <w:tcW w:w="1021" w:type="dxa"/>
            <w:tcBorders>
              <w:top w:val="nil"/>
              <w:left w:val="nil"/>
              <w:bottom w:val="single" w:sz="4" w:space="0" w:color="auto"/>
              <w:right w:val="single" w:sz="4" w:space="0" w:color="auto"/>
            </w:tcBorders>
            <w:shd w:val="clear" w:color="auto" w:fill="auto"/>
            <w:noWrap/>
            <w:vAlign w:val="center"/>
            <w:hideMark/>
          </w:tcPr>
          <w:p w14:paraId="637F42E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0.0795</w:t>
            </w:r>
          </w:p>
        </w:tc>
        <w:tc>
          <w:tcPr>
            <w:tcW w:w="865" w:type="dxa"/>
            <w:tcBorders>
              <w:top w:val="nil"/>
              <w:left w:val="nil"/>
              <w:bottom w:val="single" w:sz="4" w:space="0" w:color="auto"/>
              <w:right w:val="single" w:sz="4" w:space="0" w:color="auto"/>
            </w:tcBorders>
            <w:shd w:val="clear" w:color="auto" w:fill="auto"/>
            <w:noWrap/>
            <w:vAlign w:val="center"/>
            <w:hideMark/>
          </w:tcPr>
          <w:p w14:paraId="2436701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0.0094</w:t>
            </w:r>
          </w:p>
        </w:tc>
        <w:tc>
          <w:tcPr>
            <w:tcW w:w="943" w:type="dxa"/>
            <w:tcBorders>
              <w:top w:val="nil"/>
              <w:left w:val="nil"/>
              <w:bottom w:val="single" w:sz="4" w:space="0" w:color="auto"/>
              <w:right w:val="single" w:sz="4" w:space="0" w:color="auto"/>
            </w:tcBorders>
            <w:shd w:val="clear" w:color="auto" w:fill="auto"/>
            <w:noWrap/>
            <w:vAlign w:val="center"/>
            <w:hideMark/>
          </w:tcPr>
          <w:p w14:paraId="5777B3FE"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0.0051</w:t>
            </w:r>
          </w:p>
        </w:tc>
        <w:tc>
          <w:tcPr>
            <w:tcW w:w="813" w:type="dxa"/>
            <w:tcBorders>
              <w:top w:val="nil"/>
              <w:left w:val="nil"/>
              <w:bottom w:val="single" w:sz="4" w:space="0" w:color="auto"/>
              <w:right w:val="single" w:sz="4" w:space="0" w:color="auto"/>
            </w:tcBorders>
            <w:shd w:val="clear" w:color="auto" w:fill="auto"/>
            <w:noWrap/>
            <w:vAlign w:val="center"/>
            <w:hideMark/>
          </w:tcPr>
          <w:p w14:paraId="2640FE9A"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46.60</w:t>
            </w:r>
          </w:p>
        </w:tc>
        <w:tc>
          <w:tcPr>
            <w:tcW w:w="923" w:type="dxa"/>
            <w:tcBorders>
              <w:top w:val="nil"/>
              <w:left w:val="nil"/>
              <w:bottom w:val="single" w:sz="4" w:space="0" w:color="auto"/>
              <w:right w:val="single" w:sz="4" w:space="0" w:color="auto"/>
            </w:tcBorders>
            <w:shd w:val="clear" w:color="auto" w:fill="auto"/>
            <w:noWrap/>
            <w:vAlign w:val="center"/>
            <w:hideMark/>
          </w:tcPr>
          <w:p w14:paraId="26741FEE"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2.22</w:t>
            </w:r>
          </w:p>
        </w:tc>
      </w:tr>
      <w:tr w:rsidR="00DC5CE0" w:rsidRPr="008F2BB3" w14:paraId="4D17A8F2" w14:textId="77777777" w:rsidTr="00676F8C">
        <w:trPr>
          <w:trHeight w:val="300"/>
        </w:trPr>
        <w:tc>
          <w:tcPr>
            <w:tcW w:w="57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A5FFDAA"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Luminal</w:t>
            </w:r>
          </w:p>
        </w:tc>
        <w:tc>
          <w:tcPr>
            <w:tcW w:w="309" w:type="dxa"/>
            <w:tcBorders>
              <w:top w:val="nil"/>
              <w:left w:val="nil"/>
              <w:bottom w:val="single" w:sz="4" w:space="0" w:color="auto"/>
              <w:right w:val="single" w:sz="4" w:space="0" w:color="auto"/>
            </w:tcBorders>
            <w:shd w:val="clear" w:color="auto" w:fill="auto"/>
            <w:noWrap/>
            <w:vAlign w:val="bottom"/>
            <w:hideMark/>
          </w:tcPr>
          <w:p w14:paraId="0F9340C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5</w:t>
            </w:r>
          </w:p>
        </w:tc>
        <w:tc>
          <w:tcPr>
            <w:tcW w:w="943" w:type="dxa"/>
            <w:tcBorders>
              <w:top w:val="nil"/>
              <w:left w:val="nil"/>
              <w:bottom w:val="single" w:sz="4" w:space="0" w:color="auto"/>
              <w:right w:val="single" w:sz="4" w:space="0" w:color="auto"/>
            </w:tcBorders>
            <w:shd w:val="clear" w:color="auto" w:fill="auto"/>
            <w:noWrap/>
            <w:vAlign w:val="center"/>
            <w:hideMark/>
          </w:tcPr>
          <w:p w14:paraId="1F298404"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0.6976</w:t>
            </w:r>
          </w:p>
        </w:tc>
        <w:tc>
          <w:tcPr>
            <w:tcW w:w="1021" w:type="dxa"/>
            <w:tcBorders>
              <w:top w:val="nil"/>
              <w:left w:val="nil"/>
              <w:bottom w:val="single" w:sz="4" w:space="0" w:color="auto"/>
              <w:right w:val="single" w:sz="4" w:space="0" w:color="auto"/>
            </w:tcBorders>
            <w:shd w:val="clear" w:color="auto" w:fill="auto"/>
            <w:noWrap/>
            <w:vAlign w:val="center"/>
            <w:hideMark/>
          </w:tcPr>
          <w:p w14:paraId="16BA3FE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0.0730</w:t>
            </w:r>
          </w:p>
        </w:tc>
        <w:tc>
          <w:tcPr>
            <w:tcW w:w="865" w:type="dxa"/>
            <w:tcBorders>
              <w:top w:val="nil"/>
              <w:left w:val="nil"/>
              <w:bottom w:val="single" w:sz="4" w:space="0" w:color="auto"/>
              <w:right w:val="single" w:sz="4" w:space="0" w:color="auto"/>
            </w:tcBorders>
            <w:shd w:val="clear" w:color="auto" w:fill="auto"/>
            <w:noWrap/>
            <w:vAlign w:val="center"/>
            <w:hideMark/>
          </w:tcPr>
          <w:p w14:paraId="02317DF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0.0797</w:t>
            </w:r>
          </w:p>
        </w:tc>
        <w:tc>
          <w:tcPr>
            <w:tcW w:w="943" w:type="dxa"/>
            <w:tcBorders>
              <w:top w:val="nil"/>
              <w:left w:val="nil"/>
              <w:bottom w:val="single" w:sz="4" w:space="0" w:color="auto"/>
              <w:right w:val="single" w:sz="4" w:space="0" w:color="auto"/>
            </w:tcBorders>
            <w:shd w:val="clear" w:color="auto" w:fill="auto"/>
            <w:noWrap/>
            <w:vAlign w:val="center"/>
            <w:hideMark/>
          </w:tcPr>
          <w:p w14:paraId="3FB9734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0.0132</w:t>
            </w:r>
          </w:p>
        </w:tc>
        <w:tc>
          <w:tcPr>
            <w:tcW w:w="813" w:type="dxa"/>
            <w:tcBorders>
              <w:top w:val="nil"/>
              <w:left w:val="nil"/>
              <w:bottom w:val="single" w:sz="4" w:space="0" w:color="auto"/>
              <w:right w:val="single" w:sz="4" w:space="0" w:color="auto"/>
            </w:tcBorders>
            <w:shd w:val="clear" w:color="auto" w:fill="auto"/>
            <w:noWrap/>
            <w:vAlign w:val="center"/>
            <w:hideMark/>
          </w:tcPr>
          <w:p w14:paraId="48880D6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113.56</w:t>
            </w:r>
          </w:p>
        </w:tc>
        <w:tc>
          <w:tcPr>
            <w:tcW w:w="923" w:type="dxa"/>
            <w:tcBorders>
              <w:top w:val="nil"/>
              <w:left w:val="nil"/>
              <w:bottom w:val="single" w:sz="4" w:space="0" w:color="auto"/>
              <w:right w:val="single" w:sz="4" w:space="0" w:color="auto"/>
            </w:tcBorders>
            <w:shd w:val="clear" w:color="auto" w:fill="auto"/>
            <w:noWrap/>
            <w:vAlign w:val="center"/>
            <w:hideMark/>
          </w:tcPr>
          <w:p w14:paraId="267762D7"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6.29</w:t>
            </w:r>
          </w:p>
        </w:tc>
      </w:tr>
      <w:tr w:rsidR="00DC5CE0" w:rsidRPr="008F2BB3" w14:paraId="015306E7" w14:textId="77777777" w:rsidTr="00676F8C">
        <w:trPr>
          <w:trHeight w:val="300"/>
        </w:trPr>
        <w:tc>
          <w:tcPr>
            <w:tcW w:w="577" w:type="dxa"/>
            <w:vMerge/>
            <w:tcBorders>
              <w:top w:val="nil"/>
              <w:left w:val="single" w:sz="4" w:space="0" w:color="auto"/>
              <w:bottom w:val="single" w:sz="4" w:space="0" w:color="auto"/>
              <w:right w:val="single" w:sz="4" w:space="0" w:color="auto"/>
            </w:tcBorders>
            <w:vAlign w:val="center"/>
            <w:hideMark/>
          </w:tcPr>
          <w:p w14:paraId="1FB939C3" w14:textId="77777777" w:rsidR="00DC5CE0" w:rsidRPr="008F2BB3" w:rsidRDefault="00DC5CE0" w:rsidP="00676F8C">
            <w:pPr>
              <w:rPr>
                <w:rFonts w:ascii="Arial" w:eastAsia="Times New Roman" w:hAnsi="Arial" w:cs="Arial"/>
                <w:color w:val="000000"/>
                <w:lang w:eastAsia="fr-FR"/>
              </w:rPr>
            </w:pPr>
          </w:p>
        </w:tc>
        <w:tc>
          <w:tcPr>
            <w:tcW w:w="309" w:type="dxa"/>
            <w:tcBorders>
              <w:top w:val="nil"/>
              <w:left w:val="nil"/>
              <w:bottom w:val="single" w:sz="4" w:space="0" w:color="auto"/>
              <w:right w:val="single" w:sz="4" w:space="0" w:color="auto"/>
            </w:tcBorders>
            <w:shd w:val="clear" w:color="auto" w:fill="auto"/>
            <w:noWrap/>
            <w:vAlign w:val="bottom"/>
            <w:hideMark/>
          </w:tcPr>
          <w:p w14:paraId="1FE9AC4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6</w:t>
            </w:r>
          </w:p>
        </w:tc>
        <w:tc>
          <w:tcPr>
            <w:tcW w:w="943" w:type="dxa"/>
            <w:tcBorders>
              <w:top w:val="nil"/>
              <w:left w:val="nil"/>
              <w:bottom w:val="single" w:sz="4" w:space="0" w:color="auto"/>
              <w:right w:val="single" w:sz="4" w:space="0" w:color="auto"/>
            </w:tcBorders>
            <w:shd w:val="clear" w:color="auto" w:fill="auto"/>
            <w:noWrap/>
            <w:vAlign w:val="center"/>
            <w:hideMark/>
          </w:tcPr>
          <w:p w14:paraId="62821F37"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0.5746</w:t>
            </w:r>
          </w:p>
        </w:tc>
        <w:tc>
          <w:tcPr>
            <w:tcW w:w="1021" w:type="dxa"/>
            <w:tcBorders>
              <w:top w:val="nil"/>
              <w:left w:val="nil"/>
              <w:bottom w:val="single" w:sz="4" w:space="0" w:color="auto"/>
              <w:right w:val="single" w:sz="4" w:space="0" w:color="auto"/>
            </w:tcBorders>
            <w:shd w:val="clear" w:color="auto" w:fill="auto"/>
            <w:noWrap/>
            <w:vAlign w:val="center"/>
            <w:hideMark/>
          </w:tcPr>
          <w:p w14:paraId="34F4668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0.0609</w:t>
            </w:r>
          </w:p>
        </w:tc>
        <w:tc>
          <w:tcPr>
            <w:tcW w:w="865" w:type="dxa"/>
            <w:tcBorders>
              <w:top w:val="nil"/>
              <w:left w:val="nil"/>
              <w:bottom w:val="single" w:sz="4" w:space="0" w:color="auto"/>
              <w:right w:val="single" w:sz="4" w:space="0" w:color="auto"/>
            </w:tcBorders>
            <w:shd w:val="clear" w:color="auto" w:fill="auto"/>
            <w:noWrap/>
            <w:vAlign w:val="center"/>
            <w:hideMark/>
          </w:tcPr>
          <w:p w14:paraId="1F0D67CA"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0.1064</w:t>
            </w:r>
          </w:p>
        </w:tc>
        <w:tc>
          <w:tcPr>
            <w:tcW w:w="943" w:type="dxa"/>
            <w:tcBorders>
              <w:top w:val="nil"/>
              <w:left w:val="nil"/>
              <w:bottom w:val="single" w:sz="4" w:space="0" w:color="auto"/>
              <w:right w:val="single" w:sz="4" w:space="0" w:color="auto"/>
            </w:tcBorders>
            <w:shd w:val="clear" w:color="auto" w:fill="auto"/>
            <w:noWrap/>
            <w:vAlign w:val="center"/>
            <w:hideMark/>
          </w:tcPr>
          <w:p w14:paraId="60536CB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0.0137</w:t>
            </w:r>
          </w:p>
        </w:tc>
        <w:tc>
          <w:tcPr>
            <w:tcW w:w="813" w:type="dxa"/>
            <w:tcBorders>
              <w:top w:val="nil"/>
              <w:left w:val="nil"/>
              <w:bottom w:val="single" w:sz="4" w:space="0" w:color="auto"/>
              <w:right w:val="single" w:sz="4" w:space="0" w:color="auto"/>
            </w:tcBorders>
            <w:shd w:val="clear" w:color="auto" w:fill="auto"/>
            <w:noWrap/>
            <w:vAlign w:val="center"/>
            <w:hideMark/>
          </w:tcPr>
          <w:p w14:paraId="7B7DF154"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164.95</w:t>
            </w:r>
          </w:p>
        </w:tc>
        <w:tc>
          <w:tcPr>
            <w:tcW w:w="923" w:type="dxa"/>
            <w:tcBorders>
              <w:top w:val="nil"/>
              <w:left w:val="nil"/>
              <w:bottom w:val="single" w:sz="4" w:space="0" w:color="auto"/>
              <w:right w:val="single" w:sz="4" w:space="0" w:color="auto"/>
            </w:tcBorders>
            <w:shd w:val="clear" w:color="auto" w:fill="auto"/>
            <w:noWrap/>
            <w:vAlign w:val="center"/>
            <w:hideMark/>
          </w:tcPr>
          <w:p w14:paraId="29A02FB5"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9.24</w:t>
            </w:r>
          </w:p>
        </w:tc>
      </w:tr>
      <w:tr w:rsidR="00DC5CE0" w:rsidRPr="008F2BB3" w14:paraId="61D3DE65" w14:textId="77777777" w:rsidTr="00676F8C">
        <w:trPr>
          <w:trHeight w:val="300"/>
        </w:trPr>
        <w:tc>
          <w:tcPr>
            <w:tcW w:w="577" w:type="dxa"/>
            <w:vMerge/>
            <w:tcBorders>
              <w:top w:val="nil"/>
              <w:left w:val="single" w:sz="4" w:space="0" w:color="auto"/>
              <w:bottom w:val="single" w:sz="4" w:space="0" w:color="auto"/>
              <w:right w:val="single" w:sz="4" w:space="0" w:color="auto"/>
            </w:tcBorders>
            <w:vAlign w:val="center"/>
            <w:hideMark/>
          </w:tcPr>
          <w:p w14:paraId="693C7EB8" w14:textId="77777777" w:rsidR="00DC5CE0" w:rsidRPr="008F2BB3" w:rsidRDefault="00DC5CE0" w:rsidP="00676F8C">
            <w:pPr>
              <w:rPr>
                <w:rFonts w:ascii="Arial" w:eastAsia="Times New Roman" w:hAnsi="Arial" w:cs="Arial"/>
                <w:color w:val="000000"/>
                <w:lang w:eastAsia="fr-FR"/>
              </w:rPr>
            </w:pPr>
          </w:p>
        </w:tc>
        <w:tc>
          <w:tcPr>
            <w:tcW w:w="309" w:type="dxa"/>
            <w:tcBorders>
              <w:top w:val="nil"/>
              <w:left w:val="nil"/>
              <w:bottom w:val="single" w:sz="4" w:space="0" w:color="auto"/>
              <w:right w:val="single" w:sz="4" w:space="0" w:color="auto"/>
            </w:tcBorders>
            <w:shd w:val="clear" w:color="auto" w:fill="auto"/>
            <w:noWrap/>
            <w:vAlign w:val="bottom"/>
            <w:hideMark/>
          </w:tcPr>
          <w:p w14:paraId="50D63887"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7</w:t>
            </w:r>
          </w:p>
        </w:tc>
        <w:tc>
          <w:tcPr>
            <w:tcW w:w="943" w:type="dxa"/>
            <w:tcBorders>
              <w:top w:val="nil"/>
              <w:left w:val="nil"/>
              <w:bottom w:val="single" w:sz="4" w:space="0" w:color="auto"/>
              <w:right w:val="single" w:sz="4" w:space="0" w:color="auto"/>
            </w:tcBorders>
            <w:shd w:val="clear" w:color="auto" w:fill="auto"/>
            <w:noWrap/>
            <w:vAlign w:val="center"/>
            <w:hideMark/>
          </w:tcPr>
          <w:p w14:paraId="4543769F"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0.6124</w:t>
            </w:r>
          </w:p>
        </w:tc>
        <w:tc>
          <w:tcPr>
            <w:tcW w:w="1021" w:type="dxa"/>
            <w:tcBorders>
              <w:top w:val="nil"/>
              <w:left w:val="nil"/>
              <w:bottom w:val="single" w:sz="4" w:space="0" w:color="auto"/>
              <w:right w:val="single" w:sz="4" w:space="0" w:color="auto"/>
            </w:tcBorders>
            <w:shd w:val="clear" w:color="auto" w:fill="auto"/>
            <w:noWrap/>
            <w:vAlign w:val="center"/>
            <w:hideMark/>
          </w:tcPr>
          <w:p w14:paraId="482A9AF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0.0695</w:t>
            </w:r>
          </w:p>
        </w:tc>
        <w:tc>
          <w:tcPr>
            <w:tcW w:w="865" w:type="dxa"/>
            <w:tcBorders>
              <w:top w:val="nil"/>
              <w:left w:val="nil"/>
              <w:bottom w:val="single" w:sz="4" w:space="0" w:color="auto"/>
              <w:right w:val="single" w:sz="4" w:space="0" w:color="auto"/>
            </w:tcBorders>
            <w:shd w:val="clear" w:color="auto" w:fill="auto"/>
            <w:noWrap/>
            <w:vAlign w:val="center"/>
            <w:hideMark/>
          </w:tcPr>
          <w:p w14:paraId="2587AA1B"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0.0694</w:t>
            </w:r>
          </w:p>
        </w:tc>
        <w:tc>
          <w:tcPr>
            <w:tcW w:w="943" w:type="dxa"/>
            <w:tcBorders>
              <w:top w:val="nil"/>
              <w:left w:val="nil"/>
              <w:bottom w:val="single" w:sz="4" w:space="0" w:color="auto"/>
              <w:right w:val="single" w:sz="4" w:space="0" w:color="auto"/>
            </w:tcBorders>
            <w:shd w:val="clear" w:color="auto" w:fill="auto"/>
            <w:noWrap/>
            <w:vAlign w:val="center"/>
            <w:hideMark/>
          </w:tcPr>
          <w:p w14:paraId="6095A65F"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0.0115</w:t>
            </w:r>
          </w:p>
        </w:tc>
        <w:tc>
          <w:tcPr>
            <w:tcW w:w="813" w:type="dxa"/>
            <w:tcBorders>
              <w:top w:val="nil"/>
              <w:left w:val="nil"/>
              <w:bottom w:val="single" w:sz="4" w:space="0" w:color="auto"/>
              <w:right w:val="single" w:sz="4" w:space="0" w:color="auto"/>
            </w:tcBorders>
            <w:shd w:val="clear" w:color="auto" w:fill="auto"/>
            <w:noWrap/>
            <w:vAlign w:val="center"/>
            <w:hideMark/>
          </w:tcPr>
          <w:p w14:paraId="681C7F2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150.50</w:t>
            </w:r>
          </w:p>
        </w:tc>
        <w:tc>
          <w:tcPr>
            <w:tcW w:w="923" w:type="dxa"/>
            <w:tcBorders>
              <w:top w:val="nil"/>
              <w:left w:val="nil"/>
              <w:bottom w:val="single" w:sz="4" w:space="0" w:color="auto"/>
              <w:right w:val="single" w:sz="4" w:space="0" w:color="auto"/>
            </w:tcBorders>
            <w:shd w:val="clear" w:color="auto" w:fill="auto"/>
            <w:noWrap/>
            <w:vAlign w:val="center"/>
            <w:hideMark/>
          </w:tcPr>
          <w:p w14:paraId="2847B41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14.56</w:t>
            </w:r>
          </w:p>
        </w:tc>
      </w:tr>
      <w:tr w:rsidR="00DC5CE0" w:rsidRPr="008F2BB3" w14:paraId="612F99F0" w14:textId="77777777" w:rsidTr="00676F8C">
        <w:trPr>
          <w:trHeight w:val="300"/>
        </w:trPr>
        <w:tc>
          <w:tcPr>
            <w:tcW w:w="577" w:type="dxa"/>
            <w:tcBorders>
              <w:top w:val="nil"/>
              <w:left w:val="single" w:sz="4" w:space="0" w:color="auto"/>
              <w:bottom w:val="single" w:sz="4" w:space="0" w:color="auto"/>
              <w:right w:val="nil"/>
            </w:tcBorders>
            <w:shd w:val="clear" w:color="auto" w:fill="auto"/>
            <w:noWrap/>
            <w:textDirection w:val="btLr"/>
            <w:vAlign w:val="center"/>
            <w:hideMark/>
          </w:tcPr>
          <w:p w14:paraId="1807A9F3"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309" w:type="dxa"/>
            <w:tcBorders>
              <w:top w:val="nil"/>
              <w:left w:val="nil"/>
              <w:bottom w:val="single" w:sz="4" w:space="0" w:color="auto"/>
              <w:right w:val="nil"/>
            </w:tcBorders>
            <w:shd w:val="clear" w:color="auto" w:fill="auto"/>
            <w:noWrap/>
            <w:vAlign w:val="bottom"/>
            <w:hideMark/>
          </w:tcPr>
          <w:p w14:paraId="790FA04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943" w:type="dxa"/>
            <w:tcBorders>
              <w:top w:val="nil"/>
              <w:left w:val="nil"/>
              <w:bottom w:val="single" w:sz="4" w:space="0" w:color="auto"/>
              <w:right w:val="nil"/>
            </w:tcBorders>
            <w:shd w:val="clear" w:color="auto" w:fill="auto"/>
            <w:noWrap/>
            <w:vAlign w:val="bottom"/>
            <w:hideMark/>
          </w:tcPr>
          <w:p w14:paraId="678484D4"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1021" w:type="dxa"/>
            <w:tcBorders>
              <w:top w:val="nil"/>
              <w:left w:val="nil"/>
              <w:bottom w:val="single" w:sz="4" w:space="0" w:color="auto"/>
              <w:right w:val="nil"/>
            </w:tcBorders>
            <w:shd w:val="clear" w:color="auto" w:fill="auto"/>
            <w:noWrap/>
            <w:vAlign w:val="bottom"/>
            <w:hideMark/>
          </w:tcPr>
          <w:p w14:paraId="61E8AC54"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865" w:type="dxa"/>
            <w:tcBorders>
              <w:top w:val="nil"/>
              <w:left w:val="nil"/>
              <w:bottom w:val="single" w:sz="4" w:space="0" w:color="auto"/>
              <w:right w:val="nil"/>
            </w:tcBorders>
            <w:shd w:val="clear" w:color="auto" w:fill="auto"/>
            <w:noWrap/>
            <w:vAlign w:val="bottom"/>
            <w:hideMark/>
          </w:tcPr>
          <w:p w14:paraId="36280143"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943" w:type="dxa"/>
            <w:tcBorders>
              <w:top w:val="nil"/>
              <w:left w:val="nil"/>
              <w:bottom w:val="single" w:sz="4" w:space="0" w:color="auto"/>
              <w:right w:val="nil"/>
            </w:tcBorders>
            <w:shd w:val="clear" w:color="auto" w:fill="auto"/>
            <w:noWrap/>
            <w:vAlign w:val="bottom"/>
            <w:hideMark/>
          </w:tcPr>
          <w:p w14:paraId="37C52CA6"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14:paraId="224EB6D2" w14:textId="77777777" w:rsidR="00DC5CE0" w:rsidRPr="008F2BB3" w:rsidRDefault="00DC5CE0" w:rsidP="00676F8C">
            <w:pPr>
              <w:jc w:val="center"/>
              <w:rPr>
                <w:rFonts w:ascii="Arial" w:eastAsia="Times New Roman" w:hAnsi="Arial" w:cs="Arial"/>
                <w:color w:val="000000"/>
                <w:lang w:eastAsia="fr-FR"/>
              </w:rPr>
            </w:pPr>
            <m:oMathPara>
              <m:oMath>
                <m:r>
                  <m:rPr>
                    <m:scr m:val="script"/>
                  </m:rPr>
                  <w:rPr>
                    <w:rFonts w:ascii="Cambria Math" w:hAnsi="Cambria Math" w:cs="Arial"/>
                  </w:rPr>
                  <m:t>l</m:t>
                </m:r>
              </m:oMath>
            </m:oMathPara>
          </w:p>
        </w:tc>
        <w:tc>
          <w:tcPr>
            <w:tcW w:w="923" w:type="dxa"/>
            <w:tcBorders>
              <w:top w:val="nil"/>
              <w:left w:val="nil"/>
              <w:bottom w:val="single" w:sz="4" w:space="0" w:color="auto"/>
              <w:right w:val="single" w:sz="4" w:space="0" w:color="auto"/>
            </w:tcBorders>
            <w:shd w:val="clear" w:color="auto" w:fill="auto"/>
            <w:noWrap/>
            <w:vAlign w:val="center"/>
            <w:hideMark/>
          </w:tcPr>
          <w:p w14:paraId="40C859F3" w14:textId="77777777" w:rsidR="00DC5CE0" w:rsidRPr="008F2BB3" w:rsidRDefault="00DC5CE0" w:rsidP="00676F8C">
            <w:pPr>
              <w:jc w:val="center"/>
              <w:rPr>
                <w:rFonts w:ascii="Arial" w:eastAsia="Times New Roman" w:hAnsi="Arial" w:cs="Arial"/>
                <w:color w:val="000000"/>
                <w:lang w:eastAsia="fr-FR"/>
              </w:rPr>
            </w:pPr>
            <m:oMathPara>
              <m:oMath>
                <m:r>
                  <m:rPr>
                    <m:scr m:val="script"/>
                  </m:rPr>
                  <w:rPr>
                    <w:rFonts w:ascii="Cambria Math" w:hAnsi="Cambria Math" w:cs="Arial"/>
                  </w:rPr>
                  <m:t>∆l</m:t>
                </m:r>
              </m:oMath>
            </m:oMathPara>
          </w:p>
        </w:tc>
      </w:tr>
      <w:tr w:rsidR="00DC5CE0" w:rsidRPr="008F2BB3" w14:paraId="17A79DC0" w14:textId="77777777" w:rsidTr="00676F8C">
        <w:trPr>
          <w:trHeight w:val="300"/>
        </w:trPr>
        <w:tc>
          <w:tcPr>
            <w:tcW w:w="8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318425"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4</w:t>
            </w:r>
          </w:p>
        </w:tc>
        <w:tc>
          <w:tcPr>
            <w:tcW w:w="37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58A7783A" w14:textId="77777777" w:rsidR="00DC5CE0" w:rsidRPr="008F2BB3" w:rsidRDefault="00DC5CE0" w:rsidP="00676F8C">
            <w:pPr>
              <w:rPr>
                <w:rFonts w:ascii="Arial" w:eastAsia="Times New Roman" w:hAnsi="Arial" w:cs="Arial"/>
                <w:b/>
                <w:bCs/>
                <w:color w:val="000000"/>
                <w:lang w:eastAsia="fr-FR"/>
              </w:rPr>
            </w:pPr>
            <w:r w:rsidRPr="008F2BB3">
              <w:rPr>
                <w:rFonts w:ascii="Arial" w:eastAsia="Times New Roman" w:hAnsi="Arial" w:cs="Arial"/>
                <w:b/>
                <w:bCs/>
                <w:color w:val="000000"/>
                <w:lang w:eastAsia="fr-FR"/>
              </w:rPr>
              <w:t xml:space="preserve">Myoepithelial cell length </w:t>
            </w:r>
            <m:oMath>
              <m:sSup>
                <m:sSupPr>
                  <m:ctrlPr>
                    <w:rPr>
                      <w:rFonts w:ascii="Cambria Math" w:hAnsi="Cambria Math" w:cs="Arial"/>
                      <w:i/>
                    </w:rPr>
                  </m:ctrlPr>
                </m:sSupPr>
                <m:e>
                  <m:r>
                    <m:rPr>
                      <m:scr m:val="script"/>
                    </m:rPr>
                    <w:rPr>
                      <w:rFonts w:ascii="Cambria Math" w:hAnsi="Cambria Math" w:cs="Arial"/>
                    </w:rPr>
                    <m:t>l</m:t>
                  </m:r>
                </m:e>
                <m:sup>
                  <m:r>
                    <w:rPr>
                      <w:rFonts w:ascii="Cambria Math" w:hAnsi="Cambria Math" w:cs="Arial"/>
                    </w:rPr>
                    <m:t>bas</m:t>
                  </m:r>
                </m:sup>
              </m:sSup>
            </m:oMath>
            <w:r w:rsidRPr="008F2BB3">
              <w:rPr>
                <w:rFonts w:ascii="Arial" w:eastAsia="Times New Roman" w:hAnsi="Arial" w:cs="Arial"/>
                <w:bCs/>
                <w:color w:val="000000"/>
                <w:lang w:eastAsia="fr-FR"/>
              </w:rPr>
              <w:t xml:space="preserve"> (</w:t>
            </w:r>
            <m:oMath>
              <m:r>
                <w:rPr>
                  <w:rFonts w:ascii="Cambria Math" w:hAnsi="Cambria Math" w:cs="Arial"/>
                </w:rPr>
                <m:t>μm</m:t>
              </m:r>
            </m:oMath>
            <w:r w:rsidRPr="008F2BB3">
              <w:rPr>
                <w:rFonts w:ascii="Arial" w:eastAsia="Times New Roman" w:hAnsi="Arial" w:cs="Arial"/>
                <w:bCs/>
                <w:color w:val="000000"/>
                <w:lang w:eastAsia="fr-FR"/>
              </w:rPr>
              <w:t>)</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14:paraId="2BBC1B6B"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21.54</w:t>
            </w:r>
          </w:p>
        </w:tc>
        <w:tc>
          <w:tcPr>
            <w:tcW w:w="923" w:type="dxa"/>
            <w:tcBorders>
              <w:top w:val="nil"/>
              <w:left w:val="nil"/>
              <w:bottom w:val="single" w:sz="4" w:space="0" w:color="auto"/>
              <w:right w:val="single" w:sz="4" w:space="0" w:color="auto"/>
            </w:tcBorders>
            <w:shd w:val="clear" w:color="auto" w:fill="auto"/>
            <w:noWrap/>
            <w:vAlign w:val="center"/>
            <w:hideMark/>
          </w:tcPr>
          <w:p w14:paraId="6A74A33F"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0.82</w:t>
            </w:r>
          </w:p>
        </w:tc>
      </w:tr>
      <w:tr w:rsidR="00DC5CE0" w:rsidRPr="008F2BB3" w14:paraId="72856535" w14:textId="77777777" w:rsidTr="00676F8C">
        <w:trPr>
          <w:trHeight w:val="300"/>
        </w:trPr>
        <w:tc>
          <w:tcPr>
            <w:tcW w:w="8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5B9DE1"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8</w:t>
            </w:r>
          </w:p>
        </w:tc>
        <w:tc>
          <w:tcPr>
            <w:tcW w:w="37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19C46D06" w14:textId="77777777" w:rsidR="00DC5CE0" w:rsidRPr="008F2BB3" w:rsidRDefault="00DC5CE0" w:rsidP="00676F8C">
            <w:pPr>
              <w:rPr>
                <w:rFonts w:ascii="Arial" w:eastAsia="Times New Roman" w:hAnsi="Arial" w:cs="Arial"/>
                <w:b/>
                <w:bCs/>
                <w:color w:val="000000"/>
                <w:lang w:eastAsia="fr-FR"/>
              </w:rPr>
            </w:pPr>
            <w:r w:rsidRPr="008F2BB3">
              <w:rPr>
                <w:rFonts w:ascii="Arial" w:eastAsia="Times New Roman" w:hAnsi="Arial" w:cs="Arial"/>
                <w:b/>
                <w:bCs/>
                <w:color w:val="000000"/>
                <w:lang w:eastAsia="fr-FR"/>
              </w:rPr>
              <w:t xml:space="preserve">Epithelial cell length </w:t>
            </w:r>
            <m:oMath>
              <m:sSup>
                <m:sSupPr>
                  <m:ctrlPr>
                    <w:rPr>
                      <w:rFonts w:ascii="Cambria Math" w:hAnsi="Cambria Math" w:cs="Arial"/>
                      <w:i/>
                    </w:rPr>
                  </m:ctrlPr>
                </m:sSupPr>
                <m:e>
                  <m:r>
                    <m:rPr>
                      <m:scr m:val="script"/>
                    </m:rPr>
                    <w:rPr>
                      <w:rFonts w:ascii="Cambria Math" w:hAnsi="Cambria Math" w:cs="Arial"/>
                    </w:rPr>
                    <m:t>l</m:t>
                  </m:r>
                </m:e>
                <m:sup>
                  <m:r>
                    <w:rPr>
                      <w:rFonts w:ascii="Cambria Math" w:hAnsi="Cambria Math" w:cs="Arial"/>
                    </w:rPr>
                    <m:t>lum</m:t>
                  </m:r>
                </m:sup>
              </m:sSup>
            </m:oMath>
            <w:r w:rsidRPr="008F2BB3">
              <w:rPr>
                <w:rFonts w:ascii="Arial" w:eastAsia="Times New Roman" w:hAnsi="Arial" w:cs="Arial"/>
                <w:bCs/>
                <w:color w:val="000000"/>
                <w:lang w:eastAsia="fr-FR"/>
              </w:rPr>
              <w:t xml:space="preserve"> (</w:t>
            </w:r>
            <m:oMath>
              <m:r>
                <w:rPr>
                  <w:rFonts w:ascii="Cambria Math" w:hAnsi="Cambria Math" w:cs="Arial"/>
                </w:rPr>
                <m:t>μm</m:t>
              </m:r>
            </m:oMath>
            <w:r w:rsidRPr="008F2BB3">
              <w:rPr>
                <w:rFonts w:ascii="Arial" w:eastAsia="Times New Roman" w:hAnsi="Arial" w:cs="Arial"/>
                <w:bCs/>
                <w:color w:val="000000"/>
                <w:lang w:eastAsia="fr-FR"/>
              </w:rPr>
              <w:t>)</w:t>
            </w:r>
          </w:p>
        </w:tc>
        <w:tc>
          <w:tcPr>
            <w:tcW w:w="813" w:type="dxa"/>
            <w:tcBorders>
              <w:top w:val="nil"/>
              <w:left w:val="single" w:sz="4" w:space="0" w:color="auto"/>
              <w:bottom w:val="single" w:sz="4" w:space="0" w:color="auto"/>
              <w:right w:val="single" w:sz="4" w:space="0" w:color="auto"/>
            </w:tcBorders>
            <w:shd w:val="clear" w:color="auto" w:fill="auto"/>
            <w:noWrap/>
            <w:vAlign w:val="center"/>
            <w:hideMark/>
          </w:tcPr>
          <w:p w14:paraId="1F97401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6.84</w:t>
            </w:r>
          </w:p>
        </w:tc>
        <w:tc>
          <w:tcPr>
            <w:tcW w:w="923" w:type="dxa"/>
            <w:tcBorders>
              <w:top w:val="nil"/>
              <w:left w:val="nil"/>
              <w:bottom w:val="single" w:sz="4" w:space="0" w:color="auto"/>
              <w:right w:val="single" w:sz="4" w:space="0" w:color="auto"/>
            </w:tcBorders>
            <w:shd w:val="clear" w:color="auto" w:fill="auto"/>
            <w:noWrap/>
            <w:vAlign w:val="center"/>
            <w:hideMark/>
          </w:tcPr>
          <w:p w14:paraId="0881B18F"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0.07</w:t>
            </w:r>
          </w:p>
        </w:tc>
      </w:tr>
    </w:tbl>
    <w:p w14:paraId="02888D2E" w14:textId="77777777" w:rsidR="00DC5CE0" w:rsidRPr="008F2BB3" w:rsidRDefault="00DC5CE0" w:rsidP="00DC5CE0">
      <w:pPr>
        <w:jc w:val="both"/>
        <w:rPr>
          <w:rFonts w:ascii="Arial" w:hAnsi="Arial" w:cs="Arial"/>
          <w:b/>
        </w:rPr>
      </w:pPr>
    </w:p>
    <w:p w14:paraId="4B9CD8FB" w14:textId="77777777" w:rsidR="00DC5CE0" w:rsidRPr="008F2BB3" w:rsidRDefault="00DC5CE0" w:rsidP="00DC5CE0">
      <w:pPr>
        <w:jc w:val="both"/>
        <w:rPr>
          <w:rFonts w:ascii="Arial" w:hAnsi="Arial" w:cs="Arial"/>
        </w:rPr>
      </w:pPr>
      <w:r w:rsidRPr="008F2BB3">
        <w:rPr>
          <w:rFonts w:ascii="Arial" w:hAnsi="Arial" w:cs="Arial"/>
          <w:b/>
        </w:rPr>
        <w:t xml:space="preserve">Table C. </w:t>
      </w:r>
      <w:r w:rsidRPr="008F2BB3">
        <w:rPr>
          <w:rFonts w:ascii="Arial" w:eastAsia="Times New Roman" w:hAnsi="Arial" w:cs="Arial"/>
          <w:b/>
          <w:bCs/>
          <w:color w:val="000000"/>
          <w:lang w:eastAsia="fr-FR"/>
        </w:rPr>
        <w:t xml:space="preserve">Experimental Values </w:t>
      </w:r>
      <w:proofErr w:type="gramStart"/>
      <w:r w:rsidRPr="008F2BB3">
        <w:rPr>
          <w:rFonts w:ascii="Arial" w:eastAsia="Times New Roman" w:hAnsi="Arial" w:cs="Arial"/>
          <w:b/>
          <w:bCs/>
          <w:color w:val="000000"/>
          <w:lang w:eastAsia="fr-FR"/>
        </w:rPr>
        <w:t>Of</w:t>
      </w:r>
      <w:proofErr w:type="gramEnd"/>
      <w:r w:rsidRPr="008F2BB3">
        <w:rPr>
          <w:rFonts w:ascii="Arial" w:eastAsia="Times New Roman" w:hAnsi="Arial" w:cs="Arial"/>
          <w:b/>
          <w:bCs/>
          <w:color w:val="000000"/>
          <w:lang w:eastAsia="fr-FR"/>
        </w:rPr>
        <w:t xml:space="preserve"> Additional Input Parameters For Modified Prediction Of Elongation Rates.</w:t>
      </w:r>
      <w:r w:rsidRPr="008F2BB3">
        <w:rPr>
          <w:rFonts w:ascii="Arial" w:hAnsi="Arial" w:cs="Arial"/>
        </w:rPr>
        <w:t xml:space="preserve"> These values lead to a flux of cap cells dropping into the body cell layer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=45.11±8.12 cells/day</m:t>
        </m:r>
      </m:oMath>
      <w:r w:rsidRPr="008F2BB3">
        <w:rPr>
          <w:rFonts w:ascii="Arial" w:hAnsi="Arial" w:cs="Arial"/>
        </w:rPr>
        <w:t xml:space="preserve"> and an apoptotic correction </w:t>
      </w:r>
      <w:proofErr w:type="gramStart"/>
      <w:r w:rsidRPr="008F2BB3">
        <w:rPr>
          <w:rFonts w:ascii="Arial" w:hAnsi="Arial" w:cs="Arial"/>
        </w:rPr>
        <w:t xml:space="preserve">factor </w:t>
      </w:r>
      <w:proofErr w:type="gramEnd"/>
      <m:oMath>
        <m:r>
          <w:rPr>
            <w:rFonts w:ascii="Cambria Math" w:hAnsi="Cambria Math" w:cs="Arial"/>
          </w:rPr>
          <m:t>δ=97%</m:t>
        </m:r>
      </m:oMath>
      <w:r w:rsidRPr="008F2BB3">
        <w:rPr>
          <w:rFonts w:ascii="Arial" w:hAnsi="Arial" w:cs="Arial"/>
        </w:rPr>
        <w:t xml:space="preserve">. </w:t>
      </w:r>
    </w:p>
    <w:tbl>
      <w:tblPr>
        <w:tblW w:w="6734" w:type="dxa"/>
        <w:tblInd w:w="55" w:type="dxa"/>
        <w:tblCellMar>
          <w:left w:w="70" w:type="dxa"/>
          <w:right w:w="70" w:type="dxa"/>
        </w:tblCellMar>
        <w:tblLook w:val="04A0" w:firstRow="1" w:lastRow="0" w:firstColumn="1" w:lastColumn="0" w:noHBand="0" w:noVBand="1"/>
      </w:tblPr>
      <w:tblGrid>
        <w:gridCol w:w="645"/>
        <w:gridCol w:w="580"/>
        <w:gridCol w:w="860"/>
        <w:gridCol w:w="860"/>
        <w:gridCol w:w="962"/>
        <w:gridCol w:w="850"/>
        <w:gridCol w:w="982"/>
        <w:gridCol w:w="1003"/>
      </w:tblGrid>
      <w:tr w:rsidR="00DC5CE0" w:rsidRPr="008F2BB3" w14:paraId="595ACC47" w14:textId="77777777" w:rsidTr="00676F8C">
        <w:trPr>
          <w:trHeight w:val="300"/>
        </w:trPr>
        <w:tc>
          <w:tcPr>
            <w:tcW w:w="637" w:type="dxa"/>
            <w:tcBorders>
              <w:top w:val="nil"/>
              <w:left w:val="nil"/>
              <w:bottom w:val="nil"/>
              <w:right w:val="nil"/>
            </w:tcBorders>
            <w:shd w:val="clear" w:color="auto" w:fill="auto"/>
            <w:noWrap/>
            <w:vAlign w:val="bottom"/>
            <w:hideMark/>
          </w:tcPr>
          <w:p w14:paraId="5B3CE2A9" w14:textId="77777777" w:rsidR="00DC5CE0" w:rsidRPr="008F2BB3" w:rsidRDefault="00DC5CE0" w:rsidP="00676F8C">
            <w:pPr>
              <w:rPr>
                <w:rFonts w:ascii="Arial" w:eastAsia="Times New Roman" w:hAnsi="Arial" w:cs="Arial"/>
                <w:color w:val="000000"/>
                <w:lang w:val="fr-FR" w:eastAsia="fr-FR"/>
              </w:rPr>
            </w:pPr>
          </w:p>
        </w:tc>
        <w:tc>
          <w:tcPr>
            <w:tcW w:w="580" w:type="dxa"/>
            <w:tcBorders>
              <w:top w:val="nil"/>
              <w:left w:val="nil"/>
              <w:bottom w:val="nil"/>
              <w:right w:val="nil"/>
            </w:tcBorders>
            <w:shd w:val="clear" w:color="auto" w:fill="auto"/>
            <w:noWrap/>
            <w:vAlign w:val="bottom"/>
            <w:hideMark/>
          </w:tcPr>
          <w:p w14:paraId="49D05731" w14:textId="77777777" w:rsidR="00DC5CE0" w:rsidRPr="008F2BB3" w:rsidRDefault="00DC5CE0" w:rsidP="00676F8C">
            <w:pPr>
              <w:rPr>
                <w:rFonts w:ascii="Arial" w:eastAsia="Times New Roman" w:hAnsi="Arial" w:cs="Arial"/>
                <w:color w:val="000000"/>
                <w:lang w:val="fr-FR" w:eastAsia="fr-FR"/>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DDEEC" w14:textId="77777777" w:rsidR="00DC5CE0" w:rsidRPr="008F2BB3" w:rsidRDefault="00DC5CE0" w:rsidP="00676F8C">
            <w:pPr>
              <w:jc w:val="center"/>
              <w:rPr>
                <w:rFonts w:ascii="Arial" w:eastAsia="Times New Roman" w:hAnsi="Arial" w:cs="Arial"/>
                <w:b/>
                <w:bCs/>
                <w:color w:val="000000"/>
                <w:lang w:val="fr-FR" w:eastAsia="fr-FR"/>
              </w:rPr>
            </w:pPr>
            <w:proofErr w:type="spellStart"/>
            <w:r w:rsidRPr="008F2BB3">
              <w:rPr>
                <w:rFonts w:ascii="Arial" w:eastAsia="Times New Roman" w:hAnsi="Arial" w:cs="Arial"/>
                <w:b/>
                <w:bCs/>
                <w:color w:val="000000"/>
                <w:lang w:val="fr-FR" w:eastAsia="fr-FR"/>
              </w:rPr>
              <w:t>Apoptotic</w:t>
            </w:r>
            <w:proofErr w:type="spellEnd"/>
            <w:r w:rsidRPr="008F2BB3">
              <w:rPr>
                <w:rFonts w:ascii="Arial" w:eastAsia="Times New Roman" w:hAnsi="Arial" w:cs="Arial"/>
                <w:b/>
                <w:bCs/>
                <w:color w:val="000000"/>
                <w:lang w:val="fr-FR" w:eastAsia="fr-FR"/>
              </w:rPr>
              <w:t xml:space="preserve"> rate </w:t>
            </w:r>
            <w:r w:rsidRPr="008F2BB3">
              <w:rPr>
                <w:rFonts w:ascii="Arial" w:eastAsia="Times New Roman" w:hAnsi="Arial" w:cs="Arial"/>
                <w:bCs/>
                <w:color w:val="000000"/>
                <w:lang w:eastAsia="fr-FR"/>
              </w:rPr>
              <w:t>(</w:t>
            </w:r>
            <m:oMath>
              <m:sSup>
                <m:sSupPr>
                  <m:ctrlPr>
                    <w:rPr>
                      <w:rFonts w:ascii="Cambria Math" w:hAnsi="Cambria Math" w:cs="Arial"/>
                      <w:i/>
                    </w:rPr>
                  </m:ctrlPr>
                </m:sSupPr>
                <m:e>
                  <m:r>
                    <w:rPr>
                      <w:rFonts w:ascii="Cambria Math" w:hAnsi="Cambria Math" w:cs="Arial"/>
                    </w:rPr>
                    <m:t>day</m:t>
                  </m:r>
                </m:e>
                <m:sup>
                  <m:r>
                    <w:rPr>
                      <w:rFonts w:ascii="Cambria Math" w:hAnsi="Cambria Math" w:cs="Arial"/>
                    </w:rPr>
                    <m:t>-1</m:t>
                  </m:r>
                </m:sup>
              </m:sSup>
            </m:oMath>
            <w:r w:rsidRPr="008F2BB3">
              <w:rPr>
                <w:rFonts w:ascii="Arial" w:eastAsia="Times New Roman" w:hAnsi="Arial" w:cs="Arial"/>
                <w:bCs/>
                <w:color w:val="000000"/>
                <w:lang w:eastAsia="fr-FR"/>
              </w:rPr>
              <w:t>)</w:t>
            </w:r>
          </w:p>
        </w:tc>
        <w:tc>
          <w:tcPr>
            <w:tcW w:w="1812" w:type="dxa"/>
            <w:gridSpan w:val="2"/>
            <w:tcBorders>
              <w:top w:val="single" w:sz="4" w:space="0" w:color="auto"/>
              <w:left w:val="nil"/>
              <w:bottom w:val="single" w:sz="4" w:space="0" w:color="auto"/>
              <w:right w:val="single" w:sz="4" w:space="0" w:color="auto"/>
            </w:tcBorders>
            <w:shd w:val="clear" w:color="auto" w:fill="auto"/>
            <w:hideMark/>
          </w:tcPr>
          <w:p w14:paraId="214DE1B2" w14:textId="77777777" w:rsidR="00DC5CE0" w:rsidRPr="008F2BB3" w:rsidRDefault="00DC5CE0" w:rsidP="00676F8C">
            <w:pPr>
              <w:jc w:val="center"/>
              <w:rPr>
                <w:rFonts w:ascii="Arial" w:eastAsia="Times New Roman" w:hAnsi="Arial" w:cs="Arial"/>
                <w:b/>
                <w:bCs/>
                <w:color w:val="000000"/>
                <w:lang w:val="fr-FR" w:eastAsia="fr-FR"/>
              </w:rPr>
            </w:pPr>
            <w:r w:rsidRPr="008F2BB3">
              <w:rPr>
                <w:rFonts w:ascii="Arial" w:eastAsia="Times New Roman" w:hAnsi="Arial" w:cs="Arial"/>
                <w:b/>
                <w:bCs/>
                <w:color w:val="000000"/>
                <w:lang w:val="fr-FR" w:eastAsia="fr-FR"/>
              </w:rPr>
              <w:t xml:space="preserve">Cap </w:t>
            </w:r>
            <w:proofErr w:type="spellStart"/>
            <w:r w:rsidRPr="008F2BB3">
              <w:rPr>
                <w:rFonts w:ascii="Arial" w:eastAsia="Times New Roman" w:hAnsi="Arial" w:cs="Arial"/>
                <w:b/>
                <w:bCs/>
                <w:color w:val="000000"/>
                <w:lang w:val="fr-FR" w:eastAsia="fr-FR"/>
              </w:rPr>
              <w:t>cell</w:t>
            </w:r>
            <w:proofErr w:type="spellEnd"/>
            <w:r w:rsidRPr="008F2BB3">
              <w:rPr>
                <w:rFonts w:ascii="Arial" w:eastAsia="Times New Roman" w:hAnsi="Arial" w:cs="Arial"/>
                <w:b/>
                <w:bCs/>
                <w:color w:val="000000"/>
                <w:lang w:val="fr-FR" w:eastAsia="fr-FR"/>
              </w:rPr>
              <w:t xml:space="preserve"> </w:t>
            </w:r>
            <w:proofErr w:type="spellStart"/>
            <w:r w:rsidRPr="008F2BB3">
              <w:rPr>
                <w:rFonts w:ascii="Arial" w:eastAsia="Times New Roman" w:hAnsi="Arial" w:cs="Arial"/>
                <w:b/>
                <w:bCs/>
                <w:color w:val="000000"/>
                <w:lang w:val="fr-FR" w:eastAsia="fr-FR"/>
              </w:rPr>
              <w:t>number</w:t>
            </w:r>
            <w:proofErr w:type="spellEnd"/>
            <w:r w:rsidRPr="008F2BB3">
              <w:rPr>
                <w:rFonts w:ascii="Arial" w:eastAsia="Times New Roman" w:hAnsi="Arial" w:cs="Arial"/>
                <w:b/>
                <w:bCs/>
                <w:color w:val="000000"/>
                <w:lang w:val="fr-FR" w:eastAsia="fr-FR"/>
              </w:rPr>
              <w:t xml:space="preserve"> </w:t>
            </w:r>
            <w:r w:rsidRPr="008F2BB3">
              <w:rPr>
                <w:rFonts w:ascii="Arial" w:eastAsia="Times New Roman" w:hAnsi="Arial" w:cs="Arial"/>
                <w:bCs/>
                <w:color w:val="000000"/>
                <w:lang w:eastAsia="fr-FR"/>
              </w:rPr>
              <w:t>(</w:t>
            </w:r>
            <m:oMath>
              <m:r>
                <w:rPr>
                  <w:rFonts w:ascii="Cambria Math" w:hAnsi="Cambria Math" w:cs="Arial"/>
                </w:rPr>
                <m:t>#</m:t>
              </m:r>
            </m:oMath>
            <w:r w:rsidRPr="008F2BB3">
              <w:rPr>
                <w:rFonts w:ascii="Arial" w:eastAsia="Times New Roman" w:hAnsi="Arial" w:cs="Arial"/>
                <w:bCs/>
                <w:color w:val="000000"/>
                <w:lang w:eastAsia="fr-FR"/>
              </w:rPr>
              <w:t>)</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3D83AF6" w14:textId="77777777" w:rsidR="00DC5CE0" w:rsidRPr="008F2BB3" w:rsidRDefault="00DC5CE0" w:rsidP="00676F8C">
            <w:pPr>
              <w:jc w:val="center"/>
              <w:rPr>
                <w:rFonts w:ascii="Arial" w:eastAsia="Times New Roman" w:hAnsi="Arial" w:cs="Arial"/>
                <w:b/>
                <w:bCs/>
                <w:color w:val="000000"/>
                <w:lang w:val="fr-FR" w:eastAsia="fr-FR"/>
              </w:rPr>
            </w:pPr>
            <w:r w:rsidRPr="008F2BB3">
              <w:rPr>
                <w:rFonts w:ascii="Arial" w:eastAsia="Times New Roman" w:hAnsi="Arial" w:cs="Arial"/>
                <w:b/>
                <w:bCs/>
                <w:color w:val="000000"/>
                <w:lang w:val="fr-FR" w:eastAsia="fr-FR"/>
              </w:rPr>
              <w:t xml:space="preserve">Cap </w:t>
            </w:r>
            <w:proofErr w:type="spellStart"/>
            <w:r w:rsidRPr="008F2BB3">
              <w:rPr>
                <w:rFonts w:ascii="Arial" w:eastAsia="Times New Roman" w:hAnsi="Arial" w:cs="Arial"/>
                <w:b/>
                <w:bCs/>
                <w:color w:val="000000"/>
                <w:lang w:val="fr-FR" w:eastAsia="fr-FR"/>
              </w:rPr>
              <w:t>cell</w:t>
            </w:r>
            <w:proofErr w:type="spellEnd"/>
            <w:r w:rsidRPr="008F2BB3">
              <w:rPr>
                <w:rFonts w:ascii="Arial" w:eastAsia="Times New Roman" w:hAnsi="Arial" w:cs="Arial"/>
                <w:b/>
                <w:bCs/>
                <w:color w:val="000000"/>
                <w:lang w:val="fr-FR" w:eastAsia="fr-FR"/>
              </w:rPr>
              <w:t xml:space="preserve"> fraction </w:t>
            </w:r>
            <w:r w:rsidRPr="008F2BB3">
              <w:rPr>
                <w:rFonts w:ascii="Arial" w:eastAsia="Times New Roman" w:hAnsi="Arial" w:cs="Arial"/>
                <w:bCs/>
                <w:color w:val="000000"/>
                <w:lang w:eastAsia="fr-FR"/>
              </w:rPr>
              <w:t>(</w:t>
            </w:r>
            <m:oMath>
              <m:r>
                <w:rPr>
                  <w:rFonts w:ascii="Cambria Math" w:hAnsi="Cambria Math" w:cs="Arial"/>
                </w:rPr>
                <m:t>%</m:t>
              </m:r>
            </m:oMath>
            <w:r w:rsidRPr="008F2BB3">
              <w:rPr>
                <w:rFonts w:ascii="Arial" w:eastAsia="Times New Roman" w:hAnsi="Arial" w:cs="Arial"/>
                <w:bCs/>
                <w:color w:val="000000"/>
                <w:lang w:eastAsia="fr-FR"/>
              </w:rPr>
              <w:t>)</w:t>
            </w:r>
          </w:p>
        </w:tc>
      </w:tr>
      <w:tr w:rsidR="00DC5CE0" w:rsidRPr="008F2BB3" w14:paraId="7F35D477" w14:textId="77777777" w:rsidTr="00676F8C">
        <w:trPr>
          <w:trHeight w:val="300"/>
        </w:trPr>
        <w:tc>
          <w:tcPr>
            <w:tcW w:w="121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5BA2A0" w14:textId="77777777" w:rsidR="00DC5CE0" w:rsidRPr="008F2BB3" w:rsidRDefault="00DC5CE0" w:rsidP="00676F8C">
            <w:pPr>
              <w:jc w:val="center"/>
              <w:rPr>
                <w:rFonts w:ascii="Arial" w:eastAsia="Times New Roman" w:hAnsi="Arial" w:cs="Arial"/>
                <w:b/>
                <w:bCs/>
                <w:color w:val="000000"/>
                <w:lang w:val="fr-FR" w:eastAsia="fr-FR"/>
              </w:rPr>
            </w:pPr>
            <w:proofErr w:type="spellStart"/>
            <w:r w:rsidRPr="008F2BB3">
              <w:rPr>
                <w:rFonts w:ascii="Arial" w:eastAsia="Times New Roman" w:hAnsi="Arial" w:cs="Arial"/>
                <w:b/>
                <w:bCs/>
                <w:color w:val="000000"/>
                <w:lang w:val="fr-FR" w:eastAsia="fr-FR"/>
              </w:rPr>
              <w:t>Region</w:t>
            </w:r>
            <w:proofErr w:type="spellEnd"/>
          </w:p>
        </w:tc>
        <w:tc>
          <w:tcPr>
            <w:tcW w:w="860" w:type="dxa"/>
            <w:tcBorders>
              <w:top w:val="nil"/>
              <w:left w:val="nil"/>
              <w:bottom w:val="single" w:sz="4" w:space="0" w:color="auto"/>
              <w:right w:val="single" w:sz="4" w:space="0" w:color="auto"/>
            </w:tcBorders>
            <w:shd w:val="clear" w:color="auto" w:fill="auto"/>
            <w:noWrap/>
            <w:vAlign w:val="center"/>
            <w:hideMark/>
          </w:tcPr>
          <w:p w14:paraId="557A9E01" w14:textId="77777777" w:rsidR="00DC5CE0" w:rsidRPr="008F2BB3" w:rsidRDefault="00DC5CE0" w:rsidP="00676F8C">
            <w:pPr>
              <w:jc w:val="center"/>
              <w:rPr>
                <w:rFonts w:ascii="Arial" w:eastAsia="Times New Roman" w:hAnsi="Arial" w:cs="Arial"/>
                <w:color w:val="000000"/>
                <w:lang w:val="fr-FR" w:eastAsia="fr-FR"/>
              </w:rPr>
            </w:pPr>
            <m:oMathPara>
              <m:oMath>
                <m:sSubSup>
                  <m:sSubSupPr>
                    <m:ctrlPr>
                      <w:rPr>
                        <w:rFonts w:ascii="Cambria Math" w:hAnsi="Cambria Math" w:cs="Arial"/>
                        <w:i/>
                      </w:rPr>
                    </m:ctrlPr>
                  </m:sSubSupPr>
                  <m:e>
                    <m:r>
                      <w:rPr>
                        <w:rFonts w:ascii="Cambria Math" w:hAnsi="Cambria Math" w:cs="Arial"/>
                      </w:rPr>
                      <m:t>d</m:t>
                    </m:r>
                  </m:e>
                  <m:sub>
                    <m:r>
                      <w:rPr>
                        <w:rFonts w:ascii="Cambria Math" w:hAnsi="Cambria Math" w:cs="Arial"/>
                      </w:rPr>
                      <m:t>i</m:t>
                    </m:r>
                  </m:sub>
                  <m:sup>
                    <m:r>
                      <w:rPr>
                        <w:rFonts w:ascii="Cambria Math" w:hAnsi="Cambria Math" w:cs="Arial"/>
                      </w:rPr>
                      <m:t>c</m:t>
                    </m:r>
                  </m:sup>
                </m:sSubSup>
              </m:oMath>
            </m:oMathPara>
          </w:p>
        </w:tc>
        <w:tc>
          <w:tcPr>
            <w:tcW w:w="860" w:type="dxa"/>
            <w:tcBorders>
              <w:top w:val="nil"/>
              <w:left w:val="nil"/>
              <w:bottom w:val="single" w:sz="4" w:space="0" w:color="auto"/>
              <w:right w:val="single" w:sz="4" w:space="0" w:color="auto"/>
            </w:tcBorders>
            <w:shd w:val="clear" w:color="auto" w:fill="auto"/>
            <w:noWrap/>
            <w:vAlign w:val="center"/>
            <w:hideMark/>
          </w:tcPr>
          <w:p w14:paraId="5C0C69F3" w14:textId="77777777" w:rsidR="00DC5CE0" w:rsidRPr="008F2BB3" w:rsidRDefault="00DC5CE0" w:rsidP="00676F8C">
            <w:pPr>
              <w:jc w:val="center"/>
              <w:rPr>
                <w:rFonts w:ascii="Arial" w:eastAsia="Times New Roman" w:hAnsi="Arial" w:cs="Arial"/>
                <w:color w:val="000000"/>
                <w:lang w:val="fr-FR" w:eastAsia="fr-FR"/>
              </w:rPr>
            </w:pPr>
            <m:oMathPara>
              <m:oMath>
                <m:sSubSup>
                  <m:sSubSupPr>
                    <m:ctrlPr>
                      <w:rPr>
                        <w:rFonts w:ascii="Cambria Math" w:hAnsi="Cambria Math" w:cs="Arial"/>
                        <w:i/>
                      </w:rPr>
                    </m:ctrlPr>
                  </m:sSubSupPr>
                  <m:e>
                    <m:r>
                      <m:rPr>
                        <m:sty m:val="p"/>
                      </m:rPr>
                      <w:rPr>
                        <w:rFonts w:ascii="Cambria Math" w:hAnsi="Cambria Math" w:cs="Arial"/>
                      </w:rPr>
                      <m:t>Δ</m:t>
                    </m:r>
                    <m:r>
                      <w:rPr>
                        <w:rFonts w:ascii="Cambria Math" w:hAnsi="Cambria Math" w:cs="Arial"/>
                      </w:rPr>
                      <m:t>d</m:t>
                    </m:r>
                  </m:e>
                  <m:sub>
                    <m:r>
                      <w:rPr>
                        <w:rFonts w:ascii="Cambria Math" w:hAnsi="Cambria Math" w:cs="Arial"/>
                      </w:rPr>
                      <m:t>i</m:t>
                    </m:r>
                  </m:sub>
                  <m:sup>
                    <m:r>
                      <w:rPr>
                        <w:rFonts w:ascii="Cambria Math" w:hAnsi="Cambria Math" w:cs="Arial"/>
                      </w:rPr>
                      <m:t>c</m:t>
                    </m:r>
                  </m:sup>
                </m:sSubSup>
              </m:oMath>
            </m:oMathPara>
          </w:p>
        </w:tc>
        <w:tc>
          <w:tcPr>
            <w:tcW w:w="962" w:type="dxa"/>
            <w:tcBorders>
              <w:top w:val="nil"/>
              <w:left w:val="nil"/>
              <w:bottom w:val="single" w:sz="4" w:space="0" w:color="auto"/>
              <w:right w:val="single" w:sz="4" w:space="0" w:color="auto"/>
            </w:tcBorders>
            <w:shd w:val="clear" w:color="auto" w:fill="auto"/>
            <w:noWrap/>
            <w:vAlign w:val="center"/>
            <w:hideMark/>
          </w:tcPr>
          <w:p w14:paraId="63496418" w14:textId="77777777" w:rsidR="00DC5CE0" w:rsidRPr="008F2BB3" w:rsidRDefault="00DC5CE0" w:rsidP="00676F8C">
            <w:pPr>
              <w:jc w:val="center"/>
              <w:rPr>
                <w:rFonts w:ascii="Arial" w:eastAsia="Times New Roman" w:hAnsi="Arial" w:cs="Arial"/>
                <w:color w:val="000000"/>
                <w:lang w:val="fr-FR" w:eastAsia="fr-FR"/>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c</m:t>
                    </m:r>
                  </m:sup>
                </m:sSubSup>
              </m:oMath>
            </m:oMathPara>
          </w:p>
        </w:tc>
        <w:tc>
          <w:tcPr>
            <w:tcW w:w="850" w:type="dxa"/>
            <w:tcBorders>
              <w:top w:val="nil"/>
              <w:left w:val="nil"/>
              <w:bottom w:val="single" w:sz="4" w:space="0" w:color="auto"/>
              <w:right w:val="single" w:sz="4" w:space="0" w:color="auto"/>
            </w:tcBorders>
            <w:shd w:val="clear" w:color="auto" w:fill="auto"/>
            <w:noWrap/>
            <w:vAlign w:val="center"/>
            <w:hideMark/>
          </w:tcPr>
          <w:p w14:paraId="1191DE3D" w14:textId="77777777" w:rsidR="00DC5CE0" w:rsidRPr="008F2BB3" w:rsidRDefault="00DC5CE0" w:rsidP="00676F8C">
            <w:pPr>
              <w:jc w:val="center"/>
              <w:rPr>
                <w:rFonts w:ascii="Arial" w:eastAsia="Times New Roman" w:hAnsi="Arial" w:cs="Arial"/>
                <w:color w:val="000000"/>
                <w:lang w:val="fr-FR" w:eastAsia="fr-FR"/>
              </w:rPr>
            </w:pPr>
            <m:oMathPara>
              <m:oMath>
                <m:sSubSup>
                  <m:sSubSupPr>
                    <m:ctrlPr>
                      <w:rPr>
                        <w:rFonts w:ascii="Cambria Math" w:hAnsi="Cambria Math" w:cs="Arial"/>
                        <w:i/>
                      </w:rPr>
                    </m:ctrlPr>
                  </m:sSubSupPr>
                  <m:e>
                    <m:r>
                      <m:rPr>
                        <m:sty m:val="p"/>
                      </m:rPr>
                      <w:rPr>
                        <w:rFonts w:ascii="Cambria Math" w:hAnsi="Cambria Math" w:cs="Arial"/>
                      </w:rPr>
                      <m:t>Δ</m:t>
                    </m:r>
                    <m:r>
                      <w:rPr>
                        <w:rFonts w:ascii="Cambria Math" w:hAnsi="Cambria Math" w:cs="Arial"/>
                      </w:rPr>
                      <m:t>N</m:t>
                    </m:r>
                  </m:e>
                  <m:sub>
                    <m:r>
                      <w:rPr>
                        <w:rFonts w:ascii="Cambria Math" w:hAnsi="Cambria Math" w:cs="Arial"/>
                      </w:rPr>
                      <m:t>i</m:t>
                    </m:r>
                  </m:sub>
                  <m:sup>
                    <m:r>
                      <w:rPr>
                        <w:rFonts w:ascii="Cambria Math" w:hAnsi="Cambria Math" w:cs="Arial"/>
                      </w:rPr>
                      <m:t>c</m:t>
                    </m:r>
                  </m:sup>
                </m:sSubSup>
              </m:oMath>
            </m:oMathPara>
          </w:p>
        </w:tc>
        <w:tc>
          <w:tcPr>
            <w:tcW w:w="982" w:type="dxa"/>
            <w:tcBorders>
              <w:top w:val="nil"/>
              <w:left w:val="nil"/>
              <w:bottom w:val="single" w:sz="4" w:space="0" w:color="auto"/>
              <w:right w:val="single" w:sz="4" w:space="0" w:color="auto"/>
            </w:tcBorders>
            <w:shd w:val="clear" w:color="auto" w:fill="auto"/>
            <w:noWrap/>
            <w:vAlign w:val="center"/>
            <w:hideMark/>
          </w:tcPr>
          <w:p w14:paraId="240784C2" w14:textId="77777777" w:rsidR="00DC5CE0" w:rsidRPr="008F2BB3" w:rsidRDefault="00DC5CE0" w:rsidP="00676F8C">
            <w:pPr>
              <w:jc w:val="center"/>
              <w:rPr>
                <w:rFonts w:ascii="Arial" w:eastAsia="Times New Roman" w:hAnsi="Arial" w:cs="Arial"/>
                <w:color w:val="000000"/>
                <w:lang w:val="fr-FR" w:eastAsia="fr-FR"/>
              </w:rPr>
            </w:pPr>
            <m:oMathPara>
              <m:oMath>
                <m:sSubSup>
                  <m:sSubSupPr>
                    <m:ctrlPr>
                      <w:rPr>
                        <w:rFonts w:ascii="Cambria Math" w:hAnsi="Cambria Math" w:cs="Arial"/>
                        <w:i/>
                      </w:rPr>
                    </m:ctrlPr>
                  </m:sSubSupPr>
                  <m:e>
                    <m:r>
                      <w:rPr>
                        <w:rFonts w:ascii="Cambria Math" w:hAnsi="Cambria Math" w:cs="Arial"/>
                      </w:rPr>
                      <m:t>ρ</m:t>
                    </m:r>
                  </m:e>
                  <m:sub>
                    <m:r>
                      <w:rPr>
                        <w:rFonts w:ascii="Cambria Math" w:hAnsi="Cambria Math" w:cs="Arial"/>
                      </w:rPr>
                      <m:t>i</m:t>
                    </m:r>
                  </m:sub>
                  <m:sup>
                    <m:r>
                      <w:rPr>
                        <w:rFonts w:ascii="Cambria Math" w:hAnsi="Cambria Math" w:cs="Arial"/>
                      </w:rPr>
                      <m:t>c</m:t>
                    </m:r>
                  </m:sup>
                </m:sSubSup>
              </m:oMath>
            </m:oMathPara>
          </w:p>
        </w:tc>
        <w:tc>
          <w:tcPr>
            <w:tcW w:w="1003" w:type="dxa"/>
            <w:tcBorders>
              <w:top w:val="nil"/>
              <w:left w:val="nil"/>
              <w:bottom w:val="single" w:sz="4" w:space="0" w:color="auto"/>
              <w:right w:val="single" w:sz="4" w:space="0" w:color="auto"/>
            </w:tcBorders>
            <w:shd w:val="clear" w:color="auto" w:fill="auto"/>
            <w:noWrap/>
            <w:vAlign w:val="center"/>
            <w:hideMark/>
          </w:tcPr>
          <w:p w14:paraId="4F7CBB9A" w14:textId="77777777" w:rsidR="00DC5CE0" w:rsidRPr="008F2BB3" w:rsidRDefault="00DC5CE0" w:rsidP="00676F8C">
            <w:pPr>
              <w:jc w:val="center"/>
              <w:rPr>
                <w:rFonts w:ascii="Arial" w:eastAsia="Times New Roman" w:hAnsi="Arial" w:cs="Arial"/>
                <w:color w:val="000000"/>
                <w:lang w:val="fr-FR" w:eastAsia="fr-FR"/>
              </w:rPr>
            </w:pPr>
            <m:oMathPara>
              <m:oMath>
                <m:sSubSup>
                  <m:sSubSupPr>
                    <m:ctrlPr>
                      <w:rPr>
                        <w:rFonts w:ascii="Cambria Math" w:hAnsi="Cambria Math" w:cs="Arial"/>
                        <w:i/>
                      </w:rPr>
                    </m:ctrlPr>
                  </m:sSubSupPr>
                  <m:e>
                    <m:r>
                      <m:rPr>
                        <m:sty m:val="p"/>
                      </m:rPr>
                      <w:rPr>
                        <w:rFonts w:ascii="Cambria Math" w:hAnsi="Cambria Math" w:cs="Arial"/>
                      </w:rPr>
                      <m:t>Δ</m:t>
                    </m:r>
                    <m:r>
                      <w:rPr>
                        <w:rFonts w:ascii="Cambria Math" w:hAnsi="Cambria Math" w:cs="Arial"/>
                      </w:rPr>
                      <m:t>ρ</m:t>
                    </m:r>
                  </m:e>
                  <m:sub>
                    <m:r>
                      <w:rPr>
                        <w:rFonts w:ascii="Cambria Math" w:hAnsi="Cambria Math" w:cs="Arial"/>
                      </w:rPr>
                      <m:t>i</m:t>
                    </m:r>
                  </m:sub>
                  <m:sup>
                    <m:r>
                      <w:rPr>
                        <w:rFonts w:ascii="Cambria Math" w:hAnsi="Cambria Math" w:cs="Arial"/>
                      </w:rPr>
                      <m:t>c</m:t>
                    </m:r>
                  </m:sup>
                </m:sSubSup>
              </m:oMath>
            </m:oMathPara>
          </w:p>
        </w:tc>
      </w:tr>
      <w:tr w:rsidR="00DC5CE0" w:rsidRPr="008F2BB3" w14:paraId="59A77EF9" w14:textId="77777777" w:rsidTr="00676F8C">
        <w:trPr>
          <w:trHeight w:val="300"/>
        </w:trPr>
        <w:tc>
          <w:tcPr>
            <w:tcW w:w="63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F24CB0C" w14:textId="77777777" w:rsidR="00DC5CE0" w:rsidRPr="008F2BB3" w:rsidRDefault="00DC5CE0" w:rsidP="00676F8C">
            <w:pPr>
              <w:jc w:val="center"/>
              <w:rPr>
                <w:rFonts w:ascii="Arial" w:eastAsia="Times New Roman" w:hAnsi="Arial" w:cs="Arial"/>
                <w:color w:val="000000"/>
                <w:lang w:val="fr-FR" w:eastAsia="fr-FR"/>
              </w:rPr>
            </w:pPr>
            <w:proofErr w:type="spellStart"/>
            <w:r w:rsidRPr="008F2BB3">
              <w:rPr>
                <w:rFonts w:ascii="Arial" w:eastAsia="Times New Roman" w:hAnsi="Arial" w:cs="Arial"/>
                <w:color w:val="000000"/>
                <w:lang w:val="fr-FR" w:eastAsia="fr-FR"/>
              </w:rPr>
              <w:t>Luminal</w:t>
            </w:r>
            <w:proofErr w:type="spellEnd"/>
          </w:p>
        </w:tc>
        <w:tc>
          <w:tcPr>
            <w:tcW w:w="580" w:type="dxa"/>
            <w:tcBorders>
              <w:top w:val="nil"/>
              <w:left w:val="nil"/>
              <w:bottom w:val="single" w:sz="4" w:space="0" w:color="auto"/>
              <w:right w:val="single" w:sz="4" w:space="0" w:color="auto"/>
            </w:tcBorders>
            <w:shd w:val="clear" w:color="auto" w:fill="auto"/>
            <w:noWrap/>
            <w:vAlign w:val="bottom"/>
            <w:hideMark/>
          </w:tcPr>
          <w:p w14:paraId="518E61E7"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5</w:t>
            </w:r>
          </w:p>
        </w:tc>
        <w:tc>
          <w:tcPr>
            <w:tcW w:w="860" w:type="dxa"/>
            <w:tcBorders>
              <w:top w:val="nil"/>
              <w:left w:val="nil"/>
              <w:bottom w:val="single" w:sz="4" w:space="0" w:color="auto"/>
              <w:right w:val="single" w:sz="4" w:space="0" w:color="auto"/>
            </w:tcBorders>
            <w:shd w:val="clear" w:color="auto" w:fill="auto"/>
            <w:noWrap/>
            <w:vAlign w:val="bottom"/>
            <w:hideMark/>
          </w:tcPr>
          <w:p w14:paraId="5E4EACE3"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0.94</w:t>
            </w:r>
          </w:p>
        </w:tc>
        <w:tc>
          <w:tcPr>
            <w:tcW w:w="860" w:type="dxa"/>
            <w:tcBorders>
              <w:top w:val="nil"/>
              <w:left w:val="nil"/>
              <w:bottom w:val="single" w:sz="4" w:space="0" w:color="auto"/>
              <w:right w:val="single" w:sz="4" w:space="0" w:color="auto"/>
            </w:tcBorders>
            <w:shd w:val="clear" w:color="auto" w:fill="auto"/>
            <w:noWrap/>
            <w:vAlign w:val="bottom"/>
            <w:hideMark/>
          </w:tcPr>
          <w:p w14:paraId="0B4B75BB"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0.12</w:t>
            </w:r>
          </w:p>
        </w:tc>
        <w:tc>
          <w:tcPr>
            <w:tcW w:w="962" w:type="dxa"/>
            <w:tcBorders>
              <w:top w:val="nil"/>
              <w:left w:val="nil"/>
              <w:bottom w:val="single" w:sz="4" w:space="0" w:color="auto"/>
              <w:right w:val="single" w:sz="4" w:space="0" w:color="auto"/>
            </w:tcBorders>
            <w:shd w:val="clear" w:color="auto" w:fill="auto"/>
            <w:noWrap/>
            <w:vAlign w:val="bottom"/>
            <w:hideMark/>
          </w:tcPr>
          <w:p w14:paraId="68F044AC"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13.88</w:t>
            </w:r>
          </w:p>
        </w:tc>
        <w:tc>
          <w:tcPr>
            <w:tcW w:w="850" w:type="dxa"/>
            <w:tcBorders>
              <w:top w:val="nil"/>
              <w:left w:val="nil"/>
              <w:bottom w:val="single" w:sz="4" w:space="0" w:color="auto"/>
              <w:right w:val="single" w:sz="4" w:space="0" w:color="auto"/>
            </w:tcBorders>
            <w:shd w:val="clear" w:color="auto" w:fill="auto"/>
            <w:noWrap/>
            <w:vAlign w:val="bottom"/>
            <w:hideMark/>
          </w:tcPr>
          <w:p w14:paraId="64876E19"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1.51</w:t>
            </w:r>
          </w:p>
        </w:tc>
        <w:tc>
          <w:tcPr>
            <w:tcW w:w="982" w:type="dxa"/>
            <w:tcBorders>
              <w:top w:val="nil"/>
              <w:left w:val="nil"/>
              <w:bottom w:val="single" w:sz="4" w:space="0" w:color="auto"/>
              <w:right w:val="single" w:sz="4" w:space="0" w:color="auto"/>
            </w:tcBorders>
            <w:shd w:val="clear" w:color="auto" w:fill="auto"/>
            <w:noWrap/>
            <w:vAlign w:val="bottom"/>
            <w:hideMark/>
          </w:tcPr>
          <w:p w14:paraId="3A979956"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12.22</w:t>
            </w:r>
          </w:p>
        </w:tc>
        <w:tc>
          <w:tcPr>
            <w:tcW w:w="1003" w:type="dxa"/>
            <w:tcBorders>
              <w:top w:val="nil"/>
              <w:left w:val="nil"/>
              <w:bottom w:val="single" w:sz="4" w:space="0" w:color="auto"/>
              <w:right w:val="single" w:sz="4" w:space="0" w:color="auto"/>
            </w:tcBorders>
            <w:shd w:val="clear" w:color="auto" w:fill="auto"/>
            <w:noWrap/>
            <w:vAlign w:val="bottom"/>
            <w:hideMark/>
          </w:tcPr>
          <w:p w14:paraId="64E2536E"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1.14</w:t>
            </w:r>
          </w:p>
        </w:tc>
      </w:tr>
      <w:tr w:rsidR="00DC5CE0" w:rsidRPr="008F2BB3" w14:paraId="4921D35B" w14:textId="77777777" w:rsidTr="00676F8C">
        <w:trPr>
          <w:trHeight w:val="300"/>
        </w:trPr>
        <w:tc>
          <w:tcPr>
            <w:tcW w:w="637" w:type="dxa"/>
            <w:vMerge/>
            <w:tcBorders>
              <w:top w:val="nil"/>
              <w:left w:val="single" w:sz="4" w:space="0" w:color="auto"/>
              <w:bottom w:val="single" w:sz="4" w:space="0" w:color="auto"/>
              <w:right w:val="single" w:sz="4" w:space="0" w:color="auto"/>
            </w:tcBorders>
            <w:vAlign w:val="center"/>
            <w:hideMark/>
          </w:tcPr>
          <w:p w14:paraId="09BEF266" w14:textId="77777777" w:rsidR="00DC5CE0" w:rsidRPr="008F2BB3" w:rsidRDefault="00DC5CE0" w:rsidP="00676F8C">
            <w:pPr>
              <w:rPr>
                <w:rFonts w:ascii="Arial" w:eastAsia="Times New Roman" w:hAnsi="Arial" w:cs="Arial"/>
                <w:color w:val="000000"/>
                <w:lang w:val="fr-FR" w:eastAsia="fr-FR"/>
              </w:rPr>
            </w:pPr>
          </w:p>
        </w:tc>
        <w:tc>
          <w:tcPr>
            <w:tcW w:w="580" w:type="dxa"/>
            <w:tcBorders>
              <w:top w:val="nil"/>
              <w:left w:val="nil"/>
              <w:bottom w:val="single" w:sz="4" w:space="0" w:color="auto"/>
              <w:right w:val="single" w:sz="4" w:space="0" w:color="auto"/>
            </w:tcBorders>
            <w:shd w:val="clear" w:color="auto" w:fill="auto"/>
            <w:noWrap/>
            <w:vAlign w:val="bottom"/>
            <w:hideMark/>
          </w:tcPr>
          <w:p w14:paraId="7D65E1A8"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6</w:t>
            </w:r>
          </w:p>
        </w:tc>
        <w:tc>
          <w:tcPr>
            <w:tcW w:w="860" w:type="dxa"/>
            <w:tcBorders>
              <w:top w:val="nil"/>
              <w:left w:val="nil"/>
              <w:bottom w:val="single" w:sz="4" w:space="0" w:color="auto"/>
              <w:right w:val="single" w:sz="4" w:space="0" w:color="auto"/>
            </w:tcBorders>
            <w:shd w:val="clear" w:color="auto" w:fill="auto"/>
            <w:noWrap/>
            <w:vAlign w:val="bottom"/>
            <w:hideMark/>
          </w:tcPr>
          <w:p w14:paraId="488EE97C"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0.85</w:t>
            </w:r>
          </w:p>
        </w:tc>
        <w:tc>
          <w:tcPr>
            <w:tcW w:w="860" w:type="dxa"/>
            <w:tcBorders>
              <w:top w:val="nil"/>
              <w:left w:val="nil"/>
              <w:bottom w:val="single" w:sz="4" w:space="0" w:color="auto"/>
              <w:right w:val="single" w:sz="4" w:space="0" w:color="auto"/>
            </w:tcBorders>
            <w:shd w:val="clear" w:color="auto" w:fill="auto"/>
            <w:noWrap/>
            <w:vAlign w:val="bottom"/>
            <w:hideMark/>
          </w:tcPr>
          <w:p w14:paraId="2DA012D7"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0.12</w:t>
            </w:r>
          </w:p>
        </w:tc>
        <w:tc>
          <w:tcPr>
            <w:tcW w:w="962" w:type="dxa"/>
            <w:tcBorders>
              <w:top w:val="nil"/>
              <w:left w:val="nil"/>
              <w:bottom w:val="single" w:sz="4" w:space="0" w:color="auto"/>
              <w:right w:val="single" w:sz="4" w:space="0" w:color="auto"/>
            </w:tcBorders>
            <w:shd w:val="clear" w:color="auto" w:fill="auto"/>
            <w:noWrap/>
            <w:vAlign w:val="bottom"/>
            <w:hideMark/>
          </w:tcPr>
          <w:p w14:paraId="70FF7EF2"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13.58</w:t>
            </w:r>
          </w:p>
        </w:tc>
        <w:tc>
          <w:tcPr>
            <w:tcW w:w="850" w:type="dxa"/>
            <w:tcBorders>
              <w:top w:val="nil"/>
              <w:left w:val="nil"/>
              <w:bottom w:val="single" w:sz="4" w:space="0" w:color="auto"/>
              <w:right w:val="single" w:sz="4" w:space="0" w:color="auto"/>
            </w:tcBorders>
            <w:shd w:val="clear" w:color="auto" w:fill="auto"/>
            <w:noWrap/>
            <w:vAlign w:val="bottom"/>
            <w:hideMark/>
          </w:tcPr>
          <w:p w14:paraId="14B5F6A3"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2.75</w:t>
            </w:r>
          </w:p>
        </w:tc>
        <w:tc>
          <w:tcPr>
            <w:tcW w:w="982" w:type="dxa"/>
            <w:tcBorders>
              <w:top w:val="nil"/>
              <w:left w:val="nil"/>
              <w:bottom w:val="single" w:sz="4" w:space="0" w:color="auto"/>
              <w:right w:val="single" w:sz="4" w:space="0" w:color="auto"/>
            </w:tcBorders>
            <w:shd w:val="clear" w:color="auto" w:fill="auto"/>
            <w:noWrap/>
            <w:vAlign w:val="bottom"/>
            <w:hideMark/>
          </w:tcPr>
          <w:p w14:paraId="23C39446"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8.23</w:t>
            </w:r>
          </w:p>
        </w:tc>
        <w:tc>
          <w:tcPr>
            <w:tcW w:w="1003" w:type="dxa"/>
            <w:tcBorders>
              <w:top w:val="nil"/>
              <w:left w:val="nil"/>
              <w:bottom w:val="single" w:sz="4" w:space="0" w:color="auto"/>
              <w:right w:val="single" w:sz="4" w:space="0" w:color="auto"/>
            </w:tcBorders>
            <w:shd w:val="clear" w:color="auto" w:fill="auto"/>
            <w:noWrap/>
            <w:vAlign w:val="bottom"/>
            <w:hideMark/>
          </w:tcPr>
          <w:p w14:paraId="211BF8BB"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1.60</w:t>
            </w:r>
          </w:p>
        </w:tc>
      </w:tr>
      <w:tr w:rsidR="00DC5CE0" w:rsidRPr="008F2BB3" w14:paraId="0B8DB162" w14:textId="77777777" w:rsidTr="00676F8C">
        <w:trPr>
          <w:trHeight w:val="300"/>
        </w:trPr>
        <w:tc>
          <w:tcPr>
            <w:tcW w:w="637" w:type="dxa"/>
            <w:vMerge/>
            <w:tcBorders>
              <w:top w:val="nil"/>
              <w:left w:val="single" w:sz="4" w:space="0" w:color="auto"/>
              <w:bottom w:val="single" w:sz="4" w:space="0" w:color="auto"/>
              <w:right w:val="single" w:sz="4" w:space="0" w:color="auto"/>
            </w:tcBorders>
            <w:vAlign w:val="center"/>
            <w:hideMark/>
          </w:tcPr>
          <w:p w14:paraId="31B63775" w14:textId="77777777" w:rsidR="00DC5CE0" w:rsidRPr="008F2BB3" w:rsidRDefault="00DC5CE0" w:rsidP="00676F8C">
            <w:pPr>
              <w:rPr>
                <w:rFonts w:ascii="Arial" w:eastAsia="Times New Roman" w:hAnsi="Arial" w:cs="Arial"/>
                <w:color w:val="000000"/>
                <w:lang w:val="fr-FR" w:eastAsia="fr-FR"/>
              </w:rPr>
            </w:pPr>
          </w:p>
        </w:tc>
        <w:tc>
          <w:tcPr>
            <w:tcW w:w="580" w:type="dxa"/>
            <w:tcBorders>
              <w:top w:val="nil"/>
              <w:left w:val="nil"/>
              <w:bottom w:val="single" w:sz="4" w:space="0" w:color="auto"/>
              <w:right w:val="single" w:sz="4" w:space="0" w:color="auto"/>
            </w:tcBorders>
            <w:shd w:val="clear" w:color="auto" w:fill="auto"/>
            <w:noWrap/>
            <w:vAlign w:val="bottom"/>
            <w:hideMark/>
          </w:tcPr>
          <w:p w14:paraId="367A3E79"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7</w:t>
            </w:r>
          </w:p>
        </w:tc>
        <w:tc>
          <w:tcPr>
            <w:tcW w:w="860" w:type="dxa"/>
            <w:tcBorders>
              <w:top w:val="nil"/>
              <w:left w:val="nil"/>
              <w:bottom w:val="single" w:sz="4" w:space="0" w:color="auto"/>
              <w:right w:val="single" w:sz="4" w:space="0" w:color="auto"/>
            </w:tcBorders>
            <w:shd w:val="clear" w:color="auto" w:fill="auto"/>
            <w:noWrap/>
            <w:vAlign w:val="bottom"/>
            <w:hideMark/>
          </w:tcPr>
          <w:p w14:paraId="0ABB7FED"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2.00</w:t>
            </w:r>
          </w:p>
        </w:tc>
        <w:tc>
          <w:tcPr>
            <w:tcW w:w="860" w:type="dxa"/>
            <w:tcBorders>
              <w:top w:val="nil"/>
              <w:left w:val="nil"/>
              <w:bottom w:val="single" w:sz="4" w:space="0" w:color="auto"/>
              <w:right w:val="single" w:sz="4" w:space="0" w:color="auto"/>
            </w:tcBorders>
            <w:shd w:val="clear" w:color="auto" w:fill="auto"/>
            <w:noWrap/>
            <w:vAlign w:val="bottom"/>
            <w:hideMark/>
          </w:tcPr>
          <w:p w14:paraId="56276403"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0.28</w:t>
            </w:r>
          </w:p>
        </w:tc>
        <w:tc>
          <w:tcPr>
            <w:tcW w:w="962" w:type="dxa"/>
            <w:tcBorders>
              <w:top w:val="nil"/>
              <w:left w:val="nil"/>
              <w:bottom w:val="single" w:sz="4" w:space="0" w:color="auto"/>
              <w:right w:val="single" w:sz="4" w:space="0" w:color="auto"/>
            </w:tcBorders>
            <w:shd w:val="clear" w:color="auto" w:fill="auto"/>
            <w:noWrap/>
            <w:vAlign w:val="bottom"/>
            <w:hideMark/>
          </w:tcPr>
          <w:p w14:paraId="4034BAC8"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10.26</w:t>
            </w:r>
          </w:p>
        </w:tc>
        <w:tc>
          <w:tcPr>
            <w:tcW w:w="850" w:type="dxa"/>
            <w:tcBorders>
              <w:top w:val="nil"/>
              <w:left w:val="nil"/>
              <w:bottom w:val="single" w:sz="4" w:space="0" w:color="auto"/>
              <w:right w:val="single" w:sz="4" w:space="0" w:color="auto"/>
            </w:tcBorders>
            <w:shd w:val="clear" w:color="auto" w:fill="auto"/>
            <w:noWrap/>
            <w:vAlign w:val="bottom"/>
            <w:hideMark/>
          </w:tcPr>
          <w:p w14:paraId="41EE4F84"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3.33</w:t>
            </w:r>
          </w:p>
        </w:tc>
        <w:tc>
          <w:tcPr>
            <w:tcW w:w="982" w:type="dxa"/>
            <w:tcBorders>
              <w:top w:val="nil"/>
              <w:left w:val="nil"/>
              <w:bottom w:val="single" w:sz="4" w:space="0" w:color="auto"/>
              <w:right w:val="single" w:sz="4" w:space="0" w:color="auto"/>
            </w:tcBorders>
            <w:shd w:val="clear" w:color="auto" w:fill="auto"/>
            <w:noWrap/>
            <w:vAlign w:val="bottom"/>
            <w:hideMark/>
          </w:tcPr>
          <w:p w14:paraId="6E6D5204"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6.82</w:t>
            </w:r>
          </w:p>
        </w:tc>
        <w:tc>
          <w:tcPr>
            <w:tcW w:w="1003" w:type="dxa"/>
            <w:tcBorders>
              <w:top w:val="nil"/>
              <w:left w:val="nil"/>
              <w:bottom w:val="single" w:sz="4" w:space="0" w:color="auto"/>
              <w:right w:val="single" w:sz="4" w:space="0" w:color="auto"/>
            </w:tcBorders>
            <w:shd w:val="clear" w:color="auto" w:fill="auto"/>
            <w:noWrap/>
            <w:vAlign w:val="bottom"/>
            <w:hideMark/>
          </w:tcPr>
          <w:p w14:paraId="72F06633" w14:textId="77777777" w:rsidR="00DC5CE0" w:rsidRPr="008F2BB3" w:rsidRDefault="00DC5CE0" w:rsidP="00676F8C">
            <w:pPr>
              <w:jc w:val="right"/>
              <w:rPr>
                <w:rFonts w:ascii="Arial" w:eastAsia="Times New Roman" w:hAnsi="Arial" w:cs="Arial"/>
                <w:color w:val="000000"/>
                <w:lang w:val="fr-FR" w:eastAsia="fr-FR"/>
              </w:rPr>
            </w:pPr>
            <w:r w:rsidRPr="008F2BB3">
              <w:rPr>
                <w:rFonts w:ascii="Arial" w:eastAsia="Times New Roman" w:hAnsi="Arial" w:cs="Arial"/>
                <w:color w:val="000000"/>
                <w:lang w:val="fr-FR" w:eastAsia="fr-FR"/>
              </w:rPr>
              <w:t>2.11</w:t>
            </w:r>
          </w:p>
        </w:tc>
      </w:tr>
    </w:tbl>
    <w:p w14:paraId="55DAC402" w14:textId="77777777" w:rsidR="00DC5CE0" w:rsidRPr="008F2BB3" w:rsidRDefault="00DC5CE0" w:rsidP="00DC5CE0">
      <w:pPr>
        <w:jc w:val="both"/>
        <w:rPr>
          <w:rFonts w:ascii="Arial" w:hAnsi="Arial" w:cs="Arial"/>
          <w:lang w:val="fr-FR"/>
        </w:rPr>
      </w:pPr>
    </w:p>
    <w:p w14:paraId="449E5E89" w14:textId="77777777" w:rsidR="00DC5CE0" w:rsidRPr="008F2BB3" w:rsidRDefault="00DC5CE0" w:rsidP="00DC5CE0">
      <w:pPr>
        <w:jc w:val="both"/>
        <w:rPr>
          <w:rFonts w:ascii="Arial" w:eastAsia="Times New Roman" w:hAnsi="Arial" w:cs="Arial"/>
        </w:rPr>
      </w:pPr>
      <w:r w:rsidRPr="008F2BB3">
        <w:rPr>
          <w:rFonts w:ascii="Arial" w:hAnsi="Arial" w:cs="Arial"/>
          <w:b/>
        </w:rPr>
        <w:t xml:space="preserve">Table D. Summary </w:t>
      </w:r>
      <w:proofErr w:type="gramStart"/>
      <w:r w:rsidRPr="008F2BB3">
        <w:rPr>
          <w:rFonts w:ascii="Arial" w:hAnsi="Arial" w:cs="Arial"/>
          <w:b/>
        </w:rPr>
        <w:t>Of</w:t>
      </w:r>
      <w:proofErr w:type="gramEnd"/>
      <w:r w:rsidRPr="008F2BB3">
        <w:rPr>
          <w:rFonts w:ascii="Arial" w:hAnsi="Arial" w:cs="Arial"/>
          <w:b/>
        </w:rPr>
        <w:t xml:space="preserve"> Predictions.</w:t>
      </w:r>
      <w:r w:rsidRPr="008F2BB3">
        <w:rPr>
          <w:rFonts w:ascii="Arial" w:eastAsia="Times New Roman" w:hAnsi="Arial" w:cs="Arial"/>
          <w:bCs/>
          <w:color w:val="000000"/>
          <w:lang w:eastAsia="fr-FR"/>
        </w:rPr>
        <w:t xml:space="preserve"> All rates are obtained using expressions (Eq.S9) and (Eq.S10). Elongation rates correspond to straight growth (</w:t>
      </w:r>
      <w:r w:rsidRPr="008F2BB3">
        <w:rPr>
          <w:rFonts w:ascii="Arial" w:eastAsia="Times New Roman" w:hAnsi="Arial" w:cs="Arial"/>
          <w:bCs/>
          <w:i/>
          <w:color w:val="000000"/>
          <w:lang w:eastAsia="fr-FR"/>
        </w:rPr>
        <w:t>i.e.</w:t>
      </w:r>
      <w:r w:rsidRPr="008F2BB3">
        <w:rPr>
          <w:rFonts w:ascii="Arial" w:eastAsia="Times New Roman" w:hAnsi="Arial" w:cs="Arial"/>
          <w:bCs/>
          <w:color w:val="000000"/>
          <w:lang w:eastAsia="fr-FR"/>
        </w:rPr>
        <w:t xml:space="preserve">, </w:t>
      </w:r>
      <w:proofErr w:type="gramStart"/>
      <w:r w:rsidRPr="008F2BB3">
        <w:rPr>
          <w:rFonts w:ascii="Arial" w:eastAsia="Times New Roman" w:hAnsi="Arial" w:cs="Arial"/>
          <w:bCs/>
          <w:color w:val="000000"/>
          <w:lang w:eastAsia="fr-FR"/>
        </w:rPr>
        <w:t xml:space="preserve">tortuosity </w:t>
      </w:r>
      <w:proofErr w:type="gramEnd"/>
      <m:oMath>
        <m:r>
          <w:rPr>
            <w:rFonts w:ascii="Cambria Math" w:hAnsi="Cambria Math" w:cs="Arial"/>
          </w:rPr>
          <m:t>T=1</m:t>
        </m:r>
      </m:oMath>
      <w:r w:rsidRPr="008F2BB3">
        <w:rPr>
          <w:rFonts w:ascii="Arial" w:eastAsia="Times New Roman" w:hAnsi="Arial" w:cs="Arial"/>
          <w:bCs/>
          <w:color w:val="000000"/>
          <w:lang w:eastAsia="fr-FR"/>
        </w:rPr>
        <w:t xml:space="preserve">) and are converted into displacement rates using tortuosity </w:t>
      </w:r>
      <m:oMath>
        <m:r>
          <w:rPr>
            <w:rFonts w:ascii="Cambria Math" w:hAnsi="Cambria Math" w:cs="Arial"/>
          </w:rPr>
          <m:t>T=1.31±0.19</m:t>
        </m:r>
      </m:oMath>
      <w:r w:rsidRPr="008F2BB3">
        <w:rPr>
          <w:rFonts w:ascii="Arial" w:eastAsia="Times New Roman" w:hAnsi="Arial" w:cs="Arial"/>
        </w:rPr>
        <w:t xml:space="preserve">. Our initial prediction is obtained with a flux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=0 cells/day</m:t>
        </m:r>
      </m:oMath>
      <w:r w:rsidRPr="008F2BB3">
        <w:rPr>
          <w:rFonts w:ascii="Arial" w:eastAsia="Times New Roman" w:hAnsi="Arial" w:cs="Arial"/>
        </w:rPr>
        <w:t xml:space="preserve"> and a correction </w:t>
      </w:r>
      <w:proofErr w:type="gramStart"/>
      <w:r w:rsidRPr="008F2BB3">
        <w:rPr>
          <w:rFonts w:ascii="Arial" w:eastAsia="Times New Roman" w:hAnsi="Arial" w:cs="Arial"/>
        </w:rPr>
        <w:t xml:space="preserve">factor </w:t>
      </w:r>
      <w:proofErr w:type="gramEnd"/>
      <m:oMath>
        <m:r>
          <w:rPr>
            <w:rFonts w:ascii="Cambria Math" w:hAnsi="Cambria Math" w:cs="Arial"/>
          </w:rPr>
          <m:t>δ=0%</m:t>
        </m:r>
      </m:oMath>
      <w:r w:rsidRPr="008F2BB3">
        <w:rPr>
          <w:rFonts w:ascii="Arial" w:eastAsia="Times New Roman" w:hAnsi="Arial" w:cs="Arial"/>
        </w:rPr>
        <w:t xml:space="preserve">. Our modified prediction is obtained with a flux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=45.11</m:t>
        </m:r>
        <m:r>
          <w:rPr>
            <w:rFonts w:ascii="Cambria Math" w:eastAsia="Times New Roman" w:hAnsi="Cambria Math" w:cs="Arial"/>
          </w:rPr>
          <m:t xml:space="preserve"> cells/day</m:t>
        </m:r>
      </m:oMath>
      <w:r w:rsidRPr="008F2BB3">
        <w:rPr>
          <w:rFonts w:ascii="Arial" w:eastAsia="Times New Roman" w:hAnsi="Arial" w:cs="Arial"/>
        </w:rPr>
        <w:t xml:space="preserve"> and a correction </w:t>
      </w:r>
      <w:proofErr w:type="gramStart"/>
      <w:r w:rsidRPr="008F2BB3">
        <w:rPr>
          <w:rFonts w:ascii="Arial" w:eastAsia="Times New Roman" w:hAnsi="Arial" w:cs="Arial"/>
        </w:rPr>
        <w:t xml:space="preserve">factor </w:t>
      </w:r>
      <w:proofErr w:type="gramEnd"/>
      <m:oMath>
        <m:r>
          <w:rPr>
            <w:rFonts w:ascii="Cambria Math" w:hAnsi="Cambria Math" w:cs="Arial"/>
          </w:rPr>
          <m:t>δ=97%</m:t>
        </m:r>
      </m:oMath>
      <w:r w:rsidRPr="008F2BB3">
        <w:rPr>
          <w:rFonts w:ascii="Arial" w:eastAsia="Times New Roman" w:hAnsi="Arial" w:cs="Arial"/>
        </w:rPr>
        <w:t>.</w:t>
      </w:r>
    </w:p>
    <w:p w14:paraId="0A9D977F" w14:textId="77777777" w:rsidR="00DC5CE0" w:rsidRPr="008F2BB3" w:rsidRDefault="00DC5CE0" w:rsidP="00DC5CE0">
      <w:pPr>
        <w:jc w:val="both"/>
        <w:rPr>
          <w:rFonts w:ascii="Arial" w:hAnsi="Arial" w:cs="Arial"/>
        </w:rPr>
      </w:pPr>
    </w:p>
    <w:tbl>
      <w:tblPr>
        <w:tblW w:w="7386" w:type="dxa"/>
        <w:tblInd w:w="55" w:type="dxa"/>
        <w:tblLayout w:type="fixed"/>
        <w:tblCellMar>
          <w:left w:w="70" w:type="dxa"/>
          <w:right w:w="70" w:type="dxa"/>
        </w:tblCellMar>
        <w:tblLook w:val="04A0" w:firstRow="1" w:lastRow="0" w:firstColumn="1" w:lastColumn="0" w:noHBand="0" w:noVBand="1"/>
      </w:tblPr>
      <w:tblGrid>
        <w:gridCol w:w="1433"/>
        <w:gridCol w:w="1559"/>
        <w:gridCol w:w="1418"/>
        <w:gridCol w:w="1559"/>
        <w:gridCol w:w="1417"/>
      </w:tblGrid>
      <w:tr w:rsidR="00DC5CE0" w:rsidRPr="008F2BB3" w14:paraId="36F70ECB" w14:textId="77777777" w:rsidTr="00676F8C">
        <w:trPr>
          <w:trHeight w:val="300"/>
        </w:trPr>
        <w:tc>
          <w:tcPr>
            <w:tcW w:w="1433" w:type="dxa"/>
            <w:tcBorders>
              <w:top w:val="nil"/>
              <w:left w:val="nil"/>
              <w:bottom w:val="nil"/>
              <w:right w:val="nil"/>
            </w:tcBorders>
            <w:shd w:val="clear" w:color="auto" w:fill="auto"/>
            <w:noWrap/>
            <w:vAlign w:val="bottom"/>
            <w:hideMark/>
          </w:tcPr>
          <w:p w14:paraId="5AC9A1ED" w14:textId="77777777" w:rsidR="00DC5CE0" w:rsidRPr="008F2BB3" w:rsidRDefault="00DC5CE0" w:rsidP="00676F8C">
            <w:pPr>
              <w:rPr>
                <w:rFonts w:ascii="Arial" w:eastAsia="Times New Roman" w:hAnsi="Arial" w:cs="Arial"/>
                <w:color w:val="000000"/>
                <w:lang w:eastAsia="fr-FR"/>
              </w:rPr>
            </w:pPr>
          </w:p>
          <w:p w14:paraId="0455E32F" w14:textId="77777777" w:rsidR="00DC5CE0" w:rsidRPr="008F2BB3" w:rsidRDefault="00DC5CE0" w:rsidP="00676F8C">
            <w:pPr>
              <w:rPr>
                <w:rFonts w:ascii="Arial" w:eastAsia="Times New Roman" w:hAnsi="Arial" w:cs="Arial"/>
                <w:color w:val="000000"/>
                <w:lang w:eastAsia="fr-FR"/>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92CA2"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Elongation rate</w:t>
            </w:r>
          </w:p>
          <w:p w14:paraId="0B32234A" w14:textId="77777777" w:rsidR="00DC5CE0" w:rsidRPr="008F2BB3" w:rsidRDefault="00DC5CE0" w:rsidP="00676F8C">
            <w:pPr>
              <w:jc w:val="center"/>
              <w:rPr>
                <w:rFonts w:ascii="Arial" w:eastAsia="Times New Roman" w:hAnsi="Arial" w:cs="Arial"/>
                <w:bCs/>
                <w:color w:val="000000"/>
                <w:lang w:eastAsia="fr-FR"/>
              </w:rPr>
            </w:pPr>
            <w:r w:rsidRPr="008F2BB3">
              <w:rPr>
                <w:rFonts w:ascii="Arial" w:eastAsia="Times New Roman" w:hAnsi="Arial" w:cs="Arial"/>
                <w:bCs/>
                <w:color w:val="000000"/>
                <w:lang w:eastAsia="fr-FR"/>
              </w:rPr>
              <w:t>(</w:t>
            </w:r>
            <m:oMath>
              <m:r>
                <w:rPr>
                  <w:rFonts w:ascii="Cambria Math" w:hAnsi="Cambria Math" w:cs="Arial"/>
                </w:rPr>
                <m:t>mm/day</m:t>
              </m:r>
            </m:oMath>
            <w:r w:rsidRPr="008F2BB3">
              <w:rPr>
                <w:rFonts w:ascii="Arial" w:eastAsia="Times New Roman" w:hAnsi="Arial" w:cs="Arial"/>
                <w:bCs/>
                <w:color w:val="000000"/>
                <w:lang w:eastAsia="fr-FR"/>
              </w:rPr>
              <w:t>)</w:t>
            </w:r>
          </w:p>
        </w:tc>
        <w:tc>
          <w:tcPr>
            <w:tcW w:w="2976" w:type="dxa"/>
            <w:gridSpan w:val="2"/>
            <w:tcBorders>
              <w:top w:val="single" w:sz="4" w:space="0" w:color="auto"/>
              <w:left w:val="nil"/>
              <w:bottom w:val="single" w:sz="4" w:space="0" w:color="auto"/>
              <w:right w:val="single" w:sz="4" w:space="0" w:color="auto"/>
            </w:tcBorders>
            <w:shd w:val="clear" w:color="auto" w:fill="auto"/>
            <w:hideMark/>
          </w:tcPr>
          <w:p w14:paraId="1D8078AB"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Displacement rate</w:t>
            </w:r>
          </w:p>
          <w:p w14:paraId="64A20718"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Cs/>
                <w:color w:val="000000"/>
                <w:lang w:eastAsia="fr-FR"/>
              </w:rPr>
              <w:t>(</w:t>
            </w:r>
            <m:oMath>
              <m:r>
                <w:rPr>
                  <w:rFonts w:ascii="Cambria Math" w:hAnsi="Cambria Math" w:cs="Arial"/>
                </w:rPr>
                <m:t>mm/day</m:t>
              </m:r>
            </m:oMath>
            <w:r w:rsidRPr="008F2BB3">
              <w:rPr>
                <w:rFonts w:ascii="Arial" w:eastAsia="Times New Roman" w:hAnsi="Arial" w:cs="Arial"/>
                <w:bCs/>
                <w:color w:val="000000"/>
                <w:lang w:eastAsia="fr-FR"/>
              </w:rPr>
              <w:t>)</w:t>
            </w:r>
          </w:p>
        </w:tc>
      </w:tr>
      <w:tr w:rsidR="00DC5CE0" w:rsidRPr="008F2BB3" w14:paraId="7BE59EBB" w14:textId="77777777" w:rsidTr="00676F8C">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F4AE0" w14:textId="77777777" w:rsidR="00DC5CE0" w:rsidRPr="008F2BB3" w:rsidRDefault="00DC5CE0" w:rsidP="00676F8C">
            <w:pPr>
              <w:rPr>
                <w:rFonts w:ascii="Arial" w:eastAsia="Times New Roman" w:hAnsi="Arial" w:cs="Arial"/>
                <w:b/>
                <w:bCs/>
                <w:color w:val="000000"/>
                <w:lang w:eastAsia="fr-FR"/>
              </w:rPr>
            </w:pPr>
            <w:r w:rsidRPr="008F2BB3">
              <w:rPr>
                <w:rFonts w:ascii="Arial" w:eastAsia="Times New Roman" w:hAnsi="Arial" w:cs="Arial"/>
                <w:b/>
                <w:bCs/>
                <w:color w:val="000000"/>
                <w:lang w:eastAsia="fr-FR"/>
              </w:rPr>
              <w:t>Prediction</w:t>
            </w:r>
          </w:p>
        </w:tc>
        <w:tc>
          <w:tcPr>
            <w:tcW w:w="1559" w:type="dxa"/>
            <w:tcBorders>
              <w:top w:val="nil"/>
              <w:left w:val="nil"/>
              <w:bottom w:val="single" w:sz="4" w:space="0" w:color="auto"/>
              <w:right w:val="single" w:sz="4" w:space="0" w:color="auto"/>
            </w:tcBorders>
            <w:shd w:val="clear" w:color="auto" w:fill="auto"/>
            <w:noWrap/>
            <w:vAlign w:val="center"/>
            <w:hideMark/>
          </w:tcPr>
          <w:p w14:paraId="62E85800"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Basal</w:t>
            </w:r>
          </w:p>
        </w:tc>
        <w:tc>
          <w:tcPr>
            <w:tcW w:w="1418" w:type="dxa"/>
            <w:tcBorders>
              <w:top w:val="nil"/>
              <w:left w:val="nil"/>
              <w:bottom w:val="single" w:sz="4" w:space="0" w:color="auto"/>
              <w:right w:val="single" w:sz="4" w:space="0" w:color="auto"/>
            </w:tcBorders>
            <w:shd w:val="clear" w:color="auto" w:fill="auto"/>
            <w:noWrap/>
            <w:vAlign w:val="center"/>
            <w:hideMark/>
          </w:tcPr>
          <w:p w14:paraId="0684F609"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Luminal</w:t>
            </w:r>
          </w:p>
        </w:tc>
        <w:tc>
          <w:tcPr>
            <w:tcW w:w="1559" w:type="dxa"/>
            <w:tcBorders>
              <w:top w:val="nil"/>
              <w:left w:val="nil"/>
              <w:bottom w:val="single" w:sz="4" w:space="0" w:color="auto"/>
              <w:right w:val="single" w:sz="4" w:space="0" w:color="auto"/>
            </w:tcBorders>
            <w:shd w:val="clear" w:color="auto" w:fill="auto"/>
            <w:noWrap/>
            <w:vAlign w:val="center"/>
            <w:hideMark/>
          </w:tcPr>
          <w:p w14:paraId="35DF5850"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Basal</w:t>
            </w:r>
          </w:p>
        </w:tc>
        <w:tc>
          <w:tcPr>
            <w:tcW w:w="1417" w:type="dxa"/>
            <w:tcBorders>
              <w:top w:val="nil"/>
              <w:left w:val="nil"/>
              <w:bottom w:val="single" w:sz="4" w:space="0" w:color="auto"/>
              <w:right w:val="single" w:sz="4" w:space="0" w:color="auto"/>
            </w:tcBorders>
            <w:shd w:val="clear" w:color="auto" w:fill="auto"/>
            <w:noWrap/>
            <w:vAlign w:val="center"/>
            <w:hideMark/>
          </w:tcPr>
          <w:p w14:paraId="544BD2DF"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Luminal</w:t>
            </w:r>
          </w:p>
        </w:tc>
      </w:tr>
      <w:tr w:rsidR="00DC5CE0" w:rsidRPr="008F2BB3" w14:paraId="25C03C48" w14:textId="77777777" w:rsidTr="00676F8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33077774"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Initial</w:t>
            </w:r>
          </w:p>
        </w:tc>
        <w:tc>
          <w:tcPr>
            <w:tcW w:w="1559" w:type="dxa"/>
            <w:tcBorders>
              <w:top w:val="nil"/>
              <w:left w:val="nil"/>
              <w:bottom w:val="single" w:sz="4" w:space="0" w:color="auto"/>
              <w:right w:val="single" w:sz="4" w:space="0" w:color="auto"/>
            </w:tcBorders>
            <w:shd w:val="clear" w:color="auto" w:fill="auto"/>
            <w:noWrap/>
            <w:vAlign w:val="bottom"/>
            <w:hideMark/>
          </w:tcPr>
          <w:p w14:paraId="407E58DC"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1.24±0.09</m:t>
              </m:r>
            </m:oMath>
          </w:p>
        </w:tc>
        <w:tc>
          <w:tcPr>
            <w:tcW w:w="1418" w:type="dxa"/>
            <w:tcBorders>
              <w:top w:val="nil"/>
              <w:left w:val="nil"/>
              <w:bottom w:val="single" w:sz="4" w:space="0" w:color="auto"/>
              <w:right w:val="single" w:sz="4" w:space="0" w:color="auto"/>
            </w:tcBorders>
            <w:shd w:val="clear" w:color="auto" w:fill="auto"/>
            <w:noWrap/>
            <w:vAlign w:val="bottom"/>
            <w:hideMark/>
          </w:tcPr>
          <w:p w14:paraId="4A23C0D8"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0.78±0.07</m:t>
              </m:r>
            </m:oMath>
          </w:p>
        </w:tc>
        <w:tc>
          <w:tcPr>
            <w:tcW w:w="1559" w:type="dxa"/>
            <w:tcBorders>
              <w:top w:val="nil"/>
              <w:left w:val="nil"/>
              <w:bottom w:val="single" w:sz="4" w:space="0" w:color="auto"/>
              <w:right w:val="single" w:sz="4" w:space="0" w:color="auto"/>
            </w:tcBorders>
            <w:shd w:val="clear" w:color="auto" w:fill="auto"/>
            <w:noWrap/>
            <w:vAlign w:val="bottom"/>
            <w:hideMark/>
          </w:tcPr>
          <w:p w14:paraId="58A9FEE6"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0.95±0.16</m:t>
              </m:r>
            </m:oMath>
          </w:p>
        </w:tc>
        <w:tc>
          <w:tcPr>
            <w:tcW w:w="1417" w:type="dxa"/>
            <w:tcBorders>
              <w:top w:val="nil"/>
              <w:left w:val="nil"/>
              <w:bottom w:val="single" w:sz="4" w:space="0" w:color="auto"/>
              <w:right w:val="single" w:sz="4" w:space="0" w:color="auto"/>
            </w:tcBorders>
            <w:shd w:val="clear" w:color="auto" w:fill="auto"/>
            <w:noWrap/>
            <w:vAlign w:val="bottom"/>
            <w:hideMark/>
          </w:tcPr>
          <w:p w14:paraId="0CA4B4FE"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0.60±0.10</m:t>
              </m:r>
            </m:oMath>
          </w:p>
        </w:tc>
      </w:tr>
      <w:tr w:rsidR="00DC5CE0" w:rsidRPr="008F2BB3" w14:paraId="5EDB7430" w14:textId="77777777" w:rsidTr="00676F8C">
        <w:trPr>
          <w:trHeight w:val="300"/>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14:paraId="5AD55EFC"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Final</w:t>
            </w:r>
          </w:p>
        </w:tc>
        <w:tc>
          <w:tcPr>
            <w:tcW w:w="1559" w:type="dxa"/>
            <w:tcBorders>
              <w:top w:val="nil"/>
              <w:left w:val="nil"/>
              <w:bottom w:val="single" w:sz="4" w:space="0" w:color="auto"/>
              <w:right w:val="single" w:sz="4" w:space="0" w:color="auto"/>
            </w:tcBorders>
            <w:shd w:val="clear" w:color="auto" w:fill="auto"/>
            <w:noWrap/>
            <w:vAlign w:val="bottom"/>
            <w:hideMark/>
          </w:tcPr>
          <w:p w14:paraId="46A9D8AA"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0.76±0.12</m:t>
              </m:r>
            </m:oMath>
          </w:p>
        </w:tc>
        <w:tc>
          <w:tcPr>
            <w:tcW w:w="1418" w:type="dxa"/>
            <w:tcBorders>
              <w:top w:val="nil"/>
              <w:left w:val="nil"/>
              <w:bottom w:val="single" w:sz="4" w:space="0" w:color="auto"/>
              <w:right w:val="single" w:sz="4" w:space="0" w:color="auto"/>
            </w:tcBorders>
            <w:shd w:val="clear" w:color="auto" w:fill="auto"/>
            <w:noWrap/>
            <w:vAlign w:val="bottom"/>
            <w:hideMark/>
          </w:tcPr>
          <w:p w14:paraId="7CE9D9E8"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0.81±0.08</m:t>
              </m:r>
            </m:oMath>
          </w:p>
        </w:tc>
        <w:tc>
          <w:tcPr>
            <w:tcW w:w="1559" w:type="dxa"/>
            <w:tcBorders>
              <w:top w:val="nil"/>
              <w:left w:val="nil"/>
              <w:bottom w:val="single" w:sz="4" w:space="0" w:color="auto"/>
              <w:right w:val="single" w:sz="4" w:space="0" w:color="auto"/>
            </w:tcBorders>
            <w:shd w:val="clear" w:color="auto" w:fill="auto"/>
            <w:noWrap/>
            <w:vAlign w:val="bottom"/>
            <w:hideMark/>
          </w:tcPr>
          <w:p w14:paraId="3259858E"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0.58±0.13</m:t>
              </m:r>
            </m:oMath>
          </w:p>
        </w:tc>
        <w:tc>
          <w:tcPr>
            <w:tcW w:w="1417" w:type="dxa"/>
            <w:tcBorders>
              <w:top w:val="nil"/>
              <w:left w:val="nil"/>
              <w:bottom w:val="single" w:sz="4" w:space="0" w:color="auto"/>
              <w:right w:val="single" w:sz="4" w:space="0" w:color="auto"/>
            </w:tcBorders>
            <w:shd w:val="clear" w:color="auto" w:fill="auto"/>
            <w:noWrap/>
            <w:vAlign w:val="bottom"/>
            <w:hideMark/>
          </w:tcPr>
          <w:p w14:paraId="2F655E32"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 </w:t>
            </w:r>
            <m:oMath>
              <m:r>
                <w:rPr>
                  <w:rFonts w:ascii="Cambria Math" w:hAnsi="Cambria Math" w:cs="Arial"/>
                </w:rPr>
                <m:t>0.62±0.11</m:t>
              </m:r>
            </m:oMath>
          </w:p>
        </w:tc>
      </w:tr>
    </w:tbl>
    <w:p w14:paraId="24052EFB" w14:textId="77777777" w:rsidR="00DC5CE0" w:rsidRPr="008F2BB3" w:rsidRDefault="00DC5CE0" w:rsidP="00DC5CE0">
      <w:pPr>
        <w:jc w:val="both"/>
        <w:rPr>
          <w:rFonts w:ascii="Arial" w:hAnsi="Arial" w:cs="Arial"/>
        </w:rPr>
      </w:pPr>
    </w:p>
    <w:p w14:paraId="75E808FB" w14:textId="77777777" w:rsidR="00DC5CE0" w:rsidRPr="008F2BB3" w:rsidRDefault="00DC5CE0" w:rsidP="00DC5CE0">
      <w:pPr>
        <w:jc w:val="both"/>
        <w:rPr>
          <w:rFonts w:ascii="Arial" w:hAnsi="Arial" w:cs="Arial"/>
        </w:rPr>
      </w:pPr>
      <w:r w:rsidRPr="008F2BB3">
        <w:rPr>
          <w:rFonts w:ascii="Arial" w:hAnsi="Arial" w:cs="Arial"/>
          <w:b/>
        </w:rPr>
        <w:t>Table E. Comparison Of Theory To Experimental Cell Number In Each Region Of The TEB.</w:t>
      </w:r>
      <w:r w:rsidRPr="008F2BB3">
        <w:rPr>
          <w:rFonts w:ascii="Arial" w:hAnsi="Arial" w:cs="Arial"/>
        </w:rPr>
        <w:t xml:space="preserve"> Theoretical cell numbers </w:t>
      </w: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th</m:t>
            </m:r>
          </m:sup>
        </m:sSubSup>
      </m:oMath>
      <w:r w:rsidRPr="008F2BB3">
        <w:rPr>
          <w:rFonts w:ascii="Arial" w:eastAsiaTheme="minorEastAsia" w:hAnsi="Arial" w:cs="Arial"/>
        </w:rPr>
        <w:t xml:space="preserve"> </w:t>
      </w:r>
      <w:r w:rsidRPr="008F2BB3">
        <w:rPr>
          <w:rFonts w:ascii="Arial" w:hAnsi="Arial" w:cs="Arial"/>
        </w:rPr>
        <w:t xml:space="preserve">are obtained as the ratio of the region surface area to the average cell surface area and compared to directly measured cell </w:t>
      </w:r>
      <w:proofErr w:type="gramStart"/>
      <w:r w:rsidRPr="008F2BB3">
        <w:rPr>
          <w:rFonts w:ascii="Arial" w:hAnsi="Arial" w:cs="Arial"/>
        </w:rPr>
        <w:t xml:space="preserve">numbers </w:t>
      </w:r>
      <w:proofErr w:type="gramEnd"/>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exp</m:t>
            </m:r>
          </m:sup>
        </m:sSubSup>
      </m:oMath>
      <w:r w:rsidRPr="008F2BB3">
        <w:rPr>
          <w:rFonts w:ascii="Arial" w:eastAsiaTheme="minorEastAsia" w:hAnsi="Arial" w:cs="Arial"/>
        </w:rPr>
        <w:t>.</w:t>
      </w:r>
    </w:p>
    <w:tbl>
      <w:tblPr>
        <w:tblW w:w="6536" w:type="dxa"/>
        <w:tblInd w:w="55" w:type="dxa"/>
        <w:tblLayout w:type="fixed"/>
        <w:tblCellMar>
          <w:left w:w="70" w:type="dxa"/>
          <w:right w:w="70" w:type="dxa"/>
        </w:tblCellMar>
        <w:tblLook w:val="04A0" w:firstRow="1" w:lastRow="0" w:firstColumn="1" w:lastColumn="0" w:noHBand="0" w:noVBand="1"/>
      </w:tblPr>
      <w:tblGrid>
        <w:gridCol w:w="582"/>
        <w:gridCol w:w="426"/>
        <w:gridCol w:w="953"/>
        <w:gridCol w:w="778"/>
        <w:gridCol w:w="942"/>
        <w:gridCol w:w="778"/>
        <w:gridCol w:w="1085"/>
        <w:gridCol w:w="992"/>
      </w:tblGrid>
      <w:tr w:rsidR="00DC5CE0" w:rsidRPr="008F2BB3" w14:paraId="44D61AE8" w14:textId="77777777" w:rsidTr="00676F8C">
        <w:trPr>
          <w:trHeight w:val="300"/>
        </w:trPr>
        <w:tc>
          <w:tcPr>
            <w:tcW w:w="582" w:type="dxa"/>
            <w:tcBorders>
              <w:top w:val="nil"/>
              <w:left w:val="nil"/>
              <w:bottom w:val="nil"/>
              <w:right w:val="nil"/>
            </w:tcBorders>
            <w:shd w:val="clear" w:color="auto" w:fill="auto"/>
            <w:noWrap/>
            <w:vAlign w:val="bottom"/>
            <w:hideMark/>
          </w:tcPr>
          <w:p w14:paraId="61AD6F0E" w14:textId="77777777" w:rsidR="00DC5CE0" w:rsidRPr="008F2BB3" w:rsidRDefault="00DC5CE0" w:rsidP="00676F8C">
            <w:pPr>
              <w:rPr>
                <w:rFonts w:ascii="Arial" w:eastAsia="Times New Roman" w:hAnsi="Arial" w:cs="Arial"/>
                <w:color w:val="000000"/>
                <w:lang w:eastAsia="fr-FR"/>
              </w:rPr>
            </w:pPr>
          </w:p>
        </w:tc>
        <w:tc>
          <w:tcPr>
            <w:tcW w:w="426" w:type="dxa"/>
            <w:tcBorders>
              <w:top w:val="nil"/>
              <w:left w:val="nil"/>
              <w:bottom w:val="nil"/>
              <w:right w:val="nil"/>
            </w:tcBorders>
            <w:shd w:val="clear" w:color="auto" w:fill="auto"/>
            <w:noWrap/>
            <w:vAlign w:val="bottom"/>
            <w:hideMark/>
          </w:tcPr>
          <w:p w14:paraId="558A5F40" w14:textId="77777777" w:rsidR="00DC5CE0" w:rsidRPr="008F2BB3" w:rsidRDefault="00DC5CE0" w:rsidP="00676F8C">
            <w:pPr>
              <w:rPr>
                <w:rFonts w:ascii="Arial" w:eastAsia="Times New Roman" w:hAnsi="Arial" w:cs="Arial"/>
                <w:color w:val="000000"/>
                <w:lang w:eastAsia="fr-FR"/>
              </w:rPr>
            </w:pPr>
          </w:p>
        </w:tc>
        <w:tc>
          <w:tcPr>
            <w:tcW w:w="17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74FB0F"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Theory</w:t>
            </w: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14:paraId="7AD03BFF"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Experiment</w:t>
            </w:r>
          </w:p>
        </w:tc>
        <w:tc>
          <w:tcPr>
            <w:tcW w:w="2077" w:type="dxa"/>
            <w:gridSpan w:val="2"/>
            <w:tcBorders>
              <w:top w:val="single" w:sz="4" w:space="0" w:color="auto"/>
              <w:left w:val="nil"/>
              <w:bottom w:val="nil"/>
              <w:right w:val="single" w:sz="4" w:space="0" w:color="000000"/>
            </w:tcBorders>
            <w:shd w:val="clear" w:color="auto" w:fill="auto"/>
            <w:noWrap/>
            <w:vAlign w:val="center"/>
            <w:hideMark/>
          </w:tcPr>
          <w:p w14:paraId="219AA5C4"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Comparison</w:t>
            </w:r>
          </w:p>
        </w:tc>
      </w:tr>
      <w:tr w:rsidR="00DC5CE0" w:rsidRPr="008F2BB3" w14:paraId="249C92D8" w14:textId="77777777" w:rsidTr="00676F8C">
        <w:trPr>
          <w:trHeight w:val="300"/>
        </w:trPr>
        <w:tc>
          <w:tcPr>
            <w:tcW w:w="100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D313CA" w14:textId="77777777" w:rsidR="00DC5CE0" w:rsidRPr="008F2BB3" w:rsidRDefault="00DC5CE0" w:rsidP="00676F8C">
            <w:pPr>
              <w:jc w:val="center"/>
              <w:rPr>
                <w:rFonts w:ascii="Arial" w:eastAsia="Times New Roman" w:hAnsi="Arial" w:cs="Arial"/>
                <w:b/>
                <w:bCs/>
                <w:color w:val="000000"/>
                <w:lang w:eastAsia="fr-FR"/>
              </w:rPr>
            </w:pPr>
            <w:r w:rsidRPr="008F2BB3">
              <w:rPr>
                <w:rFonts w:ascii="Arial" w:eastAsia="Times New Roman" w:hAnsi="Arial" w:cs="Arial"/>
                <w:b/>
                <w:bCs/>
                <w:color w:val="000000"/>
                <w:lang w:eastAsia="fr-FR"/>
              </w:rPr>
              <w:t>Region</w:t>
            </w:r>
          </w:p>
        </w:tc>
        <w:tc>
          <w:tcPr>
            <w:tcW w:w="953" w:type="dxa"/>
            <w:tcBorders>
              <w:top w:val="nil"/>
              <w:left w:val="nil"/>
              <w:bottom w:val="single" w:sz="4" w:space="0" w:color="auto"/>
              <w:right w:val="single" w:sz="4" w:space="0" w:color="auto"/>
            </w:tcBorders>
            <w:shd w:val="clear" w:color="auto" w:fill="auto"/>
            <w:noWrap/>
            <w:vAlign w:val="center"/>
            <w:hideMark/>
          </w:tcPr>
          <w:p w14:paraId="10AB209A" w14:textId="77777777" w:rsidR="00DC5CE0" w:rsidRPr="008F2BB3" w:rsidRDefault="00DC5CE0" w:rsidP="00676F8C">
            <w:pPr>
              <w:jc w:val="center"/>
              <w:rPr>
                <w:rFonts w:ascii="Arial" w:eastAsia="Times New Roman" w:hAnsi="Arial" w:cs="Arial"/>
                <w:color w:val="000000"/>
                <w:lang w:eastAsia="fr-FR"/>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th</m:t>
                    </m:r>
                  </m:sup>
                </m:sSubSup>
              </m:oMath>
            </m:oMathPara>
          </w:p>
        </w:tc>
        <w:tc>
          <w:tcPr>
            <w:tcW w:w="778" w:type="dxa"/>
            <w:tcBorders>
              <w:top w:val="nil"/>
              <w:left w:val="nil"/>
              <w:bottom w:val="single" w:sz="4" w:space="0" w:color="auto"/>
              <w:right w:val="single" w:sz="4" w:space="0" w:color="auto"/>
            </w:tcBorders>
            <w:shd w:val="clear" w:color="auto" w:fill="auto"/>
            <w:noWrap/>
            <w:vAlign w:val="center"/>
            <w:hideMark/>
          </w:tcPr>
          <w:p w14:paraId="100E5CDC" w14:textId="77777777" w:rsidR="00DC5CE0" w:rsidRPr="008F2BB3" w:rsidRDefault="00DC5CE0" w:rsidP="00676F8C">
            <w:pPr>
              <w:jc w:val="center"/>
              <w:rPr>
                <w:rFonts w:ascii="Arial" w:eastAsia="Times New Roman" w:hAnsi="Arial" w:cs="Arial"/>
                <w:color w:val="000000"/>
                <w:lang w:eastAsia="fr-FR"/>
              </w:rPr>
            </w:pPr>
            <m:oMathPara>
              <m:oMath>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th</m:t>
                    </m:r>
                  </m:sup>
                </m:sSubSup>
              </m:oMath>
            </m:oMathPara>
          </w:p>
        </w:tc>
        <w:tc>
          <w:tcPr>
            <w:tcW w:w="942" w:type="dxa"/>
            <w:tcBorders>
              <w:top w:val="nil"/>
              <w:left w:val="nil"/>
              <w:bottom w:val="single" w:sz="4" w:space="0" w:color="auto"/>
              <w:right w:val="single" w:sz="4" w:space="0" w:color="auto"/>
            </w:tcBorders>
            <w:shd w:val="clear" w:color="auto" w:fill="auto"/>
            <w:noWrap/>
            <w:vAlign w:val="center"/>
            <w:hideMark/>
          </w:tcPr>
          <w:p w14:paraId="120D1E25" w14:textId="77777777" w:rsidR="00DC5CE0" w:rsidRPr="008F2BB3" w:rsidRDefault="00DC5CE0" w:rsidP="00676F8C">
            <w:pPr>
              <w:jc w:val="center"/>
              <w:rPr>
                <w:rFonts w:ascii="Arial" w:eastAsia="Times New Roman" w:hAnsi="Arial" w:cs="Arial"/>
                <w:color w:val="000000"/>
                <w:lang w:eastAsia="fr-FR"/>
              </w:rPr>
            </w:pPr>
            <m:oMathPara>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exp</m:t>
                    </m:r>
                  </m:sup>
                </m:sSubSup>
              </m:oMath>
            </m:oMathPara>
          </w:p>
        </w:tc>
        <w:tc>
          <w:tcPr>
            <w:tcW w:w="778" w:type="dxa"/>
            <w:tcBorders>
              <w:top w:val="nil"/>
              <w:left w:val="nil"/>
              <w:bottom w:val="single" w:sz="4" w:space="0" w:color="auto"/>
              <w:right w:val="single" w:sz="4" w:space="0" w:color="auto"/>
            </w:tcBorders>
            <w:shd w:val="clear" w:color="auto" w:fill="auto"/>
            <w:noWrap/>
            <w:vAlign w:val="center"/>
            <w:hideMark/>
          </w:tcPr>
          <w:p w14:paraId="1C4A2A17" w14:textId="77777777" w:rsidR="00DC5CE0" w:rsidRPr="008F2BB3" w:rsidRDefault="00DC5CE0" w:rsidP="00676F8C">
            <w:pPr>
              <w:jc w:val="center"/>
              <w:rPr>
                <w:rFonts w:ascii="Arial" w:eastAsia="Times New Roman" w:hAnsi="Arial" w:cs="Arial"/>
                <w:color w:val="000000"/>
                <w:lang w:eastAsia="fr-FR"/>
              </w:rPr>
            </w:pPr>
            <m:oMathPara>
              <m:oMath>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exp</m:t>
                    </m:r>
                  </m:sup>
                </m:sSubSup>
              </m:oMath>
            </m:oMathPara>
          </w:p>
        </w:tc>
        <w:tc>
          <w:tcPr>
            <w:tcW w:w="207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3D741E" w14:textId="77777777" w:rsidR="00DC5CE0" w:rsidRPr="008F2BB3" w:rsidRDefault="00DC5CE0" w:rsidP="00676F8C">
            <w:pPr>
              <w:jc w:val="center"/>
              <w:rPr>
                <w:rFonts w:ascii="Arial" w:eastAsia="Times New Roman" w:hAnsi="Arial" w:cs="Arial"/>
                <w:color w:val="000000"/>
                <w:lang w:eastAsia="fr-FR"/>
              </w:rPr>
            </w:pPr>
            <m:oMathPara>
              <m:oMath>
                <m:r>
                  <w:rPr>
                    <w:rFonts w:ascii="Cambria Math" w:hAnsi="Cambria Math" w:cs="Arial"/>
                  </w:rPr>
                  <m:t>(</m:t>
                </m:r>
                <m:sSubSup>
                  <m:sSubSupPr>
                    <m:ctrlPr>
                      <w:rPr>
                        <w:rFonts w:ascii="Cambria Math" w:hAnsi="Cambria Math" w:cs="Arial"/>
                        <w:i/>
                      </w:rPr>
                    </m:ctrlPr>
                  </m:sSubSupPr>
                  <m:e>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th</m:t>
                        </m:r>
                      </m:sup>
                    </m:sSubSup>
                    <m:r>
                      <w:rPr>
                        <w:rFonts w:ascii="Cambria Math" w:hAnsi="Cambria Math" w:cs="Arial"/>
                      </w:rPr>
                      <m:t>-N</m:t>
                    </m:r>
                  </m:e>
                  <m:sub>
                    <m:r>
                      <w:rPr>
                        <w:rFonts w:ascii="Cambria Math" w:hAnsi="Cambria Math" w:cs="Arial"/>
                      </w:rPr>
                      <m:t>i</m:t>
                    </m:r>
                  </m:sub>
                  <m:sup>
                    <m:r>
                      <w:rPr>
                        <w:rFonts w:ascii="Cambria Math" w:hAnsi="Cambria Math" w:cs="Arial"/>
                      </w:rPr>
                      <m:t>exp</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exp</m:t>
                    </m:r>
                  </m:sup>
                </m:sSubSup>
              </m:oMath>
            </m:oMathPara>
          </w:p>
        </w:tc>
      </w:tr>
      <w:tr w:rsidR="00DC5CE0" w:rsidRPr="008F2BB3" w14:paraId="1225581E" w14:textId="77777777" w:rsidTr="00676F8C">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25BA2A2F"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basal</w:t>
            </w:r>
          </w:p>
        </w:tc>
        <w:tc>
          <w:tcPr>
            <w:tcW w:w="426" w:type="dxa"/>
            <w:tcBorders>
              <w:top w:val="nil"/>
              <w:left w:val="nil"/>
              <w:bottom w:val="single" w:sz="4" w:space="0" w:color="auto"/>
              <w:right w:val="single" w:sz="4" w:space="0" w:color="auto"/>
            </w:tcBorders>
            <w:shd w:val="clear" w:color="auto" w:fill="auto"/>
            <w:noWrap/>
            <w:vAlign w:val="bottom"/>
            <w:hideMark/>
          </w:tcPr>
          <w:p w14:paraId="71F10C0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w:t>
            </w:r>
          </w:p>
        </w:tc>
        <w:tc>
          <w:tcPr>
            <w:tcW w:w="953" w:type="dxa"/>
            <w:tcBorders>
              <w:top w:val="nil"/>
              <w:left w:val="nil"/>
              <w:bottom w:val="single" w:sz="4" w:space="0" w:color="auto"/>
              <w:right w:val="single" w:sz="4" w:space="0" w:color="auto"/>
            </w:tcBorders>
            <w:shd w:val="clear" w:color="auto" w:fill="auto"/>
            <w:noWrap/>
            <w:vAlign w:val="bottom"/>
            <w:hideMark/>
          </w:tcPr>
          <w:p w14:paraId="4766BF1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34.53</w:t>
            </w:r>
          </w:p>
        </w:tc>
        <w:tc>
          <w:tcPr>
            <w:tcW w:w="778" w:type="dxa"/>
            <w:tcBorders>
              <w:top w:val="nil"/>
              <w:left w:val="nil"/>
              <w:bottom w:val="single" w:sz="4" w:space="0" w:color="auto"/>
              <w:right w:val="single" w:sz="4" w:space="0" w:color="auto"/>
            </w:tcBorders>
            <w:shd w:val="clear" w:color="auto" w:fill="auto"/>
            <w:noWrap/>
            <w:vAlign w:val="bottom"/>
            <w:hideMark/>
          </w:tcPr>
          <w:p w14:paraId="4BBE5DED"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2.10</w:t>
            </w:r>
          </w:p>
        </w:tc>
        <w:tc>
          <w:tcPr>
            <w:tcW w:w="942" w:type="dxa"/>
            <w:tcBorders>
              <w:top w:val="nil"/>
              <w:left w:val="nil"/>
              <w:bottom w:val="single" w:sz="4" w:space="0" w:color="auto"/>
              <w:right w:val="single" w:sz="4" w:space="0" w:color="auto"/>
            </w:tcBorders>
            <w:shd w:val="clear" w:color="auto" w:fill="auto"/>
            <w:noWrap/>
            <w:vAlign w:val="bottom"/>
            <w:hideMark/>
          </w:tcPr>
          <w:p w14:paraId="6126353F"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31.76</w:t>
            </w:r>
          </w:p>
        </w:tc>
        <w:tc>
          <w:tcPr>
            <w:tcW w:w="778" w:type="dxa"/>
            <w:tcBorders>
              <w:top w:val="nil"/>
              <w:left w:val="nil"/>
              <w:bottom w:val="single" w:sz="4" w:space="0" w:color="auto"/>
              <w:right w:val="single" w:sz="4" w:space="0" w:color="auto"/>
            </w:tcBorders>
            <w:shd w:val="clear" w:color="auto" w:fill="auto"/>
            <w:noWrap/>
            <w:vAlign w:val="bottom"/>
            <w:hideMark/>
          </w:tcPr>
          <w:p w14:paraId="11D59E2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1.07</w:t>
            </w:r>
          </w:p>
        </w:tc>
        <w:tc>
          <w:tcPr>
            <w:tcW w:w="1085" w:type="dxa"/>
            <w:tcBorders>
              <w:top w:val="nil"/>
              <w:left w:val="nil"/>
              <w:bottom w:val="single" w:sz="4" w:space="0" w:color="auto"/>
              <w:right w:val="nil"/>
            </w:tcBorders>
            <w:shd w:val="clear" w:color="auto" w:fill="auto"/>
            <w:noWrap/>
            <w:vAlign w:val="bottom"/>
            <w:hideMark/>
          </w:tcPr>
          <w:p w14:paraId="4B21506D"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8.72</w:t>
            </w:r>
          </w:p>
        </w:tc>
        <w:tc>
          <w:tcPr>
            <w:tcW w:w="992" w:type="dxa"/>
            <w:tcBorders>
              <w:top w:val="nil"/>
              <w:left w:val="nil"/>
              <w:bottom w:val="single" w:sz="4" w:space="0" w:color="auto"/>
              <w:right w:val="single" w:sz="4" w:space="0" w:color="auto"/>
            </w:tcBorders>
            <w:shd w:val="clear" w:color="auto" w:fill="auto"/>
            <w:noWrap/>
            <w:vAlign w:val="bottom"/>
            <w:hideMark/>
          </w:tcPr>
          <w:p w14:paraId="58175504"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w:t>
            </w:r>
          </w:p>
        </w:tc>
      </w:tr>
      <w:tr w:rsidR="00DC5CE0" w:rsidRPr="008F2BB3" w14:paraId="27F643C1" w14:textId="77777777" w:rsidTr="00676F8C">
        <w:trPr>
          <w:trHeight w:val="300"/>
        </w:trPr>
        <w:tc>
          <w:tcPr>
            <w:tcW w:w="582" w:type="dxa"/>
            <w:vMerge/>
            <w:tcBorders>
              <w:top w:val="nil"/>
              <w:left w:val="single" w:sz="4" w:space="0" w:color="auto"/>
              <w:bottom w:val="single" w:sz="4" w:space="0" w:color="auto"/>
              <w:right w:val="single" w:sz="4" w:space="0" w:color="auto"/>
            </w:tcBorders>
            <w:vAlign w:val="center"/>
            <w:hideMark/>
          </w:tcPr>
          <w:p w14:paraId="3DB22C53" w14:textId="77777777" w:rsidR="00DC5CE0" w:rsidRPr="008F2BB3" w:rsidRDefault="00DC5CE0" w:rsidP="00676F8C">
            <w:pPr>
              <w:rPr>
                <w:rFonts w:ascii="Arial" w:eastAsia="Times New Roman" w:hAnsi="Arial" w:cs="Arial"/>
                <w:color w:val="000000"/>
                <w:lang w:eastAsia="fr-FR"/>
              </w:rPr>
            </w:pPr>
          </w:p>
        </w:tc>
        <w:tc>
          <w:tcPr>
            <w:tcW w:w="426" w:type="dxa"/>
            <w:tcBorders>
              <w:top w:val="nil"/>
              <w:left w:val="nil"/>
              <w:bottom w:val="single" w:sz="4" w:space="0" w:color="auto"/>
              <w:right w:val="single" w:sz="4" w:space="0" w:color="auto"/>
            </w:tcBorders>
            <w:shd w:val="clear" w:color="auto" w:fill="auto"/>
            <w:noWrap/>
            <w:vAlign w:val="bottom"/>
            <w:hideMark/>
          </w:tcPr>
          <w:p w14:paraId="775B332E"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w:t>
            </w:r>
          </w:p>
        </w:tc>
        <w:tc>
          <w:tcPr>
            <w:tcW w:w="953" w:type="dxa"/>
            <w:tcBorders>
              <w:top w:val="nil"/>
              <w:left w:val="nil"/>
              <w:bottom w:val="single" w:sz="4" w:space="0" w:color="auto"/>
              <w:right w:val="single" w:sz="4" w:space="0" w:color="auto"/>
            </w:tcBorders>
            <w:shd w:val="clear" w:color="auto" w:fill="auto"/>
            <w:noWrap/>
            <w:vAlign w:val="bottom"/>
            <w:hideMark/>
          </w:tcPr>
          <w:p w14:paraId="00C7736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40.69</w:t>
            </w:r>
          </w:p>
        </w:tc>
        <w:tc>
          <w:tcPr>
            <w:tcW w:w="778" w:type="dxa"/>
            <w:tcBorders>
              <w:top w:val="nil"/>
              <w:left w:val="nil"/>
              <w:bottom w:val="single" w:sz="4" w:space="0" w:color="auto"/>
              <w:right w:val="single" w:sz="4" w:space="0" w:color="auto"/>
            </w:tcBorders>
            <w:shd w:val="clear" w:color="auto" w:fill="auto"/>
            <w:noWrap/>
            <w:vAlign w:val="bottom"/>
            <w:hideMark/>
          </w:tcPr>
          <w:p w14:paraId="7EA334D2"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3.48</w:t>
            </w:r>
          </w:p>
        </w:tc>
        <w:tc>
          <w:tcPr>
            <w:tcW w:w="942" w:type="dxa"/>
            <w:tcBorders>
              <w:top w:val="nil"/>
              <w:left w:val="nil"/>
              <w:bottom w:val="single" w:sz="4" w:space="0" w:color="auto"/>
              <w:right w:val="single" w:sz="4" w:space="0" w:color="auto"/>
            </w:tcBorders>
            <w:shd w:val="clear" w:color="auto" w:fill="auto"/>
            <w:noWrap/>
            <w:vAlign w:val="bottom"/>
            <w:hideMark/>
          </w:tcPr>
          <w:p w14:paraId="562E468A"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37.26</w:t>
            </w:r>
          </w:p>
        </w:tc>
        <w:tc>
          <w:tcPr>
            <w:tcW w:w="778" w:type="dxa"/>
            <w:tcBorders>
              <w:top w:val="nil"/>
              <w:left w:val="nil"/>
              <w:bottom w:val="single" w:sz="4" w:space="0" w:color="auto"/>
              <w:right w:val="single" w:sz="4" w:space="0" w:color="auto"/>
            </w:tcBorders>
            <w:shd w:val="clear" w:color="auto" w:fill="auto"/>
            <w:noWrap/>
            <w:vAlign w:val="bottom"/>
            <w:hideMark/>
          </w:tcPr>
          <w:p w14:paraId="4854F0E0"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1.17</w:t>
            </w:r>
          </w:p>
        </w:tc>
        <w:tc>
          <w:tcPr>
            <w:tcW w:w="1085" w:type="dxa"/>
            <w:tcBorders>
              <w:top w:val="nil"/>
              <w:left w:val="nil"/>
              <w:bottom w:val="single" w:sz="4" w:space="0" w:color="auto"/>
              <w:right w:val="nil"/>
            </w:tcBorders>
            <w:shd w:val="clear" w:color="auto" w:fill="auto"/>
            <w:noWrap/>
            <w:vAlign w:val="bottom"/>
            <w:hideMark/>
          </w:tcPr>
          <w:p w14:paraId="7DA9ABEB"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9.21</w:t>
            </w:r>
          </w:p>
        </w:tc>
        <w:tc>
          <w:tcPr>
            <w:tcW w:w="992" w:type="dxa"/>
            <w:tcBorders>
              <w:top w:val="nil"/>
              <w:left w:val="nil"/>
              <w:bottom w:val="single" w:sz="4" w:space="0" w:color="auto"/>
              <w:right w:val="single" w:sz="4" w:space="0" w:color="auto"/>
            </w:tcBorders>
            <w:shd w:val="clear" w:color="auto" w:fill="auto"/>
            <w:noWrap/>
            <w:vAlign w:val="bottom"/>
            <w:hideMark/>
          </w:tcPr>
          <w:p w14:paraId="713561CF"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w:t>
            </w:r>
          </w:p>
        </w:tc>
      </w:tr>
      <w:tr w:rsidR="00DC5CE0" w:rsidRPr="008F2BB3" w14:paraId="20947F87" w14:textId="77777777" w:rsidTr="00676F8C">
        <w:trPr>
          <w:trHeight w:val="300"/>
        </w:trPr>
        <w:tc>
          <w:tcPr>
            <w:tcW w:w="582" w:type="dxa"/>
            <w:vMerge/>
            <w:tcBorders>
              <w:top w:val="nil"/>
              <w:left w:val="single" w:sz="4" w:space="0" w:color="auto"/>
              <w:bottom w:val="single" w:sz="4" w:space="0" w:color="auto"/>
              <w:right w:val="single" w:sz="4" w:space="0" w:color="auto"/>
            </w:tcBorders>
            <w:vAlign w:val="center"/>
            <w:hideMark/>
          </w:tcPr>
          <w:p w14:paraId="2D91F8D7" w14:textId="77777777" w:rsidR="00DC5CE0" w:rsidRPr="008F2BB3" w:rsidRDefault="00DC5CE0" w:rsidP="00676F8C">
            <w:pPr>
              <w:rPr>
                <w:rFonts w:ascii="Arial" w:eastAsia="Times New Roman" w:hAnsi="Arial" w:cs="Arial"/>
                <w:color w:val="000000"/>
                <w:lang w:eastAsia="fr-FR"/>
              </w:rPr>
            </w:pPr>
          </w:p>
        </w:tc>
        <w:tc>
          <w:tcPr>
            <w:tcW w:w="426" w:type="dxa"/>
            <w:tcBorders>
              <w:top w:val="nil"/>
              <w:left w:val="nil"/>
              <w:bottom w:val="single" w:sz="4" w:space="0" w:color="auto"/>
              <w:right w:val="single" w:sz="4" w:space="0" w:color="auto"/>
            </w:tcBorders>
            <w:shd w:val="clear" w:color="auto" w:fill="auto"/>
            <w:noWrap/>
            <w:vAlign w:val="bottom"/>
            <w:hideMark/>
          </w:tcPr>
          <w:p w14:paraId="54040CA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3</w:t>
            </w:r>
          </w:p>
        </w:tc>
        <w:tc>
          <w:tcPr>
            <w:tcW w:w="953" w:type="dxa"/>
            <w:tcBorders>
              <w:top w:val="nil"/>
              <w:left w:val="nil"/>
              <w:bottom w:val="single" w:sz="4" w:space="0" w:color="auto"/>
              <w:right w:val="single" w:sz="4" w:space="0" w:color="auto"/>
            </w:tcBorders>
            <w:shd w:val="clear" w:color="auto" w:fill="auto"/>
            <w:noWrap/>
            <w:vAlign w:val="bottom"/>
            <w:hideMark/>
          </w:tcPr>
          <w:p w14:paraId="3A660D27"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43.12</w:t>
            </w:r>
          </w:p>
        </w:tc>
        <w:tc>
          <w:tcPr>
            <w:tcW w:w="778" w:type="dxa"/>
            <w:tcBorders>
              <w:top w:val="nil"/>
              <w:left w:val="nil"/>
              <w:bottom w:val="single" w:sz="4" w:space="0" w:color="auto"/>
              <w:right w:val="single" w:sz="4" w:space="0" w:color="auto"/>
            </w:tcBorders>
            <w:shd w:val="clear" w:color="auto" w:fill="auto"/>
            <w:noWrap/>
            <w:vAlign w:val="bottom"/>
            <w:hideMark/>
          </w:tcPr>
          <w:p w14:paraId="78136AA1"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6.47</w:t>
            </w:r>
          </w:p>
        </w:tc>
        <w:tc>
          <w:tcPr>
            <w:tcW w:w="942" w:type="dxa"/>
            <w:tcBorders>
              <w:top w:val="nil"/>
              <w:left w:val="nil"/>
              <w:bottom w:val="single" w:sz="4" w:space="0" w:color="auto"/>
              <w:right w:val="single" w:sz="4" w:space="0" w:color="auto"/>
            </w:tcBorders>
            <w:shd w:val="clear" w:color="auto" w:fill="auto"/>
            <w:noWrap/>
            <w:vAlign w:val="bottom"/>
            <w:hideMark/>
          </w:tcPr>
          <w:p w14:paraId="1BEE9E0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46.60</w:t>
            </w:r>
          </w:p>
        </w:tc>
        <w:tc>
          <w:tcPr>
            <w:tcW w:w="778" w:type="dxa"/>
            <w:tcBorders>
              <w:top w:val="nil"/>
              <w:left w:val="nil"/>
              <w:bottom w:val="single" w:sz="4" w:space="0" w:color="auto"/>
              <w:right w:val="single" w:sz="4" w:space="0" w:color="auto"/>
            </w:tcBorders>
            <w:shd w:val="clear" w:color="auto" w:fill="auto"/>
            <w:noWrap/>
            <w:vAlign w:val="bottom"/>
            <w:hideMark/>
          </w:tcPr>
          <w:p w14:paraId="2C31FA11"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2.22</w:t>
            </w:r>
          </w:p>
        </w:tc>
        <w:tc>
          <w:tcPr>
            <w:tcW w:w="1085" w:type="dxa"/>
            <w:tcBorders>
              <w:top w:val="nil"/>
              <w:left w:val="nil"/>
              <w:bottom w:val="single" w:sz="4" w:space="0" w:color="auto"/>
              <w:right w:val="nil"/>
            </w:tcBorders>
            <w:shd w:val="clear" w:color="auto" w:fill="auto"/>
            <w:noWrap/>
            <w:vAlign w:val="bottom"/>
            <w:hideMark/>
          </w:tcPr>
          <w:p w14:paraId="14533180"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7.46</w:t>
            </w:r>
          </w:p>
        </w:tc>
        <w:tc>
          <w:tcPr>
            <w:tcW w:w="992" w:type="dxa"/>
            <w:tcBorders>
              <w:top w:val="nil"/>
              <w:left w:val="nil"/>
              <w:bottom w:val="single" w:sz="4" w:space="0" w:color="auto"/>
              <w:right w:val="single" w:sz="4" w:space="0" w:color="auto"/>
            </w:tcBorders>
            <w:shd w:val="clear" w:color="auto" w:fill="auto"/>
            <w:noWrap/>
            <w:vAlign w:val="bottom"/>
            <w:hideMark/>
          </w:tcPr>
          <w:p w14:paraId="569EAE60"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w:t>
            </w:r>
          </w:p>
        </w:tc>
      </w:tr>
      <w:tr w:rsidR="00DC5CE0" w:rsidRPr="008F2BB3" w14:paraId="64A59553" w14:textId="77777777" w:rsidTr="00676F8C">
        <w:trPr>
          <w:trHeight w:val="300"/>
        </w:trPr>
        <w:tc>
          <w:tcPr>
            <w:tcW w:w="58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BED3209" w14:textId="77777777" w:rsidR="00DC5CE0" w:rsidRPr="008F2BB3" w:rsidRDefault="00DC5CE0" w:rsidP="00676F8C">
            <w:pPr>
              <w:jc w:val="center"/>
              <w:rPr>
                <w:rFonts w:ascii="Arial" w:eastAsia="Times New Roman" w:hAnsi="Arial" w:cs="Arial"/>
                <w:color w:val="000000"/>
                <w:lang w:eastAsia="fr-FR"/>
              </w:rPr>
            </w:pPr>
            <w:r w:rsidRPr="008F2BB3">
              <w:rPr>
                <w:rFonts w:ascii="Arial" w:eastAsia="Times New Roman" w:hAnsi="Arial" w:cs="Arial"/>
                <w:color w:val="000000"/>
                <w:lang w:eastAsia="fr-FR"/>
              </w:rPr>
              <w:t>luminal</w:t>
            </w:r>
          </w:p>
        </w:tc>
        <w:tc>
          <w:tcPr>
            <w:tcW w:w="426" w:type="dxa"/>
            <w:tcBorders>
              <w:top w:val="nil"/>
              <w:left w:val="nil"/>
              <w:bottom w:val="single" w:sz="4" w:space="0" w:color="auto"/>
              <w:right w:val="single" w:sz="4" w:space="0" w:color="auto"/>
            </w:tcBorders>
            <w:shd w:val="clear" w:color="auto" w:fill="auto"/>
            <w:noWrap/>
            <w:vAlign w:val="bottom"/>
            <w:hideMark/>
          </w:tcPr>
          <w:p w14:paraId="55A574D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5</w:t>
            </w:r>
          </w:p>
        </w:tc>
        <w:tc>
          <w:tcPr>
            <w:tcW w:w="953" w:type="dxa"/>
            <w:tcBorders>
              <w:top w:val="nil"/>
              <w:left w:val="nil"/>
              <w:bottom w:val="single" w:sz="4" w:space="0" w:color="auto"/>
              <w:right w:val="single" w:sz="4" w:space="0" w:color="auto"/>
            </w:tcBorders>
            <w:shd w:val="clear" w:color="auto" w:fill="auto"/>
            <w:noWrap/>
            <w:vAlign w:val="bottom"/>
            <w:hideMark/>
          </w:tcPr>
          <w:p w14:paraId="478103D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119.61</w:t>
            </w:r>
          </w:p>
        </w:tc>
        <w:tc>
          <w:tcPr>
            <w:tcW w:w="778" w:type="dxa"/>
            <w:tcBorders>
              <w:top w:val="nil"/>
              <w:left w:val="nil"/>
              <w:bottom w:val="single" w:sz="4" w:space="0" w:color="auto"/>
              <w:right w:val="single" w:sz="4" w:space="0" w:color="auto"/>
            </w:tcBorders>
            <w:shd w:val="clear" w:color="auto" w:fill="auto"/>
            <w:noWrap/>
            <w:vAlign w:val="bottom"/>
            <w:hideMark/>
          </w:tcPr>
          <w:p w14:paraId="3B7D733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18.43</w:t>
            </w:r>
          </w:p>
        </w:tc>
        <w:tc>
          <w:tcPr>
            <w:tcW w:w="942" w:type="dxa"/>
            <w:tcBorders>
              <w:top w:val="nil"/>
              <w:left w:val="nil"/>
              <w:bottom w:val="single" w:sz="4" w:space="0" w:color="auto"/>
              <w:right w:val="single" w:sz="4" w:space="0" w:color="auto"/>
            </w:tcBorders>
            <w:shd w:val="clear" w:color="auto" w:fill="auto"/>
            <w:noWrap/>
            <w:vAlign w:val="bottom"/>
            <w:hideMark/>
          </w:tcPr>
          <w:p w14:paraId="56B93D6C"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113.56</w:t>
            </w:r>
          </w:p>
        </w:tc>
        <w:tc>
          <w:tcPr>
            <w:tcW w:w="778" w:type="dxa"/>
            <w:tcBorders>
              <w:top w:val="nil"/>
              <w:left w:val="nil"/>
              <w:bottom w:val="single" w:sz="4" w:space="0" w:color="auto"/>
              <w:right w:val="single" w:sz="4" w:space="0" w:color="auto"/>
            </w:tcBorders>
            <w:shd w:val="clear" w:color="auto" w:fill="auto"/>
            <w:noWrap/>
            <w:vAlign w:val="bottom"/>
            <w:hideMark/>
          </w:tcPr>
          <w:p w14:paraId="1B764688"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6.29</w:t>
            </w:r>
          </w:p>
        </w:tc>
        <w:tc>
          <w:tcPr>
            <w:tcW w:w="1085" w:type="dxa"/>
            <w:tcBorders>
              <w:top w:val="nil"/>
              <w:left w:val="nil"/>
              <w:bottom w:val="single" w:sz="4" w:space="0" w:color="auto"/>
              <w:right w:val="nil"/>
            </w:tcBorders>
            <w:shd w:val="clear" w:color="auto" w:fill="auto"/>
            <w:noWrap/>
            <w:vAlign w:val="bottom"/>
            <w:hideMark/>
          </w:tcPr>
          <w:p w14:paraId="237C9145"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5.33</w:t>
            </w:r>
          </w:p>
        </w:tc>
        <w:tc>
          <w:tcPr>
            <w:tcW w:w="992" w:type="dxa"/>
            <w:tcBorders>
              <w:top w:val="nil"/>
              <w:left w:val="nil"/>
              <w:bottom w:val="single" w:sz="4" w:space="0" w:color="auto"/>
              <w:right w:val="single" w:sz="4" w:space="0" w:color="auto"/>
            </w:tcBorders>
            <w:shd w:val="clear" w:color="auto" w:fill="auto"/>
            <w:noWrap/>
            <w:vAlign w:val="bottom"/>
            <w:hideMark/>
          </w:tcPr>
          <w:p w14:paraId="7CDDD0F0"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w:t>
            </w:r>
          </w:p>
        </w:tc>
      </w:tr>
      <w:tr w:rsidR="00DC5CE0" w:rsidRPr="008F2BB3" w14:paraId="61B046BA" w14:textId="77777777" w:rsidTr="00676F8C">
        <w:trPr>
          <w:trHeight w:val="300"/>
        </w:trPr>
        <w:tc>
          <w:tcPr>
            <w:tcW w:w="582" w:type="dxa"/>
            <w:vMerge/>
            <w:tcBorders>
              <w:top w:val="nil"/>
              <w:left w:val="single" w:sz="4" w:space="0" w:color="auto"/>
              <w:bottom w:val="single" w:sz="4" w:space="0" w:color="auto"/>
              <w:right w:val="single" w:sz="4" w:space="0" w:color="auto"/>
            </w:tcBorders>
            <w:vAlign w:val="center"/>
            <w:hideMark/>
          </w:tcPr>
          <w:p w14:paraId="3F5E8105" w14:textId="77777777" w:rsidR="00DC5CE0" w:rsidRPr="008F2BB3" w:rsidRDefault="00DC5CE0" w:rsidP="00676F8C">
            <w:pPr>
              <w:rPr>
                <w:rFonts w:ascii="Arial" w:eastAsia="Times New Roman" w:hAnsi="Arial" w:cs="Arial"/>
                <w:color w:val="000000"/>
                <w:lang w:eastAsia="fr-FR"/>
              </w:rPr>
            </w:pPr>
          </w:p>
        </w:tc>
        <w:tc>
          <w:tcPr>
            <w:tcW w:w="426" w:type="dxa"/>
            <w:tcBorders>
              <w:top w:val="nil"/>
              <w:left w:val="nil"/>
              <w:bottom w:val="single" w:sz="4" w:space="0" w:color="auto"/>
              <w:right w:val="single" w:sz="4" w:space="0" w:color="auto"/>
            </w:tcBorders>
            <w:shd w:val="clear" w:color="auto" w:fill="auto"/>
            <w:noWrap/>
            <w:vAlign w:val="bottom"/>
            <w:hideMark/>
          </w:tcPr>
          <w:p w14:paraId="27887DED"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6</w:t>
            </w:r>
          </w:p>
        </w:tc>
        <w:tc>
          <w:tcPr>
            <w:tcW w:w="953" w:type="dxa"/>
            <w:tcBorders>
              <w:top w:val="nil"/>
              <w:left w:val="nil"/>
              <w:bottom w:val="single" w:sz="4" w:space="0" w:color="auto"/>
              <w:right w:val="single" w:sz="4" w:space="0" w:color="auto"/>
            </w:tcBorders>
            <w:shd w:val="clear" w:color="auto" w:fill="auto"/>
            <w:noWrap/>
            <w:vAlign w:val="bottom"/>
            <w:hideMark/>
          </w:tcPr>
          <w:p w14:paraId="3A53B029"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179.47</w:t>
            </w:r>
          </w:p>
        </w:tc>
        <w:tc>
          <w:tcPr>
            <w:tcW w:w="778" w:type="dxa"/>
            <w:tcBorders>
              <w:top w:val="nil"/>
              <w:left w:val="nil"/>
              <w:bottom w:val="single" w:sz="4" w:space="0" w:color="auto"/>
              <w:right w:val="single" w:sz="4" w:space="0" w:color="auto"/>
            </w:tcBorders>
            <w:shd w:val="clear" w:color="auto" w:fill="auto"/>
            <w:noWrap/>
            <w:vAlign w:val="bottom"/>
            <w:hideMark/>
          </w:tcPr>
          <w:p w14:paraId="3799DE2D"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27.83</w:t>
            </w:r>
          </w:p>
        </w:tc>
        <w:tc>
          <w:tcPr>
            <w:tcW w:w="942" w:type="dxa"/>
            <w:tcBorders>
              <w:top w:val="nil"/>
              <w:left w:val="nil"/>
              <w:bottom w:val="single" w:sz="4" w:space="0" w:color="auto"/>
              <w:right w:val="single" w:sz="4" w:space="0" w:color="auto"/>
            </w:tcBorders>
            <w:shd w:val="clear" w:color="auto" w:fill="auto"/>
            <w:noWrap/>
            <w:vAlign w:val="bottom"/>
            <w:hideMark/>
          </w:tcPr>
          <w:p w14:paraId="24ED308D"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164.95</w:t>
            </w:r>
          </w:p>
        </w:tc>
        <w:tc>
          <w:tcPr>
            <w:tcW w:w="778" w:type="dxa"/>
            <w:tcBorders>
              <w:top w:val="nil"/>
              <w:left w:val="nil"/>
              <w:bottom w:val="single" w:sz="4" w:space="0" w:color="auto"/>
              <w:right w:val="single" w:sz="4" w:space="0" w:color="auto"/>
            </w:tcBorders>
            <w:shd w:val="clear" w:color="auto" w:fill="auto"/>
            <w:noWrap/>
            <w:vAlign w:val="bottom"/>
            <w:hideMark/>
          </w:tcPr>
          <w:p w14:paraId="3A6C60A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9.24</w:t>
            </w:r>
          </w:p>
        </w:tc>
        <w:tc>
          <w:tcPr>
            <w:tcW w:w="1085" w:type="dxa"/>
            <w:tcBorders>
              <w:top w:val="nil"/>
              <w:left w:val="nil"/>
              <w:bottom w:val="single" w:sz="4" w:space="0" w:color="auto"/>
              <w:right w:val="nil"/>
            </w:tcBorders>
            <w:shd w:val="clear" w:color="auto" w:fill="auto"/>
            <w:noWrap/>
            <w:vAlign w:val="bottom"/>
            <w:hideMark/>
          </w:tcPr>
          <w:p w14:paraId="6AC48875"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8.81</w:t>
            </w:r>
          </w:p>
        </w:tc>
        <w:tc>
          <w:tcPr>
            <w:tcW w:w="992" w:type="dxa"/>
            <w:tcBorders>
              <w:top w:val="nil"/>
              <w:left w:val="nil"/>
              <w:bottom w:val="single" w:sz="4" w:space="0" w:color="auto"/>
              <w:right w:val="single" w:sz="4" w:space="0" w:color="auto"/>
            </w:tcBorders>
            <w:shd w:val="clear" w:color="auto" w:fill="auto"/>
            <w:noWrap/>
            <w:vAlign w:val="bottom"/>
            <w:hideMark/>
          </w:tcPr>
          <w:p w14:paraId="10B3EDA3"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w:t>
            </w:r>
          </w:p>
        </w:tc>
      </w:tr>
      <w:tr w:rsidR="00DC5CE0" w:rsidRPr="008F2BB3" w14:paraId="7C6370F1" w14:textId="77777777" w:rsidTr="00676F8C">
        <w:trPr>
          <w:trHeight w:val="300"/>
        </w:trPr>
        <w:tc>
          <w:tcPr>
            <w:tcW w:w="582" w:type="dxa"/>
            <w:vMerge/>
            <w:tcBorders>
              <w:top w:val="nil"/>
              <w:left w:val="single" w:sz="4" w:space="0" w:color="auto"/>
              <w:bottom w:val="single" w:sz="4" w:space="0" w:color="auto"/>
              <w:right w:val="single" w:sz="4" w:space="0" w:color="auto"/>
            </w:tcBorders>
            <w:vAlign w:val="center"/>
            <w:hideMark/>
          </w:tcPr>
          <w:p w14:paraId="42963678" w14:textId="77777777" w:rsidR="00DC5CE0" w:rsidRPr="008F2BB3" w:rsidRDefault="00DC5CE0" w:rsidP="00676F8C">
            <w:pPr>
              <w:rPr>
                <w:rFonts w:ascii="Arial" w:eastAsia="Times New Roman" w:hAnsi="Arial" w:cs="Arial"/>
                <w:color w:val="000000"/>
                <w:lang w:eastAsia="fr-FR"/>
              </w:rPr>
            </w:pPr>
          </w:p>
        </w:tc>
        <w:tc>
          <w:tcPr>
            <w:tcW w:w="426" w:type="dxa"/>
            <w:tcBorders>
              <w:top w:val="nil"/>
              <w:left w:val="nil"/>
              <w:bottom w:val="single" w:sz="4" w:space="0" w:color="auto"/>
              <w:right w:val="single" w:sz="4" w:space="0" w:color="auto"/>
            </w:tcBorders>
            <w:shd w:val="clear" w:color="auto" w:fill="auto"/>
            <w:noWrap/>
            <w:vAlign w:val="bottom"/>
            <w:hideMark/>
          </w:tcPr>
          <w:p w14:paraId="17B47ED3"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7</w:t>
            </w:r>
          </w:p>
        </w:tc>
        <w:tc>
          <w:tcPr>
            <w:tcW w:w="953" w:type="dxa"/>
            <w:tcBorders>
              <w:top w:val="nil"/>
              <w:left w:val="nil"/>
              <w:bottom w:val="single" w:sz="4" w:space="0" w:color="auto"/>
              <w:right w:val="single" w:sz="4" w:space="0" w:color="auto"/>
            </w:tcBorders>
            <w:shd w:val="clear" w:color="auto" w:fill="auto"/>
            <w:noWrap/>
            <w:vAlign w:val="bottom"/>
            <w:hideMark/>
          </w:tcPr>
          <w:p w14:paraId="02722758"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146.03</w:t>
            </w:r>
          </w:p>
        </w:tc>
        <w:tc>
          <w:tcPr>
            <w:tcW w:w="778" w:type="dxa"/>
            <w:tcBorders>
              <w:top w:val="nil"/>
              <w:left w:val="nil"/>
              <w:bottom w:val="single" w:sz="4" w:space="0" w:color="auto"/>
              <w:right w:val="single" w:sz="4" w:space="0" w:color="auto"/>
            </w:tcBorders>
            <w:shd w:val="clear" w:color="auto" w:fill="auto"/>
            <w:noWrap/>
            <w:vAlign w:val="bottom"/>
            <w:hideMark/>
          </w:tcPr>
          <w:p w14:paraId="705C0168"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27.41</w:t>
            </w:r>
          </w:p>
        </w:tc>
        <w:tc>
          <w:tcPr>
            <w:tcW w:w="942" w:type="dxa"/>
            <w:tcBorders>
              <w:top w:val="nil"/>
              <w:left w:val="nil"/>
              <w:bottom w:val="single" w:sz="4" w:space="0" w:color="auto"/>
              <w:right w:val="single" w:sz="4" w:space="0" w:color="auto"/>
            </w:tcBorders>
            <w:shd w:val="clear" w:color="auto" w:fill="auto"/>
            <w:noWrap/>
            <w:vAlign w:val="bottom"/>
            <w:hideMark/>
          </w:tcPr>
          <w:p w14:paraId="14AED398"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150.50</w:t>
            </w:r>
          </w:p>
        </w:tc>
        <w:tc>
          <w:tcPr>
            <w:tcW w:w="778" w:type="dxa"/>
            <w:tcBorders>
              <w:top w:val="nil"/>
              <w:left w:val="nil"/>
              <w:bottom w:val="single" w:sz="4" w:space="0" w:color="auto"/>
              <w:right w:val="single" w:sz="4" w:space="0" w:color="auto"/>
            </w:tcBorders>
            <w:shd w:val="clear" w:color="auto" w:fill="auto"/>
            <w:noWrap/>
            <w:vAlign w:val="bottom"/>
            <w:hideMark/>
          </w:tcPr>
          <w:p w14:paraId="11F82C56"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14.56</w:t>
            </w:r>
          </w:p>
        </w:tc>
        <w:tc>
          <w:tcPr>
            <w:tcW w:w="1085" w:type="dxa"/>
            <w:tcBorders>
              <w:top w:val="nil"/>
              <w:left w:val="nil"/>
              <w:bottom w:val="single" w:sz="4" w:space="0" w:color="auto"/>
              <w:right w:val="nil"/>
            </w:tcBorders>
            <w:shd w:val="clear" w:color="auto" w:fill="auto"/>
            <w:noWrap/>
            <w:vAlign w:val="bottom"/>
            <w:hideMark/>
          </w:tcPr>
          <w:p w14:paraId="78C9A8F8" w14:textId="77777777" w:rsidR="00DC5CE0" w:rsidRPr="008F2BB3" w:rsidRDefault="00DC5CE0" w:rsidP="00676F8C">
            <w:pPr>
              <w:jc w:val="right"/>
              <w:rPr>
                <w:rFonts w:ascii="Arial" w:eastAsia="Times New Roman" w:hAnsi="Arial" w:cs="Arial"/>
                <w:color w:val="000000"/>
                <w:lang w:eastAsia="fr-FR"/>
              </w:rPr>
            </w:pPr>
            <w:r w:rsidRPr="008F2BB3">
              <w:rPr>
                <w:rFonts w:ascii="Arial" w:eastAsia="Times New Roman" w:hAnsi="Arial" w:cs="Arial"/>
                <w:color w:val="000000"/>
                <w:lang w:eastAsia="fr-FR"/>
              </w:rPr>
              <w:t>2.97</w:t>
            </w:r>
          </w:p>
        </w:tc>
        <w:tc>
          <w:tcPr>
            <w:tcW w:w="992" w:type="dxa"/>
            <w:tcBorders>
              <w:top w:val="nil"/>
              <w:left w:val="nil"/>
              <w:bottom w:val="single" w:sz="4" w:space="0" w:color="auto"/>
              <w:right w:val="single" w:sz="4" w:space="0" w:color="auto"/>
            </w:tcBorders>
            <w:shd w:val="clear" w:color="auto" w:fill="auto"/>
            <w:noWrap/>
            <w:vAlign w:val="bottom"/>
            <w:hideMark/>
          </w:tcPr>
          <w:p w14:paraId="6B64281A" w14:textId="77777777" w:rsidR="00DC5CE0" w:rsidRPr="008F2BB3" w:rsidRDefault="00DC5CE0" w:rsidP="00676F8C">
            <w:pPr>
              <w:rPr>
                <w:rFonts w:ascii="Arial" w:eastAsia="Times New Roman" w:hAnsi="Arial" w:cs="Arial"/>
                <w:color w:val="000000"/>
                <w:lang w:eastAsia="fr-FR"/>
              </w:rPr>
            </w:pPr>
            <w:r w:rsidRPr="008F2BB3">
              <w:rPr>
                <w:rFonts w:ascii="Arial" w:eastAsia="Times New Roman" w:hAnsi="Arial" w:cs="Arial"/>
                <w:color w:val="000000"/>
                <w:lang w:eastAsia="fr-FR"/>
              </w:rPr>
              <w:t>%</w:t>
            </w:r>
          </w:p>
        </w:tc>
      </w:tr>
    </w:tbl>
    <w:p w14:paraId="0DF0C55D" w14:textId="77777777" w:rsidR="00DC5CE0" w:rsidRDefault="00DC5CE0" w:rsidP="00F105C9">
      <w:pPr>
        <w:rPr>
          <w:rFonts w:ascii="Arial" w:hAnsi="Arial" w:cs="Arial"/>
          <w:b/>
          <w:sz w:val="28"/>
        </w:rPr>
      </w:pPr>
    </w:p>
    <w:p w14:paraId="71655D28" w14:textId="13C65FEE" w:rsidR="005A6D82" w:rsidRPr="008F2BB3" w:rsidRDefault="005A6D82" w:rsidP="00F105C9">
      <w:pPr>
        <w:rPr>
          <w:rFonts w:ascii="Arial" w:hAnsi="Arial"/>
          <w:b/>
          <w:sz w:val="28"/>
        </w:rPr>
      </w:pPr>
      <w:r w:rsidRPr="008F2BB3">
        <w:rPr>
          <w:rFonts w:ascii="Arial" w:hAnsi="Arial" w:cs="Arial"/>
          <w:b/>
          <w:sz w:val="28"/>
        </w:rPr>
        <w:t xml:space="preserve">Supplemental </w:t>
      </w:r>
      <w:r w:rsidR="00AF6F03" w:rsidRPr="008F2BB3">
        <w:rPr>
          <w:rFonts w:ascii="Arial" w:hAnsi="Arial" w:cs="Arial"/>
          <w:b/>
          <w:sz w:val="28"/>
        </w:rPr>
        <w:t>Text</w:t>
      </w:r>
    </w:p>
    <w:p w14:paraId="1B5EC0B8" w14:textId="24733C05" w:rsidR="00BA28FE" w:rsidRPr="008F2BB3" w:rsidRDefault="00BA28FE" w:rsidP="00BA28FE">
      <w:pPr>
        <w:rPr>
          <w:rFonts w:ascii="Arial" w:hAnsi="Arial" w:cs="Arial"/>
          <w:b/>
          <w:sz w:val="24"/>
        </w:rPr>
      </w:pPr>
      <w:r w:rsidRPr="008F2BB3">
        <w:rPr>
          <w:rFonts w:ascii="Arial" w:hAnsi="Arial" w:cs="Arial"/>
          <w:b/>
          <w:sz w:val="24"/>
        </w:rPr>
        <w:t xml:space="preserve">(A) Conversion of stained </w:t>
      </w:r>
      <w:r w:rsidR="00044C76" w:rsidRPr="008F2BB3">
        <w:rPr>
          <w:rFonts w:ascii="Arial" w:hAnsi="Arial" w:cs="Arial"/>
          <w:b/>
          <w:sz w:val="24"/>
        </w:rPr>
        <w:t xml:space="preserve">cell </w:t>
      </w:r>
      <w:r w:rsidRPr="008F2BB3">
        <w:rPr>
          <w:rFonts w:ascii="Arial" w:hAnsi="Arial" w:cs="Arial"/>
          <w:b/>
          <w:sz w:val="24"/>
        </w:rPr>
        <w:t>fraction</w:t>
      </w:r>
      <w:r w:rsidR="009E3D27" w:rsidRPr="008F2BB3">
        <w:rPr>
          <w:rFonts w:ascii="Arial" w:hAnsi="Arial" w:cs="Arial"/>
          <w:b/>
          <w:sz w:val="24"/>
        </w:rPr>
        <w:t>s</w:t>
      </w:r>
      <w:r w:rsidRPr="008F2BB3">
        <w:rPr>
          <w:rFonts w:ascii="Arial" w:hAnsi="Arial" w:cs="Arial"/>
          <w:b/>
          <w:sz w:val="24"/>
        </w:rPr>
        <w:t xml:space="preserve"> into rates</w:t>
      </w:r>
    </w:p>
    <w:p w14:paraId="17F21562" w14:textId="16E67A74" w:rsidR="00B65DDE" w:rsidRPr="008F2BB3" w:rsidRDefault="00B65DDE" w:rsidP="00BA28FE">
      <w:pPr>
        <w:jc w:val="both"/>
        <w:rPr>
          <w:rFonts w:ascii="Arial" w:eastAsia="Times New Roman" w:hAnsi="Arial" w:cs="Arial"/>
        </w:rPr>
      </w:pPr>
      <w:r w:rsidRPr="008F2BB3">
        <w:rPr>
          <w:rFonts w:ascii="Arial" w:eastAsia="Times New Roman" w:hAnsi="Arial" w:cs="Arial"/>
        </w:rPr>
        <w:t>By definition</w:t>
      </w:r>
      <w:r w:rsidR="00041EE9" w:rsidRPr="008F2BB3">
        <w:rPr>
          <w:rFonts w:ascii="Arial" w:eastAsia="Times New Roman" w:hAnsi="Arial" w:cs="Arial"/>
        </w:rPr>
        <w:t xml:space="preserve"> (see Macklin et al. </w:t>
      </w:r>
      <w:r w:rsidR="00885CA8" w:rsidRPr="008F2BB3">
        <w:rPr>
          <w:rFonts w:ascii="Arial" w:eastAsia="Times New Roman" w:hAnsi="Arial" w:cs="Arial"/>
        </w:rPr>
        <w:t xml:space="preserve">[17] </w:t>
      </w:r>
      <w:r w:rsidR="00041EE9" w:rsidRPr="008F2BB3">
        <w:rPr>
          <w:rFonts w:ascii="Arial" w:eastAsia="Times New Roman" w:hAnsi="Arial" w:cs="Arial"/>
        </w:rPr>
        <w:t>for example)</w:t>
      </w:r>
      <w:r w:rsidRPr="008F2BB3">
        <w:rPr>
          <w:rFonts w:ascii="Arial" w:eastAsia="Times New Roman" w:hAnsi="Arial" w:cs="Arial"/>
        </w:rPr>
        <w:t xml:space="preserve"> the death </w:t>
      </w:r>
      <w:r w:rsidR="00041EE9" w:rsidRPr="008F2BB3">
        <w:rPr>
          <w:rFonts w:ascii="Arial" w:eastAsia="Times New Roman" w:hAnsi="Arial" w:cs="Arial"/>
        </w:rPr>
        <w:t>(apoptotic</w:t>
      </w:r>
      <w:r w:rsidRPr="008F2BB3">
        <w:rPr>
          <w:rFonts w:ascii="Arial" w:eastAsia="Times New Roman" w:hAnsi="Arial" w:cs="Arial"/>
        </w:rPr>
        <w:t xml:space="preserve">) and birth </w:t>
      </w:r>
      <w:r w:rsidR="00041EE9" w:rsidRPr="008F2BB3">
        <w:rPr>
          <w:rFonts w:ascii="Arial" w:eastAsia="Times New Roman" w:hAnsi="Arial" w:cs="Arial"/>
        </w:rPr>
        <w:t xml:space="preserve">(proliferation) rates, in each </w:t>
      </w:r>
      <w:proofErr w:type="gramStart"/>
      <w:r w:rsidR="00041EE9" w:rsidRPr="008F2BB3">
        <w:rPr>
          <w:rFonts w:ascii="Arial" w:eastAsia="Times New Roman" w:hAnsi="Arial" w:cs="Arial"/>
        </w:rPr>
        <w:t xml:space="preserve">region </w:t>
      </w:r>
      <w:proofErr w:type="gramEnd"/>
      <m:oMath>
        <m:r>
          <w:rPr>
            <w:rFonts w:ascii="Cambria Math" w:hAnsi="Cambria Math" w:cs="Arial"/>
          </w:rPr>
          <m:t>i</m:t>
        </m:r>
      </m:oMath>
      <w:r w:rsidR="00041EE9" w:rsidRPr="008F2BB3">
        <w:rPr>
          <w:rFonts w:ascii="Arial" w:eastAsia="Times New Roman" w:hAnsi="Arial" w:cs="Arial"/>
        </w:rPr>
        <w:t xml:space="preserve">, </w:t>
      </w:r>
      <w:r w:rsidRPr="008F2BB3">
        <w:rPr>
          <w:rFonts w:ascii="Arial" w:eastAsia="Times New Roman" w:hAnsi="Arial" w:cs="Arial"/>
        </w:rPr>
        <w:t xml:space="preserve">are defined as the fractions of cells undergoing apoptosis </w:t>
      </w:r>
      <m:oMath>
        <m:sSub>
          <m:sSubPr>
            <m:ctrlPr>
              <w:rPr>
                <w:rFonts w:ascii="Cambria Math" w:hAnsi="Cambria Math" w:cs="Arial"/>
                <w:i/>
              </w:rPr>
            </m:ctrlPr>
          </m:sSubPr>
          <m:e>
            <m:r>
              <w:rPr>
                <w:rFonts w:ascii="Cambria Math" w:hAnsi="Cambria Math" w:cs="Arial"/>
              </w:rPr>
              <m:t>AI</m:t>
            </m:r>
          </m:e>
          <m:sub>
            <m:r>
              <w:rPr>
                <w:rFonts w:ascii="Cambria Math" w:hAnsi="Cambria Math" w:cs="Arial"/>
              </w:rPr>
              <m:t>i</m:t>
            </m:r>
          </m:sub>
        </m:sSub>
        <m:r>
          <w:rPr>
            <w:rFonts w:ascii="Cambria Math" w:hAnsi="Cambria Math" w:cs="Arial"/>
          </w:rPr>
          <m:t xml:space="preserve"> </m:t>
        </m:r>
      </m:oMath>
      <w:r w:rsidR="00005B63" w:rsidRPr="008F2BB3">
        <w:rPr>
          <w:rFonts w:ascii="Arial" w:eastAsia="Times New Roman" w:hAnsi="Arial" w:cs="Arial"/>
        </w:rPr>
        <w:t xml:space="preserve">(apoptotic index) </w:t>
      </w:r>
      <w:r w:rsidRPr="008F2BB3">
        <w:rPr>
          <w:rFonts w:ascii="Arial" w:eastAsia="Times New Roman" w:hAnsi="Arial" w:cs="Arial"/>
        </w:rPr>
        <w:t xml:space="preserve">and proliferative cells </w:t>
      </w:r>
      <m:oMath>
        <m:sSub>
          <m:sSubPr>
            <m:ctrlPr>
              <w:rPr>
                <w:rFonts w:ascii="Cambria Math" w:hAnsi="Cambria Math" w:cs="Arial"/>
                <w:i/>
              </w:rPr>
            </m:ctrlPr>
          </m:sSubPr>
          <m:e>
            <m:r>
              <w:rPr>
                <w:rFonts w:ascii="Cambria Math" w:hAnsi="Cambria Math" w:cs="Arial"/>
              </w:rPr>
              <m:t>PI</m:t>
            </m:r>
          </m:e>
          <m:sub>
            <m:r>
              <w:rPr>
                <w:rFonts w:ascii="Cambria Math" w:hAnsi="Cambria Math" w:cs="Arial"/>
              </w:rPr>
              <m:t>i</m:t>
            </m:r>
          </m:sub>
        </m:sSub>
      </m:oMath>
      <w:r w:rsidR="00005B63" w:rsidRPr="008F2BB3">
        <w:rPr>
          <w:rFonts w:ascii="Arial" w:eastAsia="Times New Roman" w:hAnsi="Arial" w:cs="Arial"/>
        </w:rPr>
        <w:t xml:space="preserve"> (proliferative index) </w:t>
      </w:r>
      <w:r w:rsidRPr="008F2BB3">
        <w:rPr>
          <w:rFonts w:ascii="Arial" w:eastAsia="Times New Roman" w:hAnsi="Arial" w:cs="Arial"/>
        </w:rPr>
        <w:t xml:space="preserve">divided by the characteristic </w:t>
      </w:r>
      <w:r w:rsidR="009E3D27" w:rsidRPr="008F2BB3">
        <w:rPr>
          <w:rFonts w:ascii="Arial" w:eastAsia="Times New Roman" w:hAnsi="Arial" w:cs="Arial"/>
        </w:rPr>
        <w:t>durations</w:t>
      </w:r>
      <w:r w:rsidRPr="008F2BB3">
        <w:rPr>
          <w:rFonts w:ascii="Arial" w:eastAsia="Times New Roman" w:hAnsi="Arial" w:cs="Arial"/>
        </w:rPr>
        <w:t xml:space="preserve"> of apoptosis and cell cycle, respectively, </w:t>
      </w:r>
      <w:r w:rsidRPr="008F2BB3">
        <w:rPr>
          <w:rFonts w:ascii="Arial" w:eastAsia="Times New Roman" w:hAnsi="Arial" w:cs="Arial"/>
          <w:i/>
        </w:rPr>
        <w:t>i.e.</w:t>
      </w:r>
      <w:r w:rsidRPr="008F2BB3">
        <w:rPr>
          <w:rFonts w:ascii="Arial" w:eastAsia="Times New Roman" w:hAnsi="Arial" w:cs="Arial"/>
        </w:rPr>
        <w:t xml:space="preserve"> :</w:t>
      </w:r>
    </w:p>
    <w:p w14:paraId="30972DA6" w14:textId="62534AE5" w:rsidR="00041EE9" w:rsidRPr="008F2BB3" w:rsidRDefault="00DC5CE0" w:rsidP="00041EE9">
      <w:pPr>
        <w:spacing w:line="240" w:lineRule="auto"/>
        <w:jc w:val="center"/>
        <w:rPr>
          <w:rFonts w:ascii="Arial" w:eastAsia="Times New Roman" w:hAnsi="Arial" w:cs="Arial"/>
        </w:rPr>
      </w:pPr>
      <m:oMathPara>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AI</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τ</m:t>
              </m:r>
            </m:e>
            <m:sub>
              <m:r>
                <w:rPr>
                  <w:rFonts w:ascii="Cambria Math" w:hAnsi="Cambria Math" w:cs="Arial"/>
                </w:rPr>
                <m:t>apoptosis</m:t>
              </m:r>
            </m:sub>
          </m:sSub>
        </m:oMath>
      </m:oMathPara>
    </w:p>
    <w:p w14:paraId="65515E47" w14:textId="5EE31186" w:rsidR="00041EE9" w:rsidRPr="008F2BB3" w:rsidRDefault="00041EE9" w:rsidP="00041EE9">
      <w:pPr>
        <w:spacing w:line="240" w:lineRule="auto"/>
        <w:rPr>
          <w:rFonts w:ascii="Arial" w:eastAsia="Times New Roman" w:hAnsi="Arial" w:cs="Arial"/>
        </w:rPr>
      </w:pPr>
      <w:proofErr w:type="gramStart"/>
      <w:r w:rsidRPr="008F2BB3">
        <w:rPr>
          <w:rFonts w:ascii="Arial" w:eastAsia="Times New Roman" w:hAnsi="Arial" w:cs="Arial"/>
        </w:rPr>
        <w:t>and</w:t>
      </w:r>
      <w:proofErr w:type="gramEnd"/>
    </w:p>
    <w:p w14:paraId="35794E40" w14:textId="46521FE0" w:rsidR="00B65DDE" w:rsidRPr="008F2BB3" w:rsidRDefault="00DC5CE0" w:rsidP="00041EE9">
      <w:pPr>
        <w:spacing w:line="240" w:lineRule="auto"/>
        <w:jc w:val="center"/>
        <w:rPr>
          <w:rFonts w:ascii="Arial" w:eastAsia="Times New Roman"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PI</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τ</m:t>
            </m:r>
          </m:e>
          <m:sub>
            <m:r>
              <w:rPr>
                <w:rFonts w:ascii="Cambria Math" w:hAnsi="Cambria Math" w:cs="Arial"/>
              </w:rPr>
              <m:t>cycle</m:t>
            </m:r>
          </m:sub>
        </m:sSub>
      </m:oMath>
      <w:r w:rsidR="00041EE9" w:rsidRPr="008F2BB3">
        <w:rPr>
          <w:rFonts w:ascii="Arial" w:eastAsia="Times New Roman" w:hAnsi="Arial" w:cs="Arial"/>
        </w:rPr>
        <w:t>.</w:t>
      </w:r>
    </w:p>
    <w:p w14:paraId="34F78DFD" w14:textId="26799D81" w:rsidR="00005B63" w:rsidRPr="008F2BB3" w:rsidRDefault="00041EE9" w:rsidP="00610811">
      <w:pPr>
        <w:spacing w:after="0"/>
        <w:jc w:val="both"/>
        <w:rPr>
          <w:rFonts w:ascii="Arial" w:eastAsia="Times New Roman" w:hAnsi="Arial" w:cs="Arial"/>
        </w:rPr>
      </w:pPr>
      <w:r w:rsidRPr="008F2BB3">
        <w:rPr>
          <w:rFonts w:ascii="Arial" w:eastAsia="Times New Roman" w:hAnsi="Arial" w:cs="Arial"/>
        </w:rPr>
        <w:t xml:space="preserve">Apoptotic rates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r>
          <w:rPr>
            <w:rFonts w:ascii="Cambria Math" w:hAnsi="Cambria Math" w:cs="Arial"/>
          </w:rPr>
          <m:t xml:space="preserve"> </m:t>
        </m:r>
      </m:oMath>
      <w:r w:rsidRPr="008F2BB3">
        <w:rPr>
          <w:rFonts w:ascii="Arial" w:eastAsia="Times New Roman" w:hAnsi="Arial" w:cs="Arial"/>
        </w:rPr>
        <w:t xml:space="preserve">are therefore directly evaluated from the experimental measurements </w:t>
      </w:r>
      <w:r w:rsidRPr="008F2BB3">
        <w:rPr>
          <w:rFonts w:ascii="Arial" w:hAnsi="Arial" w:cs="Arial"/>
        </w:rPr>
        <w:t>(</w:t>
      </w:r>
      <w:r w:rsidR="00005B63" w:rsidRPr="008F2BB3">
        <w:rPr>
          <w:rFonts w:ascii="Arial" w:hAnsi="Arial" w:cs="Arial"/>
        </w:rPr>
        <w:t xml:space="preserve">Fig </w:t>
      </w:r>
      <w:r w:rsidR="00DA33AA" w:rsidRPr="008F2BB3">
        <w:rPr>
          <w:rFonts w:ascii="Arial" w:hAnsi="Arial" w:cs="Arial"/>
        </w:rPr>
        <w:t>3</w:t>
      </w:r>
      <w:r w:rsidR="006A5FD1" w:rsidRPr="008F2BB3">
        <w:rPr>
          <w:rFonts w:ascii="Arial" w:hAnsi="Arial" w:cs="Arial"/>
        </w:rPr>
        <w:t xml:space="preserve">, </w:t>
      </w:r>
      <w:r w:rsidRPr="008F2BB3">
        <w:rPr>
          <w:rFonts w:ascii="Arial" w:hAnsi="Arial" w:cs="Arial"/>
        </w:rPr>
        <w:t xml:space="preserve">Table </w:t>
      </w:r>
      <w:r w:rsidR="00005B63" w:rsidRPr="008F2BB3">
        <w:rPr>
          <w:rFonts w:ascii="Arial" w:hAnsi="Arial" w:cs="Arial"/>
        </w:rPr>
        <w:t>A</w:t>
      </w:r>
      <w:r w:rsidRPr="008F2BB3">
        <w:rPr>
          <w:rFonts w:ascii="Arial" w:hAnsi="Arial" w:cs="Arial"/>
        </w:rPr>
        <w:t>)</w:t>
      </w:r>
      <w:r w:rsidR="00005B63" w:rsidRPr="008F2BB3">
        <w:rPr>
          <w:rFonts w:ascii="Arial" w:hAnsi="Arial" w:cs="Arial"/>
        </w:rPr>
        <w:t xml:space="preserve"> for </w:t>
      </w:r>
      <w:r w:rsidR="00005B63" w:rsidRPr="008F2BB3">
        <w:rPr>
          <w:rFonts w:ascii="Arial" w:eastAsia="Times New Roman" w:hAnsi="Arial" w:cs="Arial"/>
        </w:rPr>
        <w:t xml:space="preserve">the apoptotic duration experimentally estimated as </w:t>
      </w:r>
      <m:oMath>
        <m:sSub>
          <m:sSubPr>
            <m:ctrlPr>
              <w:rPr>
                <w:rFonts w:ascii="Cambria Math" w:hAnsi="Cambria Math" w:cs="Arial"/>
                <w:i/>
              </w:rPr>
            </m:ctrlPr>
          </m:sSubPr>
          <m:e>
            <m:r>
              <w:rPr>
                <w:rFonts w:ascii="Cambria Math" w:hAnsi="Cambria Math" w:cs="Arial"/>
              </w:rPr>
              <m:t>τ</m:t>
            </m:r>
          </m:e>
          <m:sub>
            <m:r>
              <w:rPr>
                <w:rFonts w:ascii="Cambria Math" w:hAnsi="Cambria Math" w:cs="Arial"/>
              </w:rPr>
              <m:t>apoptosis</m:t>
            </m:r>
          </m:sub>
        </m:sSub>
        <m:r>
          <w:rPr>
            <w:rFonts w:ascii="Cambria Math" w:hAnsi="Cambria Math" w:cs="Arial"/>
          </w:rPr>
          <m:t>=12</m:t>
        </m:r>
        <m:r>
          <w:rPr>
            <w:rFonts w:ascii="Cambria Math" w:hAnsi="Cambria Math" w:cs="Arial"/>
          </w:rPr>
          <m:t>hrs∓10%</m:t>
        </m:r>
      </m:oMath>
      <w:r w:rsidR="00005B63" w:rsidRPr="008F2BB3">
        <w:rPr>
          <w:rFonts w:ascii="Arial" w:eastAsia="Times New Roman" w:hAnsi="Arial" w:cs="Arial"/>
        </w:rPr>
        <w:t xml:space="preserve"> (S4 Fig).</w:t>
      </w:r>
    </w:p>
    <w:p w14:paraId="2D78F2DB" w14:textId="77777777" w:rsidR="00216876" w:rsidRPr="008F2BB3" w:rsidRDefault="00216876" w:rsidP="00610811">
      <w:pPr>
        <w:spacing w:after="0"/>
        <w:jc w:val="both"/>
        <w:rPr>
          <w:rFonts w:ascii="Arial" w:eastAsia="Times New Roman" w:hAnsi="Arial" w:cs="Arial"/>
        </w:rPr>
      </w:pPr>
    </w:p>
    <w:p w14:paraId="658F19DB" w14:textId="51900764" w:rsidR="00610811" w:rsidRPr="008F2BB3" w:rsidRDefault="00A6357B" w:rsidP="009E3D27">
      <w:pPr>
        <w:jc w:val="both"/>
        <w:rPr>
          <w:rFonts w:ascii="Arial" w:eastAsia="Times New Roman" w:hAnsi="Arial" w:cs="Arial"/>
        </w:rPr>
      </w:pPr>
      <w:r w:rsidRPr="008F2BB3">
        <w:rPr>
          <w:rFonts w:ascii="Arial" w:eastAsia="Times New Roman" w:hAnsi="Arial" w:cs="Arial"/>
        </w:rPr>
        <w:t xml:space="preserve">Proliferation rates require the estimation of the proliferative index </w:t>
      </w:r>
      <m:oMath>
        <m:sSub>
          <m:sSubPr>
            <m:ctrlPr>
              <w:rPr>
                <w:rFonts w:ascii="Cambria Math" w:hAnsi="Cambria Math" w:cs="Arial"/>
                <w:i/>
              </w:rPr>
            </m:ctrlPr>
          </m:sSubPr>
          <m:e>
            <m:r>
              <w:rPr>
                <w:rFonts w:ascii="Cambria Math" w:hAnsi="Cambria Math" w:cs="Arial"/>
              </w:rPr>
              <m:t>PI</m:t>
            </m:r>
          </m:e>
          <m:sub>
            <m:r>
              <w:rPr>
                <w:rFonts w:ascii="Cambria Math" w:hAnsi="Cambria Math" w:cs="Arial"/>
              </w:rPr>
              <m:t>i</m:t>
            </m:r>
          </m:sub>
        </m:sSub>
      </m:oMath>
      <w:r w:rsidRPr="008F2BB3">
        <w:rPr>
          <w:rFonts w:ascii="Arial" w:eastAsia="Times New Roman" w:hAnsi="Arial" w:cs="Arial"/>
        </w:rPr>
        <w:t xml:space="preserve"> (defined as the fraction of cycling cells, </w:t>
      </w:r>
      <w:r w:rsidRPr="008F2BB3">
        <w:rPr>
          <w:rFonts w:ascii="Arial" w:eastAsia="Times New Roman" w:hAnsi="Arial" w:cs="Arial"/>
          <w:i/>
        </w:rPr>
        <w:t>i.e.</w:t>
      </w:r>
      <w:r w:rsidRPr="008F2BB3">
        <w:rPr>
          <w:rFonts w:ascii="Arial" w:eastAsia="Times New Roman" w:hAnsi="Arial" w:cs="Arial"/>
        </w:rPr>
        <w:t xml:space="preserve"> in phases G1, S, G2 and M)</w:t>
      </w:r>
      <w:r w:rsidR="009E3D27" w:rsidRPr="008F2BB3">
        <w:rPr>
          <w:rFonts w:ascii="Arial" w:eastAsia="Times New Roman" w:hAnsi="Arial" w:cs="Arial"/>
        </w:rPr>
        <w:t xml:space="preserve">. As BrdU incorporation only labels cells in S phase but not those which are in other phases yet still cycling, we used our measurements of the cell cycle phases and the fraction </w:t>
      </w:r>
      <m:oMath>
        <m:r>
          <w:rPr>
            <w:rFonts w:ascii="Cambria Math" w:eastAsia="Times New Roman" w:hAnsi="Cambria Math" w:cs="Arial"/>
          </w:rPr>
          <m:t>%</m:t>
        </m:r>
        <m:sSubSup>
          <m:sSubSupPr>
            <m:ctrlPr>
              <w:rPr>
                <w:rFonts w:ascii="Cambria Math" w:eastAsia="Times New Roman" w:hAnsi="Cambria Math" w:cs="Arial"/>
                <w:i/>
              </w:rPr>
            </m:ctrlPr>
          </m:sSubSupPr>
          <m:e>
            <m:r>
              <m:rPr>
                <m:sty m:val="p"/>
              </m:rPr>
              <w:rPr>
                <w:rFonts w:ascii="Cambria Math" w:eastAsia="Times New Roman" w:hAnsi="Cambria Math" w:cs="Arial"/>
              </w:rPr>
              <m:t>BrdU</m:t>
            </m:r>
          </m:e>
          <m:sub>
            <m:r>
              <w:rPr>
                <w:rFonts w:ascii="Cambria Math" w:eastAsia="Times New Roman" w:hAnsi="Cambria Math" w:cs="Arial"/>
              </w:rPr>
              <m:t>i</m:t>
            </m:r>
          </m:sub>
          <m:sup>
            <m:r>
              <w:rPr>
                <w:rFonts w:ascii="Cambria Math" w:eastAsia="Times New Roman" w:hAnsi="Cambria Math" w:cs="Arial"/>
              </w:rPr>
              <m:t>+</m:t>
            </m:r>
          </m:sup>
        </m:sSubSup>
      </m:oMath>
      <w:r w:rsidR="009E3D27" w:rsidRPr="008F2BB3">
        <w:rPr>
          <w:rFonts w:ascii="Arial" w:eastAsia="Times New Roman" w:hAnsi="Arial" w:cs="Arial"/>
        </w:rPr>
        <w:t xml:space="preserve">of cells in S phase to </w:t>
      </w:r>
      <w:r w:rsidR="00610811" w:rsidRPr="008F2BB3">
        <w:rPr>
          <w:rFonts w:ascii="Arial" w:eastAsia="Times New Roman" w:hAnsi="Arial" w:cs="Arial"/>
        </w:rPr>
        <w:t>find</w:t>
      </w:r>
    </w:p>
    <w:p w14:paraId="5F56B358" w14:textId="49CB293A" w:rsidR="009E3D27" w:rsidRPr="008F2BB3" w:rsidRDefault="00DC5CE0" w:rsidP="00610811">
      <w:pPr>
        <w:jc w:val="center"/>
        <w:rPr>
          <w:rFonts w:ascii="Arial" w:eastAsia="Times New Roman" w:hAnsi="Arial" w:cs="Arial"/>
        </w:rPr>
      </w:pPr>
      <m:oMath>
        <m:sSub>
          <m:sSubPr>
            <m:ctrlPr>
              <w:rPr>
                <w:rFonts w:ascii="Cambria Math" w:hAnsi="Cambria Math" w:cs="Arial"/>
                <w:i/>
              </w:rPr>
            </m:ctrlPr>
          </m:sSubPr>
          <m:e>
            <m:r>
              <w:rPr>
                <w:rFonts w:ascii="Cambria Math" w:hAnsi="Cambria Math" w:cs="Arial"/>
              </w:rPr>
              <m:t>PI</m:t>
            </m:r>
          </m:e>
          <m:sub>
            <m:r>
              <w:rPr>
                <w:rFonts w:ascii="Cambria Math" w:hAnsi="Cambria Math" w:cs="Arial"/>
              </w:rPr>
              <m:t>i</m:t>
            </m:r>
          </m:sub>
        </m:sSub>
        <m:r>
          <w:rPr>
            <w:rFonts w:ascii="Cambria Math" w:eastAsia="Times New Roman" w:hAnsi="Cambria Math" w:cs="Arial"/>
          </w:rPr>
          <m:t>=</m:t>
        </m:r>
        <m:f>
          <m:fPr>
            <m:ctrlPr>
              <w:rPr>
                <w:rFonts w:ascii="Cambria Math" w:eastAsia="Times New Roman" w:hAnsi="Cambria Math" w:cs="Arial"/>
                <w:i/>
              </w:rPr>
            </m:ctrlPr>
          </m:fPr>
          <m:num>
            <m:sSub>
              <m:sSubPr>
                <m:ctrlPr>
                  <w:rPr>
                    <w:rFonts w:ascii="Cambria Math" w:hAnsi="Cambria Math" w:cs="Arial"/>
                    <w:i/>
                  </w:rPr>
                </m:ctrlPr>
              </m:sSubPr>
              <m:e>
                <m:r>
                  <w:rPr>
                    <w:rFonts w:ascii="Cambria Math" w:hAnsi="Cambria Math" w:cs="Arial"/>
                  </w:rPr>
                  <m:t>τ</m:t>
                </m:r>
              </m:e>
              <m:sub>
                <m:r>
                  <w:rPr>
                    <w:rFonts w:ascii="Cambria Math" w:hAnsi="Cambria Math" w:cs="Arial"/>
                  </w:rPr>
                  <m:t>cycle</m:t>
                </m:r>
              </m:sub>
            </m:sSub>
          </m:num>
          <m:den>
            <m:sSub>
              <m:sSubPr>
                <m:ctrlPr>
                  <w:rPr>
                    <w:rFonts w:ascii="Cambria Math" w:hAnsi="Cambria Math" w:cs="Arial"/>
                    <w:i/>
                  </w:rPr>
                </m:ctrlPr>
              </m:sSubPr>
              <m:e>
                <m:r>
                  <w:rPr>
                    <w:rFonts w:ascii="Cambria Math" w:hAnsi="Cambria Math" w:cs="Arial"/>
                  </w:rPr>
                  <m:t>τ</m:t>
                </m:r>
              </m:e>
              <m:sub>
                <m:r>
                  <w:rPr>
                    <w:rFonts w:ascii="Cambria Math" w:hAnsi="Cambria Math" w:cs="Arial"/>
                  </w:rPr>
                  <m:t>S phase</m:t>
                </m:r>
              </m:sub>
            </m:sSub>
          </m:den>
        </m:f>
        <m:r>
          <w:rPr>
            <w:rFonts w:ascii="Cambria Math" w:eastAsia="Times New Roman" w:hAnsi="Cambria Math" w:cs="Arial"/>
          </w:rPr>
          <m:t xml:space="preserve"> %</m:t>
        </m:r>
        <m:sSubSup>
          <m:sSubSupPr>
            <m:ctrlPr>
              <w:rPr>
                <w:rFonts w:ascii="Cambria Math" w:eastAsia="Times New Roman" w:hAnsi="Cambria Math" w:cs="Arial"/>
                <w:i/>
              </w:rPr>
            </m:ctrlPr>
          </m:sSubSupPr>
          <m:e>
            <m:r>
              <m:rPr>
                <m:sty m:val="p"/>
              </m:rPr>
              <w:rPr>
                <w:rFonts w:ascii="Cambria Math" w:eastAsia="Times New Roman" w:hAnsi="Cambria Math" w:cs="Arial"/>
              </w:rPr>
              <m:t>BrdU</m:t>
            </m:r>
          </m:e>
          <m:sub>
            <m:r>
              <w:rPr>
                <w:rFonts w:ascii="Cambria Math" w:eastAsia="Times New Roman" w:hAnsi="Cambria Math" w:cs="Arial"/>
              </w:rPr>
              <m:t>i</m:t>
            </m:r>
          </m:sub>
          <m:sup>
            <m:r>
              <w:rPr>
                <w:rFonts w:ascii="Cambria Math" w:eastAsia="Times New Roman" w:hAnsi="Cambria Math" w:cs="Arial"/>
              </w:rPr>
              <m:t>+</m:t>
            </m:r>
          </m:sup>
        </m:sSubSup>
      </m:oMath>
      <w:r w:rsidR="00345D10" w:rsidRPr="008F2BB3">
        <w:rPr>
          <w:rFonts w:ascii="Arial" w:eastAsia="Times New Roman" w:hAnsi="Arial" w:cs="Arial"/>
        </w:rPr>
        <w:t xml:space="preserve"> </w:t>
      </w:r>
      <w:r w:rsidR="006A5FD1" w:rsidRPr="008F2BB3">
        <w:rPr>
          <w:rFonts w:ascii="Arial" w:eastAsia="Times New Roman" w:hAnsi="Arial" w:cs="Arial"/>
        </w:rPr>
        <w:t xml:space="preserve">, </w:t>
      </w:r>
      <w:r w:rsidR="00345D10" w:rsidRPr="008F2BB3">
        <w:rPr>
          <w:rFonts w:ascii="Arial" w:eastAsia="Times New Roman" w:hAnsi="Arial" w:cs="Arial"/>
        </w:rPr>
        <w:t xml:space="preserve">and thus </w:t>
      </w:r>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r>
          <w:rPr>
            <w:rFonts w:ascii="Cambria Math" w:hAnsi="Cambria Math" w:cs="Arial"/>
          </w:rPr>
          <m:t>=</m:t>
        </m:r>
        <m:r>
          <w:rPr>
            <w:rFonts w:ascii="Cambria Math" w:eastAsia="Times New Roman" w:hAnsi="Cambria Math" w:cs="Arial"/>
          </w:rPr>
          <m:t>%</m:t>
        </m:r>
        <m:sSubSup>
          <m:sSubSupPr>
            <m:ctrlPr>
              <w:rPr>
                <w:rFonts w:ascii="Cambria Math" w:eastAsia="Times New Roman" w:hAnsi="Cambria Math" w:cs="Arial"/>
                <w:i/>
              </w:rPr>
            </m:ctrlPr>
          </m:sSubSupPr>
          <m:e>
            <m:r>
              <m:rPr>
                <m:sty m:val="p"/>
              </m:rPr>
              <w:rPr>
                <w:rFonts w:ascii="Cambria Math" w:eastAsia="Times New Roman" w:hAnsi="Cambria Math" w:cs="Arial"/>
              </w:rPr>
              <m:t>BrdU</m:t>
            </m:r>
          </m:e>
          <m:sub>
            <m:r>
              <w:rPr>
                <w:rFonts w:ascii="Cambria Math" w:eastAsia="Times New Roman" w:hAnsi="Cambria Math" w:cs="Arial"/>
              </w:rPr>
              <m:t>i</m:t>
            </m:r>
          </m:sub>
          <m:sup>
            <m:r>
              <w:rPr>
                <w:rFonts w:ascii="Cambria Math" w:eastAsia="Times New Roman" w:hAnsi="Cambria Math" w:cs="Arial"/>
              </w:rPr>
              <m:t>+</m:t>
            </m:r>
          </m:sup>
        </m:sSubSup>
        <m:r>
          <w:rPr>
            <w:rFonts w:ascii="Cambria Math" w:hAnsi="Cambria Math" w:cs="Arial"/>
          </w:rPr>
          <m:t>/</m:t>
        </m:r>
        <m:sSub>
          <m:sSubPr>
            <m:ctrlPr>
              <w:rPr>
                <w:rFonts w:ascii="Cambria Math" w:hAnsi="Cambria Math" w:cs="Arial"/>
                <w:i/>
              </w:rPr>
            </m:ctrlPr>
          </m:sSubPr>
          <m:e>
            <m:r>
              <w:rPr>
                <w:rFonts w:ascii="Cambria Math" w:hAnsi="Cambria Math" w:cs="Arial"/>
              </w:rPr>
              <m:t>τ</m:t>
            </m:r>
          </m:e>
          <m:sub>
            <m:r>
              <w:rPr>
                <w:rFonts w:ascii="Cambria Math" w:hAnsi="Cambria Math" w:cs="Arial"/>
              </w:rPr>
              <m:t>S phase</m:t>
            </m:r>
          </m:sub>
        </m:sSub>
      </m:oMath>
    </w:p>
    <w:p w14:paraId="4455E247" w14:textId="372FC9E0" w:rsidR="00BA28FE" w:rsidRPr="008F2BB3" w:rsidRDefault="00610811" w:rsidP="0023670C">
      <w:pPr>
        <w:jc w:val="both"/>
        <w:rPr>
          <w:rFonts w:ascii="Arial" w:eastAsia="Times New Roman" w:hAnsi="Arial" w:cs="Arial"/>
        </w:rPr>
      </w:pPr>
      <w:proofErr w:type="gramStart"/>
      <w:r w:rsidRPr="008F2BB3">
        <w:rPr>
          <w:rFonts w:ascii="Arial" w:eastAsia="Times New Roman" w:hAnsi="Arial" w:cs="Arial"/>
        </w:rPr>
        <w:t>for</w:t>
      </w:r>
      <w:proofErr w:type="gramEnd"/>
      <w:r w:rsidRPr="008F2BB3">
        <w:rPr>
          <w:rFonts w:ascii="Arial" w:eastAsia="Times New Roman" w:hAnsi="Arial" w:cs="Arial"/>
        </w:rPr>
        <w:t xml:space="preserve"> the experimentally measured </w:t>
      </w:r>
      <w:r w:rsidR="006A5FD1" w:rsidRPr="008F2BB3">
        <w:rPr>
          <w:rFonts w:ascii="Arial" w:eastAsia="Times New Roman" w:hAnsi="Arial" w:cs="Arial"/>
        </w:rPr>
        <w:t xml:space="preserve">values of </w:t>
      </w:r>
      <m:oMath>
        <m:r>
          <w:rPr>
            <w:rFonts w:ascii="Cambria Math" w:eastAsia="Times New Roman" w:hAnsi="Cambria Math" w:cs="Arial"/>
          </w:rPr>
          <m:t>%</m:t>
        </m:r>
        <m:sSubSup>
          <m:sSubSupPr>
            <m:ctrlPr>
              <w:rPr>
                <w:rFonts w:ascii="Cambria Math" w:eastAsia="Times New Roman" w:hAnsi="Cambria Math" w:cs="Arial"/>
                <w:i/>
              </w:rPr>
            </m:ctrlPr>
          </m:sSubSupPr>
          <m:e>
            <m:r>
              <m:rPr>
                <m:sty m:val="p"/>
              </m:rPr>
              <w:rPr>
                <w:rFonts w:ascii="Cambria Math" w:eastAsia="Times New Roman" w:hAnsi="Cambria Math" w:cs="Arial"/>
              </w:rPr>
              <m:t>BrdU</m:t>
            </m:r>
          </m:e>
          <m:sub>
            <m:r>
              <w:rPr>
                <w:rFonts w:ascii="Cambria Math" w:eastAsia="Times New Roman" w:hAnsi="Cambria Math" w:cs="Arial"/>
              </w:rPr>
              <m:t>i</m:t>
            </m:r>
          </m:sub>
          <m:sup>
            <m:r>
              <w:rPr>
                <w:rFonts w:ascii="Cambria Math" w:eastAsia="Times New Roman" w:hAnsi="Cambria Math" w:cs="Arial"/>
              </w:rPr>
              <m:t>+</m:t>
            </m:r>
          </m:sup>
        </m:sSubSup>
      </m:oMath>
      <w:r w:rsidR="006A5FD1" w:rsidRPr="008F2BB3">
        <w:rPr>
          <w:rFonts w:ascii="Arial" w:eastAsia="Times New Roman" w:hAnsi="Arial" w:cs="Arial"/>
        </w:rPr>
        <w:t xml:space="preserve"> (Fig</w:t>
      </w:r>
      <w:r w:rsidR="00DA33AA" w:rsidRPr="008F2BB3">
        <w:rPr>
          <w:rFonts w:ascii="Arial" w:eastAsia="Times New Roman" w:hAnsi="Arial" w:cs="Arial"/>
        </w:rPr>
        <w:t xml:space="preserve"> 2</w:t>
      </w:r>
      <w:r w:rsidR="006A5FD1" w:rsidRPr="008F2BB3">
        <w:rPr>
          <w:rFonts w:ascii="Arial" w:eastAsia="Times New Roman" w:hAnsi="Arial" w:cs="Arial"/>
        </w:rPr>
        <w:t xml:space="preserve">, Table A) and the </w:t>
      </w:r>
      <w:r w:rsidRPr="008F2BB3">
        <w:rPr>
          <w:rFonts w:ascii="Arial" w:eastAsia="Times New Roman" w:hAnsi="Arial" w:cs="Arial"/>
        </w:rPr>
        <w:t xml:space="preserve">S phase duration </w:t>
      </w:r>
      <m:oMath>
        <m:sSub>
          <m:sSubPr>
            <m:ctrlPr>
              <w:rPr>
                <w:rFonts w:ascii="Cambria Math" w:hAnsi="Cambria Math" w:cs="Arial"/>
                <w:i/>
              </w:rPr>
            </m:ctrlPr>
          </m:sSubPr>
          <m:e>
            <m:r>
              <w:rPr>
                <w:rFonts w:ascii="Cambria Math" w:hAnsi="Cambria Math" w:cs="Arial"/>
              </w:rPr>
              <m:t>τ</m:t>
            </m:r>
          </m:e>
          <m:sub>
            <m:r>
              <w:rPr>
                <w:rFonts w:ascii="Cambria Math" w:hAnsi="Cambria Math" w:cs="Arial"/>
              </w:rPr>
              <m:t>S phase</m:t>
            </m:r>
          </m:sub>
        </m:sSub>
        <m:r>
          <w:rPr>
            <w:rFonts w:ascii="Cambria Math" w:hAnsi="Cambria Math" w:cs="Arial"/>
          </w:rPr>
          <m:t>=6</m:t>
        </m:r>
        <m:r>
          <w:rPr>
            <w:rFonts w:ascii="Cambria Math" w:hAnsi="Cambria Math" w:cs="Arial"/>
          </w:rPr>
          <m:t>hrs∓10%</m:t>
        </m:r>
      </m:oMath>
      <w:r w:rsidR="00C2314A" w:rsidRPr="008F2BB3">
        <w:rPr>
          <w:rFonts w:ascii="Arial" w:eastAsia="Times New Roman" w:hAnsi="Arial" w:cs="Arial"/>
        </w:rPr>
        <w:t xml:space="preserve"> (Fig</w:t>
      </w:r>
      <w:r w:rsidR="00DA33AA" w:rsidRPr="008F2BB3">
        <w:rPr>
          <w:rFonts w:ascii="Arial" w:eastAsia="Times New Roman" w:hAnsi="Arial" w:cs="Arial"/>
        </w:rPr>
        <w:t xml:space="preserve"> 2</w:t>
      </w:r>
      <w:r w:rsidR="00C2314A" w:rsidRPr="008F2BB3">
        <w:rPr>
          <w:rFonts w:ascii="Arial" w:eastAsia="Times New Roman" w:hAnsi="Arial" w:cs="Arial"/>
        </w:rPr>
        <w:t>)</w:t>
      </w:r>
      <w:r w:rsidRPr="008F2BB3">
        <w:rPr>
          <w:rFonts w:ascii="Arial" w:eastAsia="Times New Roman" w:hAnsi="Arial" w:cs="Arial"/>
        </w:rPr>
        <w:t>.</w:t>
      </w:r>
    </w:p>
    <w:p w14:paraId="69C7B019" w14:textId="4C6851B2" w:rsidR="00834C14" w:rsidRPr="008F2BB3" w:rsidRDefault="00834C14" w:rsidP="00834C14">
      <w:pPr>
        <w:rPr>
          <w:rFonts w:ascii="Arial" w:hAnsi="Arial" w:cs="Arial"/>
          <w:b/>
          <w:sz w:val="24"/>
        </w:rPr>
      </w:pPr>
      <w:r w:rsidRPr="008F2BB3">
        <w:rPr>
          <w:rFonts w:ascii="Arial" w:hAnsi="Arial" w:cs="Arial"/>
          <w:b/>
          <w:sz w:val="24"/>
        </w:rPr>
        <w:t>(</w:t>
      </w:r>
      <w:r w:rsidR="0023670C" w:rsidRPr="008F2BB3">
        <w:rPr>
          <w:rFonts w:ascii="Arial" w:hAnsi="Arial" w:cs="Arial"/>
          <w:b/>
          <w:sz w:val="24"/>
        </w:rPr>
        <w:t>B</w:t>
      </w:r>
      <w:r w:rsidRPr="008F2BB3">
        <w:rPr>
          <w:rFonts w:ascii="Arial" w:hAnsi="Arial" w:cs="Arial"/>
          <w:b/>
          <w:sz w:val="24"/>
        </w:rPr>
        <w:t>)</w:t>
      </w:r>
      <w:r w:rsidR="00AF6F03" w:rsidRPr="008F2BB3">
        <w:rPr>
          <w:rFonts w:ascii="Arial" w:hAnsi="Arial" w:cs="Arial"/>
          <w:b/>
          <w:sz w:val="24"/>
        </w:rPr>
        <w:t xml:space="preserve"> </w:t>
      </w:r>
      <w:r w:rsidR="005A6D82" w:rsidRPr="008F2BB3">
        <w:rPr>
          <w:rFonts w:ascii="Arial" w:hAnsi="Arial" w:cs="Arial"/>
          <w:b/>
          <w:sz w:val="24"/>
        </w:rPr>
        <w:t>Modeling cap cells dr</w:t>
      </w:r>
      <w:r w:rsidRPr="008F2BB3">
        <w:rPr>
          <w:rFonts w:ascii="Arial" w:hAnsi="Arial" w:cs="Arial"/>
          <w:b/>
          <w:sz w:val="24"/>
        </w:rPr>
        <w:t>opping into the body cell layer</w:t>
      </w:r>
    </w:p>
    <w:p w14:paraId="03CBAB6E" w14:textId="2CBB9AC1" w:rsidR="005A6D82" w:rsidRPr="008F2BB3" w:rsidRDefault="00834C14" w:rsidP="00834C14">
      <w:pPr>
        <w:rPr>
          <w:rFonts w:ascii="Arial" w:hAnsi="Arial" w:cs="Arial"/>
          <w:b/>
          <w:sz w:val="24"/>
        </w:rPr>
      </w:pPr>
      <w:r w:rsidRPr="008F2BB3">
        <w:rPr>
          <w:rFonts w:ascii="Arial" w:hAnsi="Arial" w:cs="Arial"/>
          <w:b/>
          <w:sz w:val="24"/>
        </w:rPr>
        <w:t xml:space="preserve"> </w:t>
      </w:r>
      <w:r w:rsidR="005A6D82" w:rsidRPr="008F2BB3">
        <w:rPr>
          <w:rFonts w:ascii="Arial" w:hAnsi="Arial" w:cs="Arial"/>
        </w:rPr>
        <w:t xml:space="preserve">We account for cap cells dropping into the body cell layer by starting with the balanced equation (Eq.1) for cell number </w:t>
      </w:r>
      <m:oMath>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oMath>
      <w:r w:rsidR="005A6D82" w:rsidRPr="008F2BB3">
        <w:rPr>
          <w:rFonts w:ascii="Arial" w:hAnsi="Arial" w:cs="Arial"/>
        </w:rPr>
        <w:t xml:space="preserve"> in </w:t>
      </w:r>
      <w:proofErr w:type="gramStart"/>
      <w:r w:rsidR="005A6D82" w:rsidRPr="008F2BB3">
        <w:rPr>
          <w:rFonts w:ascii="Arial" w:hAnsi="Arial" w:cs="Arial"/>
        </w:rPr>
        <w:t xml:space="preserve">region </w:t>
      </w:r>
      <w:proofErr w:type="gramEnd"/>
      <m:oMath>
        <m:r>
          <w:rPr>
            <w:rFonts w:ascii="Cambria Math" w:hAnsi="Cambria Math" w:cs="Arial"/>
          </w:rPr>
          <m:t>i</m:t>
        </m:r>
      </m:oMath>
      <w:r w:rsidR="005A6D82" w:rsidRPr="008F2BB3">
        <w:rPr>
          <w:rFonts w:ascii="Arial" w:hAnsi="Arial" w:cs="Arial"/>
        </w:rPr>
        <w:t>, which we recall below:</w:t>
      </w:r>
    </w:p>
    <w:p w14:paraId="377C4F90" w14:textId="77777777" w:rsidR="005A6D82" w:rsidRPr="008F2BB3" w:rsidRDefault="005A6D82" w:rsidP="005A6D82">
      <w:pPr>
        <w:rPr>
          <w:rFonts w:ascii="Arial" w:hAnsi="Arial" w:cs="Arial"/>
        </w:rPr>
      </w:pP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20AAF6D5" w14:textId="77777777" w:rsidTr="008B4CCF">
        <w:trPr>
          <w:trHeight w:val="711"/>
        </w:trPr>
        <w:tc>
          <w:tcPr>
            <w:tcW w:w="8184" w:type="dxa"/>
            <w:vAlign w:val="center"/>
          </w:tcPr>
          <w:p w14:paraId="37050E6C" w14:textId="77777777" w:rsidR="005A6D82" w:rsidRPr="008F2BB3" w:rsidRDefault="00DC5CE0" w:rsidP="008B4CCF">
            <w:pPr>
              <w:tabs>
                <w:tab w:val="left" w:pos="8222"/>
              </w:tabs>
              <w:jc w:val="both"/>
              <w:rPr>
                <w:rFonts w:ascii="Arial" w:hAnsi="Arial" w:cs="Arial"/>
                <w:sz w:val="22"/>
                <w:szCs w:val="22"/>
                <w:lang w:val="en-US"/>
              </w:rPr>
            </w:pPr>
            <m:oMathPara>
              <m:oMath>
                <m:f>
                  <m:fPr>
                    <m:ctrlPr>
                      <w:rPr>
                        <w:rFonts w:ascii="Cambria Math" w:hAnsi="Cambria Math" w:cs="Arial"/>
                        <w:i/>
                        <w:sz w:val="22"/>
                        <w:szCs w:val="22"/>
                        <w:lang w:val="en-US"/>
                      </w:rPr>
                    </m:ctrlPr>
                  </m:fPr>
                  <m:num>
                    <m:r>
                      <w:rPr>
                        <w:rFonts w:ascii="Cambria Math" w:hAnsi="Cambria Math" w:cs="Arial"/>
                        <w:sz w:val="22"/>
                        <w:szCs w:val="22"/>
                        <w:lang w:val="en-US"/>
                      </w:rPr>
                      <m:t>d</m:t>
                    </m:r>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num>
                  <m:den>
                    <m:r>
                      <w:rPr>
                        <w:rFonts w:ascii="Cambria Math" w:hAnsi="Cambria Math" w:cs="Arial"/>
                        <w:sz w:val="22"/>
                        <w:szCs w:val="22"/>
                        <w:lang w:val="en-US"/>
                      </w:rPr>
                      <m:t>dt</m:t>
                    </m:r>
                  </m:den>
                </m:f>
                <m:r>
                  <w:rPr>
                    <w:rFonts w:ascii="Cambria Math" w:hAnsi="Cambria Math" w:cs="Arial"/>
                    <w:sz w:val="22"/>
                    <w:szCs w:val="22"/>
                    <w:lang w:val="en-US"/>
                  </w:rPr>
                  <m:t>=0=+</m:t>
                </m:r>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l</m:t>
                    </m:r>
                  </m:sub>
                  <m:sup/>
                  <m:e>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l→i</m:t>
                        </m:r>
                      </m:sub>
                    </m:sSub>
                  </m:e>
                </m:nary>
                <m:r>
                  <w:rPr>
                    <w:rFonts w:ascii="Cambria Math" w:hAnsi="Cambria Math" w:cs="Arial"/>
                    <w:sz w:val="22"/>
                    <w:szCs w:val="22"/>
                    <w:lang w:val="en-US"/>
                  </w:rPr>
                  <m:t>-</m:t>
                </m:r>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l</m:t>
                    </m:r>
                  </m:sub>
                  <m:sup/>
                  <m:e>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i→l</m:t>
                        </m:r>
                      </m:sub>
                    </m:sSub>
                  </m:e>
                </m:nary>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i</m:t>
                    </m:r>
                  </m:sub>
                </m:sSub>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oMath>
            </m:oMathPara>
          </w:p>
        </w:tc>
        <w:tc>
          <w:tcPr>
            <w:tcW w:w="461" w:type="dxa"/>
            <w:vAlign w:val="center"/>
          </w:tcPr>
          <w:p w14:paraId="5807072C" w14:textId="238F816D" w:rsidR="005A6D82" w:rsidRPr="008F2BB3" w:rsidRDefault="005A6D82" w:rsidP="008B4CCF">
            <w:pPr>
              <w:tabs>
                <w:tab w:val="left" w:pos="8222"/>
              </w:tabs>
              <w:spacing w:line="360" w:lineRule="auto"/>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S1)</w:t>
            </w:r>
          </w:p>
        </w:tc>
      </w:tr>
    </w:tbl>
    <w:p w14:paraId="59CC06AB" w14:textId="4493EC32" w:rsidR="005A6D82" w:rsidRPr="008F2BB3" w:rsidRDefault="005A6D82" w:rsidP="005A6D82">
      <w:pPr>
        <w:jc w:val="both"/>
        <w:rPr>
          <w:rFonts w:ascii="Arial" w:hAnsi="Arial" w:cs="Arial"/>
        </w:rPr>
      </w:pPr>
      <w:proofErr w:type="gramStart"/>
      <w:r w:rsidRPr="008F2BB3">
        <w:rPr>
          <w:rFonts w:ascii="Arial" w:hAnsi="Arial" w:cs="Arial"/>
        </w:rPr>
        <w:t>where</w:t>
      </w:r>
      <w:proofErr w:type="gramEnd"/>
      <w:r w:rsidR="0065145C" w:rsidRPr="008F2BB3">
        <w:rPr>
          <w:rFonts w:ascii="Arial" w:hAnsi="Arial" w:cs="Arial"/>
        </w:rPr>
        <w:t xml:space="preserve"> (see S1 Fig)</w:t>
      </w:r>
      <w:r w:rsidRPr="008F2BB3">
        <w:rPr>
          <w:rFonts w:ascii="Arial" w:hAnsi="Arial" w:cs="Arial"/>
        </w:rPr>
        <w:t xml:space="preserve">: </w:t>
      </w:r>
    </w:p>
    <w:p w14:paraId="0328BE4B" w14:textId="665DD730" w:rsidR="005A6D82" w:rsidRPr="008F2BB3" w:rsidRDefault="00CB17A0" w:rsidP="005A6D82">
      <w:pPr>
        <w:pStyle w:val="ListParagraph"/>
        <w:numPr>
          <w:ilvl w:val="0"/>
          <w:numId w:val="20"/>
        </w:numPr>
        <w:spacing w:after="0" w:line="240" w:lineRule="auto"/>
        <w:jc w:val="both"/>
        <w:rPr>
          <w:rFonts w:ascii="Arial" w:hAnsi="Arial" w:cs="Arial"/>
        </w:rPr>
      </w:pPr>
      <w:r w:rsidRPr="008F2BB3">
        <w:rPr>
          <w:rFonts w:ascii="Arial" w:hAnsi="Arial" w:cs="Arial"/>
        </w:rPr>
        <w:t>A</w:t>
      </w:r>
      <w:r w:rsidR="005A6D82" w:rsidRPr="008F2BB3">
        <w:rPr>
          <w:rFonts w:ascii="Arial" w:hAnsi="Arial" w:cs="Arial"/>
        </w:rPr>
        <w:t xml:space="preserve">s originally, non-zero fluxes to be considered are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1→2</m:t>
            </m:r>
          </m:sub>
        </m:sSub>
      </m:oMath>
      <w:r w:rsidR="005A6D82" w:rsidRPr="008F2BB3">
        <w:rPr>
          <w:rFonts w:ascii="Arial" w:hAnsi="Arial" w:cs="Arial"/>
        </w:rPr>
        <w:t xml:space="preserv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2→3</m:t>
            </m:r>
          </m:sub>
        </m:sSub>
      </m:oMath>
      <w:r w:rsidR="005A6D82" w:rsidRPr="008F2BB3">
        <w:rPr>
          <w:rFonts w:ascii="Arial" w:hAnsi="Arial" w:cs="Arial"/>
        </w:rPr>
        <w:t xml:space="preserv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3→4</m:t>
            </m:r>
          </m:sub>
        </m:sSub>
      </m:oMath>
      <w:r w:rsidR="005A6D82" w:rsidRPr="008F2BB3">
        <w:rPr>
          <w:rFonts w:ascii="Arial" w:hAnsi="Arial" w:cs="Arial"/>
        </w:rPr>
        <w:t xml:space="preserve"> within the basal layer,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5→6</m:t>
            </m:r>
          </m:sub>
        </m:sSub>
      </m:oMath>
      <w:r w:rsidR="005A6D82" w:rsidRPr="008F2BB3">
        <w:rPr>
          <w:rFonts w:ascii="Arial" w:hAnsi="Arial" w:cs="Arial"/>
        </w:rPr>
        <w:t xml:space="preserv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6→7</m:t>
            </m:r>
          </m:sub>
        </m:sSub>
      </m:oMath>
      <w:r w:rsidR="005A6D82" w:rsidRPr="008F2BB3">
        <w:rPr>
          <w:rFonts w:ascii="Arial" w:hAnsi="Arial" w:cs="Arial"/>
        </w:rPr>
        <w:t xml:space="preserv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7→8</m:t>
            </m:r>
          </m:sub>
        </m:sSub>
      </m:oMath>
      <w:r w:rsidR="005A6D82" w:rsidRPr="008F2BB3">
        <w:rPr>
          <w:rFonts w:ascii="Arial" w:hAnsi="Arial" w:cs="Arial"/>
        </w:rPr>
        <w:t xml:space="preserve"> within the luminal layer;</w:t>
      </w:r>
    </w:p>
    <w:p w14:paraId="4D18F380" w14:textId="77777777" w:rsidR="005A6D82" w:rsidRPr="008F2BB3" w:rsidRDefault="005A6D82" w:rsidP="005A6D82">
      <w:pPr>
        <w:pStyle w:val="ListParagraph"/>
        <w:numPr>
          <w:ilvl w:val="0"/>
          <w:numId w:val="20"/>
        </w:numPr>
        <w:spacing w:after="0" w:line="240" w:lineRule="auto"/>
        <w:jc w:val="both"/>
        <w:rPr>
          <w:rFonts w:ascii="Arial" w:hAnsi="Arial" w:cs="Arial"/>
        </w:rPr>
      </w:pPr>
      <w:proofErr w:type="gramStart"/>
      <w:r w:rsidRPr="008F2BB3">
        <w:rPr>
          <w:rFonts w:ascii="Arial" w:hAnsi="Arial" w:cs="Arial"/>
        </w:rPr>
        <w:t>additional</w:t>
      </w:r>
      <w:proofErr w:type="gramEnd"/>
      <w:r w:rsidRPr="008F2BB3">
        <w:rPr>
          <w:rFonts w:ascii="Arial" w:hAnsi="Arial" w:cs="Arial"/>
        </w:rPr>
        <w:t xml:space="preserve"> non-zero fluxes </w:t>
      </w:r>
      <m:oMath>
        <m:sSub>
          <m:sSubPr>
            <m:ctrlPr>
              <w:rPr>
                <w:rFonts w:ascii="Cambria Math" w:hAnsi="Cambria Math" w:cs="Arial"/>
                <w:i/>
              </w:rPr>
            </m:ctrlPr>
          </m:sSubPr>
          <m:e>
            <m:r>
              <w:rPr>
                <w:rFonts w:ascii="Cambria Math" w:hAnsi="Cambria Math" w:cs="Arial"/>
              </w:rPr>
              <m:t>φ</m:t>
            </m:r>
          </m:e>
          <m:sub>
            <m:r>
              <w:rPr>
                <w:rFonts w:ascii="Cambria Math" w:hAnsi="Cambria Math" w:cs="Arial"/>
              </w:rPr>
              <m:t>1→5</m:t>
            </m:r>
          </m:sub>
        </m:sSub>
      </m:oMath>
      <w:r w:rsidRPr="008F2BB3">
        <w:rPr>
          <w:rFonts w:ascii="Arial" w:hAnsi="Arial" w:cs="Arial"/>
        </w:rPr>
        <w:t xml:space="preserv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2→6</m:t>
            </m:r>
          </m:sub>
        </m:sSub>
      </m:oMath>
      <w:r w:rsidRPr="008F2BB3">
        <w:rPr>
          <w:rFonts w:ascii="Arial" w:hAnsi="Arial" w:cs="Arial"/>
        </w:rPr>
        <w:t xml:space="preserv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3→7</m:t>
            </m:r>
          </m:sub>
        </m:sSub>
      </m:oMath>
      <w:r w:rsidRPr="008F2BB3">
        <w:rPr>
          <w:rFonts w:ascii="Arial" w:hAnsi="Arial" w:cs="Arial"/>
        </w:rPr>
        <w:t xml:space="preserve"> model cap cells movement from the basal to the luminal layer of the TEB, which sum to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1→5</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2→6</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3→7</m:t>
            </m:r>
          </m:sub>
        </m:sSub>
      </m:oMath>
      <w:r w:rsidRPr="008F2BB3">
        <w:rPr>
          <w:rFonts w:ascii="Arial" w:hAnsi="Arial" w:cs="Arial"/>
        </w:rPr>
        <w:t>.</w:t>
      </w:r>
    </w:p>
    <w:p w14:paraId="51424E71" w14:textId="77777777" w:rsidR="005A6D82" w:rsidRPr="008F2BB3" w:rsidRDefault="005A6D82" w:rsidP="005A6D82">
      <w:pPr>
        <w:jc w:val="both"/>
        <w:rPr>
          <w:rFonts w:ascii="Arial" w:hAnsi="Arial" w:cs="Arial"/>
        </w:rPr>
      </w:pPr>
    </w:p>
    <w:p w14:paraId="77C826D4" w14:textId="77777777" w:rsidR="005A6D82" w:rsidRPr="008F2BB3" w:rsidRDefault="005A6D82" w:rsidP="005A6D82">
      <w:pPr>
        <w:jc w:val="both"/>
        <w:rPr>
          <w:rFonts w:ascii="Arial" w:hAnsi="Arial" w:cs="Arial"/>
        </w:rPr>
      </w:pPr>
      <w:r w:rsidRPr="008F2BB3">
        <w:rPr>
          <w:rFonts w:ascii="Arial" w:hAnsi="Arial" w:cs="Arial"/>
        </w:rPr>
        <w:t>Following the original derivation, the modified cell fluxes from the TEB to the mature duct read:</w:t>
      </w:r>
    </w:p>
    <w:p w14:paraId="548694CA" w14:textId="77777777" w:rsidR="005A6D82" w:rsidRPr="008F2BB3" w:rsidRDefault="005A6D82" w:rsidP="001317A4">
      <w:pPr>
        <w:pStyle w:val="ListParagraph"/>
        <w:numPr>
          <w:ilvl w:val="0"/>
          <w:numId w:val="21"/>
        </w:numPr>
        <w:spacing w:after="120" w:line="240" w:lineRule="auto"/>
        <w:ind w:left="778"/>
        <w:jc w:val="both"/>
        <w:rPr>
          <w:rFonts w:ascii="Arial" w:hAnsi="Arial" w:cs="Arial"/>
        </w:rPr>
      </w:pPr>
      <w:r w:rsidRPr="008F2BB3">
        <w:rPr>
          <w:rFonts w:ascii="Arial" w:hAnsi="Arial" w:cs="Arial"/>
        </w:rPr>
        <w:lastRenderedPageBreak/>
        <w:t>for the elongation of the basal layer</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5C3C6FF3" w14:textId="77777777" w:rsidTr="008B4CCF">
        <w:trPr>
          <w:trHeight w:val="711"/>
        </w:trPr>
        <w:tc>
          <w:tcPr>
            <w:tcW w:w="7952" w:type="dxa"/>
            <w:vAlign w:val="center"/>
          </w:tcPr>
          <w:p w14:paraId="4A06FA4D" w14:textId="77777777" w:rsidR="005A6D82" w:rsidRPr="008F2BB3" w:rsidRDefault="00DC5CE0" w:rsidP="008B4CCF">
            <w:pPr>
              <w:tabs>
                <w:tab w:val="left" w:pos="8222"/>
              </w:tabs>
              <w:jc w:val="both"/>
              <w:rPr>
                <w:rFonts w:ascii="Arial" w:eastAsiaTheme="minorEastAsia"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3→4</m:t>
                    </m:r>
                  </m:sub>
                </m:sSub>
                <m:r>
                  <w:rPr>
                    <w:rFonts w:ascii="Cambria Math" w:hAnsi="Cambria Math" w:cs="Arial"/>
                    <w:sz w:val="22"/>
                    <w:szCs w:val="22"/>
                    <w:lang w:val="en-US"/>
                  </w:rPr>
                  <m:t>=</m:t>
                </m:r>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i=1,2,3</m:t>
                    </m:r>
                  </m:sub>
                  <m:sup/>
                  <m:e>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e>
                    </m:d>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e>
                </m:nary>
                <m:r>
                  <w:rPr>
                    <w:rFonts w:ascii="Cambria Math" w:hAnsi="Cambria Math" w:cs="Arial"/>
                    <w:sz w:val="22"/>
                    <w:szCs w:val="22"/>
                    <w:lang w:val="en-US"/>
                  </w:rPr>
                  <m:t>-</m:t>
                </m:r>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1→5</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2→6</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3→7</m:t>
                        </m:r>
                      </m:sub>
                    </m:sSub>
                  </m:e>
                </m:d>
                <m:r>
                  <w:rPr>
                    <w:rFonts w:ascii="Cambria Math" w:hAnsi="Cambria Math" w:cs="Arial"/>
                    <w:sz w:val="22"/>
                    <w:szCs w:val="22"/>
                    <w:lang w:val="en-US"/>
                  </w:rPr>
                  <m:t xml:space="preserve">= </m:t>
                </m:r>
                <m:sSup>
                  <m:sSupPr>
                    <m:ctrlPr>
                      <w:rPr>
                        <w:rFonts w:ascii="Cambria Math" w:hAnsi="Cambria Math" w:cs="Arial"/>
                        <w:i/>
                        <w:sz w:val="22"/>
                        <w:szCs w:val="22"/>
                        <w:lang w:val="en-US"/>
                      </w:rPr>
                    </m:ctrlPr>
                  </m:sSupPr>
                  <m:e>
                    <m:r>
                      <m:rPr>
                        <m:sty m:val="p"/>
                      </m:rPr>
                      <w:rPr>
                        <w:rFonts w:ascii="Cambria Math" w:hAnsi="Cambria Math" w:cs="Arial"/>
                        <w:sz w:val="22"/>
                        <w:szCs w:val="22"/>
                        <w:lang w:val="en-US"/>
                      </w:rPr>
                      <m:t>Φ</m:t>
                    </m:r>
                  </m:e>
                  <m:sup>
                    <m:r>
                      <w:rPr>
                        <w:rFonts w:ascii="Cambria Math" w:hAnsi="Cambria Math" w:cs="Arial"/>
                        <w:sz w:val="22"/>
                        <w:szCs w:val="22"/>
                        <w:lang w:val="en-US"/>
                      </w:rPr>
                      <m:t>bas</m:t>
                    </m:r>
                  </m:sup>
                </m:sSup>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bas→lum</m:t>
                    </m:r>
                  </m:sub>
                </m:sSub>
              </m:oMath>
            </m:oMathPara>
          </w:p>
        </w:tc>
        <w:tc>
          <w:tcPr>
            <w:tcW w:w="693" w:type="dxa"/>
            <w:vAlign w:val="center"/>
          </w:tcPr>
          <w:p w14:paraId="08BD2B8D" w14:textId="31DFD855" w:rsidR="005A6D82" w:rsidRPr="008F2BB3" w:rsidRDefault="005A6D82" w:rsidP="008B4CCF">
            <w:pPr>
              <w:tabs>
                <w:tab w:val="left" w:pos="8222"/>
              </w:tabs>
              <w:spacing w:line="360" w:lineRule="auto"/>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S2)</w:t>
            </w:r>
          </w:p>
        </w:tc>
      </w:tr>
    </w:tbl>
    <w:p w14:paraId="159FB22B" w14:textId="77777777" w:rsidR="005A6D82" w:rsidRPr="008F2BB3" w:rsidRDefault="005A6D82" w:rsidP="001317A4">
      <w:pPr>
        <w:pStyle w:val="ListParagraph"/>
        <w:numPr>
          <w:ilvl w:val="0"/>
          <w:numId w:val="22"/>
        </w:numPr>
        <w:spacing w:after="100" w:afterAutospacing="1" w:line="240" w:lineRule="auto"/>
        <w:jc w:val="both"/>
        <w:rPr>
          <w:rFonts w:ascii="Arial" w:hAnsi="Arial" w:cs="Arial"/>
        </w:rPr>
      </w:pPr>
      <w:r w:rsidRPr="008F2BB3">
        <w:rPr>
          <w:rFonts w:ascii="Arial" w:hAnsi="Arial" w:cs="Arial"/>
        </w:rPr>
        <w:t>for the elongation of the luminal layer</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0CB1B863" w14:textId="77777777" w:rsidTr="008B4CCF">
        <w:trPr>
          <w:trHeight w:val="711"/>
        </w:trPr>
        <w:tc>
          <w:tcPr>
            <w:tcW w:w="7952" w:type="dxa"/>
            <w:vAlign w:val="center"/>
          </w:tcPr>
          <w:p w14:paraId="2A82DCE3" w14:textId="77777777" w:rsidR="005A6D82" w:rsidRPr="008F2BB3" w:rsidRDefault="00DC5CE0" w:rsidP="008B4CCF">
            <w:pPr>
              <w:tabs>
                <w:tab w:val="left" w:pos="8222"/>
              </w:tabs>
              <w:jc w:val="both"/>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7→8</m:t>
                    </m:r>
                  </m:sub>
                </m:sSub>
                <m:r>
                  <w:rPr>
                    <w:rFonts w:ascii="Cambria Math" w:hAnsi="Cambria Math" w:cs="Arial"/>
                    <w:sz w:val="22"/>
                    <w:szCs w:val="22"/>
                    <w:lang w:val="en-US"/>
                  </w:rPr>
                  <m:t>=</m:t>
                </m:r>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i=5,6,7</m:t>
                    </m:r>
                  </m:sub>
                  <m:sup/>
                  <m:e>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e>
                </m:nary>
                <m:r>
                  <w:rPr>
                    <w:rFonts w:ascii="Cambria Math" w:hAnsi="Cambria Math" w:cs="Arial"/>
                    <w:sz w:val="22"/>
                    <w:szCs w:val="22"/>
                    <w:lang w:val="en-US"/>
                  </w:rPr>
                  <m:t>+</m:t>
                </m:r>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1→5</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2→6</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3→7</m:t>
                        </m:r>
                      </m:sub>
                    </m:sSub>
                  </m:e>
                </m:d>
                <m:r>
                  <w:rPr>
                    <w:rFonts w:ascii="Cambria Math" w:hAnsi="Cambria Math" w:cs="Arial"/>
                    <w:sz w:val="22"/>
                    <w:szCs w:val="22"/>
                    <w:lang w:val="en-US"/>
                  </w:rPr>
                  <m:t xml:space="preserve">= </m:t>
                </m:r>
                <m:sSup>
                  <m:sSupPr>
                    <m:ctrlPr>
                      <w:rPr>
                        <w:rFonts w:ascii="Cambria Math" w:hAnsi="Cambria Math" w:cs="Arial"/>
                        <w:i/>
                        <w:sz w:val="22"/>
                        <w:szCs w:val="22"/>
                        <w:lang w:val="en-US"/>
                      </w:rPr>
                    </m:ctrlPr>
                  </m:sSupPr>
                  <m:e>
                    <m:r>
                      <m:rPr>
                        <m:sty m:val="p"/>
                      </m:rPr>
                      <w:rPr>
                        <w:rFonts w:ascii="Cambria Math" w:hAnsi="Cambria Math" w:cs="Arial"/>
                        <w:sz w:val="22"/>
                        <w:szCs w:val="22"/>
                        <w:lang w:val="en-US"/>
                      </w:rPr>
                      <m:t>Φ</m:t>
                    </m:r>
                  </m:e>
                  <m:sup>
                    <m:r>
                      <w:rPr>
                        <w:rFonts w:ascii="Cambria Math" w:hAnsi="Cambria Math" w:cs="Arial"/>
                        <w:sz w:val="22"/>
                        <w:szCs w:val="22"/>
                        <w:lang w:val="en-US"/>
                      </w:rPr>
                      <m:t>lum</m:t>
                    </m:r>
                  </m:sup>
                </m:sSup>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bas→lum</m:t>
                    </m:r>
                  </m:sub>
                </m:sSub>
              </m:oMath>
            </m:oMathPara>
          </w:p>
        </w:tc>
        <w:tc>
          <w:tcPr>
            <w:tcW w:w="693" w:type="dxa"/>
            <w:vAlign w:val="center"/>
          </w:tcPr>
          <w:p w14:paraId="7960ABF4" w14:textId="737B09EB" w:rsidR="005A6D82" w:rsidRPr="008F2BB3" w:rsidRDefault="005A6D82" w:rsidP="008B4CCF">
            <w:pPr>
              <w:tabs>
                <w:tab w:val="left" w:pos="8222"/>
              </w:tabs>
              <w:spacing w:line="360" w:lineRule="auto"/>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S3)</w:t>
            </w:r>
          </w:p>
        </w:tc>
      </w:tr>
    </w:tbl>
    <w:p w14:paraId="18FB747A" w14:textId="77777777" w:rsidR="005A6D82" w:rsidRPr="008F2BB3" w:rsidRDefault="005A6D82" w:rsidP="001317A4">
      <w:pPr>
        <w:spacing w:before="120"/>
        <w:jc w:val="both"/>
        <w:rPr>
          <w:rFonts w:ascii="Arial" w:hAnsi="Arial" w:cs="Arial"/>
        </w:rPr>
      </w:pPr>
      <w:r w:rsidRPr="008F2BB3">
        <w:rPr>
          <w:rFonts w:ascii="Arial" w:hAnsi="Arial" w:cs="Arial"/>
        </w:rPr>
        <w:t xml:space="preserve">We propose to derive a mathematical expression of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based on the biological observations that cap cells dropping into the body cell layer are no longer proliferative and are actively undergoing apoptosis. Such a derivation requires the description of two cell types within the body cell layer. Thus, in the following, we consider values of the </w:t>
      </w:r>
      <w:proofErr w:type="gramStart"/>
      <w:r w:rsidRPr="008F2BB3">
        <w:rPr>
          <w:rFonts w:ascii="Arial" w:hAnsi="Arial" w:cs="Arial"/>
        </w:rPr>
        <w:t xml:space="preserve">subscript </w:t>
      </w:r>
      <w:proofErr w:type="gramEnd"/>
      <m:oMath>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5,6,7</m:t>
            </m:r>
          </m:e>
        </m:d>
      </m:oMath>
      <w:r w:rsidRPr="008F2BB3">
        <w:rPr>
          <w:rFonts w:ascii="Arial" w:hAnsi="Arial" w:cs="Arial"/>
        </w:rPr>
        <w:t>, which define the regions of the body cell layer, and we introduce:</w:t>
      </w:r>
    </w:p>
    <w:p w14:paraId="01B01CE1" w14:textId="77777777" w:rsidR="005A6D82" w:rsidRPr="008F2BB3" w:rsidRDefault="00DC5CE0" w:rsidP="005A6D82">
      <w:pPr>
        <w:pStyle w:val="ListParagraph"/>
        <w:numPr>
          <w:ilvl w:val="0"/>
          <w:numId w:val="23"/>
        </w:numPr>
        <w:spacing w:after="0" w:line="240" w:lineRule="auto"/>
        <w:jc w:val="both"/>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c</m:t>
            </m:r>
          </m:sup>
        </m:sSubSup>
      </m:oMath>
      <w:r w:rsidR="005A6D82" w:rsidRPr="008F2BB3">
        <w:rPr>
          <w:rFonts w:ascii="Arial" w:hAnsi="Arial" w:cs="Arial"/>
        </w:rPr>
        <w:t xml:space="preserve">: the number of “cap cells within the body cell layer”, </w:t>
      </w:r>
      <w:r w:rsidR="005A6D82" w:rsidRPr="008F2BB3">
        <w:rPr>
          <w:rFonts w:ascii="Arial" w:hAnsi="Arial" w:cs="Arial"/>
          <w:i/>
        </w:rPr>
        <w:t>i.e.</w:t>
      </w:r>
      <w:r w:rsidR="005A6D82" w:rsidRPr="008F2BB3">
        <w:rPr>
          <w:rFonts w:ascii="Arial" w:hAnsi="Arial" w:cs="Arial"/>
        </w:rPr>
        <w:t>, cells originated from the cap cell layer and found in the body cell layer;</w:t>
      </w:r>
    </w:p>
    <w:p w14:paraId="5C508BD3" w14:textId="77777777" w:rsidR="005A6D82" w:rsidRPr="008F2BB3" w:rsidRDefault="00DC5CE0" w:rsidP="005A6D82">
      <w:pPr>
        <w:pStyle w:val="ListParagraph"/>
        <w:numPr>
          <w:ilvl w:val="0"/>
          <w:numId w:val="23"/>
        </w:numPr>
        <w:spacing w:after="0" w:line="240" w:lineRule="auto"/>
        <w:jc w:val="both"/>
        <w:rPr>
          <w:rFonts w:ascii="Arial" w:hAnsi="Arial" w:cs="Arial"/>
        </w:rPr>
      </w:pP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b</m:t>
            </m:r>
          </m:sup>
        </m:sSubSup>
      </m:oMath>
      <w:r w:rsidR="005A6D82" w:rsidRPr="008F2BB3">
        <w:rPr>
          <w:rFonts w:ascii="Arial" w:hAnsi="Arial" w:cs="Arial"/>
        </w:rPr>
        <w:t xml:space="preserve">: </w:t>
      </w:r>
      <w:proofErr w:type="gramStart"/>
      <w:r w:rsidR="005A6D82" w:rsidRPr="008F2BB3">
        <w:rPr>
          <w:rFonts w:ascii="Arial" w:hAnsi="Arial" w:cs="Arial"/>
        </w:rPr>
        <w:t>the</w:t>
      </w:r>
      <w:proofErr w:type="gramEnd"/>
      <w:r w:rsidR="005A6D82" w:rsidRPr="008F2BB3">
        <w:rPr>
          <w:rFonts w:ascii="Arial" w:hAnsi="Arial" w:cs="Arial"/>
        </w:rPr>
        <w:t xml:space="preserve"> number of  “true body cells”, </w:t>
      </w:r>
      <w:r w:rsidR="005A6D82" w:rsidRPr="008F2BB3">
        <w:rPr>
          <w:rFonts w:ascii="Arial" w:hAnsi="Arial" w:cs="Arial"/>
          <w:i/>
        </w:rPr>
        <w:t>i.e.</w:t>
      </w:r>
      <w:r w:rsidR="005A6D82" w:rsidRPr="008F2BB3">
        <w:rPr>
          <w:rFonts w:ascii="Arial" w:hAnsi="Arial" w:cs="Arial"/>
        </w:rPr>
        <w:t>, cells originally from and remaining in the body cell layer.</w:t>
      </w:r>
    </w:p>
    <w:p w14:paraId="1910FE51" w14:textId="77777777" w:rsidR="001317A4" w:rsidRPr="008F2BB3" w:rsidRDefault="001317A4" w:rsidP="001317A4">
      <w:pPr>
        <w:pStyle w:val="ListParagraph"/>
        <w:spacing w:after="0" w:line="240" w:lineRule="auto"/>
        <w:jc w:val="both"/>
        <w:rPr>
          <w:rFonts w:ascii="Arial" w:hAnsi="Arial" w:cs="Arial"/>
        </w:rPr>
      </w:pPr>
    </w:p>
    <w:p w14:paraId="3BF919AE" w14:textId="77777777" w:rsidR="005A6D82" w:rsidRPr="008F2BB3" w:rsidRDefault="005A6D82" w:rsidP="005A6D82">
      <w:pPr>
        <w:jc w:val="both"/>
        <w:rPr>
          <w:rFonts w:ascii="Arial" w:hAnsi="Arial" w:cs="Arial"/>
        </w:rPr>
      </w:pPr>
      <w:r w:rsidRPr="008F2BB3">
        <w:rPr>
          <w:rFonts w:ascii="Arial" w:hAnsi="Arial" w:cs="Arial"/>
        </w:rPr>
        <w:t xml:space="preserve">Similar to Eq.S1, a balance of cell number of each type can be performed in every region of the body cell layer; Thus, </w:t>
      </w:r>
      <w:proofErr w:type="gramStart"/>
      <w:r w:rsidRPr="008F2BB3">
        <w:rPr>
          <w:rFonts w:ascii="Arial" w:hAnsi="Arial" w:cs="Arial"/>
        </w:rPr>
        <w:t xml:space="preserve">for </w:t>
      </w:r>
      <w:proofErr w:type="gramEnd"/>
      <m:oMath>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5,6,7</m:t>
            </m:r>
          </m:e>
        </m:d>
      </m:oMath>
      <w:r w:rsidRPr="008F2BB3">
        <w:rPr>
          <w:rFonts w:ascii="Arial" w:hAnsi="Arial" w:cs="Arial"/>
        </w:rPr>
        <w:t>:</w:t>
      </w:r>
    </w:p>
    <w:p w14:paraId="5E5B0126" w14:textId="77777777" w:rsidR="005A6D82" w:rsidRPr="008F2BB3" w:rsidRDefault="005A6D82" w:rsidP="005A6D82">
      <w:pPr>
        <w:rPr>
          <w:rFonts w:ascii="Arial" w:hAnsi="Arial" w:cs="Arial"/>
        </w:rPr>
      </w:pP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6CB1AB6B" w14:textId="77777777" w:rsidTr="008B4CCF">
        <w:trPr>
          <w:trHeight w:val="711"/>
        </w:trPr>
        <w:tc>
          <w:tcPr>
            <w:tcW w:w="7952" w:type="dxa"/>
            <w:vAlign w:val="center"/>
          </w:tcPr>
          <w:p w14:paraId="6447FFF2" w14:textId="77777777" w:rsidR="005A6D82" w:rsidRPr="008F2BB3" w:rsidRDefault="00DC5CE0" w:rsidP="008B4CCF">
            <w:pPr>
              <w:tabs>
                <w:tab w:val="left" w:pos="8222"/>
              </w:tabs>
              <w:jc w:val="both"/>
              <w:rPr>
                <w:rFonts w:ascii="Arial" w:hAnsi="Arial" w:cs="Arial"/>
                <w:sz w:val="22"/>
                <w:szCs w:val="22"/>
                <w:lang w:val="en-US"/>
              </w:rPr>
            </w:pPr>
            <m:oMathPara>
              <m:oMath>
                <m:d>
                  <m:dPr>
                    <m:begChr m:val="{"/>
                    <m:endChr m:val=""/>
                    <m:ctrlPr>
                      <w:rPr>
                        <w:rFonts w:ascii="Cambria Math" w:eastAsiaTheme="minorEastAsia" w:hAnsi="Cambria Math" w:cs="Arial"/>
                        <w:i/>
                        <w:sz w:val="22"/>
                        <w:szCs w:val="22"/>
                        <w:lang w:val="en-US"/>
                      </w:rPr>
                    </m:ctrlPr>
                  </m:dPr>
                  <m:e>
                    <m:m>
                      <m:mPr>
                        <m:mcs>
                          <m:mc>
                            <m:mcPr>
                              <m:count m:val="1"/>
                              <m:mcJc m:val="center"/>
                            </m:mcPr>
                          </m:mc>
                        </m:mcs>
                        <m:ctrlPr>
                          <w:rPr>
                            <w:rFonts w:ascii="Cambria Math" w:eastAsiaTheme="minorEastAsia" w:hAnsi="Cambria Math" w:cs="Arial"/>
                            <w:i/>
                            <w:sz w:val="22"/>
                            <w:szCs w:val="22"/>
                            <w:lang w:val="en-US"/>
                          </w:rPr>
                        </m:ctrlPr>
                      </m:mPr>
                      <m:mr>
                        <m:e>
                          <m:f>
                            <m:fPr>
                              <m:ctrlPr>
                                <w:rPr>
                                  <w:rFonts w:ascii="Cambria Math" w:hAnsi="Cambria Math" w:cs="Arial"/>
                                  <w:i/>
                                  <w:sz w:val="22"/>
                                  <w:szCs w:val="22"/>
                                  <w:lang w:val="en-US"/>
                                </w:rPr>
                              </m:ctrlPr>
                            </m:fPr>
                            <m:num>
                              <m:r>
                                <w:rPr>
                                  <w:rFonts w:ascii="Cambria Math" w:hAnsi="Cambria Math" w:cs="Arial"/>
                                  <w:sz w:val="22"/>
                                  <w:szCs w:val="22"/>
                                  <w:lang w:val="en-US"/>
                                </w:rPr>
                                <m:t>d</m:t>
                              </m:r>
                              <m:sSubSup>
                                <m:sSubSupPr>
                                  <m:ctrlPr>
                                    <w:rPr>
                                      <w:rFonts w:ascii="Cambria Math" w:hAnsi="Cambria Math" w:cs="Arial"/>
                                      <w:i/>
                                      <w:sz w:val="22"/>
                                      <w:szCs w:val="22"/>
                                      <w:lang w:val="en-US"/>
                                    </w:rPr>
                                  </m:ctrlPr>
                                </m:sSubSupPr>
                                <m:e>
                                  <m:r>
                                    <w:rPr>
                                      <w:rFonts w:ascii="Cambria Math" w:hAnsi="Cambria Math" w:cs="Arial"/>
                                      <w:sz w:val="22"/>
                                      <w:szCs w:val="22"/>
                                      <w:lang w:val="en-US"/>
                                    </w:rPr>
                                    <m:t>N</m:t>
                                  </m:r>
                                </m:e>
                                <m:sub>
                                  <m:r>
                                    <w:rPr>
                                      <w:rFonts w:ascii="Cambria Math" w:hAnsi="Cambria Math" w:cs="Arial"/>
                                      <w:sz w:val="22"/>
                                      <w:szCs w:val="22"/>
                                      <w:lang w:val="en-US"/>
                                    </w:rPr>
                                    <m:t>i</m:t>
                                  </m:r>
                                </m:sub>
                                <m:sup>
                                  <m:r>
                                    <w:rPr>
                                      <w:rFonts w:ascii="Cambria Math" w:hAnsi="Cambria Math" w:cs="Arial"/>
                                      <w:sz w:val="22"/>
                                      <w:szCs w:val="22"/>
                                      <w:lang w:val="en-US"/>
                                    </w:rPr>
                                    <m:t>b</m:t>
                                  </m:r>
                                </m:sup>
                              </m:sSubSup>
                            </m:num>
                            <m:den>
                              <m:r>
                                <w:rPr>
                                  <w:rFonts w:ascii="Cambria Math" w:hAnsi="Cambria Math" w:cs="Arial"/>
                                  <w:sz w:val="22"/>
                                  <w:szCs w:val="22"/>
                                  <w:lang w:val="en-US"/>
                                </w:rPr>
                                <m:t>dt</m:t>
                              </m:r>
                            </m:den>
                          </m:f>
                          <m:r>
                            <w:rPr>
                              <w:rFonts w:ascii="Cambria Math" w:hAnsi="Cambria Math" w:cs="Arial"/>
                              <w:sz w:val="22"/>
                              <w:szCs w:val="22"/>
                              <w:lang w:val="en-US"/>
                            </w:rPr>
                            <m:t xml:space="preserve">=0=+ </m:t>
                          </m:r>
                          <m:sSubSup>
                            <m:sSubSupPr>
                              <m:ctrlPr>
                                <w:rPr>
                                  <w:rFonts w:ascii="Cambria Math" w:hAnsi="Cambria Math" w:cs="Arial"/>
                                  <w:i/>
                                  <w:sz w:val="22"/>
                                  <w:szCs w:val="22"/>
                                  <w:lang w:val="en-US"/>
                                </w:rPr>
                              </m:ctrlPr>
                            </m:sSubSupPr>
                            <m:e>
                              <m:r>
                                <w:rPr>
                                  <w:rFonts w:ascii="Cambria Math" w:hAnsi="Cambria Math" w:cs="Arial"/>
                                  <w:sz w:val="22"/>
                                  <w:szCs w:val="22"/>
                                  <w:lang w:val="en-US"/>
                                </w:rPr>
                                <m:t>φ</m:t>
                              </m:r>
                            </m:e>
                            <m:sub>
                              <m:r>
                                <w:rPr>
                                  <w:rFonts w:ascii="Cambria Math" w:hAnsi="Cambria Math" w:cs="Arial"/>
                                  <w:sz w:val="22"/>
                                  <w:szCs w:val="22"/>
                                  <w:lang w:val="en-US"/>
                                </w:rPr>
                                <m:t>i-1→i</m:t>
                              </m:r>
                            </m:sub>
                            <m:sup>
                              <m:r>
                                <w:rPr>
                                  <w:rFonts w:ascii="Cambria Math" w:hAnsi="Cambria Math" w:cs="Arial"/>
                                  <w:sz w:val="22"/>
                                  <w:szCs w:val="22"/>
                                  <w:lang w:val="en-US"/>
                                </w:rPr>
                                <m:t>b</m:t>
                              </m:r>
                            </m:sup>
                          </m:sSubSup>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φ</m:t>
                              </m:r>
                            </m:e>
                            <m:sub>
                              <m:r>
                                <w:rPr>
                                  <w:rFonts w:ascii="Cambria Math" w:hAnsi="Cambria Math" w:cs="Arial"/>
                                  <w:sz w:val="22"/>
                                  <w:szCs w:val="22"/>
                                  <w:lang w:val="en-US"/>
                                </w:rPr>
                                <m:t>i→i+1</m:t>
                              </m:r>
                            </m:sub>
                            <m:sup>
                              <m:r>
                                <w:rPr>
                                  <w:rFonts w:ascii="Cambria Math" w:hAnsi="Cambria Math" w:cs="Arial"/>
                                  <w:sz w:val="22"/>
                                  <w:szCs w:val="22"/>
                                  <w:lang w:val="en-US"/>
                                </w:rPr>
                                <m:t>b</m:t>
                              </m:r>
                            </m:sup>
                          </m:sSubSup>
                          <m:r>
                            <w:rPr>
                              <w:rFonts w:ascii="Cambria Math" w:hAnsi="Cambria Math" w:cs="Arial"/>
                              <w:sz w:val="22"/>
                              <w:szCs w:val="22"/>
                              <w:lang w:val="en-US"/>
                            </w:rPr>
                            <m:t>+</m:t>
                          </m:r>
                          <m:d>
                            <m:dPr>
                              <m:ctrlPr>
                                <w:rPr>
                                  <w:rFonts w:ascii="Cambria Math" w:hAnsi="Cambria Math" w:cs="Arial"/>
                                  <w:i/>
                                  <w:sz w:val="22"/>
                                  <w:szCs w:val="22"/>
                                  <w:lang w:val="en-US"/>
                                </w:rPr>
                              </m:ctrlPr>
                            </m:dPr>
                            <m:e>
                              <m:sSubSup>
                                <m:sSubSupPr>
                                  <m:ctrlPr>
                                    <w:rPr>
                                      <w:rFonts w:ascii="Cambria Math" w:hAnsi="Cambria Math" w:cs="Arial"/>
                                      <w:i/>
                                      <w:sz w:val="22"/>
                                      <w:szCs w:val="22"/>
                                      <w:lang w:val="en-US"/>
                                    </w:rPr>
                                  </m:ctrlPr>
                                </m:sSubSupPr>
                                <m:e>
                                  <m:r>
                                    <w:rPr>
                                      <w:rFonts w:ascii="Cambria Math" w:hAnsi="Cambria Math" w:cs="Arial"/>
                                      <w:sz w:val="22"/>
                                      <w:szCs w:val="22"/>
                                      <w:lang w:val="en-US"/>
                                    </w:rPr>
                                    <m:t>r</m:t>
                                  </m:r>
                                </m:e>
                                <m:sub>
                                  <m:r>
                                    <w:rPr>
                                      <w:rFonts w:ascii="Cambria Math" w:hAnsi="Cambria Math" w:cs="Arial"/>
                                      <w:sz w:val="22"/>
                                      <w:szCs w:val="22"/>
                                      <w:lang w:val="en-US"/>
                                    </w:rPr>
                                    <m:t>i</m:t>
                                  </m:r>
                                </m:sub>
                                <m:sup>
                                  <m:r>
                                    <w:rPr>
                                      <w:rFonts w:ascii="Cambria Math" w:hAnsi="Cambria Math" w:cs="Arial"/>
                                      <w:sz w:val="22"/>
                                      <w:szCs w:val="22"/>
                                      <w:lang w:val="en-US"/>
                                    </w:rPr>
                                    <m:t>b</m:t>
                                  </m:r>
                                </m:sup>
                              </m:sSubSup>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d</m:t>
                                  </m:r>
                                </m:e>
                                <m:sub>
                                  <m:r>
                                    <w:rPr>
                                      <w:rFonts w:ascii="Cambria Math" w:hAnsi="Cambria Math" w:cs="Arial"/>
                                      <w:sz w:val="22"/>
                                      <w:szCs w:val="22"/>
                                      <w:lang w:val="en-US"/>
                                    </w:rPr>
                                    <m:t>i</m:t>
                                  </m:r>
                                </m:sub>
                                <m:sup>
                                  <m:r>
                                    <w:rPr>
                                      <w:rFonts w:ascii="Cambria Math" w:hAnsi="Cambria Math" w:cs="Arial"/>
                                      <w:sz w:val="22"/>
                                      <w:szCs w:val="22"/>
                                      <w:lang w:val="en-US"/>
                                    </w:rPr>
                                    <m:t>b</m:t>
                                  </m:r>
                                </m:sup>
                              </m:sSubSup>
                            </m:e>
                          </m:d>
                          <m:sSubSup>
                            <m:sSubSupPr>
                              <m:ctrlPr>
                                <w:rPr>
                                  <w:rFonts w:ascii="Cambria Math" w:hAnsi="Cambria Math" w:cs="Arial"/>
                                  <w:i/>
                                  <w:sz w:val="22"/>
                                  <w:szCs w:val="22"/>
                                  <w:lang w:val="en-US"/>
                                </w:rPr>
                              </m:ctrlPr>
                            </m:sSubSupPr>
                            <m:e>
                              <m:r>
                                <w:rPr>
                                  <w:rFonts w:ascii="Cambria Math" w:hAnsi="Cambria Math" w:cs="Arial"/>
                                  <w:sz w:val="22"/>
                                  <w:szCs w:val="22"/>
                                  <w:lang w:val="en-US"/>
                                </w:rPr>
                                <m:t>N</m:t>
                              </m:r>
                            </m:e>
                            <m:sub>
                              <m:r>
                                <w:rPr>
                                  <w:rFonts w:ascii="Cambria Math" w:hAnsi="Cambria Math" w:cs="Arial"/>
                                  <w:sz w:val="22"/>
                                  <w:szCs w:val="22"/>
                                  <w:lang w:val="en-US"/>
                                </w:rPr>
                                <m:t>i</m:t>
                              </m:r>
                            </m:sub>
                            <m:sup>
                              <m:r>
                                <w:rPr>
                                  <w:rFonts w:ascii="Cambria Math" w:hAnsi="Cambria Math" w:cs="Arial"/>
                                  <w:sz w:val="22"/>
                                  <w:szCs w:val="22"/>
                                  <w:lang w:val="en-US"/>
                                </w:rPr>
                                <m:t>b</m:t>
                              </m:r>
                            </m:sup>
                          </m:sSubSup>
                        </m:e>
                      </m:mr>
                      <m:mr>
                        <m:e>
                          <m:f>
                            <m:fPr>
                              <m:ctrlPr>
                                <w:rPr>
                                  <w:rFonts w:ascii="Cambria Math" w:hAnsi="Cambria Math" w:cs="Arial"/>
                                  <w:i/>
                                  <w:sz w:val="22"/>
                                  <w:szCs w:val="22"/>
                                  <w:lang w:val="en-US"/>
                                </w:rPr>
                              </m:ctrlPr>
                            </m:fPr>
                            <m:num>
                              <m:r>
                                <w:rPr>
                                  <w:rFonts w:ascii="Cambria Math" w:hAnsi="Cambria Math" w:cs="Arial"/>
                                  <w:sz w:val="22"/>
                                  <w:szCs w:val="22"/>
                                  <w:lang w:val="en-US"/>
                                </w:rPr>
                                <m:t>d</m:t>
                              </m:r>
                              <m:sSubSup>
                                <m:sSubSupPr>
                                  <m:ctrlPr>
                                    <w:rPr>
                                      <w:rFonts w:ascii="Cambria Math" w:hAnsi="Cambria Math" w:cs="Arial"/>
                                      <w:i/>
                                      <w:sz w:val="22"/>
                                      <w:szCs w:val="22"/>
                                      <w:lang w:val="en-US"/>
                                    </w:rPr>
                                  </m:ctrlPr>
                                </m:sSubSupPr>
                                <m:e>
                                  <m:r>
                                    <w:rPr>
                                      <w:rFonts w:ascii="Cambria Math" w:hAnsi="Cambria Math" w:cs="Arial"/>
                                      <w:sz w:val="22"/>
                                      <w:szCs w:val="22"/>
                                      <w:lang w:val="en-US"/>
                                    </w:rPr>
                                    <m:t>N</m:t>
                                  </m:r>
                                </m:e>
                                <m:sub>
                                  <m:r>
                                    <w:rPr>
                                      <w:rFonts w:ascii="Cambria Math" w:hAnsi="Cambria Math" w:cs="Arial"/>
                                      <w:sz w:val="22"/>
                                      <w:szCs w:val="22"/>
                                      <w:lang w:val="en-US"/>
                                    </w:rPr>
                                    <m:t>i</m:t>
                                  </m:r>
                                </m:sub>
                                <m:sup>
                                  <m:r>
                                    <w:rPr>
                                      <w:rFonts w:ascii="Cambria Math" w:hAnsi="Cambria Math" w:cs="Arial"/>
                                      <w:sz w:val="22"/>
                                      <w:szCs w:val="22"/>
                                      <w:lang w:val="en-US"/>
                                    </w:rPr>
                                    <m:t>c</m:t>
                                  </m:r>
                                </m:sup>
                              </m:sSubSup>
                            </m:num>
                            <m:den>
                              <m:r>
                                <w:rPr>
                                  <w:rFonts w:ascii="Cambria Math" w:hAnsi="Cambria Math" w:cs="Arial"/>
                                  <w:sz w:val="22"/>
                                  <w:szCs w:val="22"/>
                                  <w:lang w:val="en-US"/>
                                </w:rPr>
                                <m:t>dt</m:t>
                              </m:r>
                            </m:den>
                          </m:f>
                          <m:r>
                            <w:rPr>
                              <w:rFonts w:ascii="Cambria Math" w:hAnsi="Cambria Math" w:cs="Arial"/>
                              <w:sz w:val="22"/>
                              <w:szCs w:val="22"/>
                              <w:lang w:val="en-US"/>
                            </w:rPr>
                            <m:t xml:space="preserve">=0=+ </m:t>
                          </m:r>
                          <m:sSubSup>
                            <m:sSubSupPr>
                              <m:ctrlPr>
                                <w:rPr>
                                  <w:rFonts w:ascii="Cambria Math" w:hAnsi="Cambria Math" w:cs="Arial"/>
                                  <w:i/>
                                  <w:sz w:val="22"/>
                                  <w:szCs w:val="22"/>
                                  <w:lang w:val="en-US"/>
                                </w:rPr>
                              </m:ctrlPr>
                            </m:sSubSupPr>
                            <m:e>
                              <m:r>
                                <w:rPr>
                                  <w:rFonts w:ascii="Cambria Math" w:hAnsi="Cambria Math" w:cs="Arial"/>
                                  <w:sz w:val="22"/>
                                  <w:szCs w:val="22"/>
                                  <w:lang w:val="en-US"/>
                                </w:rPr>
                                <m:t>φ</m:t>
                              </m:r>
                            </m:e>
                            <m:sub>
                              <m:r>
                                <w:rPr>
                                  <w:rFonts w:ascii="Cambria Math" w:hAnsi="Cambria Math" w:cs="Arial"/>
                                  <w:sz w:val="22"/>
                                  <w:szCs w:val="22"/>
                                  <w:lang w:val="en-US"/>
                                </w:rPr>
                                <m:t>i-1→i</m:t>
                              </m:r>
                            </m:sub>
                            <m:sup>
                              <m:r>
                                <w:rPr>
                                  <w:rFonts w:ascii="Cambria Math" w:hAnsi="Cambria Math" w:cs="Arial"/>
                                  <w:sz w:val="22"/>
                                  <w:szCs w:val="22"/>
                                  <w:lang w:val="en-US"/>
                                </w:rPr>
                                <m:t>c</m:t>
                              </m:r>
                            </m:sup>
                          </m:sSubSup>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φ</m:t>
                              </m:r>
                            </m:e>
                            <m:sub>
                              <m:r>
                                <w:rPr>
                                  <w:rFonts w:ascii="Cambria Math" w:hAnsi="Cambria Math" w:cs="Arial"/>
                                  <w:sz w:val="22"/>
                                  <w:szCs w:val="22"/>
                                  <w:lang w:val="en-US"/>
                                </w:rPr>
                                <m:t>i→i+1</m:t>
                              </m:r>
                            </m:sub>
                            <m:sup>
                              <m:r>
                                <w:rPr>
                                  <w:rFonts w:ascii="Cambria Math" w:hAnsi="Cambria Math" w:cs="Arial"/>
                                  <w:sz w:val="22"/>
                                  <w:szCs w:val="22"/>
                                  <w:lang w:val="en-US"/>
                                </w:rPr>
                                <m:t>c</m:t>
                              </m:r>
                            </m:sup>
                          </m:sSubSup>
                          <m:r>
                            <w:rPr>
                              <w:rFonts w:ascii="Cambria Math" w:hAnsi="Cambria Math" w:cs="Arial"/>
                              <w:sz w:val="22"/>
                              <w:szCs w:val="22"/>
                              <w:lang w:val="en-US"/>
                            </w:rPr>
                            <m:t xml:space="preserve">+ </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i-4→i</m:t>
                              </m:r>
                            </m:sub>
                          </m:sSub>
                          <m:r>
                            <w:rPr>
                              <w:rFonts w:ascii="Cambria Math" w:hAnsi="Cambria Math" w:cs="Arial"/>
                              <w:sz w:val="22"/>
                              <w:szCs w:val="22"/>
                              <w:lang w:val="en-US"/>
                            </w:rPr>
                            <m:t>+</m:t>
                          </m:r>
                          <m:d>
                            <m:dPr>
                              <m:ctrlPr>
                                <w:rPr>
                                  <w:rFonts w:ascii="Cambria Math" w:hAnsi="Cambria Math" w:cs="Arial"/>
                                  <w:i/>
                                  <w:sz w:val="22"/>
                                  <w:szCs w:val="22"/>
                                  <w:lang w:val="en-US"/>
                                </w:rPr>
                              </m:ctrlPr>
                            </m:dPr>
                            <m:e>
                              <m:sSubSup>
                                <m:sSubSupPr>
                                  <m:ctrlPr>
                                    <w:rPr>
                                      <w:rFonts w:ascii="Cambria Math" w:hAnsi="Cambria Math" w:cs="Arial"/>
                                      <w:i/>
                                      <w:sz w:val="22"/>
                                      <w:szCs w:val="22"/>
                                      <w:lang w:val="en-US"/>
                                    </w:rPr>
                                  </m:ctrlPr>
                                </m:sSubSupPr>
                                <m:e>
                                  <m:r>
                                    <w:rPr>
                                      <w:rFonts w:ascii="Cambria Math" w:hAnsi="Cambria Math" w:cs="Arial"/>
                                      <w:sz w:val="22"/>
                                      <w:szCs w:val="22"/>
                                      <w:lang w:val="en-US"/>
                                    </w:rPr>
                                    <m:t>r</m:t>
                                  </m:r>
                                </m:e>
                                <m:sub>
                                  <m:r>
                                    <w:rPr>
                                      <w:rFonts w:ascii="Cambria Math" w:hAnsi="Cambria Math" w:cs="Arial"/>
                                      <w:sz w:val="22"/>
                                      <w:szCs w:val="22"/>
                                      <w:lang w:val="en-US"/>
                                    </w:rPr>
                                    <m:t>i</m:t>
                                  </m:r>
                                </m:sub>
                                <m:sup>
                                  <m:r>
                                    <w:rPr>
                                      <w:rFonts w:ascii="Cambria Math" w:hAnsi="Cambria Math" w:cs="Arial"/>
                                      <w:sz w:val="22"/>
                                      <w:szCs w:val="22"/>
                                      <w:lang w:val="en-US"/>
                                    </w:rPr>
                                    <m:t>c</m:t>
                                  </m:r>
                                </m:sup>
                              </m:sSubSup>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d</m:t>
                                  </m:r>
                                </m:e>
                                <m:sub>
                                  <m:r>
                                    <w:rPr>
                                      <w:rFonts w:ascii="Cambria Math" w:hAnsi="Cambria Math" w:cs="Arial"/>
                                      <w:sz w:val="22"/>
                                      <w:szCs w:val="22"/>
                                      <w:lang w:val="en-US"/>
                                    </w:rPr>
                                    <m:t>i</m:t>
                                  </m:r>
                                </m:sub>
                                <m:sup>
                                  <m:r>
                                    <w:rPr>
                                      <w:rFonts w:ascii="Cambria Math" w:hAnsi="Cambria Math" w:cs="Arial"/>
                                      <w:sz w:val="22"/>
                                      <w:szCs w:val="22"/>
                                      <w:lang w:val="en-US"/>
                                    </w:rPr>
                                    <m:t>c</m:t>
                                  </m:r>
                                </m:sup>
                              </m:sSubSup>
                            </m:e>
                          </m:d>
                          <m:sSubSup>
                            <m:sSubSupPr>
                              <m:ctrlPr>
                                <w:rPr>
                                  <w:rFonts w:ascii="Cambria Math" w:hAnsi="Cambria Math" w:cs="Arial"/>
                                  <w:i/>
                                  <w:sz w:val="22"/>
                                  <w:szCs w:val="22"/>
                                  <w:lang w:val="en-US"/>
                                </w:rPr>
                              </m:ctrlPr>
                            </m:sSubSupPr>
                            <m:e>
                              <m:r>
                                <w:rPr>
                                  <w:rFonts w:ascii="Cambria Math" w:hAnsi="Cambria Math" w:cs="Arial"/>
                                  <w:sz w:val="22"/>
                                  <w:szCs w:val="22"/>
                                  <w:lang w:val="en-US"/>
                                </w:rPr>
                                <m:t>N</m:t>
                              </m:r>
                            </m:e>
                            <m:sub>
                              <m:r>
                                <w:rPr>
                                  <w:rFonts w:ascii="Cambria Math" w:hAnsi="Cambria Math" w:cs="Arial"/>
                                  <w:sz w:val="22"/>
                                  <w:szCs w:val="22"/>
                                  <w:lang w:val="en-US"/>
                                </w:rPr>
                                <m:t>i</m:t>
                              </m:r>
                            </m:sub>
                            <m:sup>
                              <m:r>
                                <w:rPr>
                                  <w:rFonts w:ascii="Cambria Math" w:hAnsi="Cambria Math" w:cs="Arial"/>
                                  <w:sz w:val="22"/>
                                  <w:szCs w:val="22"/>
                                  <w:lang w:val="en-US"/>
                                </w:rPr>
                                <m:t>c</m:t>
                              </m:r>
                            </m:sup>
                          </m:sSubSup>
                        </m:e>
                      </m:mr>
                    </m:m>
                  </m:e>
                </m:d>
              </m:oMath>
            </m:oMathPara>
          </w:p>
        </w:tc>
        <w:tc>
          <w:tcPr>
            <w:tcW w:w="693" w:type="dxa"/>
            <w:vAlign w:val="center"/>
          </w:tcPr>
          <w:p w14:paraId="3932CB65" w14:textId="523882CB" w:rsidR="005A6D82" w:rsidRPr="008F2BB3" w:rsidRDefault="005A6D82" w:rsidP="008B4CCF">
            <w:pPr>
              <w:tabs>
                <w:tab w:val="left" w:pos="8222"/>
              </w:tabs>
              <w:spacing w:line="360" w:lineRule="auto"/>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S4)</w:t>
            </w:r>
          </w:p>
        </w:tc>
      </w:tr>
    </w:tbl>
    <w:p w14:paraId="770A1DE1" w14:textId="77777777" w:rsidR="005A6D82" w:rsidRPr="008F2BB3" w:rsidRDefault="005A6D82" w:rsidP="005A6D82">
      <w:pPr>
        <w:jc w:val="both"/>
        <w:rPr>
          <w:rFonts w:ascii="Arial" w:hAnsi="Arial" w:cs="Arial"/>
        </w:rPr>
      </w:pPr>
    </w:p>
    <w:p w14:paraId="5A29443C" w14:textId="77777777" w:rsidR="005A6D82" w:rsidRPr="008F2BB3" w:rsidRDefault="005A6D82" w:rsidP="005A6D82">
      <w:pPr>
        <w:jc w:val="both"/>
        <w:rPr>
          <w:rFonts w:ascii="Arial" w:hAnsi="Arial" w:cs="Arial"/>
        </w:rPr>
      </w:pPr>
      <w:proofErr w:type="gramStart"/>
      <w:r w:rsidRPr="008F2BB3">
        <w:rPr>
          <w:rFonts w:ascii="Arial" w:hAnsi="Arial" w:cs="Arial"/>
        </w:rPr>
        <w:t>with</w:t>
      </w:r>
      <w:proofErr w:type="gramEnd"/>
      <w:r w:rsidRPr="008F2BB3">
        <w:rPr>
          <w:rFonts w:ascii="Arial" w:hAnsi="Arial" w:cs="Arial"/>
        </w:rPr>
        <w:t xml:space="preserve"> the convention that </w:t>
      </w:r>
      <m:oMath>
        <m:sSubSup>
          <m:sSubSupPr>
            <m:ctrlPr>
              <w:rPr>
                <w:rFonts w:ascii="Cambria Math" w:hAnsi="Cambria Math" w:cs="Arial"/>
                <w:i/>
              </w:rPr>
            </m:ctrlPr>
          </m:sSubSupPr>
          <m:e>
            <m:r>
              <w:rPr>
                <w:rFonts w:ascii="Cambria Math" w:hAnsi="Cambria Math" w:cs="Arial"/>
              </w:rPr>
              <m:t>φ</m:t>
            </m:r>
          </m:e>
          <m:sub>
            <m:r>
              <w:rPr>
                <w:rFonts w:ascii="Cambria Math" w:hAnsi="Cambria Math" w:cs="Arial"/>
              </w:rPr>
              <m:t>4→5</m:t>
            </m:r>
          </m:sub>
          <m:sup>
            <m:r>
              <w:rPr>
                <w:rFonts w:ascii="Cambria Math" w:hAnsi="Cambria Math" w:cs="Arial"/>
              </w:rPr>
              <m:t>b</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φ</m:t>
            </m:r>
          </m:e>
          <m:sub>
            <m:r>
              <w:rPr>
                <w:rFonts w:ascii="Cambria Math" w:hAnsi="Cambria Math" w:cs="Arial"/>
              </w:rPr>
              <m:t>4→5</m:t>
            </m:r>
          </m:sub>
          <m:sup>
            <m:r>
              <w:rPr>
                <w:rFonts w:ascii="Cambria Math" w:hAnsi="Cambria Math" w:cs="Arial"/>
              </w:rPr>
              <m:t>c</m:t>
            </m:r>
          </m:sup>
        </m:sSubSup>
        <m:r>
          <w:rPr>
            <w:rFonts w:ascii="Cambria Math" w:hAnsi="Cambria Math" w:cs="Arial"/>
          </w:rPr>
          <m:t>=0</m:t>
        </m:r>
      </m:oMath>
      <w:r w:rsidRPr="008F2BB3">
        <w:rPr>
          <w:rFonts w:ascii="Arial" w:hAnsi="Arial" w:cs="Arial"/>
        </w:rPr>
        <w:t xml:space="preserve"> and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i-4→i</m:t>
            </m:r>
          </m:sub>
        </m:sSub>
        <m:r>
          <m:rPr>
            <m:sty m:val="p"/>
          </m:rPr>
          <w:rPr>
            <w:rFonts w:ascii="Cambria Math" w:hAnsi="Cambria Math" w:cs="Arial"/>
          </w:rPr>
          <m:t xml:space="preserve">, </m:t>
        </m:r>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5,6,7</m:t>
            </m:r>
          </m:e>
        </m:d>
      </m:oMath>
      <w:r w:rsidRPr="008F2BB3">
        <w:rPr>
          <w:rFonts w:ascii="Arial" w:hAnsi="Arial" w:cs="Arial"/>
        </w:rPr>
        <w:t xml:space="preserve">, the influxes from the cap cell layer. This system can actually be rewritten as Eq.S1 when gathering the two cell types into a single cell population, hence considering </w:t>
      </w:r>
      <m:oMath>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b</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c</m:t>
            </m:r>
          </m:sup>
        </m:sSubSup>
      </m:oMath>
      <w:r w:rsidRPr="008F2BB3">
        <w:rPr>
          <w:rFonts w:ascii="Arial" w:hAnsi="Arial" w:cs="Arial"/>
        </w:rPr>
        <w:t xml:space="preserve"> </w:t>
      </w:r>
      <w:proofErr w:type="gramStart"/>
      <w:r w:rsidRPr="008F2BB3">
        <w:rPr>
          <w:rFonts w:ascii="Arial" w:hAnsi="Arial" w:cs="Arial"/>
        </w:rPr>
        <w:t xml:space="preserve">and </w:t>
      </w:r>
      <w:proofErr w:type="gramEnd"/>
      <m:oMath>
        <m:sSubSup>
          <m:sSubSupPr>
            <m:ctrlPr>
              <w:rPr>
                <w:rFonts w:ascii="Cambria Math" w:hAnsi="Cambria Math" w:cs="Arial"/>
                <w:i/>
              </w:rPr>
            </m:ctrlPr>
          </m:sSubSupPr>
          <m:e>
            <m:sSub>
              <m:sSubPr>
                <m:ctrlPr>
                  <w:rPr>
                    <w:rFonts w:ascii="Cambria Math" w:hAnsi="Cambria Math" w:cs="Arial"/>
                    <w:i/>
                  </w:rPr>
                </m:ctrlPr>
              </m:sSubPr>
              <m:e>
                <m:r>
                  <w:rPr>
                    <w:rFonts w:ascii="Cambria Math" w:hAnsi="Cambria Math" w:cs="Arial"/>
                  </w:rPr>
                  <m:t>φ</m:t>
                </m:r>
              </m:e>
              <m:sub>
                <m:r>
                  <w:rPr>
                    <w:rFonts w:ascii="Cambria Math" w:hAnsi="Cambria Math" w:cs="Arial"/>
                  </w:rPr>
                  <m:t>i→j</m:t>
                </m:r>
              </m:sub>
            </m:sSub>
            <m:r>
              <w:rPr>
                <w:rFonts w:ascii="Cambria Math" w:hAnsi="Cambria Math" w:cs="Arial"/>
              </w:rPr>
              <m:t>=φ</m:t>
            </m:r>
          </m:e>
          <m:sub>
            <m:r>
              <w:rPr>
                <w:rFonts w:ascii="Cambria Math" w:hAnsi="Cambria Math" w:cs="Arial"/>
              </w:rPr>
              <m:t>i→j</m:t>
            </m:r>
          </m:sub>
          <m:sup>
            <m:r>
              <w:rPr>
                <w:rFonts w:ascii="Cambria Math" w:hAnsi="Cambria Math" w:cs="Arial"/>
              </w:rPr>
              <m:t>b</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φ</m:t>
            </m:r>
          </m:e>
          <m:sub>
            <m:r>
              <w:rPr>
                <w:rFonts w:ascii="Cambria Math" w:hAnsi="Cambria Math" w:cs="Arial"/>
              </w:rPr>
              <m:t>i→j</m:t>
            </m:r>
          </m:sub>
          <m:sup>
            <m:r>
              <w:rPr>
                <w:rFonts w:ascii="Cambria Math" w:hAnsi="Cambria Math" w:cs="Arial"/>
              </w:rPr>
              <m:t>c</m:t>
            </m:r>
          </m:sup>
        </m:sSubSup>
      </m:oMath>
      <w:r w:rsidRPr="008F2BB3">
        <w:rPr>
          <w:rFonts w:ascii="Arial" w:hAnsi="Arial" w:cs="Arial"/>
        </w:rPr>
        <w:t xml:space="preserve">, then defining the cap cell fraction in each region </w:t>
      </w:r>
      <m:oMath>
        <m:r>
          <w:rPr>
            <w:rFonts w:ascii="Cambria Math" w:hAnsi="Cambria Math" w:cs="Arial"/>
          </w:rPr>
          <m:t>i</m:t>
        </m:r>
      </m:oMath>
      <w:r w:rsidRPr="008F2BB3">
        <w:rPr>
          <w:rFonts w:ascii="Arial" w:hAnsi="Arial" w:cs="Arial"/>
        </w:rPr>
        <w:t xml:space="preserve"> as </w:t>
      </w:r>
      <m:oMath>
        <m:sSubSup>
          <m:sSubSupPr>
            <m:ctrlPr>
              <w:rPr>
                <w:rFonts w:ascii="Cambria Math" w:hAnsi="Cambria Math" w:cs="Arial"/>
                <w:i/>
              </w:rPr>
            </m:ctrlPr>
          </m:sSubSupPr>
          <m:e>
            <m:r>
              <w:rPr>
                <w:rFonts w:ascii="Cambria Math" w:hAnsi="Cambria Math" w:cs="Arial"/>
              </w:rPr>
              <m:t>ρ</m:t>
            </m:r>
          </m:e>
          <m:sub>
            <m:r>
              <w:rPr>
                <w:rFonts w:ascii="Cambria Math" w:hAnsi="Cambria Math" w:cs="Arial"/>
              </w:rPr>
              <m:t>i</m:t>
            </m:r>
          </m:sub>
          <m:sup>
            <m:r>
              <w:rPr>
                <w:rFonts w:ascii="Cambria Math" w:hAnsi="Cambria Math" w:cs="Arial"/>
              </w:rPr>
              <m:t>c</m:t>
            </m:r>
          </m:sup>
        </m:sSubSup>
        <m:r>
          <w:rPr>
            <w:rFonts w:ascii="Cambria Math" w:hAnsi="Cambria Math" w:cs="Arial"/>
          </w:rPr>
          <m:t>=</m:t>
        </m:r>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c</m:t>
            </m:r>
          </m:sup>
        </m:sSubSup>
        <m:r>
          <w:rPr>
            <w:rFonts w:ascii="Cambria Math" w:hAnsi="Cambria Math" w:cs="Arial"/>
          </w:rPr>
          <m:t>/</m:t>
        </m:r>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oMath>
      <w:r w:rsidRPr="008F2BB3">
        <w:rPr>
          <w:rFonts w:ascii="Arial" w:hAnsi="Arial" w:cs="Arial"/>
        </w:rPr>
        <w:t>, and finally using the classical mixture representation to define the average population proliferation and apoptotic rates as:</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25BEFB45" w14:textId="77777777" w:rsidTr="008B4CCF">
        <w:trPr>
          <w:trHeight w:val="711"/>
        </w:trPr>
        <w:tc>
          <w:tcPr>
            <w:tcW w:w="7952" w:type="dxa"/>
            <w:vAlign w:val="center"/>
          </w:tcPr>
          <w:p w14:paraId="7C2BA99B" w14:textId="77777777" w:rsidR="005A6D82" w:rsidRPr="008F2BB3" w:rsidRDefault="00DC5CE0" w:rsidP="008B4CCF">
            <w:pPr>
              <w:tabs>
                <w:tab w:val="left" w:pos="8222"/>
              </w:tabs>
              <w:jc w:val="center"/>
              <w:rPr>
                <w:rFonts w:ascii="Arial" w:hAnsi="Arial" w:cs="Arial"/>
                <w:sz w:val="22"/>
                <w:szCs w:val="22"/>
                <w:lang w:val="en-US"/>
              </w:rPr>
            </w:pPr>
            <m:oMath>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i</m:t>
                  </m:r>
                </m:sub>
              </m:sSub>
              <m:r>
                <w:rPr>
                  <w:rFonts w:ascii="Cambria Math" w:hAnsi="Cambria Math" w:cs="Arial"/>
                  <w:sz w:val="22"/>
                  <w:szCs w:val="22"/>
                  <w:lang w:val="en-US"/>
                </w:rPr>
                <m:t>=</m:t>
              </m:r>
              <m:d>
                <m:dPr>
                  <m:ctrlPr>
                    <w:rPr>
                      <w:rFonts w:ascii="Cambria Math" w:hAnsi="Cambria Math" w:cs="Arial"/>
                      <w:i/>
                      <w:sz w:val="22"/>
                      <w:szCs w:val="22"/>
                      <w:lang w:val="en-US"/>
                    </w:rPr>
                  </m:ctrlPr>
                </m:dPr>
                <m:e>
                  <m:r>
                    <w:rPr>
                      <w:rFonts w:ascii="Cambria Math" w:hAnsi="Cambria Math" w:cs="Arial"/>
                      <w:sz w:val="22"/>
                      <w:szCs w:val="22"/>
                      <w:lang w:val="en-US"/>
                    </w:rPr>
                    <m:t>1-</m:t>
                  </m:r>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e>
              </m:d>
              <m:sSubSup>
                <m:sSubSupPr>
                  <m:ctrlPr>
                    <w:rPr>
                      <w:rFonts w:ascii="Cambria Math" w:hAnsi="Cambria Math" w:cs="Arial"/>
                      <w:i/>
                      <w:sz w:val="22"/>
                      <w:szCs w:val="22"/>
                      <w:lang w:val="en-US"/>
                    </w:rPr>
                  </m:ctrlPr>
                </m:sSubSupPr>
                <m:e>
                  <m:r>
                    <w:rPr>
                      <w:rFonts w:ascii="Cambria Math" w:hAnsi="Cambria Math" w:cs="Arial"/>
                      <w:sz w:val="22"/>
                      <w:szCs w:val="22"/>
                      <w:lang w:val="en-US"/>
                    </w:rPr>
                    <m:t xml:space="preserve"> r</m:t>
                  </m:r>
                </m:e>
                <m:sub>
                  <m:r>
                    <w:rPr>
                      <w:rFonts w:ascii="Cambria Math" w:hAnsi="Cambria Math" w:cs="Arial"/>
                      <w:sz w:val="22"/>
                      <w:szCs w:val="22"/>
                      <w:lang w:val="en-US"/>
                    </w:rPr>
                    <m:t>i</m:t>
                  </m:r>
                </m:sub>
                <m:sup>
                  <m:r>
                    <w:rPr>
                      <w:rFonts w:ascii="Cambria Math" w:hAnsi="Cambria Math" w:cs="Arial"/>
                      <w:sz w:val="22"/>
                      <w:szCs w:val="22"/>
                      <w:lang w:val="en-US"/>
                    </w:rPr>
                    <m:t>b</m:t>
                  </m:r>
                </m:sup>
              </m:sSubSup>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r>
                <w:rPr>
                  <w:rFonts w:ascii="Cambria Math" w:hAnsi="Cambria Math" w:cs="Arial"/>
                  <w:sz w:val="22"/>
                  <w:szCs w:val="22"/>
                  <w:lang w:val="en-US"/>
                </w:rPr>
                <m:t xml:space="preserve"> </m:t>
              </m:r>
              <m:sSubSup>
                <m:sSubSupPr>
                  <m:ctrlPr>
                    <w:rPr>
                      <w:rFonts w:ascii="Cambria Math" w:hAnsi="Cambria Math" w:cs="Arial"/>
                      <w:i/>
                      <w:sz w:val="22"/>
                      <w:szCs w:val="22"/>
                      <w:lang w:val="en-US"/>
                    </w:rPr>
                  </m:ctrlPr>
                </m:sSubSupPr>
                <m:e>
                  <m:r>
                    <w:rPr>
                      <w:rFonts w:ascii="Cambria Math" w:hAnsi="Cambria Math" w:cs="Arial"/>
                      <w:sz w:val="22"/>
                      <w:szCs w:val="22"/>
                      <w:lang w:val="en-US"/>
                    </w:rPr>
                    <m:t>r</m:t>
                  </m:r>
                </m:e>
                <m:sub>
                  <m:r>
                    <w:rPr>
                      <w:rFonts w:ascii="Cambria Math" w:hAnsi="Cambria Math" w:cs="Arial"/>
                      <w:sz w:val="22"/>
                      <w:szCs w:val="22"/>
                      <w:lang w:val="en-US"/>
                    </w:rPr>
                    <m:t>i</m:t>
                  </m:r>
                </m:sub>
                <m:sup>
                  <m:r>
                    <w:rPr>
                      <w:rFonts w:ascii="Cambria Math" w:hAnsi="Cambria Math" w:cs="Arial"/>
                      <w:sz w:val="22"/>
                      <w:szCs w:val="22"/>
                      <w:lang w:val="en-US"/>
                    </w:rPr>
                    <m:t>c</m:t>
                  </m:r>
                </m:sup>
              </m:sSubSup>
            </m:oMath>
            <w:r w:rsidR="005A6D82" w:rsidRPr="008F2BB3">
              <w:rPr>
                <w:rFonts w:ascii="Arial" w:hAnsi="Arial" w:cs="Arial"/>
                <w:sz w:val="22"/>
                <w:szCs w:val="22"/>
                <w:lang w:val="en-US"/>
              </w:rPr>
              <w:t xml:space="preserve">  and  </w:t>
            </w:r>
            <m:oMath>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r>
                <w:rPr>
                  <w:rFonts w:ascii="Cambria Math" w:hAnsi="Cambria Math" w:cs="Arial"/>
                  <w:sz w:val="22"/>
                  <w:szCs w:val="22"/>
                  <w:lang w:val="en-US"/>
                </w:rPr>
                <m:t>=</m:t>
              </m:r>
              <m:d>
                <m:dPr>
                  <m:ctrlPr>
                    <w:rPr>
                      <w:rFonts w:ascii="Cambria Math" w:hAnsi="Cambria Math" w:cs="Arial"/>
                      <w:i/>
                      <w:sz w:val="22"/>
                      <w:szCs w:val="22"/>
                      <w:lang w:val="en-US"/>
                    </w:rPr>
                  </m:ctrlPr>
                </m:dPr>
                <m:e>
                  <m:r>
                    <w:rPr>
                      <w:rFonts w:ascii="Cambria Math" w:hAnsi="Cambria Math" w:cs="Arial"/>
                      <w:sz w:val="22"/>
                      <w:szCs w:val="22"/>
                      <w:lang w:val="en-US"/>
                    </w:rPr>
                    <m:t>1-</m:t>
                  </m:r>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e>
              </m:d>
              <m:sSubSup>
                <m:sSubSupPr>
                  <m:ctrlPr>
                    <w:rPr>
                      <w:rFonts w:ascii="Cambria Math" w:hAnsi="Cambria Math" w:cs="Arial"/>
                      <w:i/>
                      <w:sz w:val="22"/>
                      <w:szCs w:val="22"/>
                      <w:lang w:val="en-US"/>
                    </w:rPr>
                  </m:ctrlPr>
                </m:sSubSupPr>
                <m:e>
                  <m:r>
                    <w:rPr>
                      <w:rFonts w:ascii="Cambria Math" w:hAnsi="Cambria Math" w:cs="Arial"/>
                      <w:sz w:val="22"/>
                      <w:szCs w:val="22"/>
                      <w:lang w:val="en-US"/>
                    </w:rPr>
                    <m:t xml:space="preserve"> d</m:t>
                  </m:r>
                </m:e>
                <m:sub>
                  <m:r>
                    <w:rPr>
                      <w:rFonts w:ascii="Cambria Math" w:hAnsi="Cambria Math" w:cs="Arial"/>
                      <w:sz w:val="22"/>
                      <w:szCs w:val="22"/>
                      <w:lang w:val="en-US"/>
                    </w:rPr>
                    <m:t>i</m:t>
                  </m:r>
                </m:sub>
                <m:sup>
                  <m:r>
                    <w:rPr>
                      <w:rFonts w:ascii="Cambria Math" w:hAnsi="Cambria Math" w:cs="Arial"/>
                      <w:sz w:val="22"/>
                      <w:szCs w:val="22"/>
                      <w:lang w:val="en-US"/>
                    </w:rPr>
                    <m:t>b</m:t>
                  </m:r>
                </m:sup>
              </m:sSubSup>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r>
                <w:rPr>
                  <w:rFonts w:ascii="Cambria Math" w:hAnsi="Cambria Math" w:cs="Arial"/>
                  <w:sz w:val="22"/>
                  <w:szCs w:val="22"/>
                  <w:lang w:val="en-US"/>
                </w:rPr>
                <m:t xml:space="preserve"> </m:t>
              </m:r>
              <m:sSubSup>
                <m:sSubSupPr>
                  <m:ctrlPr>
                    <w:rPr>
                      <w:rFonts w:ascii="Cambria Math" w:hAnsi="Cambria Math" w:cs="Arial"/>
                      <w:i/>
                      <w:sz w:val="22"/>
                      <w:szCs w:val="22"/>
                      <w:lang w:val="en-US"/>
                    </w:rPr>
                  </m:ctrlPr>
                </m:sSubSupPr>
                <m:e>
                  <m:r>
                    <w:rPr>
                      <w:rFonts w:ascii="Cambria Math" w:hAnsi="Cambria Math" w:cs="Arial"/>
                      <w:sz w:val="22"/>
                      <w:szCs w:val="22"/>
                      <w:lang w:val="en-US"/>
                    </w:rPr>
                    <m:t>d</m:t>
                  </m:r>
                </m:e>
                <m:sub>
                  <m:r>
                    <w:rPr>
                      <w:rFonts w:ascii="Cambria Math" w:hAnsi="Cambria Math" w:cs="Arial"/>
                      <w:sz w:val="22"/>
                      <w:szCs w:val="22"/>
                      <w:lang w:val="en-US"/>
                    </w:rPr>
                    <m:t>i</m:t>
                  </m:r>
                </m:sub>
                <m:sup>
                  <m:r>
                    <w:rPr>
                      <w:rFonts w:ascii="Cambria Math" w:hAnsi="Cambria Math" w:cs="Arial"/>
                      <w:sz w:val="22"/>
                      <w:szCs w:val="22"/>
                      <w:lang w:val="en-US"/>
                    </w:rPr>
                    <m:t>c</m:t>
                  </m:r>
                </m:sup>
              </m:sSubSup>
            </m:oMath>
          </w:p>
        </w:tc>
        <w:tc>
          <w:tcPr>
            <w:tcW w:w="693" w:type="dxa"/>
            <w:vAlign w:val="center"/>
          </w:tcPr>
          <w:p w14:paraId="32168A28" w14:textId="5CFE7A57" w:rsidR="005A6D82" w:rsidRPr="008F2BB3" w:rsidRDefault="005A6D82" w:rsidP="008B4CCF">
            <w:pPr>
              <w:tabs>
                <w:tab w:val="left" w:pos="8222"/>
              </w:tabs>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S5)</w:t>
            </w:r>
          </w:p>
        </w:tc>
      </w:tr>
    </w:tbl>
    <w:p w14:paraId="2ABA5EA2" w14:textId="77777777" w:rsidR="005A6D82" w:rsidRPr="008F2BB3" w:rsidRDefault="005A6D82" w:rsidP="005A6D82">
      <w:pPr>
        <w:jc w:val="both"/>
        <w:rPr>
          <w:rFonts w:ascii="Arial" w:hAnsi="Arial" w:cs="Arial"/>
        </w:rPr>
      </w:pPr>
      <w:r w:rsidRPr="008F2BB3">
        <w:rPr>
          <w:rFonts w:ascii="Arial" w:hAnsi="Arial" w:cs="Arial"/>
        </w:rPr>
        <w:t>We use the second line of Eq.S4 together with the following experimentally observed features of cap cells, which we assume in our derivation:</w:t>
      </w:r>
    </w:p>
    <w:p w14:paraId="4ACD3B27" w14:textId="77777777" w:rsidR="005A6D82" w:rsidRPr="008F2BB3" w:rsidRDefault="005A6D82" w:rsidP="005A6D82">
      <w:pPr>
        <w:pStyle w:val="ListParagraph"/>
        <w:numPr>
          <w:ilvl w:val="0"/>
          <w:numId w:val="24"/>
        </w:numPr>
        <w:spacing w:after="0" w:line="240" w:lineRule="auto"/>
        <w:jc w:val="both"/>
        <w:rPr>
          <w:rFonts w:ascii="Arial" w:hAnsi="Arial" w:cs="Arial"/>
        </w:rPr>
      </w:pPr>
      <w:r w:rsidRPr="008F2BB3">
        <w:rPr>
          <w:rFonts w:ascii="Arial" w:hAnsi="Arial" w:cs="Arial"/>
        </w:rPr>
        <w:t>cap cells within the body cell layer do not proliferate (</w:t>
      </w:r>
      <w:r w:rsidRPr="008F2BB3">
        <w:rPr>
          <w:rFonts w:ascii="Arial" w:hAnsi="Arial" w:cs="Arial"/>
          <w:i/>
        </w:rPr>
        <w:t>i.e.</w:t>
      </w:r>
      <w:r w:rsidRPr="008F2BB3">
        <w:rPr>
          <w:rFonts w:ascii="Arial" w:hAnsi="Arial" w:cs="Arial"/>
        </w:rPr>
        <w:t xml:space="preserve">, </w:t>
      </w:r>
      <m:oMath>
        <m:sSubSup>
          <m:sSubSupPr>
            <m:ctrlPr>
              <w:rPr>
                <w:rFonts w:ascii="Cambria Math" w:hAnsi="Cambria Math" w:cs="Arial"/>
                <w:i/>
              </w:rPr>
            </m:ctrlPr>
          </m:sSubSupPr>
          <m:e>
            <m:r>
              <w:rPr>
                <w:rFonts w:ascii="Cambria Math" w:hAnsi="Cambria Math" w:cs="Arial"/>
              </w:rPr>
              <m:t>r</m:t>
            </m:r>
          </m:e>
          <m:sub>
            <m:r>
              <w:rPr>
                <w:rFonts w:ascii="Cambria Math" w:hAnsi="Cambria Math" w:cs="Arial"/>
              </w:rPr>
              <m:t>i</m:t>
            </m:r>
          </m:sub>
          <m:sup>
            <m:r>
              <w:rPr>
                <w:rFonts w:ascii="Cambria Math" w:hAnsi="Cambria Math" w:cs="Arial"/>
              </w:rPr>
              <m:t>c</m:t>
            </m:r>
          </m:sup>
        </m:sSubSup>
        <m:r>
          <m:rPr>
            <m:sty m:val="p"/>
          </m:rPr>
          <w:rPr>
            <w:rFonts w:ascii="Cambria Math" w:hAnsi="Cambria Math" w:cs="Arial"/>
          </w:rPr>
          <m:t xml:space="preserve">=0, </m:t>
        </m:r>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5,6,7</m:t>
            </m:r>
          </m:e>
        </m:d>
      </m:oMath>
      <w:r w:rsidRPr="008F2BB3">
        <w:rPr>
          <w:rFonts w:ascii="Arial" w:hAnsi="Arial" w:cs="Arial"/>
        </w:rPr>
        <w:t>);</w:t>
      </w:r>
    </w:p>
    <w:p w14:paraId="3E6319E4" w14:textId="77777777" w:rsidR="005A6D82" w:rsidRPr="008F2BB3" w:rsidRDefault="005A6D82" w:rsidP="005A6D82">
      <w:pPr>
        <w:pStyle w:val="ListParagraph"/>
        <w:numPr>
          <w:ilvl w:val="0"/>
          <w:numId w:val="24"/>
        </w:numPr>
        <w:spacing w:after="0" w:line="240" w:lineRule="auto"/>
        <w:jc w:val="both"/>
        <w:rPr>
          <w:rFonts w:ascii="Arial" w:hAnsi="Arial" w:cs="Arial"/>
        </w:rPr>
      </w:pPr>
      <w:r w:rsidRPr="008F2BB3">
        <w:rPr>
          <w:rFonts w:ascii="Arial" w:hAnsi="Arial" w:cs="Arial"/>
        </w:rPr>
        <w:t xml:space="preserve">cap cells within the body cell layer are absent from the luminal layer of the mature duct, which leads to </w:t>
      </w:r>
      <m:oMath>
        <m:sSubSup>
          <m:sSubSupPr>
            <m:ctrlPr>
              <w:rPr>
                <w:rFonts w:ascii="Cambria Math" w:hAnsi="Cambria Math" w:cs="Arial"/>
                <w:i/>
              </w:rPr>
            </m:ctrlPr>
          </m:sSubSupPr>
          <m:e>
            <m:r>
              <w:rPr>
                <w:rFonts w:ascii="Cambria Math" w:hAnsi="Cambria Math" w:cs="Arial"/>
              </w:rPr>
              <m:t>φ</m:t>
            </m:r>
          </m:e>
          <m:sub>
            <m:r>
              <w:rPr>
                <w:rFonts w:ascii="Cambria Math" w:hAnsi="Cambria Math" w:cs="Arial"/>
              </w:rPr>
              <m:t>7→8</m:t>
            </m:r>
          </m:sub>
          <m:sup>
            <m:r>
              <w:rPr>
                <w:rFonts w:ascii="Cambria Math" w:hAnsi="Cambria Math" w:cs="Arial"/>
              </w:rPr>
              <m:t>c</m:t>
            </m:r>
          </m:sup>
        </m:sSubSup>
        <m:r>
          <w:rPr>
            <w:rFonts w:ascii="Cambria Math" w:hAnsi="Cambria Math" w:cs="Arial"/>
          </w:rPr>
          <m:t>=0</m:t>
        </m:r>
      </m:oMath>
      <w:r w:rsidRPr="008F2BB3">
        <w:rPr>
          <w:rFonts w:ascii="Arial" w:hAnsi="Arial" w:cs="Arial"/>
        </w:rPr>
        <w:t>;</w:t>
      </w:r>
    </w:p>
    <w:p w14:paraId="7AE507AE" w14:textId="77777777" w:rsidR="001317A4" w:rsidRPr="008F2BB3" w:rsidRDefault="001317A4" w:rsidP="001317A4">
      <w:pPr>
        <w:pStyle w:val="ListParagraph"/>
        <w:spacing w:after="0" w:line="240" w:lineRule="auto"/>
        <w:jc w:val="both"/>
        <w:rPr>
          <w:rFonts w:ascii="Arial" w:hAnsi="Arial" w:cs="Arial"/>
        </w:rPr>
      </w:pPr>
    </w:p>
    <w:p w14:paraId="3F64A5D5" w14:textId="77777777" w:rsidR="005A6D82" w:rsidRPr="008F2BB3" w:rsidRDefault="005A6D82" w:rsidP="005A6D82">
      <w:pPr>
        <w:jc w:val="both"/>
        <w:rPr>
          <w:rFonts w:ascii="Arial" w:hAnsi="Arial" w:cs="Arial"/>
        </w:rPr>
      </w:pPr>
      <w:r w:rsidRPr="008F2BB3">
        <w:rPr>
          <w:rFonts w:ascii="Arial" w:hAnsi="Arial" w:cs="Arial"/>
        </w:rPr>
        <w:t>This leads to the expression of the total flux of cap cells from the basal to the luminal layer:</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5B54FB86" w14:textId="77777777" w:rsidTr="008B4CCF">
        <w:trPr>
          <w:trHeight w:val="711"/>
        </w:trPr>
        <w:tc>
          <w:tcPr>
            <w:tcW w:w="7952" w:type="dxa"/>
            <w:vAlign w:val="center"/>
          </w:tcPr>
          <w:p w14:paraId="133AAD88" w14:textId="77777777" w:rsidR="005A6D82" w:rsidRPr="008F2BB3" w:rsidRDefault="00DC5CE0" w:rsidP="008B4CCF">
            <w:pPr>
              <w:tabs>
                <w:tab w:val="left" w:pos="8222"/>
              </w:tabs>
              <w:jc w:val="center"/>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bas→lum</m:t>
                    </m:r>
                  </m:sub>
                </m:sSub>
                <m:r>
                  <w:rPr>
                    <w:rFonts w:ascii="Cambria Math" w:hAnsi="Cambria Math" w:cs="Arial"/>
                    <w:sz w:val="22"/>
                    <w:szCs w:val="22"/>
                    <w:lang w:val="en-US"/>
                  </w:rPr>
                  <m:t xml:space="preserve">= </m:t>
                </m:r>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i=5,6,7</m:t>
                    </m:r>
                  </m:sub>
                  <m:sup/>
                  <m:e>
                    <m:sSubSup>
                      <m:sSubSupPr>
                        <m:ctrlPr>
                          <w:rPr>
                            <w:rFonts w:ascii="Cambria Math" w:hAnsi="Cambria Math" w:cs="Arial"/>
                            <w:i/>
                            <w:sz w:val="22"/>
                            <w:szCs w:val="22"/>
                            <w:lang w:val="en-US"/>
                          </w:rPr>
                        </m:ctrlPr>
                      </m:sSubSupPr>
                      <m:e>
                        <m:sSubSup>
                          <m:sSubSupPr>
                            <m:ctrlPr>
                              <w:rPr>
                                <w:rFonts w:ascii="Cambria Math" w:hAnsi="Cambria Math" w:cs="Arial"/>
                                <w:i/>
                                <w:sz w:val="22"/>
                                <w:szCs w:val="22"/>
                                <w:lang w:val="en-US"/>
                              </w:rPr>
                            </m:ctrlPr>
                          </m:sSubSupPr>
                          <m:e>
                            <m:r>
                              <w:rPr>
                                <w:rFonts w:ascii="Cambria Math" w:hAnsi="Cambria Math" w:cs="Arial"/>
                                <w:sz w:val="22"/>
                                <w:szCs w:val="22"/>
                                <w:lang w:val="en-US"/>
                              </w:rPr>
                              <m:t>d</m:t>
                            </m:r>
                          </m:e>
                          <m:sub>
                            <m:r>
                              <w:rPr>
                                <w:rFonts w:ascii="Cambria Math" w:hAnsi="Cambria Math" w:cs="Arial"/>
                                <w:sz w:val="22"/>
                                <w:szCs w:val="22"/>
                                <w:lang w:val="en-US"/>
                              </w:rPr>
                              <m:t>i</m:t>
                            </m:r>
                          </m:sub>
                          <m:sup>
                            <m:r>
                              <w:rPr>
                                <w:rFonts w:ascii="Cambria Math" w:hAnsi="Cambria Math" w:cs="Arial"/>
                                <w:sz w:val="22"/>
                                <w:szCs w:val="22"/>
                                <w:lang w:val="en-US"/>
                              </w:rPr>
                              <m:t>c</m:t>
                            </m:r>
                          </m:sup>
                        </m:sSubSup>
                        <m:r>
                          <w:rPr>
                            <w:rFonts w:ascii="Cambria Math" w:hAnsi="Cambria Math" w:cs="Arial"/>
                            <w:sz w:val="22"/>
                            <w:szCs w:val="22"/>
                            <w:lang w:val="en-US"/>
                          </w:rPr>
                          <m:t>N</m:t>
                        </m:r>
                      </m:e>
                      <m:sub>
                        <m:r>
                          <w:rPr>
                            <w:rFonts w:ascii="Cambria Math" w:hAnsi="Cambria Math" w:cs="Arial"/>
                            <w:sz w:val="22"/>
                            <w:szCs w:val="22"/>
                            <w:lang w:val="en-US"/>
                          </w:rPr>
                          <m:t>i</m:t>
                        </m:r>
                      </m:sub>
                      <m:sup>
                        <m:r>
                          <w:rPr>
                            <w:rFonts w:ascii="Cambria Math" w:hAnsi="Cambria Math" w:cs="Arial"/>
                            <w:sz w:val="22"/>
                            <w:szCs w:val="22"/>
                            <w:lang w:val="en-US"/>
                          </w:rPr>
                          <m:t>c</m:t>
                        </m:r>
                      </m:sup>
                    </m:sSubSup>
                  </m:e>
                </m:nary>
              </m:oMath>
            </m:oMathPara>
          </w:p>
        </w:tc>
        <w:tc>
          <w:tcPr>
            <w:tcW w:w="693" w:type="dxa"/>
            <w:vAlign w:val="center"/>
          </w:tcPr>
          <w:p w14:paraId="4D1FE304" w14:textId="29A83838" w:rsidR="005A6D82" w:rsidRPr="008F2BB3" w:rsidRDefault="005A6D82" w:rsidP="008B4CCF">
            <w:pPr>
              <w:tabs>
                <w:tab w:val="left" w:pos="8222"/>
              </w:tabs>
              <w:spacing w:line="360" w:lineRule="auto"/>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S6)</w:t>
            </w:r>
          </w:p>
        </w:tc>
      </w:tr>
    </w:tbl>
    <w:p w14:paraId="6642332C" w14:textId="77777777" w:rsidR="005A6D82" w:rsidRPr="008F2BB3" w:rsidRDefault="005A6D82" w:rsidP="005A6D82">
      <w:pPr>
        <w:jc w:val="both"/>
        <w:rPr>
          <w:rFonts w:ascii="Arial" w:hAnsi="Arial" w:cs="Arial"/>
        </w:rPr>
      </w:pPr>
      <w:r w:rsidRPr="008F2BB3">
        <w:rPr>
          <w:rFonts w:ascii="Arial" w:hAnsi="Arial" w:cs="Arial"/>
        </w:rPr>
        <w:t>This flux corresponds to all cap cells found in the body cell layer not contributing to the elongation of the duct but dying within the luminal regions of the TEB.</w:t>
      </w:r>
    </w:p>
    <w:p w14:paraId="3445D878" w14:textId="3BC8B31D" w:rsidR="00834C14" w:rsidRPr="008F2BB3" w:rsidRDefault="00834C14" w:rsidP="005A6D82">
      <w:pPr>
        <w:jc w:val="both"/>
        <w:rPr>
          <w:rFonts w:ascii="Arial" w:hAnsi="Arial" w:cs="Arial"/>
          <w:b/>
          <w:sz w:val="24"/>
        </w:rPr>
      </w:pPr>
      <w:r w:rsidRPr="008F2BB3">
        <w:rPr>
          <w:rFonts w:ascii="Arial" w:hAnsi="Arial" w:cs="Arial"/>
          <w:b/>
          <w:sz w:val="24"/>
        </w:rPr>
        <w:t>(</w:t>
      </w:r>
      <w:r w:rsidR="0023670C" w:rsidRPr="008F2BB3">
        <w:rPr>
          <w:rFonts w:ascii="Arial" w:hAnsi="Arial" w:cs="Arial"/>
          <w:b/>
          <w:sz w:val="24"/>
        </w:rPr>
        <w:t>C</w:t>
      </w:r>
      <w:r w:rsidRPr="008F2BB3">
        <w:rPr>
          <w:rFonts w:ascii="Arial" w:hAnsi="Arial" w:cs="Arial"/>
          <w:b/>
          <w:sz w:val="24"/>
        </w:rPr>
        <w:t>)</w:t>
      </w:r>
      <w:r w:rsidR="005A6D82" w:rsidRPr="008F2BB3">
        <w:rPr>
          <w:rFonts w:ascii="Arial" w:hAnsi="Arial" w:cs="Arial"/>
          <w:b/>
          <w:sz w:val="24"/>
        </w:rPr>
        <w:t xml:space="preserve"> Correction factor for apoptosis </w:t>
      </w:r>
      <w:r w:rsidRPr="008F2BB3">
        <w:rPr>
          <w:rFonts w:ascii="Arial" w:hAnsi="Arial" w:cs="Arial"/>
          <w:b/>
          <w:sz w:val="24"/>
        </w:rPr>
        <w:t>rates in the body cell layer</w:t>
      </w:r>
    </w:p>
    <w:p w14:paraId="0C4175B4" w14:textId="4EE6A618" w:rsidR="005A6D82" w:rsidRPr="008F2BB3" w:rsidRDefault="005A6D82" w:rsidP="005A6D82">
      <w:pPr>
        <w:jc w:val="both"/>
        <w:rPr>
          <w:rFonts w:ascii="Arial" w:hAnsi="Arial" w:cs="Arial"/>
          <w:b/>
          <w:sz w:val="24"/>
        </w:rPr>
      </w:pPr>
      <w:r w:rsidRPr="008F2BB3">
        <w:rPr>
          <w:rFonts w:ascii="Arial" w:hAnsi="Arial" w:cs="Arial"/>
        </w:rPr>
        <w:t xml:space="preserve">In each </w:t>
      </w:r>
      <w:proofErr w:type="gramStart"/>
      <w:r w:rsidRPr="008F2BB3">
        <w:rPr>
          <w:rFonts w:ascii="Arial" w:hAnsi="Arial" w:cs="Arial"/>
        </w:rPr>
        <w:t xml:space="preserve">region </w:t>
      </w:r>
      <w:proofErr w:type="gramEnd"/>
      <m:oMath>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5,6,7</m:t>
            </m:r>
          </m:e>
        </m:d>
      </m:oMath>
      <w:r w:rsidRPr="008F2BB3">
        <w:rPr>
          <w:rFonts w:ascii="Arial" w:hAnsi="Arial" w:cs="Arial"/>
        </w:rPr>
        <w:t xml:space="preserve">, for known values of the cap cell fraction </w:t>
      </w:r>
      <m:oMath>
        <m:sSubSup>
          <m:sSubSupPr>
            <m:ctrlPr>
              <w:rPr>
                <w:rFonts w:ascii="Cambria Math" w:hAnsi="Cambria Math" w:cs="Arial"/>
                <w:i/>
              </w:rPr>
            </m:ctrlPr>
          </m:sSubSupPr>
          <m:e>
            <m:r>
              <w:rPr>
                <w:rFonts w:ascii="Cambria Math" w:hAnsi="Cambria Math" w:cs="Arial"/>
              </w:rPr>
              <m:t>ρ</m:t>
            </m:r>
          </m:e>
          <m:sub>
            <m:r>
              <w:rPr>
                <w:rFonts w:ascii="Cambria Math" w:hAnsi="Cambria Math" w:cs="Arial"/>
              </w:rPr>
              <m:t>i</m:t>
            </m:r>
          </m:sub>
          <m:sup>
            <m:r>
              <w:rPr>
                <w:rFonts w:ascii="Cambria Math" w:hAnsi="Cambria Math" w:cs="Arial"/>
              </w:rPr>
              <m:t>c</m:t>
            </m:r>
          </m:sup>
        </m:sSubSup>
      </m:oMath>
      <w:r w:rsidRPr="008F2BB3">
        <w:rPr>
          <w:rFonts w:ascii="Arial" w:hAnsi="Arial" w:cs="Arial"/>
        </w:rPr>
        <w:t xml:space="preserve"> and the average apoptotic rates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Pr="008F2BB3">
        <w:rPr>
          <w:rFonts w:ascii="Arial" w:hAnsi="Arial" w:cs="Arial"/>
        </w:rPr>
        <w:t xml:space="preserve"> and </w:t>
      </w:r>
      <m:oMath>
        <m:sSubSup>
          <m:sSubSupPr>
            <m:ctrlPr>
              <w:rPr>
                <w:rFonts w:ascii="Cambria Math" w:hAnsi="Cambria Math" w:cs="Arial"/>
                <w:i/>
              </w:rPr>
            </m:ctrlPr>
          </m:sSubSupPr>
          <m:e>
            <m:r>
              <w:rPr>
                <w:rFonts w:ascii="Cambria Math" w:hAnsi="Cambria Math" w:cs="Arial"/>
              </w:rPr>
              <m:t>d</m:t>
            </m:r>
          </m:e>
          <m:sub>
            <m:r>
              <w:rPr>
                <w:rFonts w:ascii="Cambria Math" w:hAnsi="Cambria Math" w:cs="Arial"/>
              </w:rPr>
              <m:t>i</m:t>
            </m:r>
          </m:sub>
          <m:sup>
            <m:r>
              <w:rPr>
                <w:rFonts w:ascii="Cambria Math" w:hAnsi="Cambria Math" w:cs="Arial"/>
              </w:rPr>
              <m:t>c</m:t>
            </m:r>
          </m:sup>
        </m:sSubSup>
      </m:oMath>
      <w:r w:rsidRPr="008F2BB3">
        <w:rPr>
          <w:rFonts w:ascii="Arial" w:hAnsi="Arial" w:cs="Arial"/>
        </w:rPr>
        <w:t xml:space="preserve"> for </w:t>
      </w:r>
      <w:r w:rsidR="004C0A37" w:rsidRPr="008F2BB3">
        <w:rPr>
          <w:rFonts w:ascii="Arial" w:hAnsi="Arial" w:cs="Arial"/>
        </w:rPr>
        <w:t xml:space="preserve">the </w:t>
      </w:r>
      <w:r w:rsidRPr="008F2BB3">
        <w:rPr>
          <w:rFonts w:ascii="Arial" w:hAnsi="Arial" w:cs="Arial"/>
        </w:rPr>
        <w:t>total population and cap cell population only, respectively, one can rewrite the right hand part of Eq.S5 to obtain the true body cell apoptotic rate:</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27167D19" w14:textId="77777777" w:rsidTr="008B4CCF">
        <w:trPr>
          <w:trHeight w:val="711"/>
        </w:trPr>
        <w:tc>
          <w:tcPr>
            <w:tcW w:w="7952" w:type="dxa"/>
            <w:vAlign w:val="center"/>
          </w:tcPr>
          <w:p w14:paraId="464D41CC" w14:textId="77777777" w:rsidR="005A6D82" w:rsidRPr="008F2BB3" w:rsidRDefault="00DC5CE0" w:rsidP="008B4CCF">
            <w:pPr>
              <w:tabs>
                <w:tab w:val="left" w:pos="8222"/>
              </w:tabs>
              <w:jc w:val="center"/>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 xml:space="preserve"> d</m:t>
                    </m:r>
                  </m:e>
                  <m:sub>
                    <m:r>
                      <w:rPr>
                        <w:rFonts w:ascii="Cambria Math" w:hAnsi="Cambria Math" w:cs="Arial"/>
                        <w:sz w:val="22"/>
                        <w:szCs w:val="22"/>
                        <w:lang w:val="en-US"/>
                      </w:rPr>
                      <m:t>i</m:t>
                    </m:r>
                  </m:sub>
                  <m:sup>
                    <m:r>
                      <w:rPr>
                        <w:rFonts w:ascii="Cambria Math" w:hAnsi="Cambria Math" w:cs="Arial"/>
                        <w:sz w:val="22"/>
                        <w:szCs w:val="22"/>
                        <w:lang w:val="en-US"/>
                      </w:rPr>
                      <m:t>b</m:t>
                    </m:r>
                  </m:sup>
                </m:sSubSup>
                <m:r>
                  <w:rPr>
                    <w:rFonts w:ascii="Cambria Math" w:hAnsi="Cambria Math" w:cs="Arial"/>
                    <w:sz w:val="22"/>
                    <w:szCs w:val="22"/>
                    <w:lang w:val="en-US"/>
                  </w:rPr>
                  <m:t>=</m:t>
                </m:r>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r>
                      <w:rPr>
                        <w:rFonts w:ascii="Cambria Math" w:hAnsi="Cambria Math" w:cs="Arial"/>
                        <w:sz w:val="22"/>
                        <w:szCs w:val="22"/>
                        <w:lang w:val="en-US"/>
                      </w:rPr>
                      <m:t>-</m:t>
                    </m:r>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r>
                      <w:rPr>
                        <w:rFonts w:ascii="Cambria Math" w:hAnsi="Cambria Math" w:cs="Arial"/>
                        <w:sz w:val="22"/>
                        <w:szCs w:val="22"/>
                        <w:lang w:val="en-US"/>
                      </w:rPr>
                      <m:t xml:space="preserve"> </m:t>
                    </m:r>
                    <m:sSubSup>
                      <m:sSubSupPr>
                        <m:ctrlPr>
                          <w:rPr>
                            <w:rFonts w:ascii="Cambria Math" w:hAnsi="Cambria Math" w:cs="Arial"/>
                            <w:i/>
                            <w:sz w:val="22"/>
                            <w:szCs w:val="22"/>
                            <w:lang w:val="en-US"/>
                          </w:rPr>
                        </m:ctrlPr>
                      </m:sSubSupPr>
                      <m:e>
                        <m:r>
                          <w:rPr>
                            <w:rFonts w:ascii="Cambria Math" w:hAnsi="Cambria Math" w:cs="Arial"/>
                            <w:sz w:val="22"/>
                            <w:szCs w:val="22"/>
                            <w:lang w:val="en-US"/>
                          </w:rPr>
                          <m:t>d</m:t>
                        </m:r>
                      </m:e>
                      <m:sub>
                        <m:r>
                          <w:rPr>
                            <w:rFonts w:ascii="Cambria Math" w:hAnsi="Cambria Math" w:cs="Arial"/>
                            <w:sz w:val="22"/>
                            <w:szCs w:val="22"/>
                            <w:lang w:val="en-US"/>
                          </w:rPr>
                          <m:t>i</m:t>
                        </m:r>
                      </m:sub>
                      <m:sup>
                        <m:r>
                          <w:rPr>
                            <w:rFonts w:ascii="Cambria Math" w:hAnsi="Cambria Math" w:cs="Arial"/>
                            <w:sz w:val="22"/>
                            <w:szCs w:val="22"/>
                            <w:lang w:val="en-US"/>
                          </w:rPr>
                          <m:t>c</m:t>
                        </m:r>
                      </m:sup>
                    </m:sSubSup>
                  </m:num>
                  <m:den>
                    <m:r>
                      <w:rPr>
                        <w:rFonts w:ascii="Cambria Math" w:hAnsi="Cambria Math" w:cs="Arial"/>
                        <w:sz w:val="22"/>
                        <w:szCs w:val="22"/>
                        <w:lang w:val="en-US"/>
                      </w:rPr>
                      <m:t>1-</m:t>
                    </m:r>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den>
                </m:f>
              </m:oMath>
            </m:oMathPara>
          </w:p>
        </w:tc>
        <w:tc>
          <w:tcPr>
            <w:tcW w:w="693" w:type="dxa"/>
            <w:vAlign w:val="center"/>
          </w:tcPr>
          <w:p w14:paraId="1CE20CEC" w14:textId="3581834D" w:rsidR="005A6D82" w:rsidRPr="008F2BB3" w:rsidRDefault="005A6D82" w:rsidP="008B4CCF">
            <w:pPr>
              <w:tabs>
                <w:tab w:val="left" w:pos="8222"/>
              </w:tabs>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S7)</w:t>
            </w:r>
          </w:p>
        </w:tc>
      </w:tr>
    </w:tbl>
    <w:p w14:paraId="24C9E6E0" w14:textId="3E1E3E8E" w:rsidR="005A6D82" w:rsidRPr="008F2BB3" w:rsidRDefault="005A6D82" w:rsidP="005A6D82">
      <w:pPr>
        <w:jc w:val="both"/>
        <w:rPr>
          <w:rFonts w:ascii="Arial" w:hAnsi="Arial" w:cs="Arial"/>
        </w:rPr>
      </w:pPr>
      <w:r w:rsidRPr="008F2BB3">
        <w:rPr>
          <w:rFonts w:ascii="Arial" w:hAnsi="Arial" w:cs="Arial"/>
        </w:rPr>
        <w:t xml:space="preserve">When checking for model </w:t>
      </w:r>
      <w:r w:rsidR="001E6DE5" w:rsidRPr="008F2BB3">
        <w:rPr>
          <w:rFonts w:ascii="Arial" w:hAnsi="Arial" w:cs="Arial"/>
        </w:rPr>
        <w:t>consistency</w:t>
      </w:r>
      <w:r w:rsidRPr="008F2BB3">
        <w:rPr>
          <w:rFonts w:ascii="Arial" w:hAnsi="Arial" w:cs="Arial"/>
        </w:rPr>
        <w:t xml:space="preserve">, we realized that this expression could become negative when evaluated </w:t>
      </w:r>
      <w:r w:rsidR="00216876" w:rsidRPr="008F2BB3">
        <w:rPr>
          <w:rFonts w:ascii="Arial" w:hAnsi="Arial" w:cs="Arial"/>
        </w:rPr>
        <w:t>using</w:t>
      </w:r>
      <w:r w:rsidRPr="008F2BB3">
        <w:rPr>
          <w:rFonts w:ascii="Arial" w:hAnsi="Arial" w:cs="Arial"/>
        </w:rPr>
        <w:t xml:space="preserve"> our experimental measurements (See Table </w:t>
      </w:r>
      <w:r w:rsidR="00B875E0" w:rsidRPr="008F2BB3">
        <w:rPr>
          <w:rFonts w:ascii="Arial" w:hAnsi="Arial" w:cs="Arial"/>
        </w:rPr>
        <w:t>C</w:t>
      </w:r>
      <w:r w:rsidRPr="008F2BB3">
        <w:rPr>
          <w:rFonts w:ascii="Arial" w:hAnsi="Arial" w:cs="Arial"/>
        </w:rPr>
        <w:t>). This could be the result of overestimating the cap cell fraction</w:t>
      </w:r>
      <w:r w:rsidR="00216876" w:rsidRPr="008F2BB3">
        <w:rPr>
          <w:rFonts w:ascii="Arial" w:hAnsi="Arial" w:cs="Arial"/>
        </w:rPr>
        <w:t>,</w:t>
      </w:r>
      <w:r w:rsidRPr="008F2BB3">
        <w:rPr>
          <w:rFonts w:ascii="Arial" w:hAnsi="Arial" w:cs="Arial"/>
        </w:rPr>
        <w:t xml:space="preserve"> or the average cap cell apoptotic rate. However, as our staining for cell death corresponds to </w:t>
      </w:r>
      <w:r w:rsidR="00216876" w:rsidRPr="008F2BB3">
        <w:rPr>
          <w:rFonts w:ascii="Arial" w:hAnsi="Arial" w:cs="Arial"/>
        </w:rPr>
        <w:t xml:space="preserve">mid </w:t>
      </w:r>
      <w:r w:rsidRPr="008F2BB3">
        <w:rPr>
          <w:rFonts w:ascii="Arial" w:hAnsi="Arial" w:cs="Arial"/>
        </w:rPr>
        <w:t>stage apoptosis only</w:t>
      </w:r>
      <w:r w:rsidR="00216876" w:rsidRPr="008F2BB3">
        <w:rPr>
          <w:rFonts w:ascii="Arial" w:hAnsi="Arial" w:cs="Arial"/>
        </w:rPr>
        <w:t>, and is about 50% the rate of TUNEL staining by Humphreys et al. (late stage apoptosis)</w:t>
      </w:r>
      <w:r w:rsidRPr="008F2BB3">
        <w:rPr>
          <w:rFonts w:ascii="Arial" w:hAnsi="Arial" w:cs="Arial"/>
        </w:rPr>
        <w:t xml:space="preserve">, we suggest that the average experimentally measured apoptotic rate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Pr="008F2BB3">
        <w:rPr>
          <w:rFonts w:ascii="Arial" w:hAnsi="Arial" w:cs="Arial"/>
        </w:rPr>
        <w:t xml:space="preserve"> is actually underestimated and we introduce the modified apoptotic rate </w:t>
      </w:r>
      <m:oMath>
        <m:acc>
          <m:accPr>
            <m:ctrlPr>
              <w:rPr>
                <w:rFonts w:ascii="Cambria Math" w:hAnsi="Cambria Math" w:cs="Arial"/>
                <w:i/>
              </w:rPr>
            </m:ctrlPr>
          </m:accPr>
          <m:e>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e>
        </m:acc>
        <m:r>
          <w:rPr>
            <w:rFonts w:ascii="Cambria Math" w:hAnsi="Cambria Math" w:cs="Arial"/>
          </w:rPr>
          <m:t>=</m:t>
        </m:r>
        <m:d>
          <m:dPr>
            <m:ctrlPr>
              <w:rPr>
                <w:rFonts w:ascii="Cambria Math" w:hAnsi="Cambria Math" w:cs="Arial"/>
                <w:i/>
              </w:rPr>
            </m:ctrlPr>
          </m:dPr>
          <m:e>
            <m:r>
              <w:rPr>
                <w:rFonts w:ascii="Cambria Math" w:hAnsi="Cambria Math" w:cs="Arial"/>
              </w:rPr>
              <m:t>1+</m:t>
            </m:r>
            <m:sSub>
              <m:sSubPr>
                <m:ctrlPr>
                  <w:rPr>
                    <w:rFonts w:ascii="Cambria Math" w:hAnsi="Cambria Math" w:cs="Arial"/>
                    <w:i/>
                  </w:rPr>
                </m:ctrlPr>
              </m:sSubPr>
              <m:e>
                <m:r>
                  <w:rPr>
                    <w:rFonts w:ascii="Cambria Math" w:hAnsi="Cambria Math" w:cs="Arial"/>
                  </w:rPr>
                  <m:t>δ</m:t>
                </m:r>
              </m:e>
              <m:sub>
                <m:r>
                  <w:rPr>
                    <w:rFonts w:ascii="Cambria Math" w:hAnsi="Cambria Math" w:cs="Arial"/>
                  </w:rPr>
                  <m:t>i</m:t>
                </m:r>
              </m:sub>
            </m:sSub>
          </m:e>
        </m:d>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Pr="008F2BB3">
        <w:rPr>
          <w:rFonts w:ascii="Arial" w:hAnsi="Arial" w:cs="Arial"/>
        </w:rPr>
        <w:t xml:space="preserve"> with correction factor </w:t>
      </w:r>
      <m:oMath>
        <m:sSub>
          <m:sSubPr>
            <m:ctrlPr>
              <w:rPr>
                <w:rFonts w:ascii="Cambria Math" w:hAnsi="Cambria Math" w:cs="Arial"/>
                <w:i/>
              </w:rPr>
            </m:ctrlPr>
          </m:sSubPr>
          <m:e>
            <m:r>
              <w:rPr>
                <w:rFonts w:ascii="Cambria Math" w:hAnsi="Cambria Math" w:cs="Arial"/>
              </w:rPr>
              <m:t>δ</m:t>
            </m:r>
          </m:e>
          <m:sub>
            <m:r>
              <w:rPr>
                <w:rFonts w:ascii="Cambria Math" w:hAnsi="Cambria Math" w:cs="Arial"/>
              </w:rPr>
              <m:t>i</m:t>
            </m:r>
          </m:sub>
        </m:sSub>
      </m:oMath>
      <w:r w:rsidRPr="008F2BB3">
        <w:rPr>
          <w:rFonts w:ascii="Arial" w:hAnsi="Arial" w:cs="Arial"/>
        </w:rPr>
        <w:t xml:space="preserve">. The simplest criterion to evaluate this factor is by imposing the positivity of the right hand side of Eq.S7, hence providing a minimal value </w:t>
      </w:r>
      <m:oMath>
        <m:sSub>
          <m:sSubPr>
            <m:ctrlPr>
              <w:rPr>
                <w:rFonts w:ascii="Cambria Math" w:hAnsi="Cambria Math" w:cs="Arial"/>
                <w:i/>
              </w:rPr>
            </m:ctrlPr>
          </m:sSubPr>
          <m:e>
            <m:r>
              <w:rPr>
                <w:rFonts w:ascii="Cambria Math" w:hAnsi="Cambria Math" w:cs="Arial"/>
              </w:rPr>
              <m:t>δ</m:t>
            </m:r>
          </m:e>
          <m:sub>
            <m:r>
              <w:rPr>
                <w:rFonts w:ascii="Cambria Math" w:hAnsi="Cambria Math" w:cs="Arial"/>
              </w:rPr>
              <m:t>i</m:t>
            </m:r>
          </m:sub>
        </m:sSub>
      </m:oMath>
      <w:r w:rsidRPr="008F2BB3">
        <w:rPr>
          <w:rFonts w:ascii="Arial" w:hAnsi="Arial" w:cs="Arial"/>
        </w:rPr>
        <w:t xml:space="preserve"> in each luminal region of the TEB. For simplicity, we consider a uniform correction factor </w:t>
      </w:r>
      <m:oMath>
        <m:r>
          <w:rPr>
            <w:rFonts w:ascii="Cambria Math" w:hAnsi="Cambria Math" w:cs="Arial"/>
          </w:rPr>
          <m:t>δ</m:t>
        </m:r>
      </m:oMath>
      <w:r w:rsidRPr="008F2BB3">
        <w:rPr>
          <w:rFonts w:ascii="Arial" w:hAnsi="Arial" w:cs="Arial"/>
        </w:rPr>
        <w:t xml:space="preserve"> over the three luminal regions, which we define as </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5E868C02" w14:textId="77777777" w:rsidTr="008B4CCF">
        <w:trPr>
          <w:trHeight w:val="711"/>
        </w:trPr>
        <w:tc>
          <w:tcPr>
            <w:tcW w:w="7952" w:type="dxa"/>
            <w:vAlign w:val="center"/>
          </w:tcPr>
          <w:p w14:paraId="70AADB17" w14:textId="77777777" w:rsidR="005A6D82" w:rsidRPr="008F2BB3" w:rsidRDefault="005A6D82" w:rsidP="008B4CCF">
            <w:pPr>
              <w:tabs>
                <w:tab w:val="left" w:pos="8222"/>
              </w:tabs>
              <w:jc w:val="center"/>
              <w:rPr>
                <w:rFonts w:ascii="Arial" w:hAnsi="Arial" w:cs="Arial"/>
                <w:sz w:val="22"/>
                <w:szCs w:val="22"/>
                <w:lang w:val="en-US"/>
              </w:rPr>
            </w:pPr>
            <m:oMathPara>
              <m:oMath>
                <m:r>
                  <w:rPr>
                    <w:rFonts w:ascii="Cambria Math" w:hAnsi="Cambria Math" w:cs="Arial"/>
                    <w:sz w:val="22"/>
                    <w:szCs w:val="22"/>
                    <w:lang w:val="en-US"/>
                  </w:rPr>
                  <m:t>δ=</m:t>
                </m:r>
                <m:func>
                  <m:funcPr>
                    <m:ctrlPr>
                      <w:rPr>
                        <w:rFonts w:ascii="Cambria Math" w:hAnsi="Cambria Math" w:cs="Arial"/>
                        <w:i/>
                        <w:sz w:val="22"/>
                        <w:szCs w:val="22"/>
                        <w:lang w:val="en-US"/>
                      </w:rPr>
                    </m:ctrlPr>
                  </m:funcPr>
                  <m:fName>
                    <m:limLow>
                      <m:limLowPr>
                        <m:ctrlPr>
                          <w:rPr>
                            <w:rFonts w:ascii="Cambria Math" w:hAnsi="Cambria Math" w:cs="Arial"/>
                            <w:i/>
                            <w:sz w:val="22"/>
                            <w:szCs w:val="22"/>
                            <w:lang w:val="en-US"/>
                          </w:rPr>
                        </m:ctrlPr>
                      </m:limLowPr>
                      <m:e>
                        <m:r>
                          <m:rPr>
                            <m:sty m:val="p"/>
                          </m:rPr>
                          <w:rPr>
                            <w:rFonts w:ascii="Cambria Math" w:hAnsi="Cambria Math" w:cs="Arial"/>
                            <w:sz w:val="22"/>
                            <w:szCs w:val="22"/>
                            <w:lang w:val="en-US"/>
                          </w:rPr>
                          <m:t>max</m:t>
                        </m:r>
                      </m:e>
                      <m:lim>
                        <m:r>
                          <w:rPr>
                            <w:rFonts w:ascii="Cambria Math" w:hAnsi="Cambria Math" w:cs="Arial"/>
                            <w:sz w:val="22"/>
                            <w:szCs w:val="22"/>
                            <w:lang w:val="en-US"/>
                          </w:rPr>
                          <m:t>i=5,6,7</m:t>
                        </m:r>
                      </m:lim>
                    </m:limLow>
                  </m:fName>
                  <m:e>
                    <m:d>
                      <m:dPr>
                        <m:ctrlPr>
                          <w:rPr>
                            <w:rFonts w:ascii="Cambria Math" w:hAnsi="Cambria Math" w:cs="Arial"/>
                            <w:i/>
                            <w:sz w:val="22"/>
                            <w:szCs w:val="22"/>
                            <w:lang w:val="en-US"/>
                          </w:rPr>
                        </m:ctrlPr>
                      </m:dPr>
                      <m:e>
                        <m:sSubSup>
                          <m:sSubSupPr>
                            <m:ctrlPr>
                              <w:rPr>
                                <w:rFonts w:ascii="Cambria Math" w:hAnsi="Cambria Math" w:cs="Arial"/>
                                <w:i/>
                                <w:sz w:val="22"/>
                                <w:szCs w:val="22"/>
                                <w:lang w:val="en-US"/>
                              </w:rPr>
                            </m:ctrlPr>
                          </m:sSubSupPr>
                          <m:e>
                            <m:r>
                              <w:rPr>
                                <w:rFonts w:ascii="Cambria Math" w:hAnsi="Cambria Math" w:cs="Arial"/>
                                <w:sz w:val="22"/>
                                <w:szCs w:val="22"/>
                                <w:lang w:val="en-US"/>
                              </w:rPr>
                              <m:t>ρ</m:t>
                            </m:r>
                          </m:e>
                          <m:sub>
                            <m:r>
                              <w:rPr>
                                <w:rFonts w:ascii="Cambria Math" w:hAnsi="Cambria Math" w:cs="Arial"/>
                                <w:sz w:val="22"/>
                                <w:szCs w:val="22"/>
                                <w:lang w:val="en-US"/>
                              </w:rPr>
                              <m:t>i</m:t>
                            </m:r>
                          </m:sub>
                          <m:sup>
                            <m:r>
                              <w:rPr>
                                <w:rFonts w:ascii="Cambria Math" w:hAnsi="Cambria Math" w:cs="Arial"/>
                                <w:sz w:val="22"/>
                                <w:szCs w:val="22"/>
                                <w:lang w:val="en-US"/>
                              </w:rPr>
                              <m:t>c</m:t>
                            </m:r>
                          </m:sup>
                        </m:sSubSup>
                        <m:f>
                          <m:fPr>
                            <m:ctrlPr>
                              <w:rPr>
                                <w:rFonts w:ascii="Cambria Math" w:hAnsi="Cambria Math" w:cs="Arial"/>
                                <w:i/>
                                <w:sz w:val="22"/>
                                <w:szCs w:val="22"/>
                                <w:lang w:val="en-US"/>
                              </w:rPr>
                            </m:ctrlPr>
                          </m:fPr>
                          <m:num>
                            <m:r>
                              <w:rPr>
                                <w:rFonts w:ascii="Cambria Math" w:hAnsi="Cambria Math" w:cs="Arial"/>
                                <w:sz w:val="22"/>
                                <w:szCs w:val="22"/>
                                <w:lang w:val="en-US"/>
                              </w:rPr>
                              <m:t xml:space="preserve"> </m:t>
                            </m:r>
                            <m:sSubSup>
                              <m:sSubSupPr>
                                <m:ctrlPr>
                                  <w:rPr>
                                    <w:rFonts w:ascii="Cambria Math" w:hAnsi="Cambria Math" w:cs="Arial"/>
                                    <w:i/>
                                    <w:sz w:val="22"/>
                                    <w:szCs w:val="22"/>
                                    <w:lang w:val="en-US"/>
                                  </w:rPr>
                                </m:ctrlPr>
                              </m:sSubSupPr>
                              <m:e>
                                <m:r>
                                  <w:rPr>
                                    <w:rFonts w:ascii="Cambria Math" w:hAnsi="Cambria Math" w:cs="Arial"/>
                                    <w:sz w:val="22"/>
                                    <w:szCs w:val="22"/>
                                    <w:lang w:val="en-US"/>
                                  </w:rPr>
                                  <m:t>d</m:t>
                                </m:r>
                              </m:e>
                              <m:sub>
                                <m:r>
                                  <w:rPr>
                                    <w:rFonts w:ascii="Cambria Math" w:hAnsi="Cambria Math" w:cs="Arial"/>
                                    <w:sz w:val="22"/>
                                    <w:szCs w:val="22"/>
                                    <w:lang w:val="en-US"/>
                                  </w:rPr>
                                  <m:t>i</m:t>
                                </m:r>
                              </m:sub>
                              <m:sup>
                                <m:r>
                                  <w:rPr>
                                    <w:rFonts w:ascii="Cambria Math" w:hAnsi="Cambria Math" w:cs="Arial"/>
                                    <w:sz w:val="22"/>
                                    <w:szCs w:val="22"/>
                                    <w:lang w:val="en-US"/>
                                  </w:rPr>
                                  <m:t>c</m:t>
                                </m:r>
                              </m:sup>
                            </m:sSubSup>
                          </m:num>
                          <m:den>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den>
                        </m:f>
                        <m:r>
                          <w:rPr>
                            <w:rFonts w:ascii="Cambria Math" w:hAnsi="Cambria Math" w:cs="Arial"/>
                            <w:sz w:val="22"/>
                            <w:szCs w:val="22"/>
                            <w:lang w:val="en-US"/>
                          </w:rPr>
                          <m:t>-1</m:t>
                        </m:r>
                      </m:e>
                    </m:d>
                  </m:e>
                </m:func>
              </m:oMath>
            </m:oMathPara>
          </w:p>
        </w:tc>
        <w:tc>
          <w:tcPr>
            <w:tcW w:w="693" w:type="dxa"/>
            <w:vAlign w:val="center"/>
          </w:tcPr>
          <w:p w14:paraId="65A3F8A4" w14:textId="4496FB56" w:rsidR="005A6D82" w:rsidRPr="008F2BB3" w:rsidRDefault="005A6D82" w:rsidP="008B4CCF">
            <w:pPr>
              <w:tabs>
                <w:tab w:val="left" w:pos="8222"/>
              </w:tabs>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S8)</w:t>
            </w:r>
          </w:p>
        </w:tc>
      </w:tr>
    </w:tbl>
    <w:p w14:paraId="6AB62029" w14:textId="77777777" w:rsidR="005A6D82" w:rsidRPr="008F2BB3" w:rsidRDefault="005A6D82" w:rsidP="005A6D82">
      <w:pPr>
        <w:jc w:val="both"/>
        <w:rPr>
          <w:rFonts w:ascii="Arial" w:hAnsi="Arial" w:cs="Arial"/>
        </w:rPr>
      </w:pPr>
      <w:proofErr w:type="gramStart"/>
      <w:r w:rsidRPr="008F2BB3">
        <w:rPr>
          <w:rFonts w:ascii="Arial" w:hAnsi="Arial" w:cs="Arial"/>
        </w:rPr>
        <w:t>which</w:t>
      </w:r>
      <w:proofErr w:type="gramEnd"/>
      <w:r w:rsidRPr="008F2BB3">
        <w:rPr>
          <w:rFonts w:ascii="Arial" w:hAnsi="Arial" w:cs="Arial"/>
        </w:rPr>
        <w:t xml:space="preserve"> ensures all positive values for each individual region.</w:t>
      </w:r>
    </w:p>
    <w:p w14:paraId="0949CC0F" w14:textId="1D8C2239" w:rsidR="00834C14" w:rsidRPr="008F2BB3" w:rsidRDefault="00834C14" w:rsidP="008B4CCF">
      <w:pPr>
        <w:jc w:val="both"/>
        <w:rPr>
          <w:rFonts w:ascii="Arial" w:hAnsi="Arial" w:cs="Arial"/>
          <w:b/>
          <w:sz w:val="24"/>
        </w:rPr>
      </w:pPr>
      <w:r w:rsidRPr="008F2BB3">
        <w:rPr>
          <w:rFonts w:ascii="Arial" w:hAnsi="Arial" w:cs="Arial"/>
          <w:b/>
          <w:sz w:val="24"/>
        </w:rPr>
        <w:t>(</w:t>
      </w:r>
      <w:r w:rsidR="0023670C" w:rsidRPr="008F2BB3">
        <w:rPr>
          <w:rFonts w:ascii="Arial" w:hAnsi="Arial" w:cs="Arial"/>
          <w:b/>
          <w:sz w:val="24"/>
        </w:rPr>
        <w:t>D</w:t>
      </w:r>
      <w:r w:rsidRPr="008F2BB3">
        <w:rPr>
          <w:rFonts w:ascii="Arial" w:hAnsi="Arial" w:cs="Arial"/>
          <w:b/>
          <w:sz w:val="24"/>
        </w:rPr>
        <w:t>)</w:t>
      </w:r>
      <w:r w:rsidR="008B4CCF" w:rsidRPr="008F2BB3">
        <w:rPr>
          <w:rFonts w:ascii="Arial" w:hAnsi="Arial" w:cs="Arial"/>
          <w:b/>
          <w:sz w:val="24"/>
        </w:rPr>
        <w:t xml:space="preserve"> Conversion from e</w:t>
      </w:r>
      <w:r w:rsidRPr="008F2BB3">
        <w:rPr>
          <w:rFonts w:ascii="Arial" w:hAnsi="Arial" w:cs="Arial"/>
          <w:b/>
          <w:sz w:val="24"/>
        </w:rPr>
        <w:t>longation to displacement rate</w:t>
      </w:r>
    </w:p>
    <w:p w14:paraId="64760088" w14:textId="4D78F570" w:rsidR="008B4CCF" w:rsidRPr="008F2BB3" w:rsidRDefault="008B4CCF" w:rsidP="008B4CCF">
      <w:pPr>
        <w:jc w:val="both"/>
        <w:rPr>
          <w:rFonts w:ascii="Arial" w:hAnsi="Arial" w:cs="Arial"/>
          <w:b/>
          <w:sz w:val="24"/>
        </w:rPr>
      </w:pPr>
      <w:r w:rsidRPr="008F2BB3">
        <w:rPr>
          <w:rFonts w:ascii="Arial" w:hAnsi="Arial" w:cs="Arial"/>
        </w:rPr>
        <w:t xml:space="preserve">Tortuosity refers to the characteristic of a curved path as opposed to a straight one. It is defined as the </w:t>
      </w:r>
      <w:proofErr w:type="spellStart"/>
      <w:r w:rsidRPr="008F2BB3">
        <w:rPr>
          <w:rFonts w:ascii="Arial" w:hAnsi="Arial" w:cs="Arial"/>
        </w:rPr>
        <w:t>arc</w:t>
      </w:r>
      <w:proofErr w:type="gramStart"/>
      <w:r w:rsidRPr="008F2BB3">
        <w:rPr>
          <w:rFonts w:ascii="Arial" w:hAnsi="Arial" w:cs="Arial"/>
        </w:rPr>
        <w:t>:chord</w:t>
      </w:r>
      <w:proofErr w:type="spellEnd"/>
      <w:proofErr w:type="gramEnd"/>
      <w:r w:rsidRPr="008F2BB3">
        <w:rPr>
          <w:rFonts w:ascii="Arial" w:hAnsi="Arial" w:cs="Arial"/>
        </w:rPr>
        <w:t xml:space="preserve"> ratio </w:t>
      </w:r>
      <m:oMath>
        <m:r>
          <w:rPr>
            <w:rFonts w:ascii="Cambria Math" w:hAnsi="Cambria Math" w:cs="Arial"/>
          </w:rPr>
          <m:t>T=L/D</m:t>
        </m:r>
      </m:oMath>
      <w:r w:rsidRPr="008F2BB3">
        <w:rPr>
          <w:rFonts w:ascii="Arial" w:hAnsi="Arial" w:cs="Arial"/>
        </w:rPr>
        <w:t xml:space="preserve"> where </w:t>
      </w:r>
      <m:oMath>
        <m:r>
          <w:rPr>
            <w:rFonts w:ascii="Cambria Math" w:hAnsi="Cambria Math" w:cs="Arial"/>
          </w:rPr>
          <m:t>L</m:t>
        </m:r>
      </m:oMath>
      <w:r w:rsidRPr="008F2BB3">
        <w:rPr>
          <w:rFonts w:ascii="Arial" w:hAnsi="Arial" w:cs="Arial"/>
        </w:rPr>
        <w:t xml:space="preserve"> is the arc length (</w:t>
      </w:r>
      <w:r w:rsidRPr="008F2BB3">
        <w:rPr>
          <w:rFonts w:ascii="Arial" w:hAnsi="Arial" w:cs="Arial"/>
          <w:i/>
        </w:rPr>
        <w:t>i.e.</w:t>
      </w:r>
      <w:r w:rsidRPr="008F2BB3">
        <w:rPr>
          <w:rFonts w:ascii="Arial" w:hAnsi="Arial" w:cs="Arial"/>
        </w:rPr>
        <w:t xml:space="preserve"> the length of the real path) and </w:t>
      </w:r>
      <m:oMath>
        <m:r>
          <w:rPr>
            <w:rFonts w:ascii="Cambria Math" w:hAnsi="Cambria Math" w:cs="Arial"/>
          </w:rPr>
          <m:t>D</m:t>
        </m:r>
      </m:oMath>
      <w:r w:rsidRPr="008F2BB3">
        <w:rPr>
          <w:rFonts w:ascii="Arial" w:hAnsi="Arial" w:cs="Arial"/>
        </w:rPr>
        <w:t xml:space="preserve"> is the chord length (</w:t>
      </w:r>
      <w:r w:rsidRPr="008F2BB3">
        <w:rPr>
          <w:rFonts w:ascii="Arial" w:hAnsi="Arial" w:cs="Arial"/>
          <w:i/>
        </w:rPr>
        <w:t>i.e.</w:t>
      </w:r>
      <w:r w:rsidRPr="008F2BB3">
        <w:rPr>
          <w:rFonts w:ascii="Arial" w:hAnsi="Arial" w:cs="Arial"/>
        </w:rPr>
        <w:t xml:space="preserve"> the displacement given by the start-to-end straight line) (Fig</w:t>
      </w:r>
      <w:r w:rsidR="00AF6F03" w:rsidRPr="008F2BB3">
        <w:rPr>
          <w:rFonts w:ascii="Arial" w:hAnsi="Arial" w:cs="Arial"/>
        </w:rPr>
        <w:t>.</w:t>
      </w:r>
      <w:r w:rsidRPr="008F2BB3">
        <w:rPr>
          <w:rFonts w:ascii="Arial" w:hAnsi="Arial" w:cs="Arial"/>
        </w:rPr>
        <w:t xml:space="preserve"> </w:t>
      </w:r>
      <w:r w:rsidR="001317A4" w:rsidRPr="008F2BB3">
        <w:rPr>
          <w:rFonts w:ascii="Arial" w:hAnsi="Arial" w:cs="Arial"/>
        </w:rPr>
        <w:t>6C</w:t>
      </w:r>
      <w:r w:rsidRPr="008F2BB3">
        <w:rPr>
          <w:rFonts w:ascii="Arial" w:hAnsi="Arial" w:cs="Arial"/>
        </w:rPr>
        <w:t>).</w:t>
      </w:r>
    </w:p>
    <w:p w14:paraId="1DFF5087" w14:textId="77777777" w:rsidR="008B4CCF" w:rsidRPr="008F2BB3" w:rsidRDefault="008B4CCF" w:rsidP="008B4CCF">
      <w:pPr>
        <w:jc w:val="both"/>
        <w:rPr>
          <w:rFonts w:ascii="Arial" w:hAnsi="Arial" w:cs="Arial"/>
        </w:rPr>
      </w:pPr>
      <w:r w:rsidRPr="008F2BB3">
        <w:rPr>
          <w:rFonts w:ascii="Arial" w:hAnsi="Arial" w:cs="Arial"/>
        </w:rPr>
        <w:t xml:space="preserve">As the elongation rate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elong</m:t>
            </m:r>
          </m:sub>
        </m:sSub>
      </m:oMath>
      <w:r w:rsidRPr="008F2BB3">
        <w:rPr>
          <w:rFonts w:ascii="Arial" w:hAnsi="Arial" w:cs="Arial"/>
        </w:rPr>
        <w:t xml:space="preserve"> in our mathematical model corresponds to a time-independent displacement rate in a specific direction, it can be written as </w:t>
      </w:r>
      <m:oMath>
        <m:sSub>
          <m:sSubPr>
            <m:ctrlPr>
              <w:rPr>
                <w:rFonts w:ascii="Cambria Math" w:hAnsi="Cambria Math" w:cs="Arial"/>
                <w:i/>
              </w:rPr>
            </m:ctrlPr>
          </m:sSubPr>
          <m:e>
            <m:r>
              <w:rPr>
                <w:rFonts w:ascii="Cambria Math" w:hAnsi="Cambria Math" w:cs="Arial"/>
              </w:rPr>
              <m:t>λ</m:t>
            </m:r>
          </m:e>
          <m:sub>
            <m:r>
              <w:rPr>
                <w:rFonts w:ascii="Cambria Math" w:hAnsi="Cambria Math" w:cs="Arial"/>
              </w:rPr>
              <m:t>elong</m:t>
            </m:r>
          </m:sub>
        </m:sSub>
        <m:r>
          <w:rPr>
            <w:rFonts w:ascii="Cambria Math" w:hAnsi="Cambria Math" w:cs="Arial"/>
          </w:rPr>
          <m:t>=L/∆t</m:t>
        </m:r>
      </m:oMath>
      <w:r w:rsidRPr="008F2BB3">
        <w:rPr>
          <w:rFonts w:ascii="Arial" w:hAnsi="Arial" w:cs="Arial"/>
        </w:rPr>
        <w:t xml:space="preserve"> for a path of length </w:t>
      </w:r>
      <m:oMath>
        <m:r>
          <w:rPr>
            <w:rFonts w:ascii="Cambria Math" w:hAnsi="Cambria Math" w:cs="Arial"/>
          </w:rPr>
          <m:t>L</m:t>
        </m:r>
      </m:oMath>
      <w:r w:rsidRPr="008F2BB3">
        <w:rPr>
          <w:rFonts w:ascii="Arial" w:hAnsi="Arial" w:cs="Arial"/>
        </w:rPr>
        <w:t xml:space="preserve"> covered over a period of </w:t>
      </w:r>
      <w:proofErr w:type="gramStart"/>
      <w:r w:rsidRPr="008F2BB3">
        <w:rPr>
          <w:rFonts w:ascii="Arial" w:hAnsi="Arial" w:cs="Arial"/>
        </w:rPr>
        <w:t xml:space="preserve">time </w:t>
      </w:r>
      <w:proofErr w:type="gramEnd"/>
      <m:oMath>
        <m:r>
          <w:rPr>
            <w:rFonts w:ascii="Cambria Math" w:hAnsi="Cambria Math" w:cs="Arial"/>
          </w:rPr>
          <m:t>∆t</m:t>
        </m:r>
      </m:oMath>
      <w:r w:rsidRPr="008F2BB3">
        <w:rPr>
          <w:rFonts w:ascii="Arial" w:hAnsi="Arial" w:cs="Arial"/>
        </w:rPr>
        <w:t xml:space="preserve">, while the corresponding displacement rate, experimentally measured, is </w:t>
      </w:r>
      <m:oMath>
        <m:sSub>
          <m:sSubPr>
            <m:ctrlPr>
              <w:rPr>
                <w:rFonts w:ascii="Cambria Math" w:hAnsi="Cambria Math" w:cs="Arial"/>
                <w:i/>
              </w:rPr>
            </m:ctrlPr>
          </m:sSubPr>
          <m:e>
            <m:r>
              <w:rPr>
                <w:rFonts w:ascii="Cambria Math" w:hAnsi="Cambria Math" w:cs="Arial"/>
              </w:rPr>
              <m:t>λ</m:t>
            </m:r>
          </m:e>
          <m:sub>
            <m:r>
              <w:rPr>
                <w:rFonts w:ascii="Cambria Math" w:hAnsi="Cambria Math" w:cs="Arial"/>
              </w:rPr>
              <m:t>disp</m:t>
            </m:r>
          </m:sub>
        </m:sSub>
        <m:r>
          <w:rPr>
            <w:rFonts w:ascii="Cambria Math" w:hAnsi="Cambria Math" w:cs="Arial"/>
          </w:rPr>
          <m:t>=D/∆t</m:t>
        </m:r>
      </m:oMath>
      <w:r w:rsidRPr="008F2BB3">
        <w:rPr>
          <w:rFonts w:ascii="Arial" w:hAnsi="Arial" w:cs="Arial"/>
        </w:rPr>
        <w:t>.</w:t>
      </w:r>
    </w:p>
    <w:p w14:paraId="66C10CD4" w14:textId="77777777" w:rsidR="008B4CCF" w:rsidRPr="008F2BB3" w:rsidRDefault="008B4CCF" w:rsidP="008B4CCF">
      <w:pPr>
        <w:jc w:val="both"/>
        <w:rPr>
          <w:rFonts w:ascii="Arial" w:hAnsi="Arial" w:cs="Arial"/>
        </w:rPr>
      </w:pPr>
      <w:r w:rsidRPr="008F2BB3">
        <w:rPr>
          <w:rFonts w:ascii="Arial" w:hAnsi="Arial" w:cs="Arial"/>
        </w:rPr>
        <w:t xml:space="preserve">Therefore tortuosity is also the </w:t>
      </w:r>
      <w:proofErr w:type="spellStart"/>
      <w:r w:rsidRPr="008F2BB3">
        <w:rPr>
          <w:rFonts w:ascii="Arial" w:hAnsi="Arial" w:cs="Arial"/>
        </w:rPr>
        <w:t>elongation</w:t>
      </w:r>
      <w:proofErr w:type="gramStart"/>
      <w:r w:rsidRPr="008F2BB3">
        <w:rPr>
          <w:rFonts w:ascii="Arial" w:hAnsi="Arial" w:cs="Arial"/>
        </w:rPr>
        <w:t>:displacement</w:t>
      </w:r>
      <w:proofErr w:type="spellEnd"/>
      <w:proofErr w:type="gramEnd"/>
      <w:r w:rsidRPr="008F2BB3">
        <w:rPr>
          <w:rFonts w:ascii="Arial" w:hAnsi="Arial" w:cs="Arial"/>
        </w:rPr>
        <w:t xml:space="preserve"> ratio, </w:t>
      </w:r>
      <m:oMath>
        <m:r>
          <w:rPr>
            <w:rFonts w:ascii="Cambria Math" w:hAnsi="Cambria Math" w:cs="Arial"/>
          </w:rPr>
          <m:t>T=</m:t>
        </m:r>
        <m:sSub>
          <m:sSubPr>
            <m:ctrlPr>
              <w:rPr>
                <w:rFonts w:ascii="Cambria Math" w:hAnsi="Cambria Math" w:cs="Arial"/>
                <w:i/>
              </w:rPr>
            </m:ctrlPr>
          </m:sSubPr>
          <m:e>
            <m:r>
              <w:rPr>
                <w:rFonts w:ascii="Cambria Math" w:hAnsi="Cambria Math" w:cs="Arial"/>
              </w:rPr>
              <m:t>λ</m:t>
            </m:r>
          </m:e>
          <m:sub>
            <m:r>
              <w:rPr>
                <w:rFonts w:ascii="Cambria Math" w:hAnsi="Cambria Math" w:cs="Arial"/>
              </w:rPr>
              <m:t>elong</m:t>
            </m:r>
          </m:sub>
        </m:sSub>
        <m:r>
          <w:rPr>
            <w:rFonts w:ascii="Cambria Math" w:hAnsi="Cambria Math" w:cs="Arial"/>
          </w:rPr>
          <m:t>/</m:t>
        </m:r>
        <m:sSub>
          <m:sSubPr>
            <m:ctrlPr>
              <w:rPr>
                <w:rFonts w:ascii="Cambria Math" w:hAnsi="Cambria Math" w:cs="Arial"/>
                <w:i/>
              </w:rPr>
            </m:ctrlPr>
          </m:sSubPr>
          <m:e>
            <m:r>
              <w:rPr>
                <w:rFonts w:ascii="Cambria Math" w:hAnsi="Cambria Math" w:cs="Arial"/>
              </w:rPr>
              <m:t>λ</m:t>
            </m:r>
          </m:e>
          <m:sub>
            <m:r>
              <w:rPr>
                <w:rFonts w:ascii="Cambria Math" w:hAnsi="Cambria Math" w:cs="Arial"/>
              </w:rPr>
              <m:t>disp</m:t>
            </m:r>
          </m:sub>
        </m:sSub>
      </m:oMath>
      <w:r w:rsidRPr="008F2BB3">
        <w:rPr>
          <w:rFonts w:ascii="Arial" w:hAnsi="Arial" w:cs="Arial"/>
        </w:rPr>
        <w:t xml:space="preserve">, which provides us with the method required for converting the model value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elong</m:t>
            </m:r>
          </m:sub>
        </m:sSub>
        <m:r>
          <w:rPr>
            <w:rFonts w:ascii="Cambria Math" w:hAnsi="Cambria Math" w:cs="Arial"/>
          </w:rPr>
          <m:t>)</m:t>
        </m:r>
      </m:oMath>
      <w:r w:rsidRPr="008F2BB3">
        <w:rPr>
          <w:rFonts w:ascii="Arial" w:hAnsi="Arial" w:cs="Arial"/>
        </w:rPr>
        <w:t xml:space="preserve"> to the measurement value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disp</m:t>
            </m:r>
          </m:sub>
        </m:sSub>
        <m:r>
          <w:rPr>
            <w:rFonts w:ascii="Cambria Math" w:hAnsi="Cambria Math" w:cs="Arial"/>
          </w:rPr>
          <m:t>)</m:t>
        </m:r>
      </m:oMath>
      <w:r w:rsidRPr="008F2BB3">
        <w:rPr>
          <w:rFonts w:ascii="Arial" w:hAnsi="Arial" w:cs="Arial"/>
        </w:rPr>
        <w:t>.</w:t>
      </w:r>
    </w:p>
    <w:p w14:paraId="17160D4A" w14:textId="1A7461F5" w:rsidR="008B4CCF" w:rsidRPr="008F2BB3" w:rsidRDefault="008B4CCF" w:rsidP="008B4CCF">
      <w:pPr>
        <w:jc w:val="both"/>
        <w:rPr>
          <w:rFonts w:ascii="Arial" w:hAnsi="Arial" w:cs="Arial"/>
        </w:rPr>
      </w:pPr>
      <w:r w:rsidRPr="008F2BB3">
        <w:rPr>
          <w:rFonts w:ascii="Arial" w:hAnsi="Arial" w:cs="Arial"/>
        </w:rPr>
        <w:t>Total tortuosity of the trajectory of a single TEB within the ductal tree comes from two observations. First, the direction of duct elongation is modified at each bifurcation point (Fig</w:t>
      </w:r>
      <w:r w:rsidR="00AF6F03" w:rsidRPr="008F2BB3">
        <w:rPr>
          <w:rFonts w:ascii="Arial" w:hAnsi="Arial" w:cs="Arial"/>
        </w:rPr>
        <w:t>.</w:t>
      </w:r>
      <w:r w:rsidRPr="008F2BB3">
        <w:rPr>
          <w:rFonts w:ascii="Arial" w:hAnsi="Arial" w:cs="Arial"/>
        </w:rPr>
        <w:t xml:space="preserve"> </w:t>
      </w:r>
      <w:r w:rsidR="001317A4" w:rsidRPr="008F2BB3">
        <w:rPr>
          <w:rFonts w:ascii="Arial" w:hAnsi="Arial" w:cs="Arial"/>
        </w:rPr>
        <w:t>6A</w:t>
      </w:r>
      <w:r w:rsidRPr="008F2BB3">
        <w:rPr>
          <w:rFonts w:ascii="Arial" w:hAnsi="Arial" w:cs="Arial"/>
        </w:rPr>
        <w:t xml:space="preserve">), making the TEB trajectory oscillating around a mean direction with deflection angle </w:t>
      </w:r>
      <m:oMath>
        <m:r>
          <w:rPr>
            <w:rFonts w:ascii="Cambria Math" w:hAnsi="Cambria Math" w:cs="Arial"/>
          </w:rPr>
          <m:t>α</m:t>
        </m:r>
      </m:oMath>
      <w:r w:rsidRPr="008F2BB3">
        <w:rPr>
          <w:rFonts w:ascii="Arial" w:hAnsi="Arial" w:cs="Arial"/>
        </w:rPr>
        <w:t xml:space="preserve"> measured experimentally (</w:t>
      </w:r>
      <m:oMath>
        <m:r>
          <w:rPr>
            <w:rFonts w:ascii="Cambria Math" w:hAnsi="Cambria Math" w:cs="Arial"/>
          </w:rPr>
          <m:t>α=35.5</m:t>
        </m:r>
        <m:r>
          <m:rPr>
            <m:sty m:val="p"/>
          </m:rPr>
          <w:rPr>
            <w:rFonts w:ascii="Cambria Math" w:hAnsi="Cambria Math" w:cs="Arial"/>
          </w:rPr>
          <m:t>°</m:t>
        </m:r>
      </m:oMath>
      <w:r w:rsidRPr="008F2BB3">
        <w:rPr>
          <w:rFonts w:ascii="Arial" w:hAnsi="Arial" w:cs="Arial"/>
        </w:rPr>
        <w:t>) (Fig</w:t>
      </w:r>
      <w:r w:rsidR="00AF6F03" w:rsidRPr="008F2BB3">
        <w:rPr>
          <w:rFonts w:ascii="Arial" w:hAnsi="Arial" w:cs="Arial"/>
        </w:rPr>
        <w:t>.</w:t>
      </w:r>
      <w:r w:rsidRPr="008F2BB3">
        <w:rPr>
          <w:rFonts w:ascii="Arial" w:hAnsi="Arial" w:cs="Arial"/>
        </w:rPr>
        <w:t xml:space="preserve"> </w:t>
      </w:r>
      <w:r w:rsidR="001317A4" w:rsidRPr="008F2BB3">
        <w:rPr>
          <w:rFonts w:ascii="Arial" w:hAnsi="Arial" w:cs="Arial"/>
        </w:rPr>
        <w:t>6</w:t>
      </w:r>
      <w:r w:rsidRPr="008F2BB3">
        <w:rPr>
          <w:rFonts w:ascii="Arial" w:hAnsi="Arial" w:cs="Arial"/>
        </w:rPr>
        <w:t xml:space="preserve">B). For simplicity, we assume that such oscillations can be represented using a cosine function, which leads to an mean tortuosity </w:t>
      </w:r>
      <w:proofErr w:type="gramStart"/>
      <w:r w:rsidRPr="008F2BB3">
        <w:rPr>
          <w:rFonts w:ascii="Arial" w:hAnsi="Arial" w:cs="Arial"/>
        </w:rPr>
        <w:t xml:space="preserve">of </w:t>
      </w:r>
      <w:proofErr w:type="gramEnd"/>
      <m:oMath>
        <m:sSub>
          <m:sSubPr>
            <m:ctrlPr>
              <w:rPr>
                <w:rFonts w:ascii="Cambria Math" w:hAnsi="Cambria Math" w:cs="Arial"/>
                <w:i/>
              </w:rPr>
            </m:ctrlPr>
          </m:sSubPr>
          <m:e>
            <m:r>
              <w:rPr>
                <w:rFonts w:ascii="Cambria Math" w:hAnsi="Cambria Math" w:cs="Arial"/>
              </w:rPr>
              <m:t>T</m:t>
            </m:r>
          </m:e>
          <m:sub>
            <m:r>
              <w:rPr>
                <w:rFonts w:ascii="Cambria Math" w:hAnsi="Cambria Math" w:cs="Arial"/>
              </w:rPr>
              <m:t>bifurcation</m:t>
            </m:r>
          </m:sub>
        </m:sSub>
        <m:r>
          <w:rPr>
            <w:rFonts w:ascii="Cambria Math" w:hAnsi="Cambria Math" w:cs="Arial"/>
          </w:rPr>
          <m:t>=1/</m:t>
        </m:r>
        <m:func>
          <m:funcPr>
            <m:ctrlPr>
              <w:rPr>
                <w:rFonts w:ascii="Cambria Math" w:hAnsi="Cambria Math" w:cs="Arial"/>
                <w:i/>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α</m:t>
                </m:r>
              </m:e>
            </m:d>
          </m:e>
        </m:func>
        <m:r>
          <w:rPr>
            <w:rFonts w:ascii="Cambria Math" w:hAnsi="Cambria Math" w:cs="Arial"/>
          </w:rPr>
          <m:t>(=1.23)</m:t>
        </m:r>
      </m:oMath>
      <w:r w:rsidRPr="008F2BB3">
        <w:rPr>
          <w:rFonts w:ascii="Arial" w:hAnsi="Arial" w:cs="Arial"/>
        </w:rPr>
        <w:t>.</w:t>
      </w:r>
    </w:p>
    <w:p w14:paraId="4408956B" w14:textId="6FF3C73B" w:rsidR="008B4CCF" w:rsidRPr="008F2BB3" w:rsidRDefault="008B4CCF" w:rsidP="008B4CCF">
      <w:pPr>
        <w:jc w:val="both"/>
        <w:rPr>
          <w:rFonts w:ascii="Arial" w:hAnsi="Arial" w:cs="Arial"/>
        </w:rPr>
      </w:pPr>
      <w:r w:rsidRPr="008F2BB3">
        <w:rPr>
          <w:rFonts w:ascii="Arial" w:hAnsi="Arial" w:cs="Arial"/>
        </w:rPr>
        <w:t xml:space="preserve">Second, the duct grows in a locally curved manner (Fig </w:t>
      </w:r>
      <w:r w:rsidR="001317A4" w:rsidRPr="008F2BB3">
        <w:rPr>
          <w:rFonts w:ascii="Arial" w:hAnsi="Arial" w:cs="Arial"/>
        </w:rPr>
        <w:t>6C</w:t>
      </w:r>
      <w:r w:rsidRPr="008F2BB3">
        <w:rPr>
          <w:rFonts w:ascii="Arial" w:hAnsi="Arial" w:cs="Arial"/>
        </w:rPr>
        <w:t xml:space="preserve">), which leads to a local tortuosity of </w:t>
      </w:r>
      <m:oMath>
        <m:sSub>
          <m:sSubPr>
            <m:ctrlPr>
              <w:rPr>
                <w:rFonts w:ascii="Cambria Math" w:hAnsi="Cambria Math" w:cs="Arial"/>
                <w:i/>
              </w:rPr>
            </m:ctrlPr>
          </m:sSubPr>
          <m:e>
            <m:r>
              <w:rPr>
                <w:rFonts w:ascii="Cambria Math" w:hAnsi="Cambria Math" w:cs="Arial"/>
              </w:rPr>
              <m:t>T</m:t>
            </m:r>
          </m:e>
          <m:sub>
            <m:r>
              <w:rPr>
                <w:rFonts w:ascii="Cambria Math" w:hAnsi="Cambria Math" w:cs="Arial"/>
              </w:rPr>
              <m:t>curvature</m:t>
            </m:r>
          </m:sub>
        </m:sSub>
        <m:r>
          <w:rPr>
            <w:rFonts w:ascii="Cambria Math" w:hAnsi="Cambria Math" w:cs="Arial"/>
          </w:rPr>
          <m:t>=1/</m:t>
        </m:r>
        <m:r>
          <m:rPr>
            <m:sty m:val="p"/>
          </m:rPr>
          <w:rPr>
            <w:rFonts w:ascii="Cambria Math" w:hAnsi="Cambria Math" w:cs="Arial"/>
          </w:rPr>
          <m:t>(1-∆)(</m:t>
        </m:r>
        <m:r>
          <w:rPr>
            <w:rFonts w:ascii="Cambria Math" w:hAnsi="Cambria Math" w:cs="Arial"/>
          </w:rPr>
          <m:t>=1.06)</m:t>
        </m:r>
      </m:oMath>
      <w:r w:rsidRPr="008F2BB3">
        <w:rPr>
          <w:rFonts w:ascii="Arial" w:hAnsi="Arial" w:cs="Arial"/>
        </w:rPr>
        <w:t xml:space="preserve"> between two consecutive bifurcation points, </w:t>
      </w:r>
      <m:oMath>
        <m:r>
          <m:rPr>
            <m:sty m:val="p"/>
          </m:rPr>
          <w:rPr>
            <w:rFonts w:ascii="Cambria Math" w:hAnsi="Cambria Math" w:cs="Arial"/>
          </w:rPr>
          <m:t>∆</m:t>
        </m:r>
      </m:oMath>
      <w:r w:rsidRPr="008F2BB3">
        <w:rPr>
          <w:rFonts w:ascii="Arial" w:hAnsi="Arial" w:cs="Arial"/>
        </w:rPr>
        <w:t xml:space="preserve"> being measured experimentally (</w:t>
      </w:r>
      <m:oMath>
        <m:r>
          <w:rPr>
            <w:rFonts w:ascii="Cambria Math" w:hAnsi="Cambria Math" w:cs="Arial"/>
          </w:rPr>
          <m:t>∆=6.13</m:t>
        </m:r>
        <m:r>
          <m:rPr>
            <m:sty m:val="p"/>
          </m:rPr>
          <w:rPr>
            <w:rFonts w:ascii="Cambria Math" w:hAnsi="Cambria Math" w:cs="Arial"/>
          </w:rPr>
          <m:t>%</m:t>
        </m:r>
      </m:oMath>
      <w:r w:rsidRPr="008F2BB3">
        <w:rPr>
          <w:rFonts w:ascii="Arial" w:hAnsi="Arial" w:cs="Arial"/>
        </w:rPr>
        <w:t>) (Fig</w:t>
      </w:r>
      <w:r w:rsidR="00B875E0" w:rsidRPr="008F2BB3">
        <w:rPr>
          <w:rFonts w:ascii="Arial" w:hAnsi="Arial" w:cs="Arial"/>
        </w:rPr>
        <w:t xml:space="preserve"> 6</w:t>
      </w:r>
      <w:r w:rsidRPr="008F2BB3">
        <w:rPr>
          <w:rFonts w:ascii="Arial" w:hAnsi="Arial" w:cs="Arial"/>
        </w:rPr>
        <w:t xml:space="preserve">E). The combination of both effects results in total tortuosity </w:t>
      </w:r>
      <m:oMath>
        <m:r>
          <w:rPr>
            <w:rFonts w:ascii="Cambria Math" w:hAnsi="Cambria Math" w:cs="Arial"/>
          </w:rPr>
          <m:t>T=1/(</m:t>
        </m:r>
        <m:d>
          <m:dPr>
            <m:ctrlPr>
              <w:rPr>
                <w:rFonts w:ascii="Cambria Math" w:hAnsi="Cambria Math" w:cs="Arial"/>
                <w:i/>
              </w:rPr>
            </m:ctrlPr>
          </m:dPr>
          <m:e>
            <m:r>
              <w:rPr>
                <w:rFonts w:ascii="Cambria Math" w:hAnsi="Cambria Math" w:cs="Arial"/>
              </w:rPr>
              <m:t>1-∆</m:t>
            </m:r>
          </m:e>
        </m:d>
        <m:func>
          <m:funcPr>
            <m:ctrlPr>
              <w:rPr>
                <w:rFonts w:ascii="Cambria Math" w:hAnsi="Cambria Math" w:cs="Arial"/>
              </w:rPr>
            </m:ctrlPr>
          </m:funcPr>
          <m:fName>
            <m:r>
              <m:rPr>
                <m:sty m:val="p"/>
              </m:rPr>
              <w:rPr>
                <w:rFonts w:ascii="Cambria Math" w:hAnsi="Cambria Math" w:cs="Arial"/>
              </w:rPr>
              <m:t>cos</m:t>
            </m:r>
          </m:fName>
          <m:e>
            <m:d>
              <m:dPr>
                <m:ctrlPr>
                  <w:rPr>
                    <w:rFonts w:ascii="Cambria Math" w:hAnsi="Cambria Math" w:cs="Arial"/>
                    <w:i/>
                  </w:rPr>
                </m:ctrlPr>
              </m:dPr>
              <m:e>
                <m:r>
                  <w:rPr>
                    <w:rFonts w:ascii="Cambria Math" w:hAnsi="Cambria Math" w:cs="Arial"/>
                  </w:rPr>
                  <m:t>α</m:t>
                </m:r>
              </m:e>
            </m:d>
          </m:e>
        </m:func>
        <m:r>
          <w:rPr>
            <w:rFonts w:ascii="Cambria Math" w:hAnsi="Cambria Math" w:cs="Arial"/>
          </w:rPr>
          <m:t>) (=1.31)</m:t>
        </m:r>
      </m:oMath>
      <w:r w:rsidRPr="008F2BB3">
        <w:rPr>
          <w:rFonts w:ascii="Arial" w:hAnsi="Arial" w:cs="Arial"/>
        </w:rPr>
        <w:t xml:space="preserve"> which we use to convert the mathematically predicted elongation rate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elong</m:t>
            </m:r>
          </m:sub>
        </m:sSub>
      </m:oMath>
      <w:r w:rsidRPr="008F2BB3">
        <w:rPr>
          <w:rFonts w:ascii="Arial" w:hAnsi="Arial" w:cs="Arial"/>
        </w:rPr>
        <w:t xml:space="preserve"> into the experimentally measured displacement rate </w:t>
      </w:r>
      <m:oMath>
        <m:sSub>
          <m:sSubPr>
            <m:ctrlPr>
              <w:rPr>
                <w:rFonts w:ascii="Cambria Math" w:hAnsi="Cambria Math" w:cs="Arial"/>
                <w:i/>
              </w:rPr>
            </m:ctrlPr>
          </m:sSubPr>
          <m:e>
            <m:r>
              <w:rPr>
                <w:rFonts w:ascii="Cambria Math" w:hAnsi="Cambria Math" w:cs="Arial"/>
              </w:rPr>
              <m:t>λ</m:t>
            </m:r>
          </m:e>
          <m:sub>
            <m:r>
              <w:rPr>
                <w:rFonts w:ascii="Cambria Math" w:hAnsi="Cambria Math" w:cs="Arial"/>
              </w:rPr>
              <m:t>disp</m:t>
            </m:r>
          </m:sub>
        </m:sSub>
      </m:oMath>
      <w:r w:rsidRPr="008F2BB3">
        <w:rPr>
          <w:rFonts w:ascii="Arial" w:hAnsi="Arial" w:cs="Arial"/>
        </w:rPr>
        <w:t xml:space="preserve"> for model validation.</w:t>
      </w:r>
    </w:p>
    <w:p w14:paraId="276C4BC3" w14:textId="2409B183" w:rsidR="005A6D82" w:rsidRPr="008F2BB3" w:rsidRDefault="00834C14" w:rsidP="005A6D82">
      <w:pPr>
        <w:jc w:val="both"/>
        <w:rPr>
          <w:rFonts w:ascii="Arial" w:hAnsi="Arial" w:cs="Arial"/>
          <w:b/>
          <w:sz w:val="24"/>
        </w:rPr>
      </w:pPr>
      <w:r w:rsidRPr="008F2BB3">
        <w:rPr>
          <w:rFonts w:ascii="Arial" w:hAnsi="Arial" w:cs="Arial"/>
          <w:b/>
          <w:sz w:val="24"/>
        </w:rPr>
        <w:t>(</w:t>
      </w:r>
      <w:r w:rsidR="0023670C" w:rsidRPr="008F2BB3">
        <w:rPr>
          <w:rFonts w:ascii="Arial" w:hAnsi="Arial" w:cs="Arial"/>
          <w:b/>
          <w:sz w:val="24"/>
        </w:rPr>
        <w:t>E</w:t>
      </w:r>
      <w:r w:rsidRPr="008F2BB3">
        <w:rPr>
          <w:rFonts w:ascii="Arial" w:hAnsi="Arial" w:cs="Arial"/>
          <w:b/>
          <w:sz w:val="24"/>
        </w:rPr>
        <w:t>)</w:t>
      </w:r>
      <w:r w:rsidR="005A6D82" w:rsidRPr="008F2BB3">
        <w:rPr>
          <w:rFonts w:ascii="Arial" w:hAnsi="Arial" w:cs="Arial"/>
          <w:b/>
          <w:sz w:val="24"/>
        </w:rPr>
        <w:t xml:space="preserve"> Mathematical modeling of ductal elongation: general formulation, parameters and validation</w:t>
      </w:r>
    </w:p>
    <w:p w14:paraId="0F0C50BD" w14:textId="30469B8E" w:rsidR="005A6D82" w:rsidRPr="008F2BB3" w:rsidRDefault="00AF6F03" w:rsidP="005A6D82">
      <w:pPr>
        <w:jc w:val="both"/>
        <w:rPr>
          <w:rFonts w:ascii="Arial" w:hAnsi="Arial" w:cs="Arial"/>
          <w:i/>
          <w:u w:val="single"/>
        </w:rPr>
      </w:pPr>
      <w:r w:rsidRPr="008F2BB3">
        <w:rPr>
          <w:rFonts w:ascii="Arial" w:hAnsi="Arial" w:cs="Arial"/>
          <w:b/>
        </w:rPr>
        <w:t>1</w:t>
      </w:r>
      <w:r w:rsidR="00834C14" w:rsidRPr="008F2BB3">
        <w:rPr>
          <w:rFonts w:ascii="Arial" w:hAnsi="Arial" w:cs="Arial"/>
          <w:b/>
        </w:rPr>
        <w:t>) General formulation.</w:t>
      </w:r>
      <w:r w:rsidR="00834C14" w:rsidRPr="008F2BB3">
        <w:rPr>
          <w:rFonts w:ascii="Arial" w:hAnsi="Arial" w:cs="Arial"/>
        </w:rPr>
        <w:t xml:space="preserve"> </w:t>
      </w:r>
      <w:r w:rsidR="003A1ABA" w:rsidRPr="008F2BB3">
        <w:rPr>
          <w:rFonts w:ascii="Arial" w:hAnsi="Arial" w:cs="Arial"/>
        </w:rPr>
        <w:t>For clarity and reader’s convenience w</w:t>
      </w:r>
      <w:r w:rsidR="005A6D82" w:rsidRPr="008F2BB3">
        <w:rPr>
          <w:rFonts w:ascii="Arial" w:hAnsi="Arial" w:cs="Arial"/>
        </w:rPr>
        <w:t>e start with gathering the various parts of our mathematical derivation into the most complete and general formulation of the basal and luminal displacement rates, hence summarizing our model as:</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3"/>
        <w:gridCol w:w="962"/>
      </w:tblGrid>
      <w:tr w:rsidR="005A6D82" w:rsidRPr="008F2BB3" w14:paraId="24A75E89" w14:textId="77777777" w:rsidTr="008B4CCF">
        <w:trPr>
          <w:trHeight w:val="711"/>
        </w:trPr>
        <w:tc>
          <w:tcPr>
            <w:tcW w:w="7952" w:type="dxa"/>
            <w:vAlign w:val="center"/>
          </w:tcPr>
          <w:p w14:paraId="66821DA1" w14:textId="77777777" w:rsidR="005A6D82" w:rsidRPr="008F2BB3" w:rsidRDefault="00DC5CE0" w:rsidP="008B4CCF">
            <w:pPr>
              <w:tabs>
                <w:tab w:val="left" w:pos="8222"/>
              </w:tabs>
              <w:jc w:val="center"/>
              <w:rPr>
                <w:rFonts w:ascii="Arial" w:hAnsi="Arial" w:cs="Arial"/>
                <w:sz w:val="22"/>
                <w:szCs w:val="22"/>
                <w:lang w:val="en-US"/>
              </w:rPr>
            </w:pPr>
            <m:oMathPara>
              <m:oMath>
                <m:sSup>
                  <m:sSupPr>
                    <m:ctrlPr>
                      <w:rPr>
                        <w:rFonts w:ascii="Cambria Math" w:hAnsi="Cambria Math" w:cs="Arial"/>
                        <w:i/>
                        <w:sz w:val="22"/>
                        <w:szCs w:val="22"/>
                        <w:lang w:val="en-US"/>
                      </w:rPr>
                    </m:ctrlPr>
                  </m:sSupPr>
                  <m:e>
                    <m:r>
                      <m:rPr>
                        <m:sty m:val="p"/>
                      </m:rPr>
                      <w:rPr>
                        <w:rFonts w:ascii="Cambria Math" w:hAnsi="Cambria Math" w:cs="Arial"/>
                        <w:sz w:val="22"/>
                        <w:szCs w:val="22"/>
                        <w:lang w:val="en-US"/>
                      </w:rPr>
                      <m:t>λ</m:t>
                    </m:r>
                  </m:e>
                  <m:sup>
                    <m:r>
                      <w:rPr>
                        <w:rFonts w:ascii="Cambria Math" w:hAnsi="Cambria Math" w:cs="Arial"/>
                        <w:sz w:val="22"/>
                        <w:szCs w:val="22"/>
                        <w:lang w:val="en-US"/>
                      </w:rPr>
                      <m:t>bas</m:t>
                    </m:r>
                  </m:sup>
                </m:sSup>
                <m:r>
                  <w:rPr>
                    <w:rFonts w:ascii="Cambria Math" w:hAnsi="Cambria Math" w:cs="Arial"/>
                    <w:sz w:val="22"/>
                    <w:szCs w:val="22"/>
                    <w:lang w:val="en-US"/>
                  </w:rPr>
                  <m:t>=</m:t>
                </m:r>
                <m:f>
                  <m:fPr>
                    <m:ctrlPr>
                      <w:rPr>
                        <w:rFonts w:ascii="Cambria Math" w:hAnsi="Cambria Math" w:cs="Arial"/>
                        <w:sz w:val="22"/>
                        <w:szCs w:val="22"/>
                        <w:lang w:val="en-US"/>
                      </w:rPr>
                    </m:ctrlPr>
                  </m:fPr>
                  <m:num>
                    <m:sSup>
                      <m:sSupPr>
                        <m:ctrlPr>
                          <w:rPr>
                            <w:rFonts w:ascii="Cambria Math" w:hAnsi="Cambria Math" w:cs="Arial"/>
                            <w:i/>
                            <w:sz w:val="22"/>
                            <w:szCs w:val="22"/>
                            <w:lang w:val="en-US"/>
                          </w:rPr>
                        </m:ctrlPr>
                      </m:sSupPr>
                      <m:e>
                        <m:r>
                          <m:rPr>
                            <m:scr m:val="script"/>
                          </m:rPr>
                          <w:rPr>
                            <w:rFonts w:ascii="Cambria Math" w:hAnsi="Cambria Math" w:cs="Arial"/>
                            <w:sz w:val="22"/>
                            <w:szCs w:val="22"/>
                            <w:lang w:val="en-US"/>
                          </w:rPr>
                          <m:t>l</m:t>
                        </m:r>
                      </m:e>
                      <m:sup>
                        <m:r>
                          <w:rPr>
                            <w:rFonts w:ascii="Cambria Math" w:hAnsi="Cambria Math" w:cs="Arial"/>
                            <w:sz w:val="22"/>
                            <w:szCs w:val="22"/>
                            <w:lang w:val="en-US"/>
                          </w:rPr>
                          <m:t>bas</m:t>
                        </m:r>
                      </m:sup>
                    </m:sSup>
                  </m:num>
                  <m:den>
                    <m:r>
                      <w:rPr>
                        <w:rFonts w:ascii="Cambria Math" w:hAnsi="Cambria Math" w:cs="Arial"/>
                        <w:sz w:val="22"/>
                        <w:szCs w:val="22"/>
                        <w:lang w:val="en-US"/>
                      </w:rPr>
                      <m:t>2T</m:t>
                    </m:r>
                  </m:den>
                </m:f>
                <m:d>
                  <m:dPr>
                    <m:ctrlPr>
                      <w:rPr>
                        <w:rFonts w:ascii="Cambria Math" w:hAnsi="Cambria Math" w:cs="Arial"/>
                        <w:i/>
                        <w:sz w:val="22"/>
                        <w:szCs w:val="22"/>
                        <w:lang w:val="en-US"/>
                      </w:rPr>
                    </m:ctrlPr>
                  </m:dPr>
                  <m:e>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i=1,2,3</m:t>
                        </m:r>
                      </m:sub>
                      <m:sup/>
                      <m:e>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e>
                        </m:d>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e>
                    </m:nary>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bas→lum</m:t>
                        </m:r>
                      </m:sub>
                    </m:sSub>
                    <m:r>
                      <w:rPr>
                        <w:rFonts w:ascii="Cambria Math" w:hAnsi="Cambria Math" w:cs="Arial"/>
                        <w:sz w:val="22"/>
                        <w:szCs w:val="22"/>
                        <w:lang w:val="en-US"/>
                      </w:rPr>
                      <m:t xml:space="preserve"> </m:t>
                    </m:r>
                  </m:e>
                </m:d>
              </m:oMath>
            </m:oMathPara>
          </w:p>
        </w:tc>
        <w:tc>
          <w:tcPr>
            <w:tcW w:w="693" w:type="dxa"/>
            <w:vAlign w:val="center"/>
          </w:tcPr>
          <w:p w14:paraId="28B78CF5" w14:textId="6F34EE54" w:rsidR="005A6D82" w:rsidRPr="008F2BB3" w:rsidRDefault="005A6D82" w:rsidP="008B4CCF">
            <w:pPr>
              <w:tabs>
                <w:tab w:val="left" w:pos="8222"/>
              </w:tabs>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S9)</w:t>
            </w:r>
          </w:p>
        </w:tc>
      </w:tr>
    </w:tbl>
    <w:p w14:paraId="43E264D8" w14:textId="77777777" w:rsidR="005A6D82" w:rsidRPr="008F2BB3" w:rsidRDefault="005A6D82" w:rsidP="005A6D82">
      <w:pPr>
        <w:jc w:val="both"/>
        <w:rPr>
          <w:rFonts w:ascii="Arial" w:hAnsi="Arial" w:cs="Arial"/>
        </w:rPr>
      </w:pP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085"/>
      </w:tblGrid>
      <w:tr w:rsidR="005A6D82" w:rsidRPr="008F2BB3" w14:paraId="3ECE6390" w14:textId="77777777" w:rsidTr="008B4CCF">
        <w:trPr>
          <w:trHeight w:val="711"/>
        </w:trPr>
        <w:tc>
          <w:tcPr>
            <w:tcW w:w="7952" w:type="dxa"/>
            <w:vAlign w:val="center"/>
          </w:tcPr>
          <w:p w14:paraId="5F437959" w14:textId="77777777" w:rsidR="005A6D82" w:rsidRPr="008F2BB3" w:rsidRDefault="00DC5CE0" w:rsidP="008B4CCF">
            <w:pPr>
              <w:tabs>
                <w:tab w:val="left" w:pos="8222"/>
              </w:tabs>
              <w:jc w:val="center"/>
              <w:rPr>
                <w:rFonts w:ascii="Arial" w:hAnsi="Arial" w:cs="Arial"/>
                <w:sz w:val="22"/>
                <w:szCs w:val="22"/>
                <w:lang w:val="en-US"/>
              </w:rPr>
            </w:pPr>
            <m:oMathPara>
              <m:oMath>
                <m:sSup>
                  <m:sSupPr>
                    <m:ctrlPr>
                      <w:rPr>
                        <w:rFonts w:ascii="Cambria Math" w:hAnsi="Cambria Math" w:cs="Arial"/>
                        <w:i/>
                        <w:sz w:val="22"/>
                        <w:szCs w:val="22"/>
                        <w:lang w:val="en-US"/>
                      </w:rPr>
                    </m:ctrlPr>
                  </m:sSupPr>
                  <m:e>
                    <m:r>
                      <m:rPr>
                        <m:sty m:val="p"/>
                      </m:rPr>
                      <w:rPr>
                        <w:rFonts w:ascii="Cambria Math" w:hAnsi="Cambria Math" w:cs="Arial"/>
                        <w:sz w:val="22"/>
                        <w:szCs w:val="22"/>
                        <w:lang w:val="en-US"/>
                      </w:rPr>
                      <m:t>λ</m:t>
                    </m:r>
                  </m:e>
                  <m:sup>
                    <m:r>
                      <w:rPr>
                        <w:rFonts w:ascii="Cambria Math" w:hAnsi="Cambria Math" w:cs="Arial"/>
                        <w:sz w:val="22"/>
                        <w:szCs w:val="22"/>
                        <w:lang w:val="en-US"/>
                      </w:rPr>
                      <m:t>lum</m:t>
                    </m:r>
                  </m:sup>
                </m:sSup>
                <m:r>
                  <w:rPr>
                    <w:rFonts w:ascii="Cambria Math" w:hAnsi="Cambria Math" w:cs="Arial"/>
                    <w:sz w:val="22"/>
                    <w:szCs w:val="22"/>
                    <w:lang w:val="en-US"/>
                  </w:rPr>
                  <m:t>=</m:t>
                </m:r>
                <m:f>
                  <m:fPr>
                    <m:ctrlPr>
                      <w:rPr>
                        <w:rFonts w:ascii="Cambria Math" w:hAnsi="Cambria Math" w:cs="Arial"/>
                        <w:sz w:val="22"/>
                        <w:szCs w:val="22"/>
                        <w:lang w:val="en-US"/>
                      </w:rPr>
                    </m:ctrlPr>
                  </m:fPr>
                  <m:num>
                    <m:sSup>
                      <m:sSupPr>
                        <m:ctrlPr>
                          <w:rPr>
                            <w:rFonts w:ascii="Cambria Math" w:hAnsi="Cambria Math" w:cs="Arial"/>
                            <w:i/>
                            <w:sz w:val="22"/>
                            <w:szCs w:val="22"/>
                            <w:lang w:val="en-US"/>
                          </w:rPr>
                        </m:ctrlPr>
                      </m:sSupPr>
                      <m:e>
                        <m:r>
                          <m:rPr>
                            <m:scr m:val="script"/>
                          </m:rPr>
                          <w:rPr>
                            <w:rFonts w:ascii="Cambria Math" w:hAnsi="Cambria Math" w:cs="Arial"/>
                            <w:sz w:val="22"/>
                            <w:szCs w:val="22"/>
                            <w:lang w:val="en-US"/>
                          </w:rPr>
                          <m:t>l</m:t>
                        </m:r>
                      </m:e>
                      <m:sup>
                        <m:r>
                          <w:rPr>
                            <w:rFonts w:ascii="Cambria Math" w:hAnsi="Cambria Math" w:cs="Arial"/>
                            <w:sz w:val="22"/>
                            <w:szCs w:val="22"/>
                            <w:lang w:val="en-US"/>
                          </w:rPr>
                          <m:t>lum</m:t>
                        </m:r>
                      </m:sup>
                    </m:sSup>
                  </m:num>
                  <m:den>
                    <m:r>
                      <w:rPr>
                        <w:rFonts w:ascii="Cambria Math" w:hAnsi="Cambria Math" w:cs="Arial"/>
                        <w:sz w:val="22"/>
                        <w:szCs w:val="22"/>
                        <w:lang w:val="en-US"/>
                      </w:rPr>
                      <m:t>2T</m:t>
                    </m:r>
                  </m:den>
                </m:f>
                <m:d>
                  <m:dPr>
                    <m:ctrlPr>
                      <w:rPr>
                        <w:rFonts w:ascii="Cambria Math" w:hAnsi="Cambria Math" w:cs="Arial"/>
                        <w:i/>
                        <w:sz w:val="22"/>
                        <w:szCs w:val="22"/>
                        <w:lang w:val="en-US"/>
                      </w:rPr>
                    </m:ctrlPr>
                  </m:dPr>
                  <m:e>
                    <m:nary>
                      <m:naryPr>
                        <m:chr m:val="∑"/>
                        <m:limLoc m:val="undOvr"/>
                        <m:supHide m:val="1"/>
                        <m:ctrlPr>
                          <w:rPr>
                            <w:rFonts w:ascii="Cambria Math" w:hAnsi="Cambria Math" w:cs="Arial"/>
                            <w:i/>
                            <w:sz w:val="22"/>
                            <w:szCs w:val="22"/>
                            <w:lang w:val="en-US"/>
                          </w:rPr>
                        </m:ctrlPr>
                      </m:naryPr>
                      <m:sub>
                        <m:r>
                          <w:rPr>
                            <w:rFonts w:ascii="Cambria Math" w:hAnsi="Cambria Math" w:cs="Arial"/>
                            <w:sz w:val="22"/>
                            <w:szCs w:val="22"/>
                            <w:lang w:val="en-US"/>
                          </w:rPr>
                          <m:t>i=5,6,7</m:t>
                        </m:r>
                      </m:sub>
                      <m:sup/>
                      <m:e>
                        <m:d>
                          <m:dPr>
                            <m:ctrlPr>
                              <w:rPr>
                                <w:rFonts w:ascii="Cambria Math" w:hAnsi="Cambria Math" w:cs="Arial"/>
                                <w:i/>
                                <w:sz w:val="22"/>
                                <w:szCs w:val="22"/>
                                <w:lang w:val="en-US"/>
                              </w:rPr>
                            </m:ctrlPr>
                          </m:dPr>
                          <m:e>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i</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d</m:t>
                                </m:r>
                              </m:e>
                              <m:sub>
                                <m:r>
                                  <w:rPr>
                                    <w:rFonts w:ascii="Cambria Math" w:hAnsi="Cambria Math" w:cs="Arial"/>
                                    <w:sz w:val="22"/>
                                    <w:szCs w:val="22"/>
                                    <w:lang w:val="en-US"/>
                                  </w:rPr>
                                  <m:t>i</m:t>
                                </m:r>
                              </m:sub>
                            </m:sSub>
                            <m:d>
                              <m:dPr>
                                <m:ctrlPr>
                                  <w:rPr>
                                    <w:rFonts w:ascii="Cambria Math" w:hAnsi="Cambria Math" w:cs="Arial"/>
                                    <w:i/>
                                    <w:sz w:val="22"/>
                                    <w:szCs w:val="22"/>
                                    <w:lang w:val="en-US"/>
                                  </w:rPr>
                                </m:ctrlPr>
                              </m:dPr>
                              <m:e>
                                <m:r>
                                  <w:rPr>
                                    <w:rFonts w:ascii="Cambria Math" w:hAnsi="Cambria Math" w:cs="Arial"/>
                                    <w:sz w:val="22"/>
                                    <w:szCs w:val="22"/>
                                    <w:lang w:val="en-US"/>
                                  </w:rPr>
                                  <m:t>1+δ</m:t>
                                </m:r>
                              </m:e>
                            </m:d>
                          </m:e>
                        </m:d>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i</m:t>
                            </m:r>
                          </m:sub>
                        </m:sSub>
                      </m:e>
                    </m:nary>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bas→lum</m:t>
                        </m:r>
                      </m:sub>
                    </m:sSub>
                    <m:r>
                      <w:rPr>
                        <w:rFonts w:ascii="Cambria Math" w:hAnsi="Cambria Math" w:cs="Arial"/>
                        <w:sz w:val="22"/>
                        <w:szCs w:val="22"/>
                        <w:lang w:val="en-US"/>
                      </w:rPr>
                      <m:t xml:space="preserve"> </m:t>
                    </m:r>
                  </m:e>
                </m:d>
              </m:oMath>
            </m:oMathPara>
          </w:p>
        </w:tc>
        <w:tc>
          <w:tcPr>
            <w:tcW w:w="693" w:type="dxa"/>
            <w:vAlign w:val="center"/>
          </w:tcPr>
          <w:p w14:paraId="3A934517" w14:textId="5CA7EF6B" w:rsidR="005A6D82" w:rsidRPr="008F2BB3" w:rsidRDefault="005A6D82" w:rsidP="008B4CCF">
            <w:pPr>
              <w:tabs>
                <w:tab w:val="left" w:pos="8222"/>
              </w:tabs>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S10)</w:t>
            </w:r>
          </w:p>
        </w:tc>
      </w:tr>
    </w:tbl>
    <w:p w14:paraId="0ECE6DD9" w14:textId="77777777" w:rsidR="005A6D82" w:rsidRPr="008F2BB3" w:rsidRDefault="005A6D82" w:rsidP="005A6D82">
      <w:pPr>
        <w:jc w:val="both"/>
        <w:rPr>
          <w:rFonts w:ascii="Arial" w:hAnsi="Arial" w:cs="Arial"/>
        </w:rPr>
      </w:pPr>
    </w:p>
    <w:p w14:paraId="2058CBD7" w14:textId="77777777" w:rsidR="005A6D82" w:rsidRPr="008F2BB3" w:rsidRDefault="005A6D82" w:rsidP="005A6D82">
      <w:pPr>
        <w:jc w:val="both"/>
        <w:rPr>
          <w:rFonts w:ascii="Arial" w:hAnsi="Arial" w:cs="Arial"/>
        </w:rPr>
      </w:pPr>
      <w:proofErr w:type="gramStart"/>
      <w:r w:rsidRPr="008F2BB3">
        <w:rPr>
          <w:rFonts w:ascii="Arial" w:hAnsi="Arial" w:cs="Arial"/>
        </w:rPr>
        <w:t>where</w:t>
      </w:r>
      <w:proofErr w:type="gramEnd"/>
      <w:r w:rsidRPr="008F2BB3">
        <w:rPr>
          <w:rFonts w:ascii="Arial" w:hAnsi="Arial" w:cs="Arial"/>
        </w:rPr>
        <w:t xml:space="preserve"> the required input can be separated into</w:t>
      </w:r>
    </w:p>
    <w:p w14:paraId="0990BED1" w14:textId="4C689A85" w:rsidR="005A6D82" w:rsidRPr="008F2BB3" w:rsidRDefault="005A6D82" w:rsidP="001317A4">
      <w:pPr>
        <w:spacing w:after="120"/>
        <w:ind w:firstLine="144"/>
        <w:jc w:val="both"/>
        <w:rPr>
          <w:rFonts w:ascii="Arial" w:hAnsi="Arial" w:cs="Arial"/>
          <w:i/>
        </w:rPr>
      </w:pPr>
      <w:proofErr w:type="spellStart"/>
      <w:r w:rsidRPr="008F2BB3">
        <w:rPr>
          <w:rFonts w:ascii="Arial" w:hAnsi="Arial" w:cs="Arial"/>
          <w:i/>
        </w:rPr>
        <w:t>i</w:t>
      </w:r>
      <w:proofErr w:type="spellEnd"/>
      <w:r w:rsidRPr="008F2BB3">
        <w:rPr>
          <w:rFonts w:ascii="Arial" w:hAnsi="Arial" w:cs="Arial"/>
          <w:i/>
        </w:rPr>
        <w:t xml:space="preserve">) </w:t>
      </w:r>
      <w:proofErr w:type="gramStart"/>
      <w:r w:rsidRPr="008F2BB3">
        <w:rPr>
          <w:rFonts w:ascii="Arial" w:hAnsi="Arial" w:cs="Arial"/>
          <w:i/>
        </w:rPr>
        <w:t>parameters</w:t>
      </w:r>
      <w:proofErr w:type="gramEnd"/>
      <w:r w:rsidRPr="008F2BB3">
        <w:rPr>
          <w:rFonts w:ascii="Arial" w:hAnsi="Arial" w:cs="Arial"/>
          <w:i/>
        </w:rPr>
        <w:t xml:space="preserve"> for initial prediction</w:t>
      </w:r>
      <w:r w:rsidR="00153F12" w:rsidRPr="008F2BB3">
        <w:rPr>
          <w:rFonts w:ascii="Arial" w:hAnsi="Arial" w:cs="Arial"/>
          <w:i/>
        </w:rPr>
        <w:t xml:space="preserve"> – Model 1 </w:t>
      </w:r>
      <w:r w:rsidRPr="008F2BB3">
        <w:rPr>
          <w:rFonts w:ascii="Arial" w:hAnsi="Arial" w:cs="Arial"/>
          <w:i/>
        </w:rPr>
        <w:t xml:space="preserve"> (see Table </w:t>
      </w:r>
      <w:r w:rsidR="00AF6F03" w:rsidRPr="008F2BB3">
        <w:rPr>
          <w:rFonts w:ascii="Arial" w:hAnsi="Arial" w:cs="Arial"/>
          <w:i/>
        </w:rPr>
        <w:t>B</w:t>
      </w:r>
      <w:r w:rsidR="00153F12" w:rsidRPr="008F2BB3">
        <w:rPr>
          <w:rFonts w:ascii="Arial" w:hAnsi="Arial" w:cs="Arial"/>
          <w:i/>
        </w:rPr>
        <w:t xml:space="preserve"> &amp; S1E2a Text</w:t>
      </w:r>
      <w:r w:rsidRPr="008F2BB3">
        <w:rPr>
          <w:rFonts w:ascii="Arial" w:hAnsi="Arial" w:cs="Arial"/>
          <w:i/>
        </w:rPr>
        <w:t>) :</w:t>
      </w:r>
    </w:p>
    <w:p w14:paraId="10F504E3" w14:textId="77777777" w:rsidR="005A6D82" w:rsidRPr="008F2BB3" w:rsidRDefault="00DC5CE0" w:rsidP="005A6D82">
      <w:pPr>
        <w:pStyle w:val="ListParagraph"/>
        <w:numPr>
          <w:ilvl w:val="0"/>
          <w:numId w:val="25"/>
        </w:numPr>
        <w:spacing w:after="0" w:line="240" w:lineRule="auto"/>
        <w:jc w:val="both"/>
        <w:rPr>
          <w:rFonts w:ascii="Arial" w:eastAsia="Times New Roman" w:hAnsi="Arial" w:cs="Arial"/>
          <w:bCs/>
          <w:color w:val="000000"/>
          <w:lang w:eastAsia="fr-FR"/>
        </w:rPr>
      </w:pPr>
      <m:oMath>
        <m:sSup>
          <m:sSupPr>
            <m:ctrlPr>
              <w:rPr>
                <w:rFonts w:ascii="Cambria Math" w:hAnsi="Cambria Math" w:cs="Arial"/>
                <w:i/>
              </w:rPr>
            </m:ctrlPr>
          </m:sSupPr>
          <m:e>
            <m:r>
              <m:rPr>
                <m:scr m:val="script"/>
              </m:rPr>
              <w:rPr>
                <w:rFonts w:ascii="Cambria Math" w:hAnsi="Cambria Math" w:cs="Arial"/>
              </w:rPr>
              <m:t>l</m:t>
            </m:r>
          </m:e>
          <m:sup>
            <m:r>
              <w:rPr>
                <w:rFonts w:ascii="Cambria Math" w:hAnsi="Cambria Math" w:cs="Arial"/>
              </w:rPr>
              <m:t>bas</m:t>
            </m:r>
          </m:sup>
        </m:sSup>
      </m:oMath>
      <w:r w:rsidR="005A6D82" w:rsidRPr="008F2BB3">
        <w:rPr>
          <w:rFonts w:ascii="Arial" w:hAnsi="Arial" w:cs="Arial"/>
        </w:rPr>
        <w:t xml:space="preserve"> and </w:t>
      </w:r>
      <m:oMath>
        <m:sSup>
          <m:sSupPr>
            <m:ctrlPr>
              <w:rPr>
                <w:rFonts w:ascii="Cambria Math" w:hAnsi="Cambria Math" w:cs="Arial"/>
                <w:i/>
              </w:rPr>
            </m:ctrlPr>
          </m:sSupPr>
          <m:e>
            <m:r>
              <m:rPr>
                <m:scr m:val="script"/>
              </m:rPr>
              <w:rPr>
                <w:rFonts w:ascii="Cambria Math" w:hAnsi="Cambria Math" w:cs="Arial"/>
              </w:rPr>
              <m:t>l</m:t>
            </m:r>
          </m:e>
          <m:sup>
            <m:r>
              <w:rPr>
                <w:rFonts w:ascii="Cambria Math" w:hAnsi="Cambria Math" w:cs="Arial"/>
              </w:rPr>
              <m:t>lum</m:t>
            </m:r>
          </m:sup>
        </m:sSup>
      </m:oMath>
      <w:r w:rsidR="005A6D82" w:rsidRPr="008F2BB3">
        <w:rPr>
          <w:rFonts w:ascii="Arial" w:hAnsi="Arial" w:cs="Arial"/>
        </w:rPr>
        <w:t xml:space="preserve"> : </w:t>
      </w:r>
      <w:r w:rsidR="005A6D82" w:rsidRPr="008F2BB3">
        <w:rPr>
          <w:rFonts w:ascii="Arial" w:eastAsia="Times New Roman" w:hAnsi="Arial" w:cs="Arial"/>
          <w:bCs/>
          <w:color w:val="000000"/>
          <w:lang w:eastAsia="fr-FR"/>
        </w:rPr>
        <w:t>myoepithelial (basal) and epithelial (luminal) cell lengths, respectively ;</w:t>
      </w:r>
    </w:p>
    <w:p w14:paraId="22C92B58" w14:textId="77777777" w:rsidR="005A6D82" w:rsidRPr="008F2BB3" w:rsidRDefault="00DC5CE0" w:rsidP="005A6D82">
      <w:pPr>
        <w:pStyle w:val="ListParagraph"/>
        <w:numPr>
          <w:ilvl w:val="0"/>
          <w:numId w:val="25"/>
        </w:numPr>
        <w:spacing w:after="0" w:line="240" w:lineRule="auto"/>
        <w:jc w:val="both"/>
        <w:rPr>
          <w:rFonts w:ascii="Arial" w:eastAsia="Times New Roman" w:hAnsi="Arial" w:cs="Arial"/>
        </w:rPr>
      </w:pPr>
      <m:oMath>
        <m:sSub>
          <m:sSubPr>
            <m:ctrlPr>
              <w:rPr>
                <w:rFonts w:ascii="Cambria Math" w:hAnsi="Cambria Math" w:cs="Arial"/>
                <w:i/>
              </w:rPr>
            </m:ctrlPr>
          </m:sSubPr>
          <m:e>
            <m:r>
              <w:rPr>
                <w:rFonts w:ascii="Cambria Math" w:hAnsi="Cambria Math" w:cs="Arial"/>
              </w:rPr>
              <m:t>r</m:t>
            </m:r>
          </m:e>
          <m:sub>
            <m:r>
              <w:rPr>
                <w:rFonts w:ascii="Cambria Math" w:hAnsi="Cambria Math" w:cs="Arial"/>
              </w:rPr>
              <m:t>i</m:t>
            </m:r>
          </m:sub>
        </m:sSub>
      </m:oMath>
      <w:r w:rsidR="005A6D82" w:rsidRPr="008F2BB3">
        <w:rPr>
          <w:rFonts w:ascii="Arial" w:eastAsia="Times New Roman" w:hAnsi="Arial" w:cs="Arial"/>
        </w:rPr>
        <w:t xml:space="preserve"> and </w:t>
      </w:r>
      <m:oMath>
        <m:sSub>
          <m:sSubPr>
            <m:ctrlPr>
              <w:rPr>
                <w:rFonts w:ascii="Cambria Math" w:hAnsi="Cambria Math" w:cs="Arial"/>
                <w:i/>
              </w:rPr>
            </m:ctrlPr>
          </m:sSubPr>
          <m:e>
            <m:r>
              <w:rPr>
                <w:rFonts w:ascii="Cambria Math" w:hAnsi="Cambria Math" w:cs="Arial"/>
              </w:rPr>
              <m:t>d</m:t>
            </m:r>
          </m:e>
          <m:sub>
            <m:r>
              <w:rPr>
                <w:rFonts w:ascii="Cambria Math" w:hAnsi="Cambria Math" w:cs="Arial"/>
              </w:rPr>
              <m:t>i</m:t>
            </m:r>
          </m:sub>
        </m:sSub>
      </m:oMath>
      <w:r w:rsidR="005A6D82" w:rsidRPr="008F2BB3">
        <w:rPr>
          <w:rFonts w:ascii="Arial" w:eastAsia="Times New Roman" w:hAnsi="Arial" w:cs="Arial"/>
        </w:rPr>
        <w:t xml:space="preserve"> : average population growth (proliferation) and death (apoptotic) rates, respectively, in Region </w:t>
      </w:r>
      <m:oMath>
        <m:r>
          <w:rPr>
            <w:rFonts w:ascii="Cambria Math" w:hAnsi="Cambria Math" w:cs="Arial"/>
          </w:rPr>
          <m:t>i</m:t>
        </m:r>
      </m:oMath>
      <w:r w:rsidR="005A6D82" w:rsidRPr="008F2BB3">
        <w:rPr>
          <w:rFonts w:ascii="Arial" w:eastAsia="Times New Roman" w:hAnsi="Arial" w:cs="Arial"/>
        </w:rPr>
        <w:t>;</w:t>
      </w:r>
    </w:p>
    <w:p w14:paraId="1A908F43" w14:textId="77777777" w:rsidR="005A6D82" w:rsidRPr="008F2BB3" w:rsidRDefault="00DC5CE0" w:rsidP="005A6D82">
      <w:pPr>
        <w:pStyle w:val="ListParagraph"/>
        <w:numPr>
          <w:ilvl w:val="0"/>
          <w:numId w:val="25"/>
        </w:numPr>
        <w:spacing w:after="0" w:line="240" w:lineRule="auto"/>
        <w:jc w:val="both"/>
        <w:rPr>
          <w:rFonts w:ascii="Arial" w:eastAsia="Times New Roman" w:hAnsi="Arial" w:cs="Arial"/>
        </w:rPr>
      </w:pPr>
      <m:oMath>
        <m:sSub>
          <m:sSubPr>
            <m:ctrlPr>
              <w:rPr>
                <w:rFonts w:ascii="Cambria Math" w:hAnsi="Cambria Math" w:cs="Arial"/>
                <w:i/>
              </w:rPr>
            </m:ctrlPr>
          </m:sSubPr>
          <m:e>
            <m:r>
              <w:rPr>
                <w:rFonts w:ascii="Cambria Math" w:hAnsi="Cambria Math" w:cs="Arial"/>
              </w:rPr>
              <m:t>N</m:t>
            </m:r>
          </m:e>
          <m:sub>
            <m:r>
              <w:rPr>
                <w:rFonts w:ascii="Cambria Math" w:hAnsi="Cambria Math" w:cs="Arial"/>
              </w:rPr>
              <m:t>i</m:t>
            </m:r>
          </m:sub>
        </m:sSub>
      </m:oMath>
      <w:r w:rsidR="005A6D82" w:rsidRPr="008F2BB3">
        <w:rPr>
          <w:rFonts w:ascii="Arial" w:eastAsia="Times New Roman" w:hAnsi="Arial" w:cs="Arial"/>
        </w:rPr>
        <w:t xml:space="preserve"> : </w:t>
      </w:r>
      <w:proofErr w:type="gramStart"/>
      <w:r w:rsidR="005A6D82" w:rsidRPr="008F2BB3">
        <w:rPr>
          <w:rFonts w:ascii="Arial" w:eastAsia="Times New Roman" w:hAnsi="Arial" w:cs="Arial"/>
        </w:rPr>
        <w:t>cell</w:t>
      </w:r>
      <w:proofErr w:type="gramEnd"/>
      <w:r w:rsidR="005A6D82" w:rsidRPr="008F2BB3">
        <w:rPr>
          <w:rFonts w:ascii="Arial" w:eastAsia="Times New Roman" w:hAnsi="Arial" w:cs="Arial"/>
        </w:rPr>
        <w:t xml:space="preserve"> number in Region </w:t>
      </w:r>
      <m:oMath>
        <m:r>
          <w:rPr>
            <w:rFonts w:ascii="Cambria Math" w:hAnsi="Cambria Math" w:cs="Arial"/>
          </w:rPr>
          <m:t>i</m:t>
        </m:r>
      </m:oMath>
      <w:r w:rsidR="005A6D82" w:rsidRPr="008F2BB3">
        <w:rPr>
          <w:rFonts w:ascii="Arial" w:eastAsia="Times New Roman" w:hAnsi="Arial" w:cs="Arial"/>
        </w:rPr>
        <w:t>.</w:t>
      </w:r>
    </w:p>
    <w:p w14:paraId="36D4AAF9" w14:textId="77777777" w:rsidR="001317A4" w:rsidRPr="008F2BB3" w:rsidRDefault="001317A4" w:rsidP="001317A4">
      <w:pPr>
        <w:pStyle w:val="ListParagraph"/>
        <w:spacing w:after="0" w:line="240" w:lineRule="auto"/>
        <w:jc w:val="both"/>
        <w:rPr>
          <w:rFonts w:ascii="Arial" w:eastAsia="Times New Roman" w:hAnsi="Arial" w:cs="Arial"/>
        </w:rPr>
      </w:pPr>
    </w:p>
    <w:p w14:paraId="4EA18C42" w14:textId="77777777" w:rsidR="00153F12" w:rsidRPr="008F2BB3" w:rsidRDefault="00153F12" w:rsidP="00153F12">
      <w:pPr>
        <w:spacing w:after="120"/>
        <w:ind w:firstLine="144"/>
        <w:jc w:val="both"/>
        <w:rPr>
          <w:rFonts w:ascii="Arial" w:eastAsia="Times New Roman" w:hAnsi="Arial" w:cs="Arial"/>
          <w:i/>
        </w:rPr>
      </w:pPr>
      <w:r w:rsidRPr="008F2BB3">
        <w:rPr>
          <w:rFonts w:ascii="Arial" w:eastAsia="Times New Roman" w:hAnsi="Arial" w:cs="Arial"/>
          <w:i/>
        </w:rPr>
        <w:t xml:space="preserve">ii) </w:t>
      </w:r>
      <w:proofErr w:type="gramStart"/>
      <w:r w:rsidRPr="008F2BB3">
        <w:rPr>
          <w:rFonts w:ascii="Arial" w:eastAsia="Times New Roman" w:hAnsi="Arial" w:cs="Arial"/>
          <w:i/>
        </w:rPr>
        <w:t>parameters</w:t>
      </w:r>
      <w:proofErr w:type="gramEnd"/>
      <w:r w:rsidRPr="008F2BB3">
        <w:rPr>
          <w:rFonts w:ascii="Arial" w:eastAsia="Times New Roman" w:hAnsi="Arial" w:cs="Arial"/>
          <w:i/>
        </w:rPr>
        <w:t xml:space="preserve"> for modified predictions (S1E2b Text) :</w:t>
      </w:r>
    </w:p>
    <w:p w14:paraId="268EAEB9" w14:textId="77777777" w:rsidR="00153F12" w:rsidRPr="008F2BB3" w:rsidRDefault="00DC5CE0" w:rsidP="00153F12">
      <w:pPr>
        <w:pStyle w:val="ListParagraph"/>
        <w:numPr>
          <w:ilvl w:val="0"/>
          <w:numId w:val="25"/>
        </w:numPr>
        <w:spacing w:after="0" w:line="240" w:lineRule="auto"/>
        <w:jc w:val="both"/>
        <w:rPr>
          <w:rFonts w:ascii="Arial" w:hAnsi="Arial" w:cs="Arial"/>
        </w:rPr>
      </w:pP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00153F12" w:rsidRPr="008F2BB3">
        <w:rPr>
          <w:rFonts w:ascii="Arial" w:eastAsia="Times New Roman" w:hAnsi="Arial" w:cs="Arial"/>
        </w:rPr>
        <w:t xml:space="preserve"> : flux of cap cells dropping into the body cell layer (Model 2);</w:t>
      </w:r>
    </w:p>
    <w:p w14:paraId="4AD1B484" w14:textId="77777777" w:rsidR="00153F12" w:rsidRPr="008F2BB3" w:rsidRDefault="00153F12" w:rsidP="00153F12">
      <w:pPr>
        <w:pStyle w:val="ListParagraph"/>
        <w:numPr>
          <w:ilvl w:val="0"/>
          <w:numId w:val="25"/>
        </w:numPr>
        <w:spacing w:after="0" w:line="240" w:lineRule="auto"/>
        <w:jc w:val="both"/>
        <w:rPr>
          <w:rFonts w:ascii="Arial" w:eastAsia="Times New Roman" w:hAnsi="Arial" w:cs="Arial"/>
        </w:rPr>
      </w:pPr>
      <m:oMath>
        <m:r>
          <w:rPr>
            <w:rFonts w:ascii="Cambria Math" w:hAnsi="Cambria Math" w:cs="Arial"/>
          </w:rPr>
          <m:t>δ</m:t>
        </m:r>
      </m:oMath>
      <w:r w:rsidRPr="008F2BB3">
        <w:rPr>
          <w:rFonts w:ascii="Arial" w:eastAsia="Times New Roman" w:hAnsi="Arial" w:cs="Arial"/>
        </w:rPr>
        <w:t xml:space="preserve"> : </w:t>
      </w:r>
      <w:proofErr w:type="gramStart"/>
      <w:r w:rsidRPr="008F2BB3">
        <w:rPr>
          <w:rFonts w:ascii="Arial" w:eastAsia="Times New Roman" w:hAnsi="Arial" w:cs="Arial"/>
        </w:rPr>
        <w:t>correction</w:t>
      </w:r>
      <w:proofErr w:type="gramEnd"/>
      <w:r w:rsidRPr="008F2BB3">
        <w:rPr>
          <w:rFonts w:ascii="Arial" w:eastAsia="Times New Roman" w:hAnsi="Arial" w:cs="Arial"/>
        </w:rPr>
        <w:t xml:space="preserve"> factor for apoptotic index in the luminal regions (Model 3).</w:t>
      </w:r>
    </w:p>
    <w:p w14:paraId="6A070677" w14:textId="77777777" w:rsidR="00153F12" w:rsidRPr="008F2BB3" w:rsidRDefault="00153F12" w:rsidP="00153F12">
      <w:pPr>
        <w:spacing w:after="120"/>
        <w:ind w:firstLine="144"/>
        <w:jc w:val="both"/>
        <w:rPr>
          <w:rFonts w:ascii="Arial" w:eastAsia="Times New Roman" w:hAnsi="Arial" w:cs="Arial"/>
          <w:i/>
        </w:rPr>
      </w:pPr>
    </w:p>
    <w:p w14:paraId="2A8FED41" w14:textId="34B29FF8" w:rsidR="00153F12" w:rsidRPr="008F2BB3" w:rsidRDefault="00153F12" w:rsidP="00153F12">
      <w:pPr>
        <w:spacing w:after="120"/>
        <w:ind w:firstLine="144"/>
        <w:jc w:val="both"/>
        <w:rPr>
          <w:rFonts w:ascii="Arial" w:eastAsia="Times New Roman" w:hAnsi="Arial" w:cs="Arial"/>
          <w:i/>
        </w:rPr>
      </w:pPr>
      <w:r w:rsidRPr="008F2BB3">
        <w:rPr>
          <w:rFonts w:ascii="Arial" w:eastAsia="Times New Roman" w:hAnsi="Arial" w:cs="Arial"/>
          <w:i/>
        </w:rPr>
        <w:t xml:space="preserve">iii) </w:t>
      </w:r>
      <w:proofErr w:type="gramStart"/>
      <w:r w:rsidRPr="008F2BB3">
        <w:rPr>
          <w:rFonts w:ascii="Arial" w:eastAsia="Times New Roman" w:hAnsi="Arial" w:cs="Arial"/>
          <w:i/>
        </w:rPr>
        <w:t>conversion</w:t>
      </w:r>
      <w:proofErr w:type="gramEnd"/>
      <w:r w:rsidRPr="008F2BB3">
        <w:rPr>
          <w:rFonts w:ascii="Arial" w:eastAsia="Times New Roman" w:hAnsi="Arial" w:cs="Arial"/>
          <w:i/>
        </w:rPr>
        <w:t xml:space="preserve"> elongation-displacement rate – Model 4 (S1D Text) :</w:t>
      </w:r>
    </w:p>
    <w:p w14:paraId="6E8DB146" w14:textId="77777777" w:rsidR="00153F12" w:rsidRPr="008F2BB3" w:rsidRDefault="00153F12" w:rsidP="00153F12">
      <w:pPr>
        <w:pStyle w:val="ListParagraph"/>
        <w:numPr>
          <w:ilvl w:val="0"/>
          <w:numId w:val="25"/>
        </w:numPr>
        <w:spacing w:after="0" w:line="240" w:lineRule="auto"/>
        <w:jc w:val="both"/>
        <w:rPr>
          <w:rFonts w:ascii="Arial" w:hAnsi="Arial" w:cs="Arial"/>
        </w:rPr>
      </w:pPr>
      <m:oMath>
        <m:r>
          <w:rPr>
            <w:rFonts w:ascii="Cambria Math" w:hAnsi="Cambria Math" w:cs="Arial"/>
          </w:rPr>
          <m:t>T</m:t>
        </m:r>
      </m:oMath>
      <w:r w:rsidRPr="008F2BB3">
        <w:rPr>
          <w:rFonts w:ascii="Arial" w:eastAsia="Times New Roman" w:hAnsi="Arial" w:cs="Arial"/>
        </w:rPr>
        <w:t xml:space="preserve"> : </w:t>
      </w:r>
      <w:proofErr w:type="gramStart"/>
      <w:r w:rsidRPr="008F2BB3">
        <w:rPr>
          <w:rFonts w:ascii="Arial" w:eastAsia="Times New Roman" w:hAnsi="Arial" w:cs="Arial"/>
        </w:rPr>
        <w:t>average</w:t>
      </w:r>
      <w:proofErr w:type="gramEnd"/>
      <w:r w:rsidRPr="008F2BB3">
        <w:rPr>
          <w:rFonts w:ascii="Arial" w:eastAsia="Times New Roman" w:hAnsi="Arial" w:cs="Arial"/>
        </w:rPr>
        <w:t xml:space="preserve"> tortuosity of a single duct.</w:t>
      </w:r>
    </w:p>
    <w:p w14:paraId="7EAC7D8C" w14:textId="77777777" w:rsidR="005A6D82" w:rsidRPr="008F2BB3" w:rsidRDefault="005A6D82" w:rsidP="005A6D82">
      <w:pPr>
        <w:jc w:val="both"/>
        <w:rPr>
          <w:rFonts w:ascii="Arial" w:hAnsi="Arial" w:cs="Arial"/>
        </w:rPr>
      </w:pPr>
    </w:p>
    <w:p w14:paraId="3A5962A4" w14:textId="2FC16B64" w:rsidR="005A6D82" w:rsidRPr="008F2BB3" w:rsidRDefault="00AF6F03" w:rsidP="005A6D82">
      <w:pPr>
        <w:jc w:val="both"/>
        <w:rPr>
          <w:rFonts w:ascii="Arial" w:hAnsi="Arial" w:cs="Arial"/>
          <w:b/>
        </w:rPr>
      </w:pPr>
      <w:r w:rsidRPr="008F2BB3">
        <w:rPr>
          <w:rFonts w:ascii="Arial" w:hAnsi="Arial" w:cs="Arial"/>
          <w:b/>
        </w:rPr>
        <w:t>2</w:t>
      </w:r>
      <w:r w:rsidR="005A6D82" w:rsidRPr="008F2BB3">
        <w:rPr>
          <w:rFonts w:ascii="Arial" w:hAnsi="Arial" w:cs="Arial"/>
          <w:b/>
        </w:rPr>
        <w:t>) Model parameters and corresponding predictions</w:t>
      </w:r>
    </w:p>
    <w:p w14:paraId="1229EDF2" w14:textId="31AB5404" w:rsidR="005A6D82" w:rsidRPr="008F2BB3" w:rsidRDefault="00AF6F03" w:rsidP="005A6D82">
      <w:pPr>
        <w:jc w:val="both"/>
        <w:rPr>
          <w:rFonts w:ascii="Arial" w:hAnsi="Arial" w:cs="Arial"/>
          <w:i/>
        </w:rPr>
      </w:pPr>
      <w:r w:rsidRPr="008F2BB3">
        <w:rPr>
          <w:rFonts w:ascii="Arial" w:hAnsi="Arial" w:cs="Arial"/>
          <w:i/>
          <w:u w:val="single"/>
        </w:rPr>
        <w:t>a</w:t>
      </w:r>
      <w:r w:rsidR="005A6D82" w:rsidRPr="008F2BB3">
        <w:rPr>
          <w:rFonts w:ascii="Arial" w:hAnsi="Arial" w:cs="Arial"/>
          <w:i/>
        </w:rPr>
        <w:t>) Initial prediction</w:t>
      </w:r>
    </w:p>
    <w:p w14:paraId="6D9A1183" w14:textId="0105FD4B" w:rsidR="005A6D82" w:rsidRPr="008F2BB3" w:rsidRDefault="005A6D82" w:rsidP="005A6D82">
      <w:pPr>
        <w:jc w:val="both"/>
        <w:rPr>
          <w:rFonts w:ascii="Arial" w:hAnsi="Arial" w:cs="Arial"/>
        </w:rPr>
      </w:pPr>
      <w:r w:rsidRPr="008F2BB3">
        <w:rPr>
          <w:rFonts w:ascii="Arial" w:hAnsi="Arial" w:cs="Arial"/>
        </w:rPr>
        <w:t>Our first prediction does not account for tortuosity of the duct and therefore refers to elongation rates (</w:t>
      </w:r>
      <w:r w:rsidRPr="008F2BB3">
        <w:rPr>
          <w:rFonts w:ascii="Arial" w:hAnsi="Arial" w:cs="Arial"/>
          <w:i/>
        </w:rPr>
        <w:t>i.e.,</w:t>
      </w:r>
      <w:r w:rsidRPr="008F2BB3">
        <w:rPr>
          <w:rFonts w:ascii="Arial" w:hAnsi="Arial" w:cs="Arial"/>
        </w:rPr>
        <w:t xml:space="preserve"> total new duct length). Additionally, this prediction does not account for cap cells dropping into the body cell layer (</w:t>
      </w:r>
      <w:r w:rsidRPr="008F2BB3">
        <w:rPr>
          <w:rFonts w:ascii="Arial" w:hAnsi="Arial" w:cs="Arial"/>
          <w:i/>
        </w:rPr>
        <w:t>i.e.</w:t>
      </w:r>
      <w:proofErr w:type="gramStart"/>
      <w:r w:rsidRPr="008F2BB3">
        <w:rPr>
          <w:rFonts w:ascii="Arial" w:hAnsi="Arial" w:cs="Arial"/>
        </w:rPr>
        <w:t xml:space="preserve">, </w:t>
      </w:r>
      <w:proofErr w:type="gramEnd"/>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=0 cells/day</m:t>
        </m:r>
      </m:oMath>
      <w:r w:rsidRPr="008F2BB3">
        <w:rPr>
          <w:rFonts w:ascii="Arial" w:hAnsi="Arial" w:cs="Arial"/>
        </w:rPr>
        <w:t>) and the requirement of a correction factor for apoptotic index in the luminal regions is consequently irrelevant (</w:t>
      </w:r>
      <w:r w:rsidRPr="008F2BB3">
        <w:rPr>
          <w:rFonts w:ascii="Arial" w:hAnsi="Arial" w:cs="Arial"/>
          <w:i/>
        </w:rPr>
        <w:t>i.e.</w:t>
      </w:r>
      <w:r w:rsidRPr="008F2BB3">
        <w:rPr>
          <w:rFonts w:ascii="Arial" w:hAnsi="Arial" w:cs="Arial"/>
        </w:rPr>
        <w:t xml:space="preserve">, we consider </w:t>
      </w:r>
      <m:oMath>
        <m:r>
          <w:rPr>
            <w:rFonts w:ascii="Cambria Math" w:hAnsi="Cambria Math" w:cs="Arial"/>
          </w:rPr>
          <m:t>δ=0%</m:t>
        </m:r>
      </m:oMath>
      <w:r w:rsidRPr="008F2BB3">
        <w:rPr>
          <w:rFonts w:ascii="Arial" w:hAnsi="Arial" w:cs="Arial"/>
        </w:rPr>
        <w:t xml:space="preserve">). All parameters needed at this step are presented in Table </w:t>
      </w:r>
      <w:r w:rsidR="00AF6F03" w:rsidRPr="008F2BB3">
        <w:rPr>
          <w:rFonts w:ascii="Arial" w:hAnsi="Arial" w:cs="Arial"/>
        </w:rPr>
        <w:t>B</w:t>
      </w:r>
      <w:r w:rsidRPr="008F2BB3">
        <w:rPr>
          <w:rFonts w:ascii="Arial" w:hAnsi="Arial" w:cs="Arial"/>
        </w:rPr>
        <w:t xml:space="preserve">. The corresponding elongation and displacement rates are summarized in Table </w:t>
      </w:r>
      <w:r w:rsidR="00AF6F03" w:rsidRPr="008F2BB3">
        <w:rPr>
          <w:rFonts w:ascii="Arial" w:hAnsi="Arial" w:cs="Arial"/>
        </w:rPr>
        <w:t>D</w:t>
      </w:r>
      <w:r w:rsidRPr="008F2BB3">
        <w:rPr>
          <w:rFonts w:ascii="Arial" w:hAnsi="Arial" w:cs="Arial"/>
        </w:rPr>
        <w:t>.</w:t>
      </w:r>
    </w:p>
    <w:p w14:paraId="4A9EBC0F" w14:textId="03D09CA5" w:rsidR="005A6D82" w:rsidRPr="008F2BB3" w:rsidRDefault="00AF6F03" w:rsidP="005A6D82">
      <w:pPr>
        <w:jc w:val="both"/>
        <w:rPr>
          <w:rFonts w:ascii="Arial" w:hAnsi="Arial" w:cs="Arial"/>
          <w:i/>
        </w:rPr>
      </w:pPr>
      <w:r w:rsidRPr="008F2BB3">
        <w:rPr>
          <w:rFonts w:ascii="Arial" w:hAnsi="Arial" w:cs="Arial"/>
          <w:i/>
          <w:u w:val="single"/>
        </w:rPr>
        <w:t>b</w:t>
      </w:r>
      <w:r w:rsidR="005A6D82" w:rsidRPr="008F2BB3">
        <w:rPr>
          <w:rFonts w:ascii="Arial" w:hAnsi="Arial" w:cs="Arial"/>
          <w:i/>
        </w:rPr>
        <w:t xml:space="preserve">) </w:t>
      </w:r>
      <w:r w:rsidR="00153F12" w:rsidRPr="008F2BB3">
        <w:rPr>
          <w:rFonts w:ascii="Arial" w:hAnsi="Arial" w:cs="Arial"/>
          <w:i/>
        </w:rPr>
        <w:t>Final</w:t>
      </w:r>
      <w:r w:rsidR="005A6D82" w:rsidRPr="008F2BB3">
        <w:rPr>
          <w:rFonts w:ascii="Arial" w:hAnsi="Arial" w:cs="Arial"/>
          <w:i/>
        </w:rPr>
        <w:t xml:space="preserve"> prediction accounting for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m:t>
            </m:r>
            <m:r>
              <w:rPr>
                <w:rFonts w:ascii="Cambria Math" w:hAnsi="Cambria Math" w:cs="Arial"/>
              </w:rPr>
              <m:t>s→lum</m:t>
            </m:r>
          </m:sub>
        </m:sSub>
      </m:oMath>
      <w:r w:rsidR="005A6D82" w:rsidRPr="008F2BB3">
        <w:rPr>
          <w:rFonts w:ascii="Arial" w:hAnsi="Arial" w:cs="Arial"/>
          <w:i/>
        </w:rPr>
        <w:t xml:space="preserve"> and its consequences</w:t>
      </w:r>
    </w:p>
    <w:p w14:paraId="46A173D3" w14:textId="79BBF0A0" w:rsidR="005A6D82" w:rsidRPr="008F2BB3" w:rsidRDefault="005A6D82" w:rsidP="005A6D82">
      <w:pPr>
        <w:jc w:val="both"/>
        <w:rPr>
          <w:rFonts w:ascii="Arial" w:hAnsi="Arial" w:cs="Arial"/>
        </w:rPr>
      </w:pPr>
      <w:r w:rsidRPr="008F2BB3">
        <w:rPr>
          <w:rFonts w:ascii="Arial" w:hAnsi="Arial" w:cs="Arial"/>
        </w:rPr>
        <w:t xml:space="preserve">We maintain the parameter values required for our initial prediction. The modified prediction requires knowing the values of two additional parameters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and </w:t>
      </w:r>
      <m:oMath>
        <m:r>
          <w:rPr>
            <w:rFonts w:ascii="Cambria Math" w:hAnsi="Cambria Math" w:cs="Arial"/>
          </w:rPr>
          <m:t>δ</m:t>
        </m:r>
      </m:oMath>
      <w:r w:rsidRPr="008F2BB3">
        <w:rPr>
          <w:rFonts w:ascii="Arial" w:hAnsi="Arial" w:cs="Arial"/>
        </w:rPr>
        <w:t xml:space="preserve"> that can be estimated using Eq.S6 and Eq.S8, respectively. Using parameters presented in Table </w:t>
      </w:r>
      <w:r w:rsidR="00B875E0" w:rsidRPr="008F2BB3">
        <w:rPr>
          <w:rFonts w:ascii="Arial" w:hAnsi="Arial" w:cs="Arial"/>
        </w:rPr>
        <w:t>C</w:t>
      </w:r>
      <w:r w:rsidRPr="008F2BB3">
        <w:rPr>
          <w:rFonts w:ascii="Arial" w:hAnsi="Arial" w:cs="Arial"/>
        </w:rPr>
        <w:t xml:space="preserve">, we find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=45.11±8.12 cells/day</m:t>
        </m:r>
      </m:oMath>
      <w:r w:rsidRPr="008F2BB3">
        <w:rPr>
          <w:rFonts w:ascii="Arial" w:hAnsi="Arial" w:cs="Arial"/>
        </w:rPr>
        <w:t xml:space="preserve"> </w:t>
      </w:r>
      <w:proofErr w:type="gramStart"/>
      <w:r w:rsidRPr="008F2BB3">
        <w:rPr>
          <w:rFonts w:ascii="Arial" w:hAnsi="Arial" w:cs="Arial"/>
        </w:rPr>
        <w:t xml:space="preserve">and </w:t>
      </w:r>
      <w:proofErr w:type="gramEnd"/>
      <m:oMath>
        <m:r>
          <w:rPr>
            <w:rFonts w:ascii="Cambria Math" w:hAnsi="Cambria Math" w:cs="Arial"/>
          </w:rPr>
          <m:t>δ=97%</m:t>
        </m:r>
      </m:oMath>
      <w:r w:rsidRPr="008F2BB3">
        <w:rPr>
          <w:rFonts w:ascii="Arial" w:hAnsi="Arial" w:cs="Arial"/>
        </w:rPr>
        <w:t xml:space="preserve">. The corresponding elongation and displacement rates are summarized in Table </w:t>
      </w:r>
      <w:r w:rsidR="00AF6F03" w:rsidRPr="008F2BB3">
        <w:rPr>
          <w:rFonts w:ascii="Arial" w:hAnsi="Arial" w:cs="Arial"/>
        </w:rPr>
        <w:t>D</w:t>
      </w:r>
      <w:r w:rsidRPr="008F2BB3">
        <w:rPr>
          <w:rFonts w:ascii="Arial" w:hAnsi="Arial" w:cs="Arial"/>
        </w:rPr>
        <w:t>.</w:t>
      </w:r>
    </w:p>
    <w:p w14:paraId="3AE54077" w14:textId="077005A2" w:rsidR="005A6D82" w:rsidRPr="008F2BB3" w:rsidRDefault="005A6D82" w:rsidP="005A6D82">
      <w:pPr>
        <w:jc w:val="both"/>
        <w:rPr>
          <w:rFonts w:ascii="Arial" w:hAnsi="Arial" w:cs="Arial"/>
        </w:rPr>
      </w:pPr>
      <w:r w:rsidRPr="008F2BB3">
        <w:rPr>
          <w:rFonts w:ascii="Arial" w:hAnsi="Arial" w:cs="Arial"/>
        </w:rPr>
        <w:t xml:space="preserve">The flux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is the number of newborn cap cells dropping indifferently from the basal regions </w:t>
      </w:r>
      <m:oMath>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1,2,3</m:t>
            </m:r>
          </m:e>
        </m:d>
      </m:oMath>
      <w:r w:rsidRPr="008F2BB3">
        <w:rPr>
          <w:rFonts w:ascii="Arial" w:hAnsi="Arial" w:cs="Arial"/>
        </w:rPr>
        <w:t xml:space="preserve"> into the luminal regions </w:t>
      </w:r>
      <m:oMath>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5,6,7</m:t>
            </m:r>
          </m:e>
        </m:d>
      </m:oMath>
      <w:r w:rsidRPr="008F2BB3">
        <w:rPr>
          <w:rFonts w:ascii="Arial" w:hAnsi="Arial" w:cs="Arial"/>
        </w:rPr>
        <w:t xml:space="preserve"> by unit time. It is interesting to study the proportion of newborn cap cells actually dropping into the luminal layer</w:t>
      </w:r>
      <w:r w:rsidR="0065145C" w:rsidRPr="008F2BB3">
        <w:rPr>
          <w:rFonts w:ascii="Arial" w:hAnsi="Arial" w:cs="Arial"/>
        </w:rPr>
        <w:t xml:space="preserve"> (see S1 Fig)</w:t>
      </w:r>
      <w:r w:rsidRPr="008F2BB3">
        <w:rPr>
          <w:rFonts w:ascii="Arial" w:hAnsi="Arial" w:cs="Arial"/>
        </w:rPr>
        <w:t>. Indeed, if we assume that cap cells drop only from Region 1 into Region 5 (</w:t>
      </w:r>
      <w:r w:rsidRPr="008F2BB3">
        <w:rPr>
          <w:rFonts w:ascii="Arial" w:hAnsi="Arial" w:cs="Arial"/>
          <w:i/>
        </w:rPr>
        <w:t>i.e</w:t>
      </w:r>
      <w:proofErr w:type="gramStart"/>
      <w:r w:rsidRPr="008F2BB3">
        <w:rPr>
          <w:rFonts w:ascii="Arial" w:hAnsi="Arial" w:cs="Arial"/>
          <w:i/>
        </w:rPr>
        <w:t>.</w:t>
      </w:r>
      <w:r w:rsidRPr="008F2BB3">
        <w:rPr>
          <w:rFonts w:ascii="Arial" w:hAnsi="Arial" w:cs="Arial"/>
        </w:rPr>
        <w:t xml:space="preserve"> </w:t>
      </w:r>
      <w:proofErr w:type="gramEnd"/>
      <m:oMath>
        <m:sSub>
          <m:sSubPr>
            <m:ctrlPr>
              <w:rPr>
                <w:rFonts w:ascii="Cambria Math" w:hAnsi="Cambria Math" w:cs="Arial"/>
                <w:i/>
              </w:rPr>
            </m:ctrlPr>
          </m:sSubPr>
          <m:e>
            <m:r>
              <w:rPr>
                <w:rFonts w:ascii="Cambria Math" w:hAnsi="Cambria Math" w:cs="Arial"/>
              </w:rPr>
              <m:t>φ</m:t>
            </m:r>
          </m:e>
          <m:sub>
            <m:r>
              <w:rPr>
                <w:rFonts w:ascii="Cambria Math" w:hAnsi="Cambria Math" w:cs="Arial"/>
              </w:rPr>
              <m:t>2→6</m:t>
            </m:r>
          </m:sub>
        </m:sSub>
        <m:r>
          <w:rPr>
            <w:rFonts w:ascii="Cambria Math" w:hAnsi="Cambria Math" w:cs="Arial"/>
          </w:rPr>
          <m:t>=</m:t>
        </m:r>
        <m:sSub>
          <m:sSubPr>
            <m:ctrlPr>
              <w:rPr>
                <w:rFonts w:ascii="Cambria Math" w:hAnsi="Cambria Math" w:cs="Arial"/>
                <w:i/>
              </w:rPr>
            </m:ctrlPr>
          </m:sSubPr>
          <m:e>
            <m:r>
              <w:rPr>
                <w:rFonts w:ascii="Cambria Math" w:hAnsi="Cambria Math" w:cs="Arial"/>
              </w:rPr>
              <m:t>φ</m:t>
            </m:r>
          </m:e>
          <m:sub>
            <m:r>
              <w:rPr>
                <w:rFonts w:ascii="Cambria Math" w:hAnsi="Cambria Math" w:cs="Arial"/>
              </w:rPr>
              <m:t>3→7</m:t>
            </m:r>
          </m:sub>
        </m:sSub>
        <m:r>
          <w:rPr>
            <w:rFonts w:ascii="Cambria Math" w:hAnsi="Cambria Math" w:cs="Arial"/>
          </w:rPr>
          <m:t>=0</m:t>
        </m:r>
      </m:oMath>
      <w:r w:rsidRPr="008F2BB3">
        <w:rPr>
          <w:rFonts w:ascii="Arial" w:hAnsi="Arial" w:cs="Arial"/>
        </w:rPr>
        <w:t xml:space="preserve">), this proportion would be defined as the ratio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oMath>
      <w:r w:rsidRPr="008F2BB3">
        <w:rPr>
          <w:rFonts w:ascii="Arial" w:hAnsi="Arial" w:cs="Arial"/>
        </w:rPr>
        <w:t xml:space="preserve"> whose value is larger than one which is physically impossible. This remark has important biological implications as it shows that cap cells must also drop from Region 2 into Region 6 (</w:t>
      </w:r>
      <w:r w:rsidRPr="008F2BB3">
        <w:rPr>
          <w:rFonts w:ascii="Arial" w:hAnsi="Arial" w:cs="Arial"/>
          <w:i/>
        </w:rPr>
        <w:t>i.e.</w:t>
      </w:r>
      <w:r w:rsidRPr="008F2BB3">
        <w:rPr>
          <w:rFonts w:ascii="Arial" w:hAnsi="Arial" w:cs="Arial"/>
        </w:rPr>
        <w:t xml:space="preserv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2→6</m:t>
            </m:r>
          </m:sub>
        </m:sSub>
        <m:r>
          <w:rPr>
            <w:rFonts w:ascii="Cambria Math" w:hAnsi="Cambria Math" w:cs="Arial"/>
          </w:rPr>
          <m:t>≠0</m:t>
        </m:r>
      </m:oMath>
      <w:r w:rsidRPr="008F2BB3">
        <w:rPr>
          <w:rFonts w:ascii="Arial" w:hAnsi="Arial" w:cs="Arial"/>
        </w:rPr>
        <w:t xml:space="preserve">). We then define the proportion of newborn cap cells in Regions 1 and 2 dropping into Regions 5 and 6 as </w:t>
      </w:r>
    </w:p>
    <w:tbl>
      <w:tblPr>
        <w:tblStyle w:val="TableGrid1"/>
        <w:tblW w:w="8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1085"/>
      </w:tblGrid>
      <w:tr w:rsidR="005A6D82" w:rsidRPr="008F2BB3" w14:paraId="7DFBFBB2" w14:textId="77777777" w:rsidTr="008B4CCF">
        <w:trPr>
          <w:trHeight w:val="711"/>
        </w:trPr>
        <w:tc>
          <w:tcPr>
            <w:tcW w:w="7952" w:type="dxa"/>
            <w:vAlign w:val="center"/>
          </w:tcPr>
          <w:p w14:paraId="07E6F4C5" w14:textId="77777777" w:rsidR="005A6D82" w:rsidRPr="008F2BB3" w:rsidRDefault="00DC5CE0" w:rsidP="008B4CCF">
            <w:pPr>
              <w:tabs>
                <w:tab w:val="left" w:pos="8222"/>
              </w:tabs>
              <w:jc w:val="center"/>
              <w:rPr>
                <w:rFonts w:ascii="Arial" w:hAnsi="Arial" w:cs="Arial"/>
                <w:sz w:val="22"/>
                <w:szCs w:val="22"/>
                <w:lang w:val="en-US"/>
              </w:rPr>
            </w:pPr>
            <m:oMathPara>
              <m:oMath>
                <m:sSup>
                  <m:sSupPr>
                    <m:ctrlPr>
                      <w:rPr>
                        <w:rFonts w:ascii="Cambria Math" w:hAnsi="Cambria Math" w:cs="Arial"/>
                        <w:i/>
                        <w:sz w:val="22"/>
                        <w:szCs w:val="22"/>
                        <w:lang w:val="en-US"/>
                      </w:rPr>
                    </m:ctrlPr>
                  </m:sSupPr>
                  <m:e>
                    <m:r>
                      <w:rPr>
                        <w:rFonts w:ascii="Cambria Math" w:hAnsi="Cambria Math" w:cs="Arial"/>
                        <w:sz w:val="22"/>
                        <w:szCs w:val="22"/>
                        <w:lang w:val="en-US"/>
                      </w:rPr>
                      <m:t>X</m:t>
                    </m:r>
                  </m:e>
                  <m:sup>
                    <m:r>
                      <w:rPr>
                        <w:rFonts w:ascii="Cambria Math" w:hAnsi="Cambria Math" w:cs="Arial"/>
                        <w:sz w:val="22"/>
                        <w:szCs w:val="22"/>
                        <w:lang w:val="en-US"/>
                      </w:rPr>
                      <m:t>*</m:t>
                    </m:r>
                  </m:sup>
                </m:sSup>
                <m:r>
                  <w:rPr>
                    <w:rFonts w:ascii="Cambria Math" w:hAnsi="Cambria Math" w:cs="Arial"/>
                    <w:sz w:val="22"/>
                    <w:szCs w:val="22"/>
                    <w:lang w:val="en-US"/>
                  </w:rPr>
                  <m:t>=</m:t>
                </m:r>
                <m:f>
                  <m:fPr>
                    <m:ctrlPr>
                      <w:rPr>
                        <w:rFonts w:ascii="Cambria Math" w:hAnsi="Cambria Math" w:cs="Arial"/>
                        <w:i/>
                        <w:sz w:val="22"/>
                        <w:szCs w:val="22"/>
                        <w:lang w:val="en-US"/>
                      </w:rPr>
                    </m:ctrlPr>
                  </m:fPr>
                  <m:num>
                    <m:sSub>
                      <m:sSubPr>
                        <m:ctrlPr>
                          <w:rPr>
                            <w:rFonts w:ascii="Cambria Math" w:hAnsi="Cambria Math" w:cs="Arial"/>
                            <w:i/>
                            <w:sz w:val="22"/>
                            <w:szCs w:val="22"/>
                            <w:lang w:val="en-US"/>
                          </w:rPr>
                        </m:ctrlPr>
                      </m:sSubPr>
                      <m:e>
                        <m:r>
                          <w:rPr>
                            <w:rFonts w:ascii="Cambria Math" w:hAnsi="Cambria Math" w:cs="Arial"/>
                            <w:sz w:val="22"/>
                            <w:szCs w:val="22"/>
                            <w:lang w:val="en-US"/>
                          </w:rPr>
                          <m:t>φ</m:t>
                        </m:r>
                      </m:e>
                      <m:sub>
                        <m:r>
                          <w:rPr>
                            <w:rFonts w:ascii="Cambria Math" w:hAnsi="Cambria Math" w:cs="Arial"/>
                            <w:sz w:val="22"/>
                            <w:szCs w:val="22"/>
                            <w:lang w:val="en-US"/>
                          </w:rPr>
                          <m:t>bas→lum</m:t>
                        </m:r>
                      </m:sub>
                    </m:sSub>
                  </m:num>
                  <m:den>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1</m:t>
                        </m:r>
                      </m:sub>
                    </m:sSub>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1</m:t>
                        </m:r>
                      </m:sub>
                    </m:sSub>
                    <m:r>
                      <w:rPr>
                        <w:rFonts w:ascii="Cambria Math" w:hAnsi="Cambria Math" w:cs="Arial"/>
                        <w:sz w:val="22"/>
                        <w:szCs w:val="22"/>
                        <w:lang w:val="en-US"/>
                      </w:rPr>
                      <m:t>+</m:t>
                    </m:r>
                    <m:sSub>
                      <m:sSubPr>
                        <m:ctrlPr>
                          <w:rPr>
                            <w:rFonts w:ascii="Cambria Math" w:hAnsi="Cambria Math" w:cs="Arial"/>
                            <w:i/>
                            <w:sz w:val="22"/>
                            <w:szCs w:val="22"/>
                            <w:lang w:val="en-US"/>
                          </w:rPr>
                        </m:ctrlPr>
                      </m:sSubPr>
                      <m:e>
                        <m:r>
                          <w:rPr>
                            <w:rFonts w:ascii="Cambria Math" w:hAnsi="Cambria Math" w:cs="Arial"/>
                            <w:sz w:val="22"/>
                            <w:szCs w:val="22"/>
                            <w:lang w:val="en-US"/>
                          </w:rPr>
                          <m:t>r</m:t>
                        </m:r>
                      </m:e>
                      <m:sub>
                        <m:r>
                          <w:rPr>
                            <w:rFonts w:ascii="Cambria Math" w:hAnsi="Cambria Math" w:cs="Arial"/>
                            <w:sz w:val="22"/>
                            <w:szCs w:val="22"/>
                            <w:lang w:val="en-US"/>
                          </w:rPr>
                          <m:t>2</m:t>
                        </m:r>
                      </m:sub>
                    </m:sSub>
                    <m:sSub>
                      <m:sSubPr>
                        <m:ctrlPr>
                          <w:rPr>
                            <w:rFonts w:ascii="Cambria Math" w:hAnsi="Cambria Math" w:cs="Arial"/>
                            <w:i/>
                            <w:sz w:val="22"/>
                            <w:szCs w:val="22"/>
                            <w:lang w:val="en-US"/>
                          </w:rPr>
                        </m:ctrlPr>
                      </m:sSubPr>
                      <m:e>
                        <m:r>
                          <w:rPr>
                            <w:rFonts w:ascii="Cambria Math" w:hAnsi="Cambria Math" w:cs="Arial"/>
                            <w:sz w:val="22"/>
                            <w:szCs w:val="22"/>
                            <w:lang w:val="en-US"/>
                          </w:rPr>
                          <m:t>N</m:t>
                        </m:r>
                      </m:e>
                      <m:sub>
                        <m:r>
                          <w:rPr>
                            <w:rFonts w:ascii="Cambria Math" w:hAnsi="Cambria Math" w:cs="Arial"/>
                            <w:sz w:val="22"/>
                            <w:szCs w:val="22"/>
                            <w:lang w:val="en-US"/>
                          </w:rPr>
                          <m:t>2</m:t>
                        </m:r>
                      </m:sub>
                    </m:sSub>
                  </m:den>
                </m:f>
                <m:r>
                  <w:rPr>
                    <w:rFonts w:ascii="Cambria Math" w:hAnsi="Cambria Math" w:cs="Arial"/>
                    <w:sz w:val="22"/>
                    <w:szCs w:val="22"/>
                    <w:lang w:val="en-US"/>
                  </w:rPr>
                  <m:t xml:space="preserve">=54.02±10.59 </m:t>
                </m:r>
              </m:oMath>
            </m:oMathPara>
          </w:p>
        </w:tc>
        <w:tc>
          <w:tcPr>
            <w:tcW w:w="693" w:type="dxa"/>
            <w:vAlign w:val="center"/>
          </w:tcPr>
          <w:p w14:paraId="4248CD62" w14:textId="3198D315" w:rsidR="005A6D82" w:rsidRPr="008F2BB3" w:rsidRDefault="005A6D82" w:rsidP="008B4CCF">
            <w:pPr>
              <w:tabs>
                <w:tab w:val="left" w:pos="8222"/>
              </w:tabs>
              <w:spacing w:line="360" w:lineRule="auto"/>
              <w:jc w:val="right"/>
              <w:rPr>
                <w:rFonts w:ascii="Arial" w:hAnsi="Arial" w:cs="Arial"/>
                <w:sz w:val="22"/>
                <w:szCs w:val="22"/>
                <w:lang w:val="en-US"/>
              </w:rPr>
            </w:pPr>
            <w:r w:rsidRPr="008F2BB3">
              <w:rPr>
                <w:rFonts w:ascii="Arial" w:hAnsi="Arial" w:cs="Arial"/>
                <w:sz w:val="22"/>
                <w:szCs w:val="22"/>
                <w:lang w:val="en-US"/>
              </w:rPr>
              <w:t>(</w:t>
            </w:r>
            <w:r w:rsidR="00AF6F03" w:rsidRPr="008F2BB3">
              <w:rPr>
                <w:rFonts w:ascii="Arial" w:hAnsi="Arial" w:cs="Arial"/>
                <w:sz w:val="22"/>
                <w:szCs w:val="22"/>
                <w:lang w:val="en-US"/>
              </w:rPr>
              <w:t>Eq.</w:t>
            </w:r>
            <w:r w:rsidRPr="008F2BB3">
              <w:rPr>
                <w:rFonts w:ascii="Arial" w:hAnsi="Arial" w:cs="Arial"/>
                <w:sz w:val="22"/>
                <w:szCs w:val="22"/>
                <w:lang w:val="en-US"/>
              </w:rPr>
              <w:t>S11)</w:t>
            </w:r>
          </w:p>
        </w:tc>
      </w:tr>
    </w:tbl>
    <w:p w14:paraId="46F3C65D" w14:textId="77777777" w:rsidR="005A6D82" w:rsidRPr="008F2BB3" w:rsidRDefault="005A6D82" w:rsidP="005A6D82">
      <w:pPr>
        <w:jc w:val="both"/>
        <w:rPr>
          <w:rFonts w:ascii="Arial" w:hAnsi="Arial" w:cs="Arial"/>
          <w:b/>
        </w:rPr>
      </w:pPr>
      <w:r w:rsidRPr="008F2BB3">
        <w:rPr>
          <w:rFonts w:ascii="Arial" w:hAnsi="Arial" w:cs="Arial"/>
        </w:rPr>
        <w:t xml:space="preserve">Such a proportion could also be based on considering </w:t>
      </w:r>
      <m:oMath>
        <m:sSub>
          <m:sSubPr>
            <m:ctrlPr>
              <w:rPr>
                <w:rFonts w:ascii="Cambria Math" w:hAnsi="Cambria Math" w:cs="Arial"/>
                <w:i/>
              </w:rPr>
            </m:ctrlPr>
          </m:sSubPr>
          <m:e>
            <m:r>
              <w:rPr>
                <w:rFonts w:ascii="Cambria Math" w:hAnsi="Cambria Math" w:cs="Arial"/>
              </w:rPr>
              <m:t>φ</m:t>
            </m:r>
          </m:e>
          <m:sub>
            <m:r>
              <w:rPr>
                <w:rFonts w:ascii="Cambria Math" w:hAnsi="Cambria Math" w:cs="Arial"/>
              </w:rPr>
              <m:t>3→7</m:t>
            </m:r>
          </m:sub>
        </m:sSub>
        <m:r>
          <w:rPr>
            <w:rFonts w:ascii="Cambria Math" w:hAnsi="Cambria Math" w:cs="Arial"/>
          </w:rPr>
          <m:t>≠0</m:t>
        </m:r>
      </m:oMath>
      <w:r w:rsidRPr="008F2BB3">
        <w:rPr>
          <w:rFonts w:ascii="Arial" w:hAnsi="Arial" w:cs="Arial"/>
        </w:rPr>
        <w:t xml:space="preserve"> and would thus be defined </w:t>
      </w:r>
      <w:proofErr w:type="gramStart"/>
      <w:r w:rsidRPr="008F2BB3">
        <w:rPr>
          <w:rFonts w:ascii="Arial" w:hAnsi="Arial" w:cs="Arial"/>
        </w:rPr>
        <w:t xml:space="preserve">as </w:t>
      </w:r>
      <w:proofErr w:type="gramEnd"/>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r>
          <w:rPr>
            <w:rFonts w:ascii="Cambria Math" w:hAnsi="Cambria Math" w:cs="Arial"/>
          </w:rPr>
          <m: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r</m:t>
                </m:r>
              </m:e>
              <m:sub>
                <m:r>
                  <w:rPr>
                    <w:rFonts w:ascii="Cambria Math" w:hAnsi="Cambria Math" w:cs="Arial"/>
                  </w:rPr>
                  <m:t>1</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1</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2</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2</m:t>
                </m:r>
              </m:sub>
            </m:sSub>
            <m:r>
              <w:rPr>
                <w:rFonts w:ascii="Cambria Math" w:hAnsi="Cambria Math" w:cs="Arial"/>
              </w:rPr>
              <m:t>+</m:t>
            </m:r>
            <m:sSub>
              <m:sSubPr>
                <m:ctrlPr>
                  <w:rPr>
                    <w:rFonts w:ascii="Cambria Math" w:hAnsi="Cambria Math" w:cs="Arial"/>
                    <w:i/>
                  </w:rPr>
                </m:ctrlPr>
              </m:sSubPr>
              <m:e>
                <m:r>
                  <w:rPr>
                    <w:rFonts w:ascii="Cambria Math" w:hAnsi="Cambria Math" w:cs="Arial"/>
                  </w:rPr>
                  <m:t>r</m:t>
                </m:r>
              </m:e>
              <m:sub>
                <m:r>
                  <w:rPr>
                    <w:rFonts w:ascii="Cambria Math" w:hAnsi="Cambria Math" w:cs="Arial"/>
                  </w:rPr>
                  <m:t>3</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3</m:t>
                </m:r>
              </m:sub>
            </m:sSub>
          </m:e>
        </m:d>
      </m:oMath>
      <w:r w:rsidRPr="008F2BB3">
        <w:rPr>
          <w:rFonts w:ascii="Arial" w:hAnsi="Arial" w:cs="Arial"/>
        </w:rPr>
        <w:t xml:space="preserve">. We would find the </w:t>
      </w:r>
      <w:proofErr w:type="gramStart"/>
      <w:r w:rsidRPr="008F2BB3">
        <w:rPr>
          <w:rFonts w:ascii="Arial" w:hAnsi="Arial" w:cs="Arial"/>
        </w:rPr>
        <w:t xml:space="preserve">value </w:t>
      </w:r>
      <w:proofErr w:type="gramEnd"/>
      <m:oMath>
        <m:r>
          <w:rPr>
            <w:rFonts w:ascii="Cambria Math" w:hAnsi="Cambria Math" w:cs="Arial"/>
          </w:rPr>
          <m:t>38.85±7.44</m:t>
        </m:r>
      </m:oMath>
      <w:r w:rsidRPr="008F2BB3">
        <w:rPr>
          <w:rFonts w:ascii="Arial" w:hAnsi="Arial" w:cs="Arial"/>
        </w:rPr>
        <w:t>, which would not bring any additional insight.</w:t>
      </w:r>
    </w:p>
    <w:p w14:paraId="110DAA71" w14:textId="700FD156" w:rsidR="005A6D82" w:rsidRPr="008F2BB3" w:rsidRDefault="00AF6F03" w:rsidP="005A6D82">
      <w:pPr>
        <w:jc w:val="both"/>
        <w:rPr>
          <w:rFonts w:ascii="Arial" w:hAnsi="Arial" w:cs="Arial"/>
          <w:b/>
          <w:sz w:val="24"/>
        </w:rPr>
      </w:pPr>
      <w:r w:rsidRPr="008F2BB3">
        <w:rPr>
          <w:rFonts w:ascii="Arial" w:hAnsi="Arial" w:cs="Arial"/>
          <w:b/>
          <w:sz w:val="24"/>
        </w:rPr>
        <w:t>3</w:t>
      </w:r>
      <w:r w:rsidR="005A6D82" w:rsidRPr="008F2BB3">
        <w:rPr>
          <w:rFonts w:ascii="Arial" w:hAnsi="Arial" w:cs="Arial"/>
          <w:b/>
          <w:sz w:val="24"/>
        </w:rPr>
        <w:t>) Model validations</w:t>
      </w:r>
    </w:p>
    <w:p w14:paraId="54505D8F" w14:textId="5F240E4E" w:rsidR="005A6D82" w:rsidRPr="008F2BB3" w:rsidRDefault="00AF6F03" w:rsidP="005A6D82">
      <w:pPr>
        <w:jc w:val="both"/>
        <w:rPr>
          <w:rFonts w:ascii="Arial" w:hAnsi="Arial" w:cs="Arial"/>
          <w:i/>
        </w:rPr>
      </w:pPr>
      <w:r w:rsidRPr="008F2BB3">
        <w:rPr>
          <w:rFonts w:ascii="Arial" w:hAnsi="Arial" w:cs="Arial"/>
          <w:i/>
          <w:u w:val="single"/>
        </w:rPr>
        <w:t>a</w:t>
      </w:r>
      <w:r w:rsidR="005A6D82" w:rsidRPr="008F2BB3">
        <w:rPr>
          <w:rFonts w:ascii="Arial" w:hAnsi="Arial" w:cs="Arial"/>
          <w:i/>
          <w:u w:val="single"/>
        </w:rPr>
        <w:t>)</w:t>
      </w:r>
      <w:r w:rsidR="005A6D82" w:rsidRPr="008F2BB3">
        <w:rPr>
          <w:rFonts w:ascii="Arial" w:hAnsi="Arial" w:cs="Arial"/>
          <w:i/>
        </w:rPr>
        <w:t xml:space="preserve"> Checking the time-invariant constrained TEB geometry</w:t>
      </w:r>
    </w:p>
    <w:p w14:paraId="2A220CBE" w14:textId="584E1DC8" w:rsidR="005A6D82" w:rsidRPr="008F2BB3" w:rsidRDefault="005A6D82" w:rsidP="005A6D82">
      <w:pPr>
        <w:jc w:val="both"/>
        <w:rPr>
          <w:rFonts w:ascii="Arial" w:hAnsi="Arial" w:cs="Arial"/>
        </w:rPr>
      </w:pPr>
      <w:r w:rsidRPr="008F2BB3">
        <w:rPr>
          <w:rFonts w:ascii="Arial" w:hAnsi="Arial" w:cs="Arial"/>
        </w:rPr>
        <w:t>Our model is based on considering the stationary morphology o</w:t>
      </w:r>
      <w:r w:rsidR="00AF6F03" w:rsidRPr="008F2BB3">
        <w:rPr>
          <w:rFonts w:ascii="Arial" w:hAnsi="Arial" w:cs="Arial"/>
        </w:rPr>
        <w:t>f the TEB shown in Fig.</w:t>
      </w:r>
      <w:r w:rsidRPr="008F2BB3">
        <w:rPr>
          <w:rFonts w:ascii="Arial" w:hAnsi="Arial" w:cs="Arial"/>
        </w:rPr>
        <w:t xml:space="preserve"> 2. In order to validate our approach, we evaluate the number of cells in each of the six TEB regions in a 2D cross-section, </w:t>
      </w:r>
      <w:r w:rsidRPr="008F2BB3">
        <w:rPr>
          <w:rFonts w:ascii="Arial" w:hAnsi="Arial" w:cs="Arial"/>
          <w:i/>
        </w:rPr>
        <w:t>i.e.</w:t>
      </w:r>
      <w:proofErr w:type="gramStart"/>
      <w:r w:rsidRPr="008F2BB3">
        <w:rPr>
          <w:rFonts w:ascii="Arial" w:hAnsi="Arial" w:cs="Arial"/>
        </w:rPr>
        <w:t xml:space="preserve">, </w:t>
      </w:r>
      <w:proofErr w:type="gramEnd"/>
      <m:oMath>
        <m:r>
          <w:rPr>
            <w:rFonts w:ascii="Cambria Math" w:hAnsi="Cambria Math" w:cs="Arial"/>
          </w:rPr>
          <m:t>i</m:t>
        </m:r>
        <m:r>
          <m:rPr>
            <m:sty m:val="p"/>
          </m:rPr>
          <w:rPr>
            <w:rFonts w:ascii="Cambria Math" w:hAnsi="Cambria Math" w:cs="Arial"/>
          </w:rPr>
          <m:t>∈</m:t>
        </m:r>
        <m:d>
          <m:dPr>
            <m:begChr m:val="{"/>
            <m:endChr m:val="}"/>
            <m:ctrlPr>
              <w:rPr>
                <w:rFonts w:ascii="Cambria Math" w:hAnsi="Cambria Math" w:cs="Arial"/>
              </w:rPr>
            </m:ctrlPr>
          </m:dPr>
          <m:e>
            <m:r>
              <m:rPr>
                <m:sty m:val="p"/>
              </m:rPr>
              <w:rPr>
                <w:rFonts w:ascii="Cambria Math" w:hAnsi="Cambria Math" w:cs="Arial"/>
              </w:rPr>
              <m:t>1,2,3,5,6,7</m:t>
            </m:r>
          </m:e>
        </m:d>
      </m:oMath>
      <w:r w:rsidRPr="008F2BB3">
        <w:rPr>
          <w:rFonts w:ascii="Arial" w:hAnsi="Arial" w:cs="Arial"/>
        </w:rPr>
        <w:t xml:space="preserve">, as the ratio of the region surface area </w:t>
      </w:r>
      <m:oMath>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oMath>
      <w:r w:rsidRPr="008F2BB3">
        <w:rPr>
          <w:rFonts w:ascii="Arial" w:hAnsi="Arial" w:cs="Arial"/>
        </w:rPr>
        <w:t xml:space="preserve"> by the single cell characteristic surface area </w:t>
      </w:r>
      <m:oMath>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oMath>
      <w:r w:rsidRPr="008F2BB3">
        <w:rPr>
          <w:rFonts w:ascii="Arial" w:hAnsi="Arial" w:cs="Arial"/>
        </w:rPr>
        <w:t xml:space="preserve">. It is straightforward to evaluate </w:t>
      </w:r>
      <m:oMath>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oMath>
      <w:r w:rsidRPr="008F2BB3">
        <w:rPr>
          <w:rFonts w:ascii="Arial" w:hAnsi="Arial" w:cs="Arial"/>
        </w:rPr>
        <w:t xml:space="preserve"> for each region due to the simplicity of the geometrical surfaces (see main text), whereas we consider cells as deformable ellipses with axis dimensions given by the cell length and width measured experimentally in each region. Comparison of the theoretical cell numbers </w:t>
      </w: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th</m:t>
            </m:r>
          </m:sup>
        </m:sSubSup>
        <m:r>
          <w:rPr>
            <w:rFonts w:ascii="Cambria Math" w:hAnsi="Cambria Math" w:cs="Arial"/>
          </w:rPr>
          <m:t>=</m:t>
        </m:r>
        <m:sSub>
          <m:sSubPr>
            <m:ctrlPr>
              <w:rPr>
                <w:rFonts w:ascii="Cambria Math" w:hAnsi="Cambria Math" w:cs="Arial"/>
                <w:i/>
              </w:rPr>
            </m:ctrlPr>
          </m:sSubPr>
          <m:e>
            <m:r>
              <w:rPr>
                <w:rFonts w:ascii="Cambria Math" w:hAnsi="Cambria Math" w:cs="Arial"/>
              </w:rPr>
              <m:t>A</m:t>
            </m:r>
          </m:e>
          <m:sub>
            <m:r>
              <w:rPr>
                <w:rFonts w:ascii="Cambria Math" w:hAnsi="Cambria Math" w:cs="Arial"/>
              </w:rPr>
              <m:t>i</m:t>
            </m:r>
          </m:sub>
        </m:sSub>
        <m:r>
          <w:rPr>
            <w:rFonts w:ascii="Cambria Math" w:hAnsi="Cambria Math" w:cs="Arial"/>
          </w:rPr>
          <m:t>/</m:t>
        </m:r>
        <m:sSub>
          <m:sSubPr>
            <m:ctrlPr>
              <w:rPr>
                <w:rFonts w:ascii="Cambria Math" w:hAnsi="Cambria Math" w:cs="Arial"/>
                <w:i/>
              </w:rPr>
            </m:ctrlPr>
          </m:sSubPr>
          <m:e>
            <m:r>
              <w:rPr>
                <w:rFonts w:ascii="Cambria Math" w:hAnsi="Cambria Math" w:cs="Arial"/>
              </w:rPr>
              <m:t>S</m:t>
            </m:r>
          </m:e>
          <m:sub>
            <m:r>
              <w:rPr>
                <w:rFonts w:ascii="Cambria Math" w:hAnsi="Cambria Math" w:cs="Arial"/>
              </w:rPr>
              <m:t>i</m:t>
            </m:r>
          </m:sub>
        </m:sSub>
      </m:oMath>
      <w:r w:rsidRPr="008F2BB3">
        <w:rPr>
          <w:rFonts w:ascii="Arial" w:hAnsi="Arial" w:cs="Arial"/>
        </w:rPr>
        <w:t xml:space="preserve"> to the experimental cell numbers </w:t>
      </w:r>
      <m:oMath>
        <m:sSubSup>
          <m:sSubSupPr>
            <m:ctrlPr>
              <w:rPr>
                <w:rFonts w:ascii="Cambria Math" w:hAnsi="Cambria Math" w:cs="Arial"/>
                <w:i/>
              </w:rPr>
            </m:ctrlPr>
          </m:sSubSupPr>
          <m:e>
            <m:r>
              <w:rPr>
                <w:rFonts w:ascii="Cambria Math" w:hAnsi="Cambria Math" w:cs="Arial"/>
              </w:rPr>
              <m:t>N</m:t>
            </m:r>
          </m:e>
          <m:sub>
            <m:r>
              <w:rPr>
                <w:rFonts w:ascii="Cambria Math" w:hAnsi="Cambria Math" w:cs="Arial"/>
              </w:rPr>
              <m:t>i</m:t>
            </m:r>
          </m:sub>
          <m:sup>
            <m:r>
              <w:rPr>
                <w:rFonts w:ascii="Cambria Math" w:hAnsi="Cambria Math" w:cs="Arial"/>
              </w:rPr>
              <m:t>exp</m:t>
            </m:r>
          </m:sup>
        </m:sSubSup>
      </m:oMath>
      <w:r w:rsidRPr="008F2BB3">
        <w:rPr>
          <w:rFonts w:ascii="Arial" w:hAnsi="Arial" w:cs="Arial"/>
        </w:rPr>
        <w:t xml:space="preserve"> is presented in Table </w:t>
      </w:r>
      <w:r w:rsidR="00AF6F03" w:rsidRPr="008F2BB3">
        <w:rPr>
          <w:rFonts w:ascii="Arial" w:hAnsi="Arial" w:cs="Arial"/>
        </w:rPr>
        <w:t>E</w:t>
      </w:r>
      <w:r w:rsidRPr="008F2BB3">
        <w:rPr>
          <w:rFonts w:ascii="Arial" w:hAnsi="Arial" w:cs="Arial"/>
        </w:rPr>
        <w:t xml:space="preserve"> and shows an excellent agreement.</w:t>
      </w:r>
    </w:p>
    <w:p w14:paraId="774FAE09" w14:textId="1EA10D7F" w:rsidR="005A6D82" w:rsidRPr="008F2BB3" w:rsidRDefault="00AF6F03" w:rsidP="005A6D82">
      <w:pPr>
        <w:jc w:val="both"/>
        <w:rPr>
          <w:rFonts w:ascii="Arial" w:hAnsi="Arial" w:cs="Arial"/>
          <w:i/>
        </w:rPr>
      </w:pPr>
      <w:r w:rsidRPr="008F2BB3">
        <w:rPr>
          <w:rFonts w:ascii="Arial" w:hAnsi="Arial" w:cs="Arial"/>
          <w:i/>
          <w:u w:val="single"/>
        </w:rPr>
        <w:t>b</w:t>
      </w:r>
      <w:r w:rsidR="005A6D82" w:rsidRPr="008F2BB3">
        <w:rPr>
          <w:rFonts w:ascii="Arial" w:hAnsi="Arial" w:cs="Arial"/>
          <w:i/>
          <w:u w:val="single"/>
        </w:rPr>
        <w:t>)</w:t>
      </w:r>
      <w:r w:rsidR="005A6D82" w:rsidRPr="008F2BB3">
        <w:rPr>
          <w:rFonts w:ascii="Arial" w:hAnsi="Arial" w:cs="Arial"/>
          <w:i/>
        </w:rPr>
        <w:t xml:space="preserve"> Fit versus data-informed results</w:t>
      </w:r>
    </w:p>
    <w:p w14:paraId="46D48761" w14:textId="77777777" w:rsidR="005A6D82" w:rsidRPr="008F2BB3" w:rsidRDefault="005A6D82" w:rsidP="005A6D82">
      <w:pPr>
        <w:jc w:val="both"/>
        <w:rPr>
          <w:rFonts w:ascii="Arial" w:hAnsi="Arial" w:cs="Arial"/>
        </w:rPr>
      </w:pPr>
      <w:r w:rsidRPr="008F2BB3">
        <w:rPr>
          <w:rFonts w:ascii="Arial" w:hAnsi="Arial" w:cs="Arial"/>
        </w:rPr>
        <w:t xml:space="preserve">We have shown in the previous supplemental sections that our predictions are entirely informed by our experimental data. In particular, we have found numerical values for the </w:t>
      </w:r>
      <w:r w:rsidRPr="008F2BB3">
        <w:rPr>
          <w:rFonts w:ascii="Arial" w:eastAsia="Times New Roman" w:hAnsi="Arial" w:cs="Arial"/>
        </w:rPr>
        <w:t xml:space="preserve">flux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and the apoptotic correction factor</w:t>
      </w:r>
      <m:oMath>
        <m:r>
          <w:rPr>
            <w:rFonts w:ascii="Cambria Math" w:hAnsi="Cambria Math" w:cs="Arial"/>
          </w:rPr>
          <m:t xml:space="preserve"> δ</m:t>
        </m:r>
      </m:oMath>
      <w:r w:rsidRPr="008F2BB3">
        <w:rPr>
          <w:rFonts w:ascii="Arial" w:hAnsi="Arial" w:cs="Arial"/>
        </w:rPr>
        <w:t xml:space="preserve"> using mathematical modeling informed by our experimental data. In order to validate our approach, we show that values of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and </w:t>
      </w:r>
      <m:oMath>
        <m:r>
          <w:rPr>
            <w:rFonts w:ascii="Cambria Math" w:hAnsi="Cambria Math" w:cs="Arial"/>
          </w:rPr>
          <m:t>δ</m:t>
        </m:r>
      </m:oMath>
      <w:r w:rsidRPr="008F2BB3">
        <w:rPr>
          <w:rFonts w:ascii="Arial" w:hAnsi="Arial" w:cs="Arial"/>
        </w:rPr>
        <w:t xml:space="preserve"> can also be estimated by using a fitting process, which will lead to very similar results to the ones we obtain with a fully data-driven model. </w:t>
      </w:r>
    </w:p>
    <w:p w14:paraId="625A74AB" w14:textId="00E509AA" w:rsidR="005A6D82" w:rsidRDefault="005A6D82" w:rsidP="005A6D82">
      <w:pPr>
        <w:jc w:val="both"/>
        <w:rPr>
          <w:rFonts w:ascii="Arial" w:hAnsi="Arial" w:cs="Arial"/>
        </w:rPr>
      </w:pPr>
      <w:r w:rsidRPr="008F2BB3">
        <w:rPr>
          <w:rFonts w:ascii="Arial" w:hAnsi="Arial" w:cs="Arial"/>
        </w:rPr>
        <w:t xml:space="preserve">As stated in the main text, the basal and luminal elongation rates must match since the two layers are adhered to one another. Therefore, we consider here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and </w:t>
      </w:r>
      <m:oMath>
        <m:r>
          <w:rPr>
            <w:rFonts w:ascii="Cambria Math" w:hAnsi="Cambria Math" w:cs="Arial"/>
          </w:rPr>
          <m:t>δ</m:t>
        </m:r>
      </m:oMath>
      <w:r w:rsidRPr="008F2BB3">
        <w:rPr>
          <w:rFonts w:ascii="Arial" w:hAnsi="Arial" w:cs="Arial"/>
        </w:rPr>
        <w:t xml:space="preserve"> as free parameters. For a fixed value </w:t>
      </w:r>
      <w:proofErr w:type="gramStart"/>
      <w:r w:rsidRPr="008F2BB3">
        <w:rPr>
          <w:rFonts w:ascii="Arial" w:hAnsi="Arial" w:cs="Arial"/>
        </w:rPr>
        <w:t xml:space="preserve">of </w:t>
      </w:r>
      <w:proofErr w:type="gramEnd"/>
      <m:oMath>
        <m:r>
          <w:rPr>
            <w:rFonts w:ascii="Cambria Math" w:hAnsi="Cambria Math" w:cs="Arial"/>
          </w:rPr>
          <m:t>δ</m:t>
        </m:r>
      </m:oMath>
      <w:r w:rsidRPr="008F2BB3">
        <w:rPr>
          <w:rFonts w:ascii="Arial" w:hAnsi="Arial" w:cs="Arial"/>
        </w:rPr>
        <w:t xml:space="preserve">, </w:t>
      </w:r>
      <m:oMath>
        <m:sSub>
          <m:sSubPr>
            <m:ctrlPr>
              <w:rPr>
                <w:rFonts w:ascii="Cambria Math" w:hAnsi="Cambria Math" w:cs="Arial"/>
                <w:i/>
              </w:rPr>
            </m:ctrlPr>
          </m:sSubPr>
          <m:e>
            <m:r>
              <w:rPr>
                <w:rFonts w:ascii="Cambria Math" w:hAnsi="Cambria Math" w:cs="Arial"/>
              </w:rPr>
              <m:t>φ</m:t>
            </m:r>
          </m:e>
          <m:sub>
            <m:r>
              <w:rPr>
                <w:rFonts w:ascii="Cambria Math" w:hAnsi="Cambria Math" w:cs="Arial"/>
              </w:rPr>
              <m:t>bas→lum</m:t>
            </m:r>
          </m:sub>
        </m:sSub>
      </m:oMath>
      <w:r w:rsidRPr="008F2BB3">
        <w:rPr>
          <w:rFonts w:ascii="Arial" w:hAnsi="Arial" w:cs="Arial"/>
        </w:rPr>
        <w:t xml:space="preserve"> can be uniquely </w:t>
      </w:r>
      <w:r w:rsidR="00195D01" w:rsidRPr="008F2BB3">
        <w:rPr>
          <w:rFonts w:ascii="Arial" w:hAnsi="Arial" w:cs="Arial"/>
        </w:rPr>
        <w:t xml:space="preserve">determined </w:t>
      </w:r>
      <w:r w:rsidRPr="008F2BB3">
        <w:rPr>
          <w:rFonts w:ascii="Arial" w:hAnsi="Arial" w:cs="Arial"/>
        </w:rPr>
        <w:t xml:space="preserve">using the matching condition </w:t>
      </w:r>
      <m:oMath>
        <m:sSup>
          <m:sSupPr>
            <m:ctrlPr>
              <w:rPr>
                <w:rFonts w:ascii="Cambria Math" w:hAnsi="Cambria Math" w:cs="Arial"/>
                <w:i/>
              </w:rPr>
            </m:ctrlPr>
          </m:sSupPr>
          <m:e>
            <m:r>
              <m:rPr>
                <m:sty m:val="p"/>
              </m:rPr>
              <w:rPr>
                <w:rFonts w:ascii="Cambria Math" w:hAnsi="Cambria Math" w:cs="Arial"/>
              </w:rPr>
              <m:t>λ</m:t>
            </m:r>
          </m:e>
          <m:sup>
            <m:r>
              <w:rPr>
                <w:rFonts w:ascii="Cambria Math" w:hAnsi="Cambria Math" w:cs="Arial"/>
              </w:rPr>
              <m:t>bas</m:t>
            </m:r>
          </m:sup>
        </m:sSup>
        <m:r>
          <w:rPr>
            <w:rFonts w:ascii="Cambria Math" w:hAnsi="Cambria Math" w:cs="Arial"/>
          </w:rPr>
          <m:t>=</m:t>
        </m:r>
        <m:sSup>
          <m:sSupPr>
            <m:ctrlPr>
              <w:rPr>
                <w:rFonts w:ascii="Cambria Math" w:hAnsi="Cambria Math" w:cs="Arial"/>
                <w:i/>
              </w:rPr>
            </m:ctrlPr>
          </m:sSupPr>
          <m:e>
            <m:r>
              <m:rPr>
                <m:sty m:val="p"/>
              </m:rPr>
              <w:rPr>
                <w:rFonts w:ascii="Cambria Math" w:hAnsi="Cambria Math" w:cs="Arial"/>
              </w:rPr>
              <m:t>λ</m:t>
            </m:r>
          </m:e>
          <m:sup>
            <m:r>
              <w:rPr>
                <w:rFonts w:ascii="Cambria Math" w:hAnsi="Cambria Math" w:cs="Arial"/>
              </w:rPr>
              <m:t>lum</m:t>
            </m:r>
          </m:sup>
        </m:sSup>
      </m:oMath>
      <w:r w:rsidRPr="008F2BB3">
        <w:rPr>
          <w:rFonts w:ascii="Arial" w:hAnsi="Arial" w:cs="Arial"/>
        </w:rPr>
        <w:t xml:space="preserve"> where both rates are given by Eq.S9-S10. Results presented in Figure 7 illustrate that such a fit provides values of the elongation rates that lay within the error range of</w:t>
      </w:r>
      <w:r w:rsidR="003A1ABA" w:rsidRPr="008F2BB3">
        <w:rPr>
          <w:rFonts w:ascii="Arial" w:hAnsi="Arial" w:cs="Arial"/>
        </w:rPr>
        <w:t xml:space="preserve"> </w:t>
      </w:r>
      <w:r w:rsidRPr="008F2BB3">
        <w:rPr>
          <w:rFonts w:ascii="Arial" w:hAnsi="Arial" w:cs="Arial"/>
        </w:rPr>
        <w:t>our modeling approach, thus strengthening its validity.</w:t>
      </w:r>
    </w:p>
    <w:p w14:paraId="453D7DBA" w14:textId="77777777" w:rsidR="00195D01" w:rsidRDefault="00195D01" w:rsidP="005A6D82">
      <w:pPr>
        <w:jc w:val="both"/>
        <w:rPr>
          <w:rFonts w:ascii="Arial" w:hAnsi="Arial" w:cs="Arial"/>
        </w:rPr>
      </w:pPr>
    </w:p>
    <w:p w14:paraId="630D2F72" w14:textId="77777777" w:rsidR="00195D01" w:rsidRDefault="00195D01" w:rsidP="005A6D82">
      <w:pPr>
        <w:jc w:val="both"/>
        <w:rPr>
          <w:rFonts w:ascii="Arial" w:hAnsi="Arial" w:cs="Arial"/>
        </w:rPr>
      </w:pPr>
    </w:p>
    <w:p w14:paraId="0BE21151" w14:textId="77777777" w:rsidR="00195D01" w:rsidRDefault="00195D01" w:rsidP="005A6D82">
      <w:pPr>
        <w:jc w:val="both"/>
        <w:rPr>
          <w:rFonts w:ascii="Arial" w:hAnsi="Arial" w:cs="Arial"/>
        </w:rPr>
      </w:pPr>
    </w:p>
    <w:p w14:paraId="7ABF0F4A" w14:textId="77777777" w:rsidR="00195D01" w:rsidRDefault="00195D01" w:rsidP="005A6D82">
      <w:pPr>
        <w:jc w:val="both"/>
        <w:rPr>
          <w:rFonts w:ascii="Arial" w:hAnsi="Arial" w:cs="Arial"/>
        </w:rPr>
      </w:pPr>
    </w:p>
    <w:p w14:paraId="559FF959" w14:textId="77777777" w:rsidR="005A6D82" w:rsidRPr="00D41B46" w:rsidRDefault="005A6D82" w:rsidP="005A6D82">
      <w:pPr>
        <w:rPr>
          <w:rFonts w:ascii="Arial" w:hAnsi="Arial" w:cs="Arial"/>
          <w:noProof/>
        </w:rPr>
      </w:pPr>
    </w:p>
    <w:p w14:paraId="752DB940" w14:textId="77777777" w:rsidR="00BE2E9F" w:rsidRPr="005A6D82" w:rsidRDefault="00BE2E9F" w:rsidP="005A6D82"/>
    <w:sectPr w:rsidR="00BE2E9F" w:rsidRPr="005A6D82" w:rsidSect="008B4CCF">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41A0" w14:textId="77777777" w:rsidR="001154AA" w:rsidRDefault="001154AA">
      <w:pPr>
        <w:spacing w:after="0" w:line="240" w:lineRule="auto"/>
      </w:pPr>
      <w:r>
        <w:separator/>
      </w:r>
    </w:p>
  </w:endnote>
  <w:endnote w:type="continuationSeparator" w:id="0">
    <w:p w14:paraId="1EBB4729" w14:textId="77777777" w:rsidR="001154AA" w:rsidRDefault="00115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FE4F" w14:textId="77777777" w:rsidR="001154AA" w:rsidRDefault="001154AA">
      <w:pPr>
        <w:spacing w:after="0" w:line="240" w:lineRule="auto"/>
      </w:pPr>
      <w:r>
        <w:separator/>
      </w:r>
    </w:p>
  </w:footnote>
  <w:footnote w:type="continuationSeparator" w:id="0">
    <w:p w14:paraId="1015DBCC" w14:textId="77777777" w:rsidR="001154AA" w:rsidRDefault="00115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945F04"/>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MediumGrid21"/>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cs="Times New Roman"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cs="Times New Roman"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nsid w:val="068E2AC3"/>
    <w:multiLevelType w:val="hybridMultilevel"/>
    <w:tmpl w:val="4F9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60FA5"/>
    <w:multiLevelType w:val="hybridMultilevel"/>
    <w:tmpl w:val="CCEE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39FA"/>
    <w:multiLevelType w:val="hybridMultilevel"/>
    <w:tmpl w:val="B5EA7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2079C9"/>
    <w:multiLevelType w:val="hybridMultilevel"/>
    <w:tmpl w:val="EA1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05D6E"/>
    <w:multiLevelType w:val="hybridMultilevel"/>
    <w:tmpl w:val="62888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E9D3225"/>
    <w:multiLevelType w:val="hybridMultilevel"/>
    <w:tmpl w:val="D938F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A777E2"/>
    <w:multiLevelType w:val="hybridMultilevel"/>
    <w:tmpl w:val="C270E9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18507D"/>
    <w:multiLevelType w:val="hybridMultilevel"/>
    <w:tmpl w:val="2DBE2EC4"/>
    <w:lvl w:ilvl="0" w:tplc="833872D0">
      <w:start w:val="8"/>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F137C"/>
    <w:multiLevelType w:val="hybridMultilevel"/>
    <w:tmpl w:val="590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A6881"/>
    <w:multiLevelType w:val="hybridMultilevel"/>
    <w:tmpl w:val="DF066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EC59A8"/>
    <w:multiLevelType w:val="hybridMultilevel"/>
    <w:tmpl w:val="96803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CA6BDA"/>
    <w:multiLevelType w:val="hybridMultilevel"/>
    <w:tmpl w:val="35D0E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15BD3"/>
    <w:multiLevelType w:val="hybridMultilevel"/>
    <w:tmpl w:val="61E29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EE09FF"/>
    <w:multiLevelType w:val="hybridMultilevel"/>
    <w:tmpl w:val="15D4D63C"/>
    <w:lvl w:ilvl="0" w:tplc="795C2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2629F5"/>
    <w:multiLevelType w:val="hybridMultilevel"/>
    <w:tmpl w:val="9C3A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8C6EB7"/>
    <w:multiLevelType w:val="hybridMultilevel"/>
    <w:tmpl w:val="1F74161C"/>
    <w:lvl w:ilvl="0" w:tplc="73ECA27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AB2DCD"/>
    <w:multiLevelType w:val="hybridMultilevel"/>
    <w:tmpl w:val="0ECAA164"/>
    <w:lvl w:ilvl="0" w:tplc="79065F1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6A38FC"/>
    <w:multiLevelType w:val="hybridMultilevel"/>
    <w:tmpl w:val="A2D07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B6D7C"/>
    <w:multiLevelType w:val="hybridMultilevel"/>
    <w:tmpl w:val="186A16D2"/>
    <w:lvl w:ilvl="0" w:tplc="AEBA88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01EA6"/>
    <w:multiLevelType w:val="multilevel"/>
    <w:tmpl w:val="A2F8A59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250"/>
        </w:tabs>
        <w:ind w:left="2250" w:hanging="360"/>
      </w:pPr>
      <w:rPr>
        <w:rFonts w:hint="default"/>
      </w:rPr>
    </w:lvl>
    <w:lvl w:ilvl="3">
      <w:start w:val="1"/>
      <w:numFmt w:val="decimal"/>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b w:val="0"/>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21">
    <w:nsid w:val="71C43964"/>
    <w:multiLevelType w:val="hybridMultilevel"/>
    <w:tmpl w:val="8190D146"/>
    <w:lvl w:ilvl="0" w:tplc="F91A263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A1961"/>
    <w:multiLevelType w:val="hybridMultilevel"/>
    <w:tmpl w:val="15D4D63C"/>
    <w:lvl w:ilvl="0" w:tplc="795C29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C70906"/>
    <w:multiLevelType w:val="hybridMultilevel"/>
    <w:tmpl w:val="C73005A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24">
    <w:nsid w:val="76AF58C5"/>
    <w:multiLevelType w:val="hybridMultilevel"/>
    <w:tmpl w:val="92F2B544"/>
    <w:lvl w:ilvl="0" w:tplc="0A94098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552E98"/>
    <w:multiLevelType w:val="hybridMultilevel"/>
    <w:tmpl w:val="764E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16"/>
  </w:num>
  <w:num w:numId="4">
    <w:abstractNumId w:val="21"/>
  </w:num>
  <w:num w:numId="5">
    <w:abstractNumId w:val="1"/>
  </w:num>
  <w:num w:numId="6">
    <w:abstractNumId w:val="18"/>
  </w:num>
  <w:num w:numId="7">
    <w:abstractNumId w:val="12"/>
  </w:num>
  <w:num w:numId="8">
    <w:abstractNumId w:val="13"/>
  </w:num>
  <w:num w:numId="9">
    <w:abstractNumId w:val="19"/>
  </w:num>
  <w:num w:numId="10">
    <w:abstractNumId w:val="20"/>
  </w:num>
  <w:num w:numId="11">
    <w:abstractNumId w:val="0"/>
  </w:num>
  <w:num w:numId="12">
    <w:abstractNumId w:val="22"/>
  </w:num>
  <w:num w:numId="13">
    <w:abstractNumId w:val="8"/>
  </w:num>
  <w:num w:numId="14">
    <w:abstractNumId w:val="14"/>
  </w:num>
  <w:num w:numId="15">
    <w:abstractNumId w:val="2"/>
  </w:num>
  <w:num w:numId="16">
    <w:abstractNumId w:val="9"/>
  </w:num>
  <w:num w:numId="17">
    <w:abstractNumId w:val="4"/>
  </w:num>
  <w:num w:numId="18">
    <w:abstractNumId w:val="25"/>
  </w:num>
  <w:num w:numId="19">
    <w:abstractNumId w:val="17"/>
  </w:num>
  <w:num w:numId="20">
    <w:abstractNumId w:val="3"/>
  </w:num>
  <w:num w:numId="21">
    <w:abstractNumId w:val="23"/>
  </w:num>
  <w:num w:numId="22">
    <w:abstractNumId w:val="11"/>
  </w:num>
  <w:num w:numId="23">
    <w:abstractNumId w:val="10"/>
  </w:num>
  <w:num w:numId="24">
    <w:abstractNumId w:val="7"/>
  </w:num>
  <w:num w:numId="25">
    <w:abstractNumId w:val="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02"/>
    <w:rsid w:val="00005B63"/>
    <w:rsid w:val="00041EE9"/>
    <w:rsid w:val="00043287"/>
    <w:rsid w:val="00044C76"/>
    <w:rsid w:val="0008777F"/>
    <w:rsid w:val="000B64C8"/>
    <w:rsid w:val="001154AA"/>
    <w:rsid w:val="001317A4"/>
    <w:rsid w:val="00153F12"/>
    <w:rsid w:val="00195D01"/>
    <w:rsid w:val="001E6DE5"/>
    <w:rsid w:val="00216876"/>
    <w:rsid w:val="0023670C"/>
    <w:rsid w:val="002E5CD6"/>
    <w:rsid w:val="002F3EBD"/>
    <w:rsid w:val="00317BD4"/>
    <w:rsid w:val="00325694"/>
    <w:rsid w:val="00341DA7"/>
    <w:rsid w:val="00345D10"/>
    <w:rsid w:val="0036636F"/>
    <w:rsid w:val="003A1ABA"/>
    <w:rsid w:val="003C40FE"/>
    <w:rsid w:val="0046481F"/>
    <w:rsid w:val="004C0A37"/>
    <w:rsid w:val="004E458B"/>
    <w:rsid w:val="00526F1E"/>
    <w:rsid w:val="005640AB"/>
    <w:rsid w:val="005A6D82"/>
    <w:rsid w:val="005D2DBF"/>
    <w:rsid w:val="005E2467"/>
    <w:rsid w:val="005F7F62"/>
    <w:rsid w:val="00610811"/>
    <w:rsid w:val="0065145C"/>
    <w:rsid w:val="006A5FD1"/>
    <w:rsid w:val="006B4DA8"/>
    <w:rsid w:val="006D53DE"/>
    <w:rsid w:val="006E1055"/>
    <w:rsid w:val="006E5367"/>
    <w:rsid w:val="007201CF"/>
    <w:rsid w:val="00736682"/>
    <w:rsid w:val="007547FF"/>
    <w:rsid w:val="0080309D"/>
    <w:rsid w:val="00827C3E"/>
    <w:rsid w:val="00834C14"/>
    <w:rsid w:val="00856550"/>
    <w:rsid w:val="00885CA8"/>
    <w:rsid w:val="008B4CCF"/>
    <w:rsid w:val="008C1302"/>
    <w:rsid w:val="008F0A28"/>
    <w:rsid w:val="008F2BB3"/>
    <w:rsid w:val="0099445D"/>
    <w:rsid w:val="009A45C1"/>
    <w:rsid w:val="009B283E"/>
    <w:rsid w:val="009B70FE"/>
    <w:rsid w:val="009E3D27"/>
    <w:rsid w:val="00A6357B"/>
    <w:rsid w:val="00AA53A4"/>
    <w:rsid w:val="00AF6F03"/>
    <w:rsid w:val="00B353A1"/>
    <w:rsid w:val="00B65DDE"/>
    <w:rsid w:val="00B67EA7"/>
    <w:rsid w:val="00B875E0"/>
    <w:rsid w:val="00BA28FE"/>
    <w:rsid w:val="00BD2486"/>
    <w:rsid w:val="00BE2E9F"/>
    <w:rsid w:val="00BE3558"/>
    <w:rsid w:val="00C2314A"/>
    <w:rsid w:val="00C75A81"/>
    <w:rsid w:val="00CB17A0"/>
    <w:rsid w:val="00CB7F22"/>
    <w:rsid w:val="00D04F83"/>
    <w:rsid w:val="00D06483"/>
    <w:rsid w:val="00D37AC8"/>
    <w:rsid w:val="00D40B54"/>
    <w:rsid w:val="00D57E80"/>
    <w:rsid w:val="00DA33AA"/>
    <w:rsid w:val="00DC5CE0"/>
    <w:rsid w:val="00DC7307"/>
    <w:rsid w:val="00DD3622"/>
    <w:rsid w:val="00DE231B"/>
    <w:rsid w:val="00E63D82"/>
    <w:rsid w:val="00E70A9D"/>
    <w:rsid w:val="00E751B4"/>
    <w:rsid w:val="00EC6668"/>
    <w:rsid w:val="00EF1D0F"/>
    <w:rsid w:val="00F105C9"/>
    <w:rsid w:val="00F11BAA"/>
    <w:rsid w:val="00F1560A"/>
    <w:rsid w:val="00F55E25"/>
    <w:rsid w:val="00F6055F"/>
    <w:rsid w:val="00F87FC8"/>
    <w:rsid w:val="00FA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7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02"/>
    <w:rPr>
      <w:color w:val="0000FF" w:themeColor="hyperlink"/>
      <w:u w:val="single"/>
    </w:rPr>
  </w:style>
  <w:style w:type="character" w:styleId="CommentReference">
    <w:name w:val="annotation reference"/>
    <w:basedOn w:val="DefaultParagraphFont"/>
    <w:uiPriority w:val="99"/>
    <w:semiHidden/>
    <w:unhideWhenUsed/>
    <w:rsid w:val="008C1302"/>
    <w:rPr>
      <w:sz w:val="16"/>
      <w:szCs w:val="16"/>
    </w:rPr>
  </w:style>
  <w:style w:type="paragraph" w:styleId="CommentText">
    <w:name w:val="annotation text"/>
    <w:basedOn w:val="Normal"/>
    <w:link w:val="CommentTextChar"/>
    <w:uiPriority w:val="99"/>
    <w:semiHidden/>
    <w:unhideWhenUsed/>
    <w:rsid w:val="008C1302"/>
    <w:pPr>
      <w:spacing w:line="240" w:lineRule="auto"/>
    </w:pPr>
    <w:rPr>
      <w:sz w:val="20"/>
      <w:szCs w:val="20"/>
    </w:rPr>
  </w:style>
  <w:style w:type="character" w:customStyle="1" w:styleId="CommentTextChar">
    <w:name w:val="Comment Text Char"/>
    <w:basedOn w:val="DefaultParagraphFont"/>
    <w:link w:val="CommentText"/>
    <w:uiPriority w:val="99"/>
    <w:semiHidden/>
    <w:rsid w:val="008C1302"/>
    <w:rPr>
      <w:sz w:val="20"/>
      <w:szCs w:val="20"/>
    </w:rPr>
  </w:style>
  <w:style w:type="paragraph" w:styleId="CommentSubject">
    <w:name w:val="annotation subject"/>
    <w:basedOn w:val="CommentText"/>
    <w:next w:val="CommentText"/>
    <w:link w:val="CommentSubjectChar"/>
    <w:uiPriority w:val="99"/>
    <w:semiHidden/>
    <w:unhideWhenUsed/>
    <w:rsid w:val="008C1302"/>
    <w:rPr>
      <w:b/>
      <w:bCs/>
    </w:rPr>
  </w:style>
  <w:style w:type="character" w:customStyle="1" w:styleId="CommentSubjectChar">
    <w:name w:val="Comment Subject Char"/>
    <w:basedOn w:val="CommentTextChar"/>
    <w:link w:val="CommentSubject"/>
    <w:uiPriority w:val="99"/>
    <w:semiHidden/>
    <w:rsid w:val="008C1302"/>
    <w:rPr>
      <w:b/>
      <w:bCs/>
      <w:sz w:val="20"/>
      <w:szCs w:val="20"/>
    </w:rPr>
  </w:style>
  <w:style w:type="paragraph" w:styleId="BalloonText">
    <w:name w:val="Balloon Text"/>
    <w:basedOn w:val="Normal"/>
    <w:link w:val="BalloonTextChar"/>
    <w:uiPriority w:val="99"/>
    <w:semiHidden/>
    <w:unhideWhenUsed/>
    <w:rsid w:val="008C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02"/>
    <w:rPr>
      <w:rFonts w:ascii="Tahoma" w:hAnsi="Tahoma" w:cs="Tahoma"/>
      <w:sz w:val="16"/>
      <w:szCs w:val="16"/>
    </w:rPr>
  </w:style>
  <w:style w:type="paragraph" w:styleId="Revision">
    <w:name w:val="Revision"/>
    <w:hidden/>
    <w:uiPriority w:val="99"/>
    <w:semiHidden/>
    <w:rsid w:val="008C1302"/>
    <w:pPr>
      <w:spacing w:after="0" w:line="240" w:lineRule="auto"/>
    </w:pPr>
  </w:style>
  <w:style w:type="table" w:styleId="LightList-Accent5">
    <w:name w:val="Light List Accent 5"/>
    <w:basedOn w:val="TableNormal"/>
    <w:uiPriority w:val="61"/>
    <w:rsid w:val="008C1302"/>
    <w:pPr>
      <w:spacing w:after="0" w:line="240" w:lineRule="auto"/>
    </w:pPr>
    <w:rPr>
      <w:rFonts w:ascii="Times New Roman" w:eastAsiaTheme="minorEastAsia" w:hAnsi="Times New Roman" w:cs="Times New Roman"/>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8C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1302"/>
    <w:rPr>
      <w:color w:val="808080"/>
    </w:rPr>
  </w:style>
  <w:style w:type="paragraph" w:styleId="ListParagraph">
    <w:name w:val="List Paragraph"/>
    <w:basedOn w:val="Normal"/>
    <w:uiPriority w:val="34"/>
    <w:qFormat/>
    <w:rsid w:val="008C1302"/>
    <w:pPr>
      <w:ind w:left="720"/>
      <w:contextualSpacing/>
    </w:pPr>
  </w:style>
  <w:style w:type="table" w:customStyle="1" w:styleId="TableGrid1">
    <w:name w:val="Table Grid1"/>
    <w:basedOn w:val="TableNormal"/>
    <w:next w:val="TableGrid"/>
    <w:uiPriority w:val="59"/>
    <w:rsid w:val="008C1302"/>
    <w:pPr>
      <w:spacing w:after="0" w:line="240" w:lineRule="auto"/>
    </w:pPr>
    <w:rPr>
      <w:rFonts w:eastAsia="MS Minch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02"/>
  </w:style>
  <w:style w:type="paragraph" w:styleId="Footer">
    <w:name w:val="footer"/>
    <w:basedOn w:val="Normal"/>
    <w:link w:val="FooterChar"/>
    <w:uiPriority w:val="99"/>
    <w:unhideWhenUsed/>
    <w:rsid w:val="008C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02"/>
  </w:style>
  <w:style w:type="table" w:styleId="LightList">
    <w:name w:val="Light List"/>
    <w:basedOn w:val="TableNormal"/>
    <w:uiPriority w:val="61"/>
    <w:rsid w:val="008C13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C13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Text1">
    <w:name w:val="Placeholder Text1"/>
    <w:basedOn w:val="Normal"/>
    <w:uiPriority w:val="99"/>
    <w:rsid w:val="008C1302"/>
    <w:pPr>
      <w:keepNext/>
      <w:numPr>
        <w:numId w:val="11"/>
      </w:numPr>
      <w:spacing w:line="240" w:lineRule="auto"/>
      <w:contextualSpacing/>
      <w:outlineLvl w:val="0"/>
    </w:pPr>
    <w:rPr>
      <w:rFonts w:ascii="Verdana" w:eastAsia="MS Gothic" w:hAnsi="Verdana" w:cs="Times New Roman"/>
      <w:sz w:val="24"/>
      <w:szCs w:val="24"/>
    </w:rPr>
  </w:style>
  <w:style w:type="paragraph" w:customStyle="1" w:styleId="MediumGrid21">
    <w:name w:val="Medium Grid 21"/>
    <w:basedOn w:val="Normal"/>
    <w:uiPriority w:val="99"/>
    <w:semiHidden/>
    <w:qFormat/>
    <w:rsid w:val="008C1302"/>
    <w:pPr>
      <w:keepNext/>
      <w:numPr>
        <w:ilvl w:val="1"/>
        <w:numId w:val="11"/>
      </w:numPr>
      <w:spacing w:line="240" w:lineRule="auto"/>
      <w:contextualSpacing/>
      <w:outlineLvl w:val="1"/>
    </w:pPr>
    <w:rPr>
      <w:rFonts w:ascii="Verdana" w:eastAsia="MS Gothic" w:hAnsi="Verdana" w:cs="Times New Roman"/>
      <w:sz w:val="24"/>
      <w:szCs w:val="24"/>
    </w:rPr>
  </w:style>
  <w:style w:type="paragraph" w:customStyle="1" w:styleId="LightShading1">
    <w:name w:val="Light Shading1"/>
    <w:basedOn w:val="Normal"/>
    <w:uiPriority w:val="99"/>
    <w:semiHidden/>
    <w:rsid w:val="008C1302"/>
    <w:pPr>
      <w:keepNext/>
      <w:numPr>
        <w:ilvl w:val="2"/>
        <w:numId w:val="11"/>
      </w:numPr>
      <w:spacing w:line="240" w:lineRule="auto"/>
      <w:contextualSpacing/>
      <w:outlineLvl w:val="2"/>
    </w:pPr>
    <w:rPr>
      <w:rFonts w:ascii="Verdana" w:eastAsia="MS Gothic" w:hAnsi="Verdana" w:cs="Times New Roman"/>
      <w:sz w:val="24"/>
      <w:szCs w:val="24"/>
    </w:rPr>
  </w:style>
  <w:style w:type="paragraph" w:customStyle="1" w:styleId="LightList1">
    <w:name w:val="Light List1"/>
    <w:basedOn w:val="Normal"/>
    <w:uiPriority w:val="99"/>
    <w:semiHidden/>
    <w:rsid w:val="008C1302"/>
    <w:pPr>
      <w:keepNext/>
      <w:numPr>
        <w:ilvl w:val="3"/>
        <w:numId w:val="11"/>
      </w:numPr>
      <w:spacing w:line="240" w:lineRule="auto"/>
      <w:contextualSpacing/>
      <w:outlineLvl w:val="3"/>
    </w:pPr>
    <w:rPr>
      <w:rFonts w:ascii="Verdana" w:eastAsia="MS Gothic" w:hAnsi="Verdana" w:cs="Times New Roman"/>
      <w:sz w:val="24"/>
      <w:szCs w:val="24"/>
    </w:rPr>
  </w:style>
  <w:style w:type="paragraph" w:customStyle="1" w:styleId="LightGrid1">
    <w:name w:val="Light Grid1"/>
    <w:basedOn w:val="Normal"/>
    <w:uiPriority w:val="99"/>
    <w:semiHidden/>
    <w:rsid w:val="008C1302"/>
    <w:pPr>
      <w:keepNext/>
      <w:numPr>
        <w:ilvl w:val="4"/>
        <w:numId w:val="11"/>
      </w:numPr>
      <w:spacing w:line="240" w:lineRule="auto"/>
      <w:contextualSpacing/>
      <w:outlineLvl w:val="4"/>
    </w:pPr>
    <w:rPr>
      <w:rFonts w:ascii="Verdana" w:eastAsia="MS Gothic" w:hAnsi="Verdana" w:cs="Times New Roman"/>
      <w:sz w:val="24"/>
      <w:szCs w:val="24"/>
    </w:rPr>
  </w:style>
  <w:style w:type="paragraph" w:customStyle="1" w:styleId="MediumShading11">
    <w:name w:val="Medium Shading 11"/>
    <w:basedOn w:val="Normal"/>
    <w:uiPriority w:val="99"/>
    <w:semiHidden/>
    <w:rsid w:val="008C1302"/>
    <w:pPr>
      <w:keepNext/>
      <w:numPr>
        <w:ilvl w:val="5"/>
        <w:numId w:val="11"/>
      </w:numPr>
      <w:spacing w:line="240" w:lineRule="auto"/>
      <w:contextualSpacing/>
      <w:outlineLvl w:val="5"/>
    </w:pPr>
    <w:rPr>
      <w:rFonts w:ascii="Verdana" w:eastAsia="MS Gothic" w:hAnsi="Verdana" w:cs="Times New Roman"/>
      <w:sz w:val="24"/>
      <w:szCs w:val="24"/>
    </w:rPr>
  </w:style>
  <w:style w:type="paragraph" w:customStyle="1" w:styleId="MediumShading21">
    <w:name w:val="Medium Shading 21"/>
    <w:basedOn w:val="Normal"/>
    <w:uiPriority w:val="99"/>
    <w:semiHidden/>
    <w:rsid w:val="008C1302"/>
    <w:pPr>
      <w:keepNext/>
      <w:numPr>
        <w:ilvl w:val="6"/>
        <w:numId w:val="11"/>
      </w:numPr>
      <w:spacing w:line="240" w:lineRule="auto"/>
      <w:contextualSpacing/>
      <w:outlineLvl w:val="6"/>
    </w:pPr>
    <w:rPr>
      <w:rFonts w:ascii="Verdana" w:eastAsia="MS Gothic" w:hAnsi="Verdana" w:cs="Times New Roman"/>
      <w:sz w:val="24"/>
      <w:szCs w:val="24"/>
    </w:rPr>
  </w:style>
  <w:style w:type="paragraph" w:customStyle="1" w:styleId="MediumList11">
    <w:name w:val="Medium List 11"/>
    <w:basedOn w:val="Normal"/>
    <w:uiPriority w:val="99"/>
    <w:semiHidden/>
    <w:rsid w:val="008C1302"/>
    <w:pPr>
      <w:keepNext/>
      <w:numPr>
        <w:ilvl w:val="7"/>
        <w:numId w:val="11"/>
      </w:numPr>
      <w:spacing w:line="240" w:lineRule="auto"/>
      <w:contextualSpacing/>
      <w:outlineLvl w:val="7"/>
    </w:pPr>
    <w:rPr>
      <w:rFonts w:ascii="Verdana" w:eastAsia="MS Gothic" w:hAnsi="Verdana" w:cs="Times New Roman"/>
      <w:sz w:val="24"/>
      <w:szCs w:val="24"/>
    </w:rPr>
  </w:style>
  <w:style w:type="paragraph" w:customStyle="1" w:styleId="MediumList21">
    <w:name w:val="Medium List 21"/>
    <w:basedOn w:val="Normal"/>
    <w:uiPriority w:val="99"/>
    <w:semiHidden/>
    <w:rsid w:val="008C1302"/>
    <w:pPr>
      <w:keepNext/>
      <w:numPr>
        <w:ilvl w:val="8"/>
        <w:numId w:val="11"/>
      </w:numPr>
      <w:spacing w:line="240" w:lineRule="auto"/>
      <w:contextualSpacing/>
      <w:outlineLvl w:val="8"/>
    </w:pPr>
    <w:rPr>
      <w:rFonts w:ascii="Verdana" w:eastAsia="MS Gothic"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302"/>
    <w:rPr>
      <w:color w:val="0000FF" w:themeColor="hyperlink"/>
      <w:u w:val="single"/>
    </w:rPr>
  </w:style>
  <w:style w:type="character" w:styleId="CommentReference">
    <w:name w:val="annotation reference"/>
    <w:basedOn w:val="DefaultParagraphFont"/>
    <w:uiPriority w:val="99"/>
    <w:semiHidden/>
    <w:unhideWhenUsed/>
    <w:rsid w:val="008C1302"/>
    <w:rPr>
      <w:sz w:val="16"/>
      <w:szCs w:val="16"/>
    </w:rPr>
  </w:style>
  <w:style w:type="paragraph" w:styleId="CommentText">
    <w:name w:val="annotation text"/>
    <w:basedOn w:val="Normal"/>
    <w:link w:val="CommentTextChar"/>
    <w:uiPriority w:val="99"/>
    <w:semiHidden/>
    <w:unhideWhenUsed/>
    <w:rsid w:val="008C1302"/>
    <w:pPr>
      <w:spacing w:line="240" w:lineRule="auto"/>
    </w:pPr>
    <w:rPr>
      <w:sz w:val="20"/>
      <w:szCs w:val="20"/>
    </w:rPr>
  </w:style>
  <w:style w:type="character" w:customStyle="1" w:styleId="CommentTextChar">
    <w:name w:val="Comment Text Char"/>
    <w:basedOn w:val="DefaultParagraphFont"/>
    <w:link w:val="CommentText"/>
    <w:uiPriority w:val="99"/>
    <w:semiHidden/>
    <w:rsid w:val="008C1302"/>
    <w:rPr>
      <w:sz w:val="20"/>
      <w:szCs w:val="20"/>
    </w:rPr>
  </w:style>
  <w:style w:type="paragraph" w:styleId="CommentSubject">
    <w:name w:val="annotation subject"/>
    <w:basedOn w:val="CommentText"/>
    <w:next w:val="CommentText"/>
    <w:link w:val="CommentSubjectChar"/>
    <w:uiPriority w:val="99"/>
    <w:semiHidden/>
    <w:unhideWhenUsed/>
    <w:rsid w:val="008C1302"/>
    <w:rPr>
      <w:b/>
      <w:bCs/>
    </w:rPr>
  </w:style>
  <w:style w:type="character" w:customStyle="1" w:styleId="CommentSubjectChar">
    <w:name w:val="Comment Subject Char"/>
    <w:basedOn w:val="CommentTextChar"/>
    <w:link w:val="CommentSubject"/>
    <w:uiPriority w:val="99"/>
    <w:semiHidden/>
    <w:rsid w:val="008C1302"/>
    <w:rPr>
      <w:b/>
      <w:bCs/>
      <w:sz w:val="20"/>
      <w:szCs w:val="20"/>
    </w:rPr>
  </w:style>
  <w:style w:type="paragraph" w:styleId="BalloonText">
    <w:name w:val="Balloon Text"/>
    <w:basedOn w:val="Normal"/>
    <w:link w:val="BalloonTextChar"/>
    <w:uiPriority w:val="99"/>
    <w:semiHidden/>
    <w:unhideWhenUsed/>
    <w:rsid w:val="008C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02"/>
    <w:rPr>
      <w:rFonts w:ascii="Tahoma" w:hAnsi="Tahoma" w:cs="Tahoma"/>
      <w:sz w:val="16"/>
      <w:szCs w:val="16"/>
    </w:rPr>
  </w:style>
  <w:style w:type="paragraph" w:styleId="Revision">
    <w:name w:val="Revision"/>
    <w:hidden/>
    <w:uiPriority w:val="99"/>
    <w:semiHidden/>
    <w:rsid w:val="008C1302"/>
    <w:pPr>
      <w:spacing w:after="0" w:line="240" w:lineRule="auto"/>
    </w:pPr>
  </w:style>
  <w:style w:type="table" w:styleId="LightList-Accent5">
    <w:name w:val="Light List Accent 5"/>
    <w:basedOn w:val="TableNormal"/>
    <w:uiPriority w:val="61"/>
    <w:rsid w:val="008C1302"/>
    <w:pPr>
      <w:spacing w:after="0" w:line="240" w:lineRule="auto"/>
    </w:pPr>
    <w:rPr>
      <w:rFonts w:ascii="Times New Roman" w:eastAsiaTheme="minorEastAsia" w:hAnsi="Times New Roman" w:cs="Times New Roman"/>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ableGrid">
    <w:name w:val="Table Grid"/>
    <w:basedOn w:val="TableNormal"/>
    <w:uiPriority w:val="59"/>
    <w:rsid w:val="008C1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1302"/>
    <w:rPr>
      <w:color w:val="808080"/>
    </w:rPr>
  </w:style>
  <w:style w:type="paragraph" w:styleId="ListParagraph">
    <w:name w:val="List Paragraph"/>
    <w:basedOn w:val="Normal"/>
    <w:uiPriority w:val="34"/>
    <w:qFormat/>
    <w:rsid w:val="008C1302"/>
    <w:pPr>
      <w:ind w:left="720"/>
      <w:contextualSpacing/>
    </w:pPr>
  </w:style>
  <w:style w:type="table" w:customStyle="1" w:styleId="TableGrid1">
    <w:name w:val="Table Grid1"/>
    <w:basedOn w:val="TableNormal"/>
    <w:next w:val="TableGrid"/>
    <w:uiPriority w:val="59"/>
    <w:rsid w:val="008C1302"/>
    <w:pPr>
      <w:spacing w:after="0" w:line="240" w:lineRule="auto"/>
    </w:pPr>
    <w:rPr>
      <w:rFonts w:eastAsia="MS Mincho"/>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1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302"/>
  </w:style>
  <w:style w:type="paragraph" w:styleId="Footer">
    <w:name w:val="footer"/>
    <w:basedOn w:val="Normal"/>
    <w:link w:val="FooterChar"/>
    <w:uiPriority w:val="99"/>
    <w:unhideWhenUsed/>
    <w:rsid w:val="008C1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302"/>
  </w:style>
  <w:style w:type="table" w:styleId="LightList">
    <w:name w:val="Light List"/>
    <w:basedOn w:val="TableNormal"/>
    <w:uiPriority w:val="61"/>
    <w:rsid w:val="008C13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8C13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ceholderText1">
    <w:name w:val="Placeholder Text1"/>
    <w:basedOn w:val="Normal"/>
    <w:uiPriority w:val="99"/>
    <w:rsid w:val="008C1302"/>
    <w:pPr>
      <w:keepNext/>
      <w:numPr>
        <w:numId w:val="11"/>
      </w:numPr>
      <w:spacing w:line="240" w:lineRule="auto"/>
      <w:contextualSpacing/>
      <w:outlineLvl w:val="0"/>
    </w:pPr>
    <w:rPr>
      <w:rFonts w:ascii="Verdana" w:eastAsia="MS Gothic" w:hAnsi="Verdana" w:cs="Times New Roman"/>
      <w:sz w:val="24"/>
      <w:szCs w:val="24"/>
    </w:rPr>
  </w:style>
  <w:style w:type="paragraph" w:customStyle="1" w:styleId="MediumGrid21">
    <w:name w:val="Medium Grid 21"/>
    <w:basedOn w:val="Normal"/>
    <w:uiPriority w:val="99"/>
    <w:semiHidden/>
    <w:qFormat/>
    <w:rsid w:val="008C1302"/>
    <w:pPr>
      <w:keepNext/>
      <w:numPr>
        <w:ilvl w:val="1"/>
        <w:numId w:val="11"/>
      </w:numPr>
      <w:spacing w:line="240" w:lineRule="auto"/>
      <w:contextualSpacing/>
      <w:outlineLvl w:val="1"/>
    </w:pPr>
    <w:rPr>
      <w:rFonts w:ascii="Verdana" w:eastAsia="MS Gothic" w:hAnsi="Verdana" w:cs="Times New Roman"/>
      <w:sz w:val="24"/>
      <w:szCs w:val="24"/>
    </w:rPr>
  </w:style>
  <w:style w:type="paragraph" w:customStyle="1" w:styleId="LightShading1">
    <w:name w:val="Light Shading1"/>
    <w:basedOn w:val="Normal"/>
    <w:uiPriority w:val="99"/>
    <w:semiHidden/>
    <w:rsid w:val="008C1302"/>
    <w:pPr>
      <w:keepNext/>
      <w:numPr>
        <w:ilvl w:val="2"/>
        <w:numId w:val="11"/>
      </w:numPr>
      <w:spacing w:line="240" w:lineRule="auto"/>
      <w:contextualSpacing/>
      <w:outlineLvl w:val="2"/>
    </w:pPr>
    <w:rPr>
      <w:rFonts w:ascii="Verdana" w:eastAsia="MS Gothic" w:hAnsi="Verdana" w:cs="Times New Roman"/>
      <w:sz w:val="24"/>
      <w:szCs w:val="24"/>
    </w:rPr>
  </w:style>
  <w:style w:type="paragraph" w:customStyle="1" w:styleId="LightList1">
    <w:name w:val="Light List1"/>
    <w:basedOn w:val="Normal"/>
    <w:uiPriority w:val="99"/>
    <w:semiHidden/>
    <w:rsid w:val="008C1302"/>
    <w:pPr>
      <w:keepNext/>
      <w:numPr>
        <w:ilvl w:val="3"/>
        <w:numId w:val="11"/>
      </w:numPr>
      <w:spacing w:line="240" w:lineRule="auto"/>
      <w:contextualSpacing/>
      <w:outlineLvl w:val="3"/>
    </w:pPr>
    <w:rPr>
      <w:rFonts w:ascii="Verdana" w:eastAsia="MS Gothic" w:hAnsi="Verdana" w:cs="Times New Roman"/>
      <w:sz w:val="24"/>
      <w:szCs w:val="24"/>
    </w:rPr>
  </w:style>
  <w:style w:type="paragraph" w:customStyle="1" w:styleId="LightGrid1">
    <w:name w:val="Light Grid1"/>
    <w:basedOn w:val="Normal"/>
    <w:uiPriority w:val="99"/>
    <w:semiHidden/>
    <w:rsid w:val="008C1302"/>
    <w:pPr>
      <w:keepNext/>
      <w:numPr>
        <w:ilvl w:val="4"/>
        <w:numId w:val="11"/>
      </w:numPr>
      <w:spacing w:line="240" w:lineRule="auto"/>
      <w:contextualSpacing/>
      <w:outlineLvl w:val="4"/>
    </w:pPr>
    <w:rPr>
      <w:rFonts w:ascii="Verdana" w:eastAsia="MS Gothic" w:hAnsi="Verdana" w:cs="Times New Roman"/>
      <w:sz w:val="24"/>
      <w:szCs w:val="24"/>
    </w:rPr>
  </w:style>
  <w:style w:type="paragraph" w:customStyle="1" w:styleId="MediumShading11">
    <w:name w:val="Medium Shading 11"/>
    <w:basedOn w:val="Normal"/>
    <w:uiPriority w:val="99"/>
    <w:semiHidden/>
    <w:rsid w:val="008C1302"/>
    <w:pPr>
      <w:keepNext/>
      <w:numPr>
        <w:ilvl w:val="5"/>
        <w:numId w:val="11"/>
      </w:numPr>
      <w:spacing w:line="240" w:lineRule="auto"/>
      <w:contextualSpacing/>
      <w:outlineLvl w:val="5"/>
    </w:pPr>
    <w:rPr>
      <w:rFonts w:ascii="Verdana" w:eastAsia="MS Gothic" w:hAnsi="Verdana" w:cs="Times New Roman"/>
      <w:sz w:val="24"/>
      <w:szCs w:val="24"/>
    </w:rPr>
  </w:style>
  <w:style w:type="paragraph" w:customStyle="1" w:styleId="MediumShading21">
    <w:name w:val="Medium Shading 21"/>
    <w:basedOn w:val="Normal"/>
    <w:uiPriority w:val="99"/>
    <w:semiHidden/>
    <w:rsid w:val="008C1302"/>
    <w:pPr>
      <w:keepNext/>
      <w:numPr>
        <w:ilvl w:val="6"/>
        <w:numId w:val="11"/>
      </w:numPr>
      <w:spacing w:line="240" w:lineRule="auto"/>
      <w:contextualSpacing/>
      <w:outlineLvl w:val="6"/>
    </w:pPr>
    <w:rPr>
      <w:rFonts w:ascii="Verdana" w:eastAsia="MS Gothic" w:hAnsi="Verdana" w:cs="Times New Roman"/>
      <w:sz w:val="24"/>
      <w:szCs w:val="24"/>
    </w:rPr>
  </w:style>
  <w:style w:type="paragraph" w:customStyle="1" w:styleId="MediumList11">
    <w:name w:val="Medium List 11"/>
    <w:basedOn w:val="Normal"/>
    <w:uiPriority w:val="99"/>
    <w:semiHidden/>
    <w:rsid w:val="008C1302"/>
    <w:pPr>
      <w:keepNext/>
      <w:numPr>
        <w:ilvl w:val="7"/>
        <w:numId w:val="11"/>
      </w:numPr>
      <w:spacing w:line="240" w:lineRule="auto"/>
      <w:contextualSpacing/>
      <w:outlineLvl w:val="7"/>
    </w:pPr>
    <w:rPr>
      <w:rFonts w:ascii="Verdana" w:eastAsia="MS Gothic" w:hAnsi="Verdana" w:cs="Times New Roman"/>
      <w:sz w:val="24"/>
      <w:szCs w:val="24"/>
    </w:rPr>
  </w:style>
  <w:style w:type="paragraph" w:customStyle="1" w:styleId="MediumList21">
    <w:name w:val="Medium List 21"/>
    <w:basedOn w:val="Normal"/>
    <w:uiPriority w:val="99"/>
    <w:semiHidden/>
    <w:rsid w:val="008C1302"/>
    <w:pPr>
      <w:keepNext/>
      <w:numPr>
        <w:ilvl w:val="8"/>
        <w:numId w:val="11"/>
      </w:numPr>
      <w:spacing w:line="240" w:lineRule="auto"/>
      <w:contextualSpacing/>
      <w:outlineLvl w:val="8"/>
    </w:pPr>
    <w:rPr>
      <w:rFonts w:ascii="Verdana" w:eastAsia="MS Gothic"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2734</Words>
  <Characters>15010</Characters>
  <Application>Microsoft Office Word</Application>
  <DocSecurity>0</DocSecurity>
  <Lines>283</Lines>
  <Paragraphs>68</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Runquist, Ingrid Sophie</dc:creator>
  <cp:lastModifiedBy>Runquist, Ingrid Sophie</cp:lastModifiedBy>
  <cp:revision>2</cp:revision>
  <cp:lastPrinted>2016-01-21T21:01:00Z</cp:lastPrinted>
  <dcterms:created xsi:type="dcterms:W3CDTF">2016-03-18T15:49:00Z</dcterms:created>
  <dcterms:modified xsi:type="dcterms:W3CDTF">2016-03-18T15:49:00Z</dcterms:modified>
</cp:coreProperties>
</file>