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51B6C" w14:textId="0B2CA3C6" w:rsidR="00275532" w:rsidRDefault="001A12DE" w:rsidP="00470DA9">
      <w:pPr>
        <w:spacing w:line="480" w:lineRule="auto"/>
        <w:jc w:val="both"/>
        <w:rPr>
          <w:rFonts w:ascii="Times New Roman" w:hAnsi="Times New Roman" w:cs="Times New Roman"/>
        </w:rPr>
      </w:pPr>
      <w:r w:rsidRPr="00FB3850">
        <w:rPr>
          <w:rFonts w:ascii="Times New Roman" w:hAnsi="Times New Roman" w:cs="Times New Roman"/>
          <w:b/>
          <w:bCs/>
        </w:rPr>
        <w:t>Table S</w:t>
      </w:r>
      <w:r w:rsidR="00822BA3">
        <w:rPr>
          <w:rFonts w:ascii="Times New Roman" w:hAnsi="Times New Roman" w:cs="Times New Roman"/>
          <w:b/>
          <w:bCs/>
        </w:rPr>
        <w:t>2</w:t>
      </w:r>
      <w:r w:rsidRPr="00FB3850">
        <w:rPr>
          <w:rFonts w:ascii="Times New Roman" w:hAnsi="Times New Roman" w:cs="Times New Roman"/>
          <w:b/>
          <w:bCs/>
        </w:rPr>
        <w:t>. G</w:t>
      </w:r>
      <w:r w:rsidR="00CA0269">
        <w:rPr>
          <w:rFonts w:ascii="Times New Roman" w:hAnsi="Times New Roman" w:cs="Times New Roman"/>
          <w:b/>
          <w:bCs/>
        </w:rPr>
        <w:t xml:space="preserve">enerally </w:t>
      </w:r>
      <w:r w:rsidR="00FF3336">
        <w:rPr>
          <w:rFonts w:ascii="Times New Roman" w:hAnsi="Times New Roman" w:cs="Times New Roman"/>
          <w:b/>
          <w:bCs/>
        </w:rPr>
        <w:t>applicable g</w:t>
      </w:r>
      <w:r w:rsidR="00FB3850">
        <w:rPr>
          <w:rFonts w:ascii="Times New Roman" w:hAnsi="Times New Roman" w:cs="Times New Roman"/>
          <w:b/>
          <w:bCs/>
        </w:rPr>
        <w:t xml:space="preserve">ene </w:t>
      </w:r>
      <w:r w:rsidR="00FF3336">
        <w:rPr>
          <w:rFonts w:ascii="Times New Roman" w:hAnsi="Times New Roman" w:cs="Times New Roman"/>
          <w:b/>
          <w:bCs/>
        </w:rPr>
        <w:t>enrichment</w:t>
      </w:r>
      <w:r w:rsidRPr="00FB3850">
        <w:rPr>
          <w:rFonts w:ascii="Times New Roman" w:hAnsi="Times New Roman" w:cs="Times New Roman"/>
          <w:b/>
          <w:bCs/>
        </w:rPr>
        <w:t xml:space="preserve"> </w:t>
      </w:r>
      <w:r w:rsidR="00EB5343">
        <w:rPr>
          <w:rFonts w:ascii="Times New Roman" w:hAnsi="Times New Roman" w:cs="Times New Roman"/>
          <w:b/>
          <w:bCs/>
        </w:rPr>
        <w:t>(G</w:t>
      </w:r>
      <w:r w:rsidR="00FF3336">
        <w:rPr>
          <w:rFonts w:ascii="Times New Roman" w:hAnsi="Times New Roman" w:cs="Times New Roman"/>
          <w:b/>
          <w:bCs/>
        </w:rPr>
        <w:t>AGE</w:t>
      </w:r>
      <w:r w:rsidR="00EB5343">
        <w:rPr>
          <w:rFonts w:ascii="Times New Roman" w:hAnsi="Times New Roman" w:cs="Times New Roman"/>
          <w:b/>
          <w:bCs/>
        </w:rPr>
        <w:t xml:space="preserve">) </w:t>
      </w:r>
      <w:r w:rsidR="00FF3336">
        <w:rPr>
          <w:rFonts w:ascii="Times New Roman" w:hAnsi="Times New Roman" w:cs="Times New Roman"/>
          <w:b/>
          <w:bCs/>
        </w:rPr>
        <w:t xml:space="preserve">analysis of differentially regulated genes </w:t>
      </w:r>
      <w:r w:rsidR="002570F3">
        <w:rPr>
          <w:rFonts w:ascii="Times New Roman" w:hAnsi="Times New Roman" w:cs="Times New Roman"/>
          <w:b/>
          <w:bCs/>
        </w:rPr>
        <w:t xml:space="preserve">under the activated and rested (BU) and memory (BB) conditions. </w:t>
      </w:r>
      <w:r w:rsidR="006434CF">
        <w:rPr>
          <w:rFonts w:ascii="Times New Roman" w:hAnsi="Times New Roman" w:cs="Times New Roman"/>
        </w:rPr>
        <w:t>Only downregulated pathways were found to be significantly different</w:t>
      </w:r>
      <w:r w:rsidR="0008663F">
        <w:rPr>
          <w:rFonts w:ascii="Times New Roman" w:hAnsi="Times New Roman" w:cs="Times New Roman"/>
        </w:rPr>
        <w:t xml:space="preserve"> in</w:t>
      </w:r>
      <w:r w:rsidR="00C076AF">
        <w:rPr>
          <w:rFonts w:ascii="Times New Roman" w:hAnsi="Times New Roman" w:cs="Times New Roman"/>
        </w:rPr>
        <w:t xml:space="preserve"> activated and rested macrophages compared to memory cells</w:t>
      </w:r>
      <w:r w:rsidR="006434CF">
        <w:rPr>
          <w:rFonts w:ascii="Times New Roman" w:hAnsi="Times New Roman" w:cs="Times New Roman"/>
        </w:rPr>
        <w:t xml:space="preserve">. </w:t>
      </w:r>
      <w:r w:rsidR="00973EBF">
        <w:rPr>
          <w:rFonts w:ascii="Times New Roman" w:hAnsi="Times New Roman" w:cs="Times New Roman"/>
        </w:rPr>
        <w:t xml:space="preserve">The statistic </w:t>
      </w:r>
      <w:r w:rsidR="002E3ECC">
        <w:rPr>
          <w:rFonts w:ascii="Times New Roman" w:hAnsi="Times New Roman" w:cs="Times New Roman"/>
        </w:rPr>
        <w:t>represents</w:t>
      </w:r>
      <w:r w:rsidR="00973EBF">
        <w:rPr>
          <w:rFonts w:ascii="Times New Roman" w:hAnsi="Times New Roman" w:cs="Times New Roman"/>
        </w:rPr>
        <w:t xml:space="preserve"> the measure of the cumulative fold-changes observed across samples</w:t>
      </w:r>
      <w:r w:rsidR="002E3ECC">
        <w:rPr>
          <w:rFonts w:ascii="Times New Roman" w:hAnsi="Times New Roman" w:cs="Times New Roman"/>
        </w:rPr>
        <w:t xml:space="preserve"> within a given gene set</w:t>
      </w:r>
      <w:r w:rsidR="00973EBF">
        <w:rPr>
          <w:rFonts w:ascii="Times New Roman" w:hAnsi="Times New Roman" w:cs="Times New Roman"/>
        </w:rPr>
        <w:t>.</w:t>
      </w:r>
    </w:p>
    <w:p w14:paraId="4A9398BA" w14:textId="77777777" w:rsidR="0008663F" w:rsidRPr="000D04A6" w:rsidRDefault="0008663F" w:rsidP="00470DA9">
      <w:pPr>
        <w:spacing w:line="480" w:lineRule="auto"/>
        <w:jc w:val="both"/>
        <w:rPr>
          <w:rFonts w:ascii="Times New Roman" w:hAnsi="Times New Roman" w:cs="Times New Roman"/>
        </w:rPr>
      </w:pPr>
    </w:p>
    <w:tbl>
      <w:tblPr>
        <w:tblW w:w="8907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252"/>
        <w:gridCol w:w="4253"/>
        <w:gridCol w:w="1134"/>
        <w:gridCol w:w="1276"/>
        <w:gridCol w:w="992"/>
      </w:tblGrid>
      <w:tr w:rsidR="00470DA9" w:rsidRPr="002D23E9" w14:paraId="2D945768" w14:textId="77777777" w:rsidTr="00750BC3"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40" w:type="nil"/>
              <w:left w:w="100" w:type="nil"/>
              <w:bottom w:w="100" w:type="nil"/>
              <w:right w:w="240" w:type="nil"/>
            </w:tcMar>
            <w:vAlign w:val="center"/>
          </w:tcPr>
          <w:p w14:paraId="664E053D" w14:textId="77777777" w:rsidR="002D23E9" w:rsidRPr="002D23E9" w:rsidRDefault="002D23E9" w:rsidP="00750BC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262626"/>
                <w:lang w:val="es-ES_tradnl"/>
              </w:rPr>
            </w:pPr>
            <w:proofErr w:type="spellStart"/>
            <w:r w:rsidRPr="002D23E9">
              <w:rPr>
                <w:rFonts w:ascii="Times New Roman" w:hAnsi="Times New Roman" w:cs="Times New Roman"/>
                <w:b/>
                <w:bCs/>
                <w:color w:val="262626"/>
                <w:lang w:val="es-ES_tradnl"/>
              </w:rPr>
              <w:t>Direction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40" w:type="nil"/>
              <w:left w:w="100" w:type="nil"/>
              <w:bottom w:w="100" w:type="nil"/>
              <w:right w:w="240" w:type="nil"/>
            </w:tcMar>
            <w:vAlign w:val="center"/>
          </w:tcPr>
          <w:p w14:paraId="5A2BED32" w14:textId="77777777" w:rsidR="002D23E9" w:rsidRPr="002D23E9" w:rsidRDefault="002D23E9" w:rsidP="00750BC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262626"/>
                <w:lang w:val="es-ES_tradnl"/>
              </w:rPr>
            </w:pPr>
            <w:r w:rsidRPr="002D23E9">
              <w:rPr>
                <w:rFonts w:ascii="Times New Roman" w:hAnsi="Times New Roman" w:cs="Times New Roman"/>
                <w:b/>
                <w:bCs/>
                <w:color w:val="262626"/>
                <w:lang w:val="es-ES_tradnl"/>
              </w:rPr>
              <w:t xml:space="preserve">GAGE </w:t>
            </w:r>
            <w:proofErr w:type="spellStart"/>
            <w:r w:rsidRPr="002D23E9">
              <w:rPr>
                <w:rFonts w:ascii="Times New Roman" w:hAnsi="Times New Roman" w:cs="Times New Roman"/>
                <w:b/>
                <w:bCs/>
                <w:color w:val="262626"/>
                <w:lang w:val="es-ES_tradnl"/>
              </w:rPr>
              <w:t>analysis</w:t>
            </w:r>
            <w:proofErr w:type="spellEnd"/>
            <w:r w:rsidRPr="002D23E9">
              <w:rPr>
                <w:rFonts w:ascii="Times New Roman" w:hAnsi="Times New Roman" w:cs="Times New Roman"/>
                <w:b/>
                <w:bCs/>
                <w:color w:val="262626"/>
                <w:lang w:val="es-ES_tradnl"/>
              </w:rPr>
              <w:t>: BU vs BB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40" w:type="nil"/>
              <w:left w:w="100" w:type="nil"/>
              <w:bottom w:w="100" w:type="nil"/>
              <w:right w:w="240" w:type="nil"/>
            </w:tcMar>
            <w:vAlign w:val="center"/>
          </w:tcPr>
          <w:p w14:paraId="6237708D" w14:textId="5DD56C15" w:rsidR="002D23E9" w:rsidRPr="002D23E9" w:rsidRDefault="009C602A" w:rsidP="00750B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262626"/>
                <w:lang w:val="es-ES_tradn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262626"/>
                <w:lang w:val="es-ES_tradnl"/>
              </w:rPr>
              <w:t>S</w:t>
            </w:r>
            <w:r w:rsidR="002D23E9" w:rsidRPr="002D23E9">
              <w:rPr>
                <w:rFonts w:ascii="Times New Roman" w:hAnsi="Times New Roman" w:cs="Times New Roman"/>
                <w:b/>
                <w:bCs/>
                <w:color w:val="262626"/>
                <w:lang w:val="es-ES_tradnl"/>
              </w:rPr>
              <w:t>tatistic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40" w:type="nil"/>
              <w:left w:w="100" w:type="nil"/>
              <w:bottom w:w="100" w:type="nil"/>
              <w:right w:w="240" w:type="nil"/>
            </w:tcMar>
            <w:vAlign w:val="center"/>
          </w:tcPr>
          <w:p w14:paraId="03E5C5D1" w14:textId="6B999A61" w:rsidR="002D23E9" w:rsidRPr="002D23E9" w:rsidRDefault="00CA0269" w:rsidP="00750B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262626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  <w:lang w:val="es-ES_tradnl"/>
              </w:rPr>
              <w:t>Nº of g</w:t>
            </w:r>
            <w:r w:rsidR="002D23E9" w:rsidRPr="002D23E9">
              <w:rPr>
                <w:rFonts w:ascii="Times New Roman" w:hAnsi="Times New Roman" w:cs="Times New Roman"/>
                <w:b/>
                <w:bCs/>
                <w:color w:val="262626"/>
                <w:lang w:val="es-ES_tradnl"/>
              </w:rPr>
              <w:t>enes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40" w:type="nil"/>
              <w:left w:w="100" w:type="nil"/>
              <w:bottom w:w="100" w:type="nil"/>
              <w:right w:w="240" w:type="nil"/>
            </w:tcMar>
            <w:vAlign w:val="center"/>
          </w:tcPr>
          <w:p w14:paraId="20E28851" w14:textId="7EC46AE1" w:rsidR="002D23E9" w:rsidRPr="002D23E9" w:rsidRDefault="002D23E9" w:rsidP="00750B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262626"/>
                <w:lang w:val="es-ES_tradnl"/>
              </w:rPr>
            </w:pPr>
            <w:proofErr w:type="spellStart"/>
            <w:r w:rsidRPr="002D23E9">
              <w:rPr>
                <w:rFonts w:ascii="Times New Roman" w:hAnsi="Times New Roman" w:cs="Times New Roman"/>
                <w:b/>
                <w:bCs/>
                <w:color w:val="262626"/>
                <w:lang w:val="es-ES_tradnl"/>
              </w:rPr>
              <w:t>adj</w:t>
            </w:r>
            <w:proofErr w:type="spellEnd"/>
            <w:r w:rsidRPr="002D23E9">
              <w:rPr>
                <w:rFonts w:ascii="Times New Roman" w:hAnsi="Times New Roman" w:cs="Times New Roman"/>
                <w:b/>
                <w:bCs/>
                <w:color w:val="262626"/>
                <w:lang w:val="es-ES_tradnl"/>
              </w:rPr>
              <w:t>.</w:t>
            </w:r>
            <w:r w:rsidR="00CA0269">
              <w:rPr>
                <w:rFonts w:ascii="Times New Roman" w:hAnsi="Times New Roman" w:cs="Times New Roman"/>
                <w:b/>
                <w:bCs/>
                <w:color w:val="262626"/>
                <w:lang w:val="es-ES_tradnl"/>
              </w:rPr>
              <w:t xml:space="preserve"> </w:t>
            </w:r>
            <w:proofErr w:type="spellStart"/>
            <w:r w:rsidRPr="002D23E9">
              <w:rPr>
                <w:rFonts w:ascii="Times New Roman" w:hAnsi="Times New Roman" w:cs="Times New Roman"/>
                <w:b/>
                <w:bCs/>
                <w:color w:val="262626"/>
                <w:lang w:val="es-ES_tradnl"/>
              </w:rPr>
              <w:t>Pval</w:t>
            </w:r>
            <w:proofErr w:type="spellEnd"/>
          </w:p>
        </w:tc>
      </w:tr>
      <w:tr w:rsidR="00470DA9" w:rsidRPr="002D23E9" w14:paraId="0BF30F22" w14:textId="77777777" w:rsidTr="00470DA9"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  <w:tcMar>
              <w:top w:w="240" w:type="nil"/>
              <w:left w:w="100" w:type="nil"/>
              <w:bottom w:w="100" w:type="nil"/>
              <w:right w:w="240" w:type="nil"/>
            </w:tcMar>
          </w:tcPr>
          <w:p w14:paraId="2EE9EB4D" w14:textId="77777777" w:rsidR="002D23E9" w:rsidRPr="002D23E9" w:rsidRDefault="002D23E9" w:rsidP="00750BC3">
            <w:pPr>
              <w:autoSpaceDE w:val="0"/>
              <w:autoSpaceDN w:val="0"/>
              <w:adjustRightInd w:val="0"/>
              <w:spacing w:before="240" w:line="480" w:lineRule="auto"/>
              <w:rPr>
                <w:rFonts w:ascii="Times New Roman" w:hAnsi="Times New Roman" w:cs="Times New Roman"/>
                <w:color w:val="262626"/>
                <w:lang w:val="es-ES_tradnl"/>
              </w:rPr>
            </w:pPr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>Down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tcMar>
              <w:top w:w="240" w:type="nil"/>
              <w:left w:w="100" w:type="nil"/>
              <w:bottom w:w="100" w:type="nil"/>
              <w:right w:w="240" w:type="nil"/>
            </w:tcMar>
          </w:tcPr>
          <w:p w14:paraId="5EF4BD7D" w14:textId="77777777" w:rsidR="002D23E9" w:rsidRPr="002D23E9" w:rsidRDefault="002D23E9" w:rsidP="00750BC3">
            <w:pPr>
              <w:autoSpaceDE w:val="0"/>
              <w:autoSpaceDN w:val="0"/>
              <w:adjustRightInd w:val="0"/>
              <w:spacing w:before="240" w:line="480" w:lineRule="auto"/>
              <w:rPr>
                <w:rFonts w:ascii="Times New Roman" w:hAnsi="Times New Roman" w:cs="Times New Roman"/>
                <w:color w:val="262626"/>
                <w:lang w:val="es-ES_tradnl"/>
              </w:rPr>
            </w:pPr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 xml:space="preserve">Response to </w:t>
            </w:r>
            <w:proofErr w:type="spellStart"/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>bacterium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40" w:type="nil"/>
              <w:left w:w="100" w:type="nil"/>
              <w:bottom w:w="100" w:type="nil"/>
              <w:right w:w="240" w:type="nil"/>
            </w:tcMar>
          </w:tcPr>
          <w:p w14:paraId="6E16606A" w14:textId="77777777" w:rsidR="002D23E9" w:rsidRPr="002D23E9" w:rsidRDefault="002D23E9" w:rsidP="00750BC3">
            <w:pPr>
              <w:autoSpaceDE w:val="0"/>
              <w:autoSpaceDN w:val="0"/>
              <w:adjustRightInd w:val="0"/>
              <w:spacing w:before="240" w:line="480" w:lineRule="auto"/>
              <w:rPr>
                <w:rFonts w:ascii="Times New Roman" w:hAnsi="Times New Roman" w:cs="Times New Roman"/>
                <w:color w:val="262626"/>
                <w:lang w:val="es-ES_tradnl"/>
              </w:rPr>
            </w:pPr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>-5.1763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240" w:type="nil"/>
              <w:left w:w="100" w:type="nil"/>
              <w:bottom w:w="100" w:type="nil"/>
              <w:right w:w="240" w:type="nil"/>
            </w:tcMar>
          </w:tcPr>
          <w:p w14:paraId="6B7DB3F2" w14:textId="77777777" w:rsidR="002D23E9" w:rsidRPr="002D23E9" w:rsidRDefault="002D23E9" w:rsidP="00750BC3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rFonts w:ascii="Times New Roman" w:hAnsi="Times New Roman" w:cs="Times New Roman"/>
                <w:color w:val="262626"/>
                <w:lang w:val="es-ES_tradnl"/>
              </w:rPr>
            </w:pPr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>418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40" w:type="nil"/>
              <w:left w:w="100" w:type="nil"/>
              <w:bottom w:w="100" w:type="nil"/>
              <w:right w:w="240" w:type="nil"/>
            </w:tcMar>
          </w:tcPr>
          <w:p w14:paraId="506D4B6A" w14:textId="77777777" w:rsidR="002D23E9" w:rsidRPr="002D23E9" w:rsidRDefault="002D23E9" w:rsidP="00750BC3">
            <w:pPr>
              <w:autoSpaceDE w:val="0"/>
              <w:autoSpaceDN w:val="0"/>
              <w:adjustRightInd w:val="0"/>
              <w:spacing w:before="240" w:line="480" w:lineRule="auto"/>
              <w:rPr>
                <w:rFonts w:ascii="Times New Roman" w:hAnsi="Times New Roman" w:cs="Times New Roman"/>
                <w:color w:val="262626"/>
                <w:lang w:val="es-ES_tradnl"/>
              </w:rPr>
            </w:pPr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>4.3e-04</w:t>
            </w:r>
          </w:p>
        </w:tc>
      </w:tr>
      <w:tr w:rsidR="00470DA9" w:rsidRPr="002D23E9" w14:paraId="31690CB7" w14:textId="77777777" w:rsidTr="00470DA9">
        <w:tc>
          <w:tcPr>
            <w:tcW w:w="1252" w:type="dxa"/>
            <w:shd w:val="clear" w:color="auto" w:fill="auto"/>
            <w:tcMar>
              <w:top w:w="240" w:type="nil"/>
              <w:left w:w="100" w:type="nil"/>
              <w:bottom w:w="100" w:type="nil"/>
              <w:right w:w="240" w:type="nil"/>
            </w:tcMar>
          </w:tcPr>
          <w:p w14:paraId="069834DE" w14:textId="77777777" w:rsidR="002D23E9" w:rsidRPr="002D23E9" w:rsidRDefault="002D23E9" w:rsidP="00B815E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62626"/>
                <w:lang w:val="es-ES_tradnl"/>
              </w:rPr>
            </w:pPr>
          </w:p>
        </w:tc>
        <w:tc>
          <w:tcPr>
            <w:tcW w:w="4253" w:type="dxa"/>
            <w:shd w:val="clear" w:color="auto" w:fill="auto"/>
            <w:tcMar>
              <w:top w:w="240" w:type="nil"/>
              <w:left w:w="100" w:type="nil"/>
              <w:bottom w:w="100" w:type="nil"/>
              <w:right w:w="240" w:type="nil"/>
            </w:tcMar>
          </w:tcPr>
          <w:p w14:paraId="1830CDE4" w14:textId="77777777" w:rsidR="002D23E9" w:rsidRPr="002D23E9" w:rsidRDefault="002D23E9" w:rsidP="00B815E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62626"/>
                <w:lang w:val="es-ES_tradnl"/>
              </w:rPr>
            </w:pPr>
            <w:proofErr w:type="spellStart"/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>Regulation</w:t>
            </w:r>
            <w:proofErr w:type="spellEnd"/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 xml:space="preserve"> of </w:t>
            </w:r>
            <w:proofErr w:type="spellStart"/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>defense</w:t>
            </w:r>
            <w:proofErr w:type="spellEnd"/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 xml:space="preserve"> response</w:t>
            </w:r>
          </w:p>
        </w:tc>
        <w:tc>
          <w:tcPr>
            <w:tcW w:w="1134" w:type="dxa"/>
            <w:shd w:val="clear" w:color="auto" w:fill="auto"/>
            <w:tcMar>
              <w:top w:w="240" w:type="nil"/>
              <w:left w:w="100" w:type="nil"/>
              <w:bottom w:w="100" w:type="nil"/>
              <w:right w:w="240" w:type="nil"/>
            </w:tcMar>
          </w:tcPr>
          <w:p w14:paraId="235761DF" w14:textId="77777777" w:rsidR="002D23E9" w:rsidRPr="002D23E9" w:rsidRDefault="002D23E9" w:rsidP="00B815E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62626"/>
                <w:lang w:val="es-ES_tradnl"/>
              </w:rPr>
            </w:pPr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>-5.1054</w:t>
            </w:r>
          </w:p>
        </w:tc>
        <w:tc>
          <w:tcPr>
            <w:tcW w:w="1276" w:type="dxa"/>
            <w:shd w:val="clear" w:color="auto" w:fill="auto"/>
            <w:tcMar>
              <w:top w:w="240" w:type="nil"/>
              <w:left w:w="100" w:type="nil"/>
              <w:bottom w:w="100" w:type="nil"/>
              <w:right w:w="240" w:type="nil"/>
            </w:tcMar>
          </w:tcPr>
          <w:p w14:paraId="6A526AC5" w14:textId="77777777" w:rsidR="002D23E9" w:rsidRPr="002D23E9" w:rsidRDefault="002D23E9" w:rsidP="00CA02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262626"/>
                <w:lang w:val="es-ES_tradnl"/>
              </w:rPr>
            </w:pPr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>457</w:t>
            </w:r>
          </w:p>
        </w:tc>
        <w:tc>
          <w:tcPr>
            <w:tcW w:w="992" w:type="dxa"/>
            <w:shd w:val="clear" w:color="auto" w:fill="auto"/>
            <w:tcMar>
              <w:top w:w="240" w:type="nil"/>
              <w:left w:w="100" w:type="nil"/>
              <w:bottom w:w="100" w:type="nil"/>
              <w:right w:w="240" w:type="nil"/>
            </w:tcMar>
          </w:tcPr>
          <w:p w14:paraId="76D701B2" w14:textId="77777777" w:rsidR="002D23E9" w:rsidRPr="002D23E9" w:rsidRDefault="002D23E9" w:rsidP="00B815E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62626"/>
                <w:lang w:val="es-ES_tradnl"/>
              </w:rPr>
            </w:pPr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>4.3e-04</w:t>
            </w:r>
          </w:p>
        </w:tc>
      </w:tr>
      <w:tr w:rsidR="00470DA9" w:rsidRPr="002D23E9" w14:paraId="6CEA27B3" w14:textId="77777777" w:rsidTr="00470DA9">
        <w:tc>
          <w:tcPr>
            <w:tcW w:w="1252" w:type="dxa"/>
            <w:shd w:val="clear" w:color="auto" w:fill="auto"/>
            <w:tcMar>
              <w:top w:w="240" w:type="nil"/>
              <w:left w:w="100" w:type="nil"/>
              <w:bottom w:w="100" w:type="nil"/>
              <w:right w:w="240" w:type="nil"/>
            </w:tcMar>
          </w:tcPr>
          <w:p w14:paraId="2619967C" w14:textId="77777777" w:rsidR="002D23E9" w:rsidRPr="002D23E9" w:rsidRDefault="002D23E9" w:rsidP="00B815E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62626"/>
                <w:lang w:val="es-ES_tradnl"/>
              </w:rPr>
            </w:pPr>
          </w:p>
        </w:tc>
        <w:tc>
          <w:tcPr>
            <w:tcW w:w="4253" w:type="dxa"/>
            <w:shd w:val="clear" w:color="auto" w:fill="auto"/>
            <w:tcMar>
              <w:top w:w="240" w:type="nil"/>
              <w:left w:w="100" w:type="nil"/>
              <w:bottom w:w="100" w:type="nil"/>
              <w:right w:w="240" w:type="nil"/>
            </w:tcMar>
          </w:tcPr>
          <w:p w14:paraId="3EAEC9E5" w14:textId="77777777" w:rsidR="002D23E9" w:rsidRPr="002D23E9" w:rsidRDefault="002D23E9" w:rsidP="00B815E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62626"/>
                <w:lang w:val="es-ES_tradnl"/>
              </w:rPr>
            </w:pPr>
            <w:proofErr w:type="spellStart"/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>Innate</w:t>
            </w:r>
            <w:proofErr w:type="spellEnd"/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 xml:space="preserve"> </w:t>
            </w:r>
            <w:proofErr w:type="spellStart"/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>immune</w:t>
            </w:r>
            <w:proofErr w:type="spellEnd"/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 xml:space="preserve"> response</w:t>
            </w:r>
          </w:p>
        </w:tc>
        <w:tc>
          <w:tcPr>
            <w:tcW w:w="1134" w:type="dxa"/>
            <w:shd w:val="clear" w:color="auto" w:fill="auto"/>
            <w:tcMar>
              <w:top w:w="240" w:type="nil"/>
              <w:left w:w="100" w:type="nil"/>
              <w:bottom w:w="100" w:type="nil"/>
              <w:right w:w="240" w:type="nil"/>
            </w:tcMar>
          </w:tcPr>
          <w:p w14:paraId="52842E88" w14:textId="77777777" w:rsidR="002D23E9" w:rsidRPr="002D23E9" w:rsidRDefault="002D23E9" w:rsidP="00B815E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62626"/>
                <w:lang w:val="es-ES_tradnl"/>
              </w:rPr>
            </w:pPr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>-4.7785</w:t>
            </w:r>
          </w:p>
        </w:tc>
        <w:tc>
          <w:tcPr>
            <w:tcW w:w="1276" w:type="dxa"/>
            <w:shd w:val="clear" w:color="auto" w:fill="auto"/>
            <w:tcMar>
              <w:top w:w="240" w:type="nil"/>
              <w:left w:w="100" w:type="nil"/>
              <w:bottom w:w="100" w:type="nil"/>
              <w:right w:w="240" w:type="nil"/>
            </w:tcMar>
          </w:tcPr>
          <w:p w14:paraId="33F9F72A" w14:textId="77777777" w:rsidR="002D23E9" w:rsidRPr="002D23E9" w:rsidRDefault="002D23E9" w:rsidP="00CA02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262626"/>
                <w:lang w:val="es-ES_tradnl"/>
              </w:rPr>
            </w:pPr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>493</w:t>
            </w:r>
          </w:p>
        </w:tc>
        <w:tc>
          <w:tcPr>
            <w:tcW w:w="992" w:type="dxa"/>
            <w:shd w:val="clear" w:color="auto" w:fill="auto"/>
            <w:tcMar>
              <w:top w:w="240" w:type="nil"/>
              <w:left w:w="100" w:type="nil"/>
              <w:bottom w:w="100" w:type="nil"/>
              <w:right w:w="240" w:type="nil"/>
            </w:tcMar>
          </w:tcPr>
          <w:p w14:paraId="178BE558" w14:textId="77777777" w:rsidR="002D23E9" w:rsidRPr="002D23E9" w:rsidRDefault="002D23E9" w:rsidP="00B815E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62626"/>
                <w:lang w:val="es-ES_tradnl"/>
              </w:rPr>
            </w:pPr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>1.3e-03</w:t>
            </w:r>
          </w:p>
        </w:tc>
      </w:tr>
      <w:tr w:rsidR="00470DA9" w:rsidRPr="002D23E9" w14:paraId="1047B6A6" w14:textId="77777777" w:rsidTr="00470DA9">
        <w:tc>
          <w:tcPr>
            <w:tcW w:w="1252" w:type="dxa"/>
            <w:shd w:val="clear" w:color="auto" w:fill="auto"/>
            <w:tcMar>
              <w:top w:w="240" w:type="nil"/>
              <w:left w:w="100" w:type="nil"/>
              <w:bottom w:w="100" w:type="nil"/>
              <w:right w:w="240" w:type="nil"/>
            </w:tcMar>
          </w:tcPr>
          <w:p w14:paraId="6E01E9D9" w14:textId="77777777" w:rsidR="002D23E9" w:rsidRPr="002D23E9" w:rsidRDefault="002D23E9" w:rsidP="00B815E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62626"/>
                <w:lang w:val="es-ES_tradnl"/>
              </w:rPr>
            </w:pPr>
          </w:p>
        </w:tc>
        <w:tc>
          <w:tcPr>
            <w:tcW w:w="4253" w:type="dxa"/>
            <w:shd w:val="clear" w:color="auto" w:fill="auto"/>
            <w:tcMar>
              <w:top w:w="240" w:type="nil"/>
              <w:left w:w="100" w:type="nil"/>
              <w:bottom w:w="100" w:type="nil"/>
              <w:right w:w="240" w:type="nil"/>
            </w:tcMar>
          </w:tcPr>
          <w:p w14:paraId="5A75125B" w14:textId="77777777" w:rsidR="002D23E9" w:rsidRPr="002D23E9" w:rsidRDefault="002D23E9" w:rsidP="00B815E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62626"/>
                <w:lang w:val="es-ES_tradnl"/>
              </w:rPr>
            </w:pPr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 xml:space="preserve">Positive </w:t>
            </w:r>
            <w:proofErr w:type="spellStart"/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>regulation</w:t>
            </w:r>
            <w:proofErr w:type="spellEnd"/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 xml:space="preserve"> of </w:t>
            </w:r>
            <w:proofErr w:type="spellStart"/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>defense</w:t>
            </w:r>
            <w:proofErr w:type="spellEnd"/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 xml:space="preserve"> response</w:t>
            </w:r>
          </w:p>
        </w:tc>
        <w:tc>
          <w:tcPr>
            <w:tcW w:w="1134" w:type="dxa"/>
            <w:shd w:val="clear" w:color="auto" w:fill="auto"/>
            <w:tcMar>
              <w:top w:w="240" w:type="nil"/>
              <w:left w:w="100" w:type="nil"/>
              <w:bottom w:w="100" w:type="nil"/>
              <w:right w:w="240" w:type="nil"/>
            </w:tcMar>
          </w:tcPr>
          <w:p w14:paraId="584E15E2" w14:textId="77777777" w:rsidR="002D23E9" w:rsidRPr="002D23E9" w:rsidRDefault="002D23E9" w:rsidP="00B815E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62626"/>
                <w:lang w:val="es-ES_tradnl"/>
              </w:rPr>
            </w:pPr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>-4.772</w:t>
            </w:r>
          </w:p>
        </w:tc>
        <w:tc>
          <w:tcPr>
            <w:tcW w:w="1276" w:type="dxa"/>
            <w:shd w:val="clear" w:color="auto" w:fill="auto"/>
            <w:tcMar>
              <w:top w:w="240" w:type="nil"/>
              <w:left w:w="100" w:type="nil"/>
              <w:bottom w:w="100" w:type="nil"/>
              <w:right w:w="240" w:type="nil"/>
            </w:tcMar>
          </w:tcPr>
          <w:p w14:paraId="46AA5D5C" w14:textId="77777777" w:rsidR="002D23E9" w:rsidRPr="002D23E9" w:rsidRDefault="002D23E9" w:rsidP="00CA02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262626"/>
                <w:lang w:val="es-ES_tradnl"/>
              </w:rPr>
            </w:pPr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>281</w:t>
            </w:r>
          </w:p>
        </w:tc>
        <w:tc>
          <w:tcPr>
            <w:tcW w:w="992" w:type="dxa"/>
            <w:shd w:val="clear" w:color="auto" w:fill="auto"/>
            <w:tcMar>
              <w:top w:w="240" w:type="nil"/>
              <w:left w:w="100" w:type="nil"/>
              <w:bottom w:w="100" w:type="nil"/>
              <w:right w:w="240" w:type="nil"/>
            </w:tcMar>
          </w:tcPr>
          <w:p w14:paraId="10CC7F98" w14:textId="77777777" w:rsidR="002D23E9" w:rsidRPr="002D23E9" w:rsidRDefault="002D23E9" w:rsidP="00B815E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62626"/>
                <w:lang w:val="es-ES_tradnl"/>
              </w:rPr>
            </w:pPr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>1.3e-03</w:t>
            </w:r>
          </w:p>
        </w:tc>
      </w:tr>
      <w:tr w:rsidR="00470DA9" w:rsidRPr="002D23E9" w14:paraId="526A0210" w14:textId="77777777" w:rsidTr="00470DA9">
        <w:tc>
          <w:tcPr>
            <w:tcW w:w="1252" w:type="dxa"/>
            <w:shd w:val="clear" w:color="auto" w:fill="auto"/>
            <w:tcMar>
              <w:top w:w="240" w:type="nil"/>
              <w:left w:w="100" w:type="nil"/>
              <w:bottom w:w="100" w:type="nil"/>
              <w:right w:w="240" w:type="nil"/>
            </w:tcMar>
          </w:tcPr>
          <w:p w14:paraId="2A36BC46" w14:textId="77777777" w:rsidR="002D23E9" w:rsidRPr="002D23E9" w:rsidRDefault="002D23E9" w:rsidP="00B815E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62626"/>
                <w:lang w:val="es-ES_tradnl"/>
              </w:rPr>
            </w:pPr>
          </w:p>
        </w:tc>
        <w:tc>
          <w:tcPr>
            <w:tcW w:w="4253" w:type="dxa"/>
            <w:shd w:val="clear" w:color="auto" w:fill="auto"/>
            <w:tcMar>
              <w:top w:w="240" w:type="nil"/>
              <w:left w:w="100" w:type="nil"/>
              <w:bottom w:w="100" w:type="nil"/>
              <w:right w:w="240" w:type="nil"/>
            </w:tcMar>
          </w:tcPr>
          <w:p w14:paraId="10E1853A" w14:textId="77777777" w:rsidR="002D23E9" w:rsidRPr="002D23E9" w:rsidRDefault="002D23E9" w:rsidP="00B815E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62626"/>
                <w:lang w:val="es-ES_tradnl"/>
              </w:rPr>
            </w:pPr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 xml:space="preserve">Response to </w:t>
            </w:r>
            <w:proofErr w:type="spellStart"/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>molecule</w:t>
            </w:r>
            <w:proofErr w:type="spellEnd"/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 xml:space="preserve"> of </w:t>
            </w:r>
            <w:proofErr w:type="spellStart"/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>bacterial</w:t>
            </w:r>
            <w:proofErr w:type="spellEnd"/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 xml:space="preserve"> </w:t>
            </w:r>
            <w:proofErr w:type="spellStart"/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>origin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40" w:type="nil"/>
              <w:left w:w="100" w:type="nil"/>
              <w:bottom w:w="100" w:type="nil"/>
              <w:right w:w="240" w:type="nil"/>
            </w:tcMar>
          </w:tcPr>
          <w:p w14:paraId="36C0B399" w14:textId="77777777" w:rsidR="002D23E9" w:rsidRPr="002D23E9" w:rsidRDefault="002D23E9" w:rsidP="00B815E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62626"/>
                <w:lang w:val="es-ES_tradnl"/>
              </w:rPr>
            </w:pPr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>-4.7147</w:t>
            </w:r>
          </w:p>
        </w:tc>
        <w:tc>
          <w:tcPr>
            <w:tcW w:w="1276" w:type="dxa"/>
            <w:shd w:val="clear" w:color="auto" w:fill="auto"/>
            <w:tcMar>
              <w:top w:w="240" w:type="nil"/>
              <w:left w:w="100" w:type="nil"/>
              <w:bottom w:w="100" w:type="nil"/>
              <w:right w:w="240" w:type="nil"/>
            </w:tcMar>
          </w:tcPr>
          <w:p w14:paraId="19B6D0E5" w14:textId="77777777" w:rsidR="002D23E9" w:rsidRPr="002D23E9" w:rsidRDefault="002D23E9" w:rsidP="00CA02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262626"/>
                <w:lang w:val="es-ES_tradnl"/>
              </w:rPr>
            </w:pPr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>263</w:t>
            </w:r>
          </w:p>
        </w:tc>
        <w:tc>
          <w:tcPr>
            <w:tcW w:w="992" w:type="dxa"/>
            <w:shd w:val="clear" w:color="auto" w:fill="auto"/>
            <w:tcMar>
              <w:top w:w="240" w:type="nil"/>
              <w:left w:w="100" w:type="nil"/>
              <w:bottom w:w="100" w:type="nil"/>
              <w:right w:w="240" w:type="nil"/>
            </w:tcMar>
          </w:tcPr>
          <w:p w14:paraId="1578B2A4" w14:textId="77777777" w:rsidR="002D23E9" w:rsidRPr="002D23E9" w:rsidRDefault="002D23E9" w:rsidP="00B815E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62626"/>
                <w:lang w:val="es-ES_tradnl"/>
              </w:rPr>
            </w:pPr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>1.3e-03</w:t>
            </w:r>
          </w:p>
        </w:tc>
      </w:tr>
      <w:tr w:rsidR="00470DA9" w:rsidRPr="002D23E9" w14:paraId="53B9156A" w14:textId="77777777" w:rsidTr="00470DA9">
        <w:tc>
          <w:tcPr>
            <w:tcW w:w="1252" w:type="dxa"/>
            <w:shd w:val="clear" w:color="auto" w:fill="auto"/>
            <w:tcMar>
              <w:top w:w="240" w:type="nil"/>
              <w:left w:w="100" w:type="nil"/>
              <w:bottom w:w="100" w:type="nil"/>
              <w:right w:w="240" w:type="nil"/>
            </w:tcMar>
          </w:tcPr>
          <w:p w14:paraId="47DDFA67" w14:textId="77777777" w:rsidR="002D23E9" w:rsidRPr="002D23E9" w:rsidRDefault="002D23E9" w:rsidP="00B815E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62626"/>
                <w:lang w:val="es-ES_tradnl"/>
              </w:rPr>
            </w:pPr>
          </w:p>
        </w:tc>
        <w:tc>
          <w:tcPr>
            <w:tcW w:w="4253" w:type="dxa"/>
            <w:shd w:val="clear" w:color="auto" w:fill="auto"/>
            <w:tcMar>
              <w:top w:w="240" w:type="nil"/>
              <w:left w:w="100" w:type="nil"/>
              <w:bottom w:w="100" w:type="nil"/>
              <w:right w:w="240" w:type="nil"/>
            </w:tcMar>
          </w:tcPr>
          <w:p w14:paraId="29DC0C0C" w14:textId="77777777" w:rsidR="002D23E9" w:rsidRPr="002D23E9" w:rsidRDefault="002D23E9" w:rsidP="00B815E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62626"/>
                <w:lang w:val="es-ES_tradnl"/>
              </w:rPr>
            </w:pPr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 xml:space="preserve">Response to </w:t>
            </w:r>
            <w:proofErr w:type="spellStart"/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>lipopolysaccharide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40" w:type="nil"/>
              <w:left w:w="100" w:type="nil"/>
              <w:bottom w:w="100" w:type="nil"/>
              <w:right w:w="240" w:type="nil"/>
            </w:tcMar>
          </w:tcPr>
          <w:p w14:paraId="79C6FEE6" w14:textId="77777777" w:rsidR="002D23E9" w:rsidRPr="002D23E9" w:rsidRDefault="002D23E9" w:rsidP="00B815E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62626"/>
                <w:lang w:val="es-ES_tradnl"/>
              </w:rPr>
            </w:pPr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>-4.6514</w:t>
            </w:r>
          </w:p>
        </w:tc>
        <w:tc>
          <w:tcPr>
            <w:tcW w:w="1276" w:type="dxa"/>
            <w:shd w:val="clear" w:color="auto" w:fill="auto"/>
            <w:tcMar>
              <w:top w:w="240" w:type="nil"/>
              <w:left w:w="100" w:type="nil"/>
              <w:bottom w:w="100" w:type="nil"/>
              <w:right w:w="240" w:type="nil"/>
            </w:tcMar>
          </w:tcPr>
          <w:p w14:paraId="622DB5E3" w14:textId="77777777" w:rsidR="002D23E9" w:rsidRPr="002D23E9" w:rsidRDefault="002D23E9" w:rsidP="00CA02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262626"/>
                <w:lang w:val="es-ES_tradnl"/>
              </w:rPr>
            </w:pPr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>251</w:t>
            </w:r>
          </w:p>
        </w:tc>
        <w:tc>
          <w:tcPr>
            <w:tcW w:w="992" w:type="dxa"/>
            <w:shd w:val="clear" w:color="auto" w:fill="auto"/>
            <w:tcMar>
              <w:top w:w="240" w:type="nil"/>
              <w:left w:w="100" w:type="nil"/>
              <w:bottom w:w="100" w:type="nil"/>
              <w:right w:w="240" w:type="nil"/>
            </w:tcMar>
          </w:tcPr>
          <w:p w14:paraId="0EA7BAE1" w14:textId="77777777" w:rsidR="002D23E9" w:rsidRPr="002D23E9" w:rsidRDefault="002D23E9" w:rsidP="00B815E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62626"/>
                <w:lang w:val="es-ES_tradnl"/>
              </w:rPr>
            </w:pPr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>1.3e-03</w:t>
            </w:r>
          </w:p>
        </w:tc>
      </w:tr>
      <w:tr w:rsidR="00470DA9" w:rsidRPr="002D23E9" w14:paraId="5367A43F" w14:textId="77777777" w:rsidTr="00470DA9">
        <w:tc>
          <w:tcPr>
            <w:tcW w:w="1252" w:type="dxa"/>
            <w:shd w:val="clear" w:color="auto" w:fill="auto"/>
            <w:tcMar>
              <w:top w:w="240" w:type="nil"/>
              <w:left w:w="100" w:type="nil"/>
              <w:bottom w:w="100" w:type="nil"/>
              <w:right w:w="240" w:type="nil"/>
            </w:tcMar>
          </w:tcPr>
          <w:p w14:paraId="7E776EE0" w14:textId="77777777" w:rsidR="002D23E9" w:rsidRPr="002D23E9" w:rsidRDefault="002D23E9" w:rsidP="00B815E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62626"/>
                <w:lang w:val="es-ES_tradnl"/>
              </w:rPr>
            </w:pPr>
          </w:p>
        </w:tc>
        <w:tc>
          <w:tcPr>
            <w:tcW w:w="4253" w:type="dxa"/>
            <w:shd w:val="clear" w:color="auto" w:fill="auto"/>
            <w:tcMar>
              <w:top w:w="240" w:type="nil"/>
              <w:left w:w="100" w:type="nil"/>
              <w:bottom w:w="100" w:type="nil"/>
              <w:right w:w="240" w:type="nil"/>
            </w:tcMar>
          </w:tcPr>
          <w:p w14:paraId="46E592BE" w14:textId="77777777" w:rsidR="002D23E9" w:rsidRPr="002D23E9" w:rsidRDefault="002D23E9" w:rsidP="00B815E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62626"/>
                <w:lang w:val="es-ES_tradnl"/>
              </w:rPr>
            </w:pPr>
            <w:proofErr w:type="spellStart"/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>Inflammatory</w:t>
            </w:r>
            <w:proofErr w:type="spellEnd"/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 xml:space="preserve"> response</w:t>
            </w:r>
          </w:p>
        </w:tc>
        <w:tc>
          <w:tcPr>
            <w:tcW w:w="1134" w:type="dxa"/>
            <w:shd w:val="clear" w:color="auto" w:fill="auto"/>
            <w:tcMar>
              <w:top w:w="240" w:type="nil"/>
              <w:left w:w="100" w:type="nil"/>
              <w:bottom w:w="100" w:type="nil"/>
              <w:right w:w="240" w:type="nil"/>
            </w:tcMar>
          </w:tcPr>
          <w:p w14:paraId="703B572A" w14:textId="77777777" w:rsidR="002D23E9" w:rsidRPr="002D23E9" w:rsidRDefault="002D23E9" w:rsidP="00B815E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62626"/>
                <w:lang w:val="es-ES_tradnl"/>
              </w:rPr>
            </w:pPr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>-4.6417</w:t>
            </w:r>
          </w:p>
        </w:tc>
        <w:tc>
          <w:tcPr>
            <w:tcW w:w="1276" w:type="dxa"/>
            <w:shd w:val="clear" w:color="auto" w:fill="auto"/>
            <w:tcMar>
              <w:top w:w="240" w:type="nil"/>
              <w:left w:w="100" w:type="nil"/>
              <w:bottom w:w="100" w:type="nil"/>
              <w:right w:w="240" w:type="nil"/>
            </w:tcMar>
          </w:tcPr>
          <w:p w14:paraId="2F8BE5C9" w14:textId="77777777" w:rsidR="002D23E9" w:rsidRPr="002D23E9" w:rsidRDefault="002D23E9" w:rsidP="00CA02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262626"/>
                <w:lang w:val="es-ES_tradnl"/>
              </w:rPr>
            </w:pPr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>437</w:t>
            </w:r>
          </w:p>
        </w:tc>
        <w:tc>
          <w:tcPr>
            <w:tcW w:w="992" w:type="dxa"/>
            <w:shd w:val="clear" w:color="auto" w:fill="auto"/>
            <w:tcMar>
              <w:top w:w="240" w:type="nil"/>
              <w:left w:w="100" w:type="nil"/>
              <w:bottom w:w="100" w:type="nil"/>
              <w:right w:w="240" w:type="nil"/>
            </w:tcMar>
          </w:tcPr>
          <w:p w14:paraId="24FB2FDB" w14:textId="77777777" w:rsidR="002D23E9" w:rsidRPr="002D23E9" w:rsidRDefault="002D23E9" w:rsidP="00B815E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62626"/>
                <w:lang w:val="es-ES_tradnl"/>
              </w:rPr>
            </w:pPr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>1.3e-03</w:t>
            </w:r>
          </w:p>
        </w:tc>
      </w:tr>
      <w:tr w:rsidR="00470DA9" w:rsidRPr="002D23E9" w14:paraId="035B8A61" w14:textId="77777777" w:rsidTr="00470DA9">
        <w:tc>
          <w:tcPr>
            <w:tcW w:w="1252" w:type="dxa"/>
            <w:shd w:val="clear" w:color="auto" w:fill="auto"/>
            <w:tcMar>
              <w:top w:w="240" w:type="nil"/>
              <w:left w:w="100" w:type="nil"/>
              <w:bottom w:w="100" w:type="nil"/>
              <w:right w:w="240" w:type="nil"/>
            </w:tcMar>
          </w:tcPr>
          <w:p w14:paraId="4A14EDDC" w14:textId="77777777" w:rsidR="002D23E9" w:rsidRPr="002D23E9" w:rsidRDefault="002D23E9" w:rsidP="00B815E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62626"/>
                <w:lang w:val="es-ES_tradnl"/>
              </w:rPr>
            </w:pPr>
          </w:p>
        </w:tc>
        <w:tc>
          <w:tcPr>
            <w:tcW w:w="4253" w:type="dxa"/>
            <w:shd w:val="clear" w:color="auto" w:fill="auto"/>
            <w:tcMar>
              <w:top w:w="240" w:type="nil"/>
              <w:left w:w="100" w:type="nil"/>
              <w:bottom w:w="100" w:type="nil"/>
              <w:right w:w="240" w:type="nil"/>
            </w:tcMar>
          </w:tcPr>
          <w:p w14:paraId="1FF5FD1F" w14:textId="77777777" w:rsidR="002D23E9" w:rsidRPr="002D23E9" w:rsidRDefault="002D23E9" w:rsidP="00B815E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62626"/>
                <w:lang w:val="es-ES_tradnl"/>
              </w:rPr>
            </w:pPr>
            <w:proofErr w:type="spellStart"/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>Defense</w:t>
            </w:r>
            <w:proofErr w:type="spellEnd"/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 xml:space="preserve"> response to </w:t>
            </w:r>
            <w:proofErr w:type="spellStart"/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>other</w:t>
            </w:r>
            <w:proofErr w:type="spellEnd"/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 xml:space="preserve"> </w:t>
            </w:r>
            <w:proofErr w:type="spellStart"/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>organism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40" w:type="nil"/>
              <w:left w:w="100" w:type="nil"/>
              <w:bottom w:w="100" w:type="nil"/>
              <w:right w:w="240" w:type="nil"/>
            </w:tcMar>
          </w:tcPr>
          <w:p w14:paraId="3AFC4CD4" w14:textId="77777777" w:rsidR="002D23E9" w:rsidRPr="002D23E9" w:rsidRDefault="002D23E9" w:rsidP="00B815E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62626"/>
                <w:lang w:val="es-ES_tradnl"/>
              </w:rPr>
            </w:pPr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>-4.6053</w:t>
            </w:r>
          </w:p>
        </w:tc>
        <w:tc>
          <w:tcPr>
            <w:tcW w:w="1276" w:type="dxa"/>
            <w:shd w:val="clear" w:color="auto" w:fill="auto"/>
            <w:tcMar>
              <w:top w:w="240" w:type="nil"/>
              <w:left w:w="100" w:type="nil"/>
              <w:bottom w:w="100" w:type="nil"/>
              <w:right w:w="240" w:type="nil"/>
            </w:tcMar>
          </w:tcPr>
          <w:p w14:paraId="7C1C2E30" w14:textId="77777777" w:rsidR="002D23E9" w:rsidRPr="002D23E9" w:rsidRDefault="002D23E9" w:rsidP="00CA02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262626"/>
                <w:lang w:val="es-ES_tradnl"/>
              </w:rPr>
            </w:pPr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>307</w:t>
            </w:r>
          </w:p>
        </w:tc>
        <w:tc>
          <w:tcPr>
            <w:tcW w:w="992" w:type="dxa"/>
            <w:shd w:val="clear" w:color="auto" w:fill="auto"/>
            <w:tcMar>
              <w:top w:w="240" w:type="nil"/>
              <w:left w:w="100" w:type="nil"/>
              <w:bottom w:w="100" w:type="nil"/>
              <w:right w:w="240" w:type="nil"/>
            </w:tcMar>
          </w:tcPr>
          <w:p w14:paraId="6024EB16" w14:textId="77777777" w:rsidR="002D23E9" w:rsidRPr="002D23E9" w:rsidRDefault="002D23E9" w:rsidP="00B815E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62626"/>
                <w:lang w:val="es-ES_tradnl"/>
              </w:rPr>
            </w:pPr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>1.3e-03</w:t>
            </w:r>
          </w:p>
        </w:tc>
      </w:tr>
      <w:tr w:rsidR="00470DA9" w:rsidRPr="002D23E9" w14:paraId="2E589C7A" w14:textId="77777777" w:rsidTr="00470DA9">
        <w:tc>
          <w:tcPr>
            <w:tcW w:w="1252" w:type="dxa"/>
            <w:shd w:val="clear" w:color="auto" w:fill="auto"/>
            <w:tcMar>
              <w:top w:w="240" w:type="nil"/>
              <w:left w:w="100" w:type="nil"/>
              <w:bottom w:w="100" w:type="nil"/>
              <w:right w:w="240" w:type="nil"/>
            </w:tcMar>
          </w:tcPr>
          <w:p w14:paraId="69D8677A" w14:textId="77777777" w:rsidR="002D23E9" w:rsidRPr="002D23E9" w:rsidRDefault="002D23E9" w:rsidP="00B815E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62626"/>
                <w:lang w:val="es-ES_tradnl"/>
              </w:rPr>
            </w:pPr>
          </w:p>
        </w:tc>
        <w:tc>
          <w:tcPr>
            <w:tcW w:w="4253" w:type="dxa"/>
            <w:shd w:val="clear" w:color="auto" w:fill="auto"/>
            <w:tcMar>
              <w:top w:w="240" w:type="nil"/>
              <w:left w:w="100" w:type="nil"/>
              <w:bottom w:w="100" w:type="nil"/>
              <w:right w:w="240" w:type="nil"/>
            </w:tcMar>
          </w:tcPr>
          <w:p w14:paraId="2E06B506" w14:textId="77777777" w:rsidR="002D23E9" w:rsidRPr="002D23E9" w:rsidRDefault="002D23E9" w:rsidP="00B815E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62626"/>
                <w:lang w:val="es-ES_tradnl"/>
              </w:rPr>
            </w:pPr>
            <w:proofErr w:type="spellStart"/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>Regulation</w:t>
            </w:r>
            <w:proofErr w:type="spellEnd"/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 xml:space="preserve"> of </w:t>
            </w:r>
            <w:proofErr w:type="spellStart"/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>signaling</w:t>
            </w:r>
            <w:proofErr w:type="spellEnd"/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 xml:space="preserve"> receptor </w:t>
            </w:r>
            <w:proofErr w:type="spellStart"/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>activity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40" w:type="nil"/>
              <w:left w:w="100" w:type="nil"/>
              <w:bottom w:w="100" w:type="nil"/>
              <w:right w:w="240" w:type="nil"/>
            </w:tcMar>
          </w:tcPr>
          <w:p w14:paraId="525B6AC4" w14:textId="77777777" w:rsidR="002D23E9" w:rsidRPr="002D23E9" w:rsidRDefault="002D23E9" w:rsidP="00B815E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62626"/>
                <w:lang w:val="es-ES_tradnl"/>
              </w:rPr>
            </w:pPr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>-4.3582</w:t>
            </w:r>
          </w:p>
        </w:tc>
        <w:tc>
          <w:tcPr>
            <w:tcW w:w="1276" w:type="dxa"/>
            <w:shd w:val="clear" w:color="auto" w:fill="auto"/>
            <w:tcMar>
              <w:top w:w="240" w:type="nil"/>
              <w:left w:w="100" w:type="nil"/>
              <w:bottom w:w="100" w:type="nil"/>
              <w:right w:w="240" w:type="nil"/>
            </w:tcMar>
          </w:tcPr>
          <w:p w14:paraId="181BB4E7" w14:textId="77777777" w:rsidR="002D23E9" w:rsidRPr="002D23E9" w:rsidRDefault="002D23E9" w:rsidP="00CA02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262626"/>
                <w:lang w:val="es-ES_tradnl"/>
              </w:rPr>
            </w:pPr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>216</w:t>
            </w:r>
          </w:p>
        </w:tc>
        <w:tc>
          <w:tcPr>
            <w:tcW w:w="992" w:type="dxa"/>
            <w:shd w:val="clear" w:color="auto" w:fill="auto"/>
            <w:tcMar>
              <w:top w:w="240" w:type="nil"/>
              <w:left w:w="100" w:type="nil"/>
              <w:bottom w:w="100" w:type="nil"/>
              <w:right w:w="240" w:type="nil"/>
            </w:tcMar>
          </w:tcPr>
          <w:p w14:paraId="79F7B145" w14:textId="77777777" w:rsidR="002D23E9" w:rsidRPr="002D23E9" w:rsidRDefault="002D23E9" w:rsidP="00B815E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62626"/>
                <w:lang w:val="es-ES_tradnl"/>
              </w:rPr>
            </w:pPr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>4.1e-03</w:t>
            </w:r>
          </w:p>
        </w:tc>
      </w:tr>
      <w:tr w:rsidR="00470DA9" w:rsidRPr="002D23E9" w14:paraId="53C455D3" w14:textId="77777777" w:rsidTr="00470DA9">
        <w:tc>
          <w:tcPr>
            <w:tcW w:w="1252" w:type="dxa"/>
            <w:shd w:val="clear" w:color="auto" w:fill="auto"/>
            <w:tcMar>
              <w:top w:w="240" w:type="nil"/>
              <w:left w:w="100" w:type="nil"/>
              <w:bottom w:w="100" w:type="nil"/>
              <w:right w:w="240" w:type="nil"/>
            </w:tcMar>
          </w:tcPr>
          <w:p w14:paraId="1877CA44" w14:textId="77777777" w:rsidR="002D23E9" w:rsidRPr="002D23E9" w:rsidRDefault="002D23E9" w:rsidP="00B815E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62626"/>
                <w:lang w:val="es-ES_tradnl"/>
              </w:rPr>
            </w:pPr>
          </w:p>
        </w:tc>
        <w:tc>
          <w:tcPr>
            <w:tcW w:w="4253" w:type="dxa"/>
            <w:shd w:val="clear" w:color="auto" w:fill="auto"/>
            <w:tcMar>
              <w:top w:w="240" w:type="nil"/>
              <w:left w:w="100" w:type="nil"/>
              <w:bottom w:w="100" w:type="nil"/>
              <w:right w:w="240" w:type="nil"/>
            </w:tcMar>
          </w:tcPr>
          <w:p w14:paraId="4697534B" w14:textId="77777777" w:rsidR="002D23E9" w:rsidRPr="002D23E9" w:rsidRDefault="002D23E9" w:rsidP="00B815E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62626"/>
                <w:lang w:val="es-ES_tradnl"/>
              </w:rPr>
            </w:pPr>
            <w:proofErr w:type="spellStart"/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>Cytokine-mediated</w:t>
            </w:r>
            <w:proofErr w:type="spellEnd"/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 xml:space="preserve"> </w:t>
            </w:r>
            <w:proofErr w:type="spellStart"/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>signaling</w:t>
            </w:r>
            <w:proofErr w:type="spellEnd"/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 xml:space="preserve"> </w:t>
            </w:r>
            <w:proofErr w:type="spellStart"/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>pathway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40" w:type="nil"/>
              <w:left w:w="100" w:type="nil"/>
              <w:bottom w:w="100" w:type="nil"/>
              <w:right w:w="240" w:type="nil"/>
            </w:tcMar>
          </w:tcPr>
          <w:p w14:paraId="36632DC0" w14:textId="77777777" w:rsidR="002D23E9" w:rsidRPr="002D23E9" w:rsidRDefault="002D23E9" w:rsidP="00B815E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62626"/>
                <w:lang w:val="es-ES_tradnl"/>
              </w:rPr>
            </w:pPr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>-4.2859</w:t>
            </w:r>
          </w:p>
        </w:tc>
        <w:tc>
          <w:tcPr>
            <w:tcW w:w="1276" w:type="dxa"/>
            <w:shd w:val="clear" w:color="auto" w:fill="auto"/>
            <w:tcMar>
              <w:top w:w="240" w:type="nil"/>
              <w:left w:w="100" w:type="nil"/>
              <w:bottom w:w="100" w:type="nil"/>
              <w:right w:w="240" w:type="nil"/>
            </w:tcMar>
          </w:tcPr>
          <w:p w14:paraId="15DEFFDC" w14:textId="77777777" w:rsidR="002D23E9" w:rsidRPr="002D23E9" w:rsidRDefault="002D23E9" w:rsidP="00CA02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262626"/>
                <w:lang w:val="es-ES_tradnl"/>
              </w:rPr>
            </w:pPr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>268</w:t>
            </w:r>
          </w:p>
        </w:tc>
        <w:tc>
          <w:tcPr>
            <w:tcW w:w="992" w:type="dxa"/>
            <w:shd w:val="clear" w:color="auto" w:fill="auto"/>
            <w:tcMar>
              <w:top w:w="240" w:type="nil"/>
              <w:left w:w="100" w:type="nil"/>
              <w:bottom w:w="100" w:type="nil"/>
              <w:right w:w="240" w:type="nil"/>
            </w:tcMar>
          </w:tcPr>
          <w:p w14:paraId="270A5DFC" w14:textId="77777777" w:rsidR="002D23E9" w:rsidRPr="002D23E9" w:rsidRDefault="002D23E9" w:rsidP="00B815E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262626"/>
                <w:lang w:val="es-ES_tradnl"/>
              </w:rPr>
            </w:pPr>
            <w:r w:rsidRPr="002D23E9">
              <w:rPr>
                <w:rFonts w:ascii="Times New Roman" w:hAnsi="Times New Roman" w:cs="Times New Roman"/>
                <w:color w:val="262626"/>
                <w:lang w:val="es-ES_tradnl"/>
              </w:rPr>
              <w:t>4.5e-03</w:t>
            </w:r>
          </w:p>
        </w:tc>
      </w:tr>
    </w:tbl>
    <w:p w14:paraId="01FBA88D" w14:textId="77777777" w:rsidR="00B61CDB" w:rsidRDefault="00B61CDB" w:rsidP="00470DA9"/>
    <w:sectPr w:rsidR="00B61CDB" w:rsidSect="00470DA9">
      <w:pgSz w:w="11900" w:h="1682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DB"/>
    <w:rsid w:val="00033FDB"/>
    <w:rsid w:val="0008663F"/>
    <w:rsid w:val="000D04A6"/>
    <w:rsid w:val="00146BE8"/>
    <w:rsid w:val="001A12DE"/>
    <w:rsid w:val="00215058"/>
    <w:rsid w:val="00247BC5"/>
    <w:rsid w:val="002570F3"/>
    <w:rsid w:val="00275532"/>
    <w:rsid w:val="002D23E9"/>
    <w:rsid w:val="002E3ECC"/>
    <w:rsid w:val="00413633"/>
    <w:rsid w:val="00470DA9"/>
    <w:rsid w:val="004B6D40"/>
    <w:rsid w:val="00517689"/>
    <w:rsid w:val="006434CF"/>
    <w:rsid w:val="006D54CF"/>
    <w:rsid w:val="00750BC3"/>
    <w:rsid w:val="0076701F"/>
    <w:rsid w:val="00822BA3"/>
    <w:rsid w:val="00850095"/>
    <w:rsid w:val="00952C1A"/>
    <w:rsid w:val="00973EBF"/>
    <w:rsid w:val="009C602A"/>
    <w:rsid w:val="00A03230"/>
    <w:rsid w:val="00B0728A"/>
    <w:rsid w:val="00B61CDB"/>
    <w:rsid w:val="00B815E3"/>
    <w:rsid w:val="00BA4B6E"/>
    <w:rsid w:val="00C076AF"/>
    <w:rsid w:val="00C74108"/>
    <w:rsid w:val="00CA0269"/>
    <w:rsid w:val="00CC0CF2"/>
    <w:rsid w:val="00E41E13"/>
    <w:rsid w:val="00EB5343"/>
    <w:rsid w:val="00EC1336"/>
    <w:rsid w:val="00F0520C"/>
    <w:rsid w:val="00F64022"/>
    <w:rsid w:val="00F87364"/>
    <w:rsid w:val="00FB3850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175C"/>
  <w15:chartTrackingRefBased/>
  <w15:docId w15:val="{6E66B5C5-736C-8940-AC44-B05236DB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4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Anguita</dc:creator>
  <cp:keywords/>
  <dc:description/>
  <cp:lastModifiedBy>Juan Anguita</cp:lastModifiedBy>
  <cp:revision>21</cp:revision>
  <dcterms:created xsi:type="dcterms:W3CDTF">2020-11-12T16:26:00Z</dcterms:created>
  <dcterms:modified xsi:type="dcterms:W3CDTF">2020-11-17T15:06:00Z</dcterms:modified>
</cp:coreProperties>
</file>