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E783A" w14:textId="77777777" w:rsidR="00FD54F5" w:rsidRPr="00FD54F5" w:rsidRDefault="00FD54F5" w:rsidP="00FD54F5">
      <w:pPr>
        <w:spacing w:after="120" w:line="480" w:lineRule="auto"/>
        <w:rPr>
          <w:rFonts w:ascii="Times New Roman" w:eastAsia="Times New Roman" w:hAnsi="Times New Roman" w:cs="Times New Roman"/>
          <w:b/>
          <w:sz w:val="24"/>
          <w:szCs w:val="24"/>
        </w:rPr>
      </w:pPr>
      <w:r w:rsidRPr="00FD54F5">
        <w:rPr>
          <w:rFonts w:ascii="Times New Roman" w:eastAsia="Times New Roman" w:hAnsi="Times New Roman" w:cs="Times New Roman"/>
          <w:b/>
          <w:sz w:val="24"/>
          <w:szCs w:val="24"/>
        </w:rPr>
        <w:t>Every fifth published metagenome is not available to science</w:t>
      </w:r>
    </w:p>
    <w:p w14:paraId="29348523" w14:textId="63924331" w:rsidR="00FD54F5" w:rsidRPr="00FD54F5" w:rsidRDefault="00FD54F5" w:rsidP="00FD54F5">
      <w:pPr>
        <w:spacing w:after="120" w:line="480" w:lineRule="auto"/>
        <w:rPr>
          <w:rFonts w:ascii="Times New Roman" w:eastAsia="Times New Roman" w:hAnsi="Times New Roman" w:cs="Times New Roman"/>
          <w:sz w:val="24"/>
          <w:szCs w:val="24"/>
        </w:rPr>
      </w:pPr>
      <w:r w:rsidRPr="00FD54F5">
        <w:rPr>
          <w:rFonts w:ascii="Times New Roman" w:eastAsia="Times New Roman" w:hAnsi="Times New Roman" w:cs="Times New Roman"/>
          <w:sz w:val="24"/>
          <w:szCs w:val="24"/>
        </w:rPr>
        <w:t xml:space="preserve">Ester M. Eckert, Andrea Di Cesare, Diego </w:t>
      </w:r>
      <w:proofErr w:type="spellStart"/>
      <w:r w:rsidRPr="00FD54F5">
        <w:rPr>
          <w:rFonts w:ascii="Times New Roman" w:eastAsia="Times New Roman" w:hAnsi="Times New Roman" w:cs="Times New Roman"/>
          <w:sz w:val="24"/>
          <w:szCs w:val="24"/>
        </w:rPr>
        <w:t>Fontaneto</w:t>
      </w:r>
      <w:proofErr w:type="spellEnd"/>
      <w:r w:rsidRPr="00FD54F5">
        <w:rPr>
          <w:rFonts w:ascii="Times New Roman" w:eastAsia="Times New Roman" w:hAnsi="Times New Roman" w:cs="Times New Roman"/>
          <w:sz w:val="24"/>
          <w:szCs w:val="24"/>
        </w:rPr>
        <w:t xml:space="preserve">, Thomas U. </w:t>
      </w:r>
      <w:proofErr w:type="spellStart"/>
      <w:r w:rsidRPr="00FD54F5">
        <w:rPr>
          <w:rFonts w:ascii="Times New Roman" w:eastAsia="Times New Roman" w:hAnsi="Times New Roman" w:cs="Times New Roman"/>
          <w:sz w:val="24"/>
          <w:szCs w:val="24"/>
        </w:rPr>
        <w:t>Berendonk</w:t>
      </w:r>
      <w:proofErr w:type="spellEnd"/>
      <w:r w:rsidRPr="00FD54F5">
        <w:rPr>
          <w:rFonts w:ascii="Times New Roman" w:eastAsia="Times New Roman" w:hAnsi="Times New Roman" w:cs="Times New Roman"/>
          <w:sz w:val="24"/>
          <w:szCs w:val="24"/>
        </w:rPr>
        <w:t xml:space="preserve">, Helmut </w:t>
      </w:r>
      <w:proofErr w:type="spellStart"/>
      <w:r w:rsidRPr="00FD54F5">
        <w:rPr>
          <w:rFonts w:ascii="Times New Roman" w:eastAsia="Times New Roman" w:hAnsi="Times New Roman" w:cs="Times New Roman"/>
          <w:sz w:val="24"/>
          <w:szCs w:val="24"/>
        </w:rPr>
        <w:t>Bürgmann</w:t>
      </w:r>
      <w:proofErr w:type="spellEnd"/>
      <w:r w:rsidRPr="00FD54F5">
        <w:rPr>
          <w:rFonts w:ascii="Times New Roman" w:eastAsia="Times New Roman" w:hAnsi="Times New Roman" w:cs="Times New Roman"/>
          <w:sz w:val="24"/>
          <w:szCs w:val="24"/>
        </w:rPr>
        <w:t xml:space="preserve">, Eddie </w:t>
      </w:r>
      <w:proofErr w:type="spellStart"/>
      <w:r w:rsidRPr="00FD54F5">
        <w:rPr>
          <w:rFonts w:ascii="Times New Roman" w:eastAsia="Times New Roman" w:hAnsi="Times New Roman" w:cs="Times New Roman"/>
          <w:sz w:val="24"/>
          <w:szCs w:val="24"/>
        </w:rPr>
        <w:t>Cytryn</w:t>
      </w:r>
      <w:proofErr w:type="spellEnd"/>
      <w:r w:rsidRPr="00FD54F5">
        <w:rPr>
          <w:rFonts w:ascii="Times New Roman" w:eastAsia="Times New Roman" w:hAnsi="Times New Roman" w:cs="Times New Roman"/>
          <w:sz w:val="24"/>
          <w:szCs w:val="24"/>
        </w:rPr>
        <w:t xml:space="preserve">, </w:t>
      </w:r>
      <w:proofErr w:type="spellStart"/>
      <w:r w:rsidRPr="00FD54F5">
        <w:rPr>
          <w:rFonts w:ascii="Times New Roman" w:eastAsia="Times New Roman" w:hAnsi="Times New Roman" w:cs="Times New Roman"/>
          <w:sz w:val="24"/>
          <w:szCs w:val="24"/>
        </w:rPr>
        <w:t>Despo</w:t>
      </w:r>
      <w:proofErr w:type="spellEnd"/>
      <w:r w:rsidRPr="00FD54F5">
        <w:rPr>
          <w:rFonts w:ascii="Times New Roman" w:eastAsia="Times New Roman" w:hAnsi="Times New Roman" w:cs="Times New Roman"/>
          <w:sz w:val="24"/>
          <w:szCs w:val="24"/>
        </w:rPr>
        <w:t xml:space="preserve"> </w:t>
      </w:r>
      <w:proofErr w:type="spellStart"/>
      <w:r w:rsidRPr="00FD54F5">
        <w:rPr>
          <w:rFonts w:ascii="Times New Roman" w:eastAsia="Times New Roman" w:hAnsi="Times New Roman" w:cs="Times New Roman"/>
          <w:sz w:val="24"/>
          <w:szCs w:val="24"/>
        </w:rPr>
        <w:t>Fatta-Kassinos</w:t>
      </w:r>
      <w:proofErr w:type="spellEnd"/>
      <w:r w:rsidRPr="00FD54F5">
        <w:rPr>
          <w:rFonts w:ascii="Times New Roman" w:eastAsia="Times New Roman" w:hAnsi="Times New Roman" w:cs="Times New Roman"/>
          <w:sz w:val="24"/>
          <w:szCs w:val="24"/>
        </w:rPr>
        <w:t xml:space="preserve">, Andrea </w:t>
      </w:r>
      <w:proofErr w:type="spellStart"/>
      <w:r w:rsidRPr="00FD54F5">
        <w:rPr>
          <w:rFonts w:ascii="Times New Roman" w:eastAsia="Times New Roman" w:hAnsi="Times New Roman" w:cs="Times New Roman"/>
          <w:sz w:val="24"/>
          <w:szCs w:val="24"/>
        </w:rPr>
        <w:t>Franzetti</w:t>
      </w:r>
      <w:proofErr w:type="spellEnd"/>
      <w:r w:rsidRPr="00FD54F5">
        <w:rPr>
          <w:rFonts w:ascii="Times New Roman" w:eastAsia="Times New Roman" w:hAnsi="Times New Roman" w:cs="Times New Roman"/>
          <w:sz w:val="24"/>
          <w:szCs w:val="24"/>
        </w:rPr>
        <w:t xml:space="preserve">, D. G. </w:t>
      </w:r>
      <w:proofErr w:type="spellStart"/>
      <w:r w:rsidRPr="00FD54F5">
        <w:rPr>
          <w:rFonts w:ascii="Times New Roman" w:eastAsia="Times New Roman" w:hAnsi="Times New Roman" w:cs="Times New Roman"/>
          <w:sz w:val="24"/>
          <w:szCs w:val="24"/>
        </w:rPr>
        <w:t>Joakim</w:t>
      </w:r>
      <w:proofErr w:type="spellEnd"/>
      <w:r w:rsidRPr="00FD54F5">
        <w:rPr>
          <w:rFonts w:ascii="Times New Roman" w:eastAsia="Times New Roman" w:hAnsi="Times New Roman" w:cs="Times New Roman"/>
          <w:sz w:val="24"/>
          <w:szCs w:val="24"/>
        </w:rPr>
        <w:t xml:space="preserve"> Larsson, </w:t>
      </w:r>
      <w:proofErr w:type="spellStart"/>
      <w:r w:rsidRPr="00FD54F5">
        <w:rPr>
          <w:rFonts w:ascii="Times New Roman" w:eastAsia="Times New Roman" w:hAnsi="Times New Roman" w:cs="Times New Roman"/>
          <w:sz w:val="24"/>
          <w:szCs w:val="24"/>
        </w:rPr>
        <w:t>Célia</w:t>
      </w:r>
      <w:proofErr w:type="spellEnd"/>
      <w:r w:rsidRPr="00FD54F5">
        <w:rPr>
          <w:rFonts w:ascii="Times New Roman" w:eastAsia="Times New Roman" w:hAnsi="Times New Roman" w:cs="Times New Roman"/>
          <w:sz w:val="24"/>
          <w:szCs w:val="24"/>
        </w:rPr>
        <w:t xml:space="preserve"> M. </w:t>
      </w:r>
      <w:proofErr w:type="spellStart"/>
      <w:r w:rsidRPr="00FD54F5">
        <w:rPr>
          <w:rFonts w:ascii="Times New Roman" w:eastAsia="Times New Roman" w:hAnsi="Times New Roman" w:cs="Times New Roman"/>
          <w:sz w:val="24"/>
          <w:szCs w:val="24"/>
        </w:rPr>
        <w:t>Manaia</w:t>
      </w:r>
      <w:proofErr w:type="spellEnd"/>
      <w:r w:rsidRPr="00FD54F5">
        <w:rPr>
          <w:rFonts w:ascii="Times New Roman" w:eastAsia="Times New Roman" w:hAnsi="Times New Roman" w:cs="Times New Roman"/>
          <w:sz w:val="24"/>
          <w:szCs w:val="24"/>
        </w:rPr>
        <w:t xml:space="preserve">, Amy </w:t>
      </w:r>
      <w:proofErr w:type="spellStart"/>
      <w:r w:rsidRPr="00FD54F5">
        <w:rPr>
          <w:rFonts w:ascii="Times New Roman" w:eastAsia="Times New Roman" w:hAnsi="Times New Roman" w:cs="Times New Roman"/>
          <w:sz w:val="24"/>
          <w:szCs w:val="24"/>
        </w:rPr>
        <w:t>Pruden</w:t>
      </w:r>
      <w:proofErr w:type="spellEnd"/>
      <w:r w:rsidRPr="00FD54F5">
        <w:rPr>
          <w:rFonts w:ascii="Times New Roman" w:eastAsia="Times New Roman" w:hAnsi="Times New Roman" w:cs="Times New Roman"/>
          <w:sz w:val="24"/>
          <w:szCs w:val="24"/>
        </w:rPr>
        <w:t xml:space="preserve">, Andrew C. Singer, </w:t>
      </w:r>
      <w:proofErr w:type="spellStart"/>
      <w:r w:rsidRPr="00FD54F5">
        <w:rPr>
          <w:rFonts w:ascii="Times New Roman" w:eastAsia="Times New Roman" w:hAnsi="Times New Roman" w:cs="Times New Roman"/>
          <w:sz w:val="24"/>
          <w:szCs w:val="24"/>
        </w:rPr>
        <w:t>Nikolina</w:t>
      </w:r>
      <w:proofErr w:type="spellEnd"/>
      <w:r w:rsidRPr="00FD54F5">
        <w:rPr>
          <w:rFonts w:ascii="Times New Roman" w:eastAsia="Times New Roman" w:hAnsi="Times New Roman" w:cs="Times New Roman"/>
          <w:sz w:val="24"/>
          <w:szCs w:val="24"/>
        </w:rPr>
        <w:t xml:space="preserve"> </w:t>
      </w:r>
      <w:proofErr w:type="spellStart"/>
      <w:r w:rsidRPr="00FD54F5">
        <w:rPr>
          <w:rFonts w:ascii="Times New Roman" w:eastAsia="Times New Roman" w:hAnsi="Times New Roman" w:cs="Times New Roman"/>
          <w:sz w:val="24"/>
          <w:szCs w:val="24"/>
        </w:rPr>
        <w:t>Udikovic-Kolic</w:t>
      </w:r>
      <w:proofErr w:type="spellEnd"/>
      <w:r w:rsidRPr="00FD54F5">
        <w:rPr>
          <w:rFonts w:ascii="Times New Roman" w:eastAsia="Times New Roman" w:hAnsi="Times New Roman" w:cs="Times New Roman"/>
          <w:sz w:val="24"/>
          <w:szCs w:val="24"/>
        </w:rPr>
        <w:t xml:space="preserve">, </w:t>
      </w:r>
      <w:proofErr w:type="spellStart"/>
      <w:r w:rsidRPr="00FD54F5">
        <w:rPr>
          <w:rFonts w:ascii="Times New Roman" w:eastAsia="Times New Roman" w:hAnsi="Times New Roman" w:cs="Times New Roman"/>
          <w:sz w:val="24"/>
          <w:szCs w:val="24"/>
        </w:rPr>
        <w:t>Gianluca</w:t>
      </w:r>
      <w:proofErr w:type="spellEnd"/>
      <w:r w:rsidRPr="00FD54F5">
        <w:rPr>
          <w:rFonts w:ascii="Times New Roman" w:eastAsia="Times New Roman" w:hAnsi="Times New Roman" w:cs="Times New Roman"/>
          <w:sz w:val="24"/>
          <w:szCs w:val="24"/>
        </w:rPr>
        <w:t xml:space="preserve"> </w:t>
      </w:r>
      <w:proofErr w:type="spellStart"/>
      <w:r w:rsidRPr="00FD54F5">
        <w:rPr>
          <w:rFonts w:ascii="Times New Roman" w:eastAsia="Times New Roman" w:hAnsi="Times New Roman" w:cs="Times New Roman"/>
          <w:sz w:val="24"/>
          <w:szCs w:val="24"/>
        </w:rPr>
        <w:t>Corno</w:t>
      </w:r>
      <w:proofErr w:type="spellEnd"/>
      <w:r w:rsidRPr="00FD54F5">
        <w:rPr>
          <w:rFonts w:ascii="Times New Roman" w:eastAsia="Times New Roman" w:hAnsi="Times New Roman" w:cs="Times New Roman"/>
          <w:sz w:val="24"/>
          <w:szCs w:val="24"/>
        </w:rPr>
        <w:t>.</w:t>
      </w:r>
    </w:p>
    <w:p w14:paraId="62527E71" w14:textId="77777777" w:rsidR="00A44F86" w:rsidRDefault="00A44F86" w:rsidP="00A44F86">
      <w:pPr>
        <w:spacing w:after="120" w:line="480" w:lineRule="auto"/>
        <w:rPr>
          <w:rFonts w:ascii="Times New Roman" w:eastAsia="Times New Roman" w:hAnsi="Times New Roman" w:cs="Times New Roman"/>
          <w:b/>
          <w:sz w:val="24"/>
          <w:szCs w:val="24"/>
        </w:rPr>
      </w:pPr>
    </w:p>
    <w:p w14:paraId="76D39036" w14:textId="77777777" w:rsidR="00A44F86" w:rsidRDefault="00A44F86" w:rsidP="00A44F86">
      <w:pPr>
        <w:spacing w:after="120" w:line="480" w:lineRule="auto"/>
        <w:rPr>
          <w:rFonts w:ascii="Times New Roman" w:eastAsia="Times New Roman" w:hAnsi="Times New Roman" w:cs="Times New Roman"/>
          <w:sz w:val="24"/>
          <w:szCs w:val="20"/>
        </w:rPr>
      </w:pPr>
      <w:r w:rsidRPr="00FD54F5">
        <w:rPr>
          <w:rFonts w:ascii="Times New Roman" w:eastAsia="Times New Roman" w:hAnsi="Times New Roman" w:cs="Times New Roman"/>
          <w:b/>
          <w:sz w:val="24"/>
          <w:szCs w:val="24"/>
        </w:rPr>
        <w:t xml:space="preserve">Ethics Statement: </w:t>
      </w:r>
      <w:r>
        <w:rPr>
          <w:rFonts w:ascii="Times New Roman" w:eastAsia="Times New Roman" w:hAnsi="Times New Roman" w:cs="Times New Roman"/>
          <w:sz w:val="24"/>
          <w:szCs w:val="20"/>
        </w:rPr>
        <w:t>No animals nor human participants were involved in the production an analyses of the data used for this article.</w:t>
      </w:r>
    </w:p>
    <w:p w14:paraId="1B6CFAF2" w14:textId="1C6F59C5" w:rsidR="00FD54F5" w:rsidRDefault="00FD54F5" w:rsidP="003A14D9">
      <w:pPr>
        <w:spacing w:after="120"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Supporting Information File 1</w:t>
      </w:r>
    </w:p>
    <w:p w14:paraId="0D01392D" w14:textId="0AEB69A1" w:rsidR="003A14D9" w:rsidRPr="00FD54F5" w:rsidRDefault="003A14D9" w:rsidP="003A14D9">
      <w:pPr>
        <w:spacing w:after="120" w:line="480" w:lineRule="auto"/>
        <w:rPr>
          <w:rFonts w:ascii="Times New Roman" w:eastAsia="Times New Roman" w:hAnsi="Times New Roman" w:cs="Times New Roman"/>
          <w:b/>
          <w:sz w:val="24"/>
          <w:szCs w:val="24"/>
          <w:u w:val="single"/>
        </w:rPr>
      </w:pPr>
      <w:r w:rsidRPr="00FD54F5">
        <w:rPr>
          <w:rFonts w:ascii="Times New Roman" w:eastAsia="Times New Roman" w:hAnsi="Times New Roman" w:cs="Times New Roman"/>
          <w:b/>
          <w:sz w:val="24"/>
          <w:szCs w:val="24"/>
          <w:u w:val="single"/>
        </w:rPr>
        <w:t>Supplementary Methods</w:t>
      </w:r>
    </w:p>
    <w:p w14:paraId="02FB3A75" w14:textId="175F96E9" w:rsidR="003A14D9" w:rsidRPr="0034438B" w:rsidRDefault="00FD54F5" w:rsidP="003A14D9">
      <w:pPr>
        <w:spacing w:after="120" w:line="480" w:lineRule="auto"/>
        <w:rPr>
          <w:rFonts w:ascii="Times New Roman" w:eastAsia="Times New Roman" w:hAnsi="Times New Roman" w:cs="Times New Roman"/>
          <w:sz w:val="24"/>
          <w:szCs w:val="20"/>
        </w:rPr>
      </w:pPr>
      <w:r w:rsidRPr="00FD54F5">
        <w:rPr>
          <w:rFonts w:ascii="Times New Roman" w:eastAsia="Times New Roman" w:hAnsi="Times New Roman" w:cs="Times New Roman"/>
          <w:b/>
          <w:sz w:val="24"/>
          <w:szCs w:val="20"/>
        </w:rPr>
        <w:t>Methods:</w:t>
      </w:r>
      <w:r>
        <w:rPr>
          <w:rFonts w:ascii="Times New Roman" w:eastAsia="Times New Roman" w:hAnsi="Times New Roman" w:cs="Times New Roman"/>
          <w:sz w:val="24"/>
          <w:szCs w:val="20"/>
        </w:rPr>
        <w:t xml:space="preserve"> </w:t>
      </w:r>
      <w:r w:rsidR="003A14D9">
        <w:rPr>
          <w:rFonts w:ascii="Times New Roman" w:eastAsia="Times New Roman" w:hAnsi="Times New Roman" w:cs="Times New Roman"/>
          <w:sz w:val="24"/>
          <w:szCs w:val="20"/>
        </w:rPr>
        <w:t>In April</w:t>
      </w:r>
      <w:r w:rsidR="003A14D9" w:rsidRPr="0034438B">
        <w:rPr>
          <w:rFonts w:ascii="Times New Roman" w:eastAsia="Times New Roman" w:hAnsi="Times New Roman" w:cs="Times New Roman"/>
          <w:sz w:val="24"/>
          <w:szCs w:val="20"/>
        </w:rPr>
        <w:t xml:space="preserve"> 2019, a search through </w:t>
      </w:r>
      <w:proofErr w:type="spellStart"/>
      <w:r w:rsidR="003A14D9" w:rsidRPr="0034438B">
        <w:rPr>
          <w:rFonts w:ascii="Times New Roman" w:eastAsia="Times New Roman" w:hAnsi="Times New Roman" w:cs="Times New Roman"/>
          <w:sz w:val="24"/>
          <w:szCs w:val="20"/>
        </w:rPr>
        <w:t>Clarivate</w:t>
      </w:r>
      <w:proofErr w:type="spellEnd"/>
      <w:r w:rsidR="003A14D9" w:rsidRPr="0034438B">
        <w:rPr>
          <w:rFonts w:ascii="Times New Roman" w:eastAsia="Times New Roman" w:hAnsi="Times New Roman" w:cs="Times New Roman"/>
          <w:sz w:val="24"/>
          <w:szCs w:val="20"/>
        </w:rPr>
        <w:t xml:space="preserve"> Web of Science Core Collection was performed with the keyword “</w:t>
      </w:r>
      <w:proofErr w:type="spellStart"/>
      <w:r w:rsidR="003A14D9" w:rsidRPr="0034438B">
        <w:rPr>
          <w:rFonts w:ascii="Times New Roman" w:eastAsia="Times New Roman" w:hAnsi="Times New Roman" w:cs="Times New Roman"/>
          <w:sz w:val="24"/>
          <w:szCs w:val="20"/>
        </w:rPr>
        <w:t>metagenom</w:t>
      </w:r>
      <w:proofErr w:type="spellEnd"/>
      <w:r w:rsidR="003A14D9" w:rsidRPr="0034438B">
        <w:rPr>
          <w:rFonts w:ascii="Times New Roman" w:eastAsia="Times New Roman" w:hAnsi="Times New Roman" w:cs="Times New Roman"/>
          <w:sz w:val="24"/>
          <w:szCs w:val="20"/>
        </w:rPr>
        <w:t xml:space="preserve">*”, selecting only the Science Citation Index Expanded journals, for the years from 2016 to </w:t>
      </w:r>
      <w:r w:rsidR="003A14D9">
        <w:rPr>
          <w:rFonts w:ascii="Times New Roman" w:eastAsia="Times New Roman" w:hAnsi="Times New Roman" w:cs="Times New Roman"/>
          <w:sz w:val="24"/>
          <w:szCs w:val="20"/>
        </w:rPr>
        <w:t xml:space="preserve">March </w:t>
      </w:r>
      <w:r w:rsidR="003A14D9" w:rsidRPr="0034438B">
        <w:rPr>
          <w:rFonts w:ascii="Times New Roman" w:eastAsia="Times New Roman" w:hAnsi="Times New Roman" w:cs="Times New Roman"/>
          <w:sz w:val="24"/>
          <w:szCs w:val="20"/>
        </w:rPr>
        <w:t>2019. The Boolean search allowed us to retrieve any variation of the term (i.e., metagenome, metagenomics, etc.). The search resulted in a list of 3120 published papers. We then discarded the journals that only rarely publish metagenomic data, by setting an arbitrary threshold of at least 15 primary research papers (excluding reviews) between 2016 and</w:t>
      </w:r>
      <w:r w:rsidR="003A14D9">
        <w:rPr>
          <w:rFonts w:ascii="Times New Roman" w:eastAsia="Times New Roman" w:hAnsi="Times New Roman" w:cs="Times New Roman"/>
          <w:sz w:val="24"/>
          <w:szCs w:val="20"/>
        </w:rPr>
        <w:t xml:space="preserve"> March</w:t>
      </w:r>
      <w:r w:rsidR="003A14D9" w:rsidRPr="0034438B">
        <w:rPr>
          <w:rFonts w:ascii="Times New Roman" w:eastAsia="Times New Roman" w:hAnsi="Times New Roman" w:cs="Times New Roman"/>
          <w:sz w:val="24"/>
          <w:szCs w:val="20"/>
        </w:rPr>
        <w:t xml:space="preserve"> 2019.</w:t>
      </w:r>
      <w:r w:rsidR="003A14D9">
        <w:rPr>
          <w:rFonts w:ascii="Times New Roman" w:eastAsia="Times New Roman" w:hAnsi="Times New Roman" w:cs="Times New Roman"/>
          <w:sz w:val="24"/>
          <w:szCs w:val="20"/>
        </w:rPr>
        <w:t xml:space="preserve"> Some journals that publish sequence data might be missing from the list of journals analysed here, due to fact that the word </w:t>
      </w:r>
      <w:proofErr w:type="spellStart"/>
      <w:r w:rsidR="003A14D9" w:rsidRPr="007856F9">
        <w:rPr>
          <w:rFonts w:ascii="Times New Roman" w:eastAsia="Times New Roman" w:hAnsi="Times New Roman" w:cs="Times New Roman"/>
          <w:i/>
          <w:sz w:val="24"/>
          <w:szCs w:val="20"/>
        </w:rPr>
        <w:t>metagenom</w:t>
      </w:r>
      <w:proofErr w:type="spellEnd"/>
      <w:r w:rsidR="003A14D9">
        <w:rPr>
          <w:rFonts w:ascii="Times New Roman" w:eastAsia="Times New Roman" w:hAnsi="Times New Roman" w:cs="Times New Roman"/>
          <w:sz w:val="24"/>
          <w:szCs w:val="20"/>
        </w:rPr>
        <w:t>* was not explicitly mentioned in the abstract, keywords or title.</w:t>
      </w:r>
      <w:r w:rsidR="003A14D9" w:rsidRPr="0034438B">
        <w:rPr>
          <w:rFonts w:ascii="Times New Roman" w:eastAsia="Times New Roman" w:hAnsi="Times New Roman" w:cs="Times New Roman"/>
          <w:sz w:val="24"/>
          <w:szCs w:val="20"/>
        </w:rPr>
        <w:t xml:space="preserve"> A total of 59 journals passing the preliminary screening </w:t>
      </w:r>
      <w:r w:rsidR="003A14D9">
        <w:rPr>
          <w:rFonts w:ascii="Times New Roman" w:eastAsia="Times New Roman" w:hAnsi="Times New Roman" w:cs="Times New Roman"/>
          <w:sz w:val="24"/>
          <w:szCs w:val="20"/>
        </w:rPr>
        <w:t>were</w:t>
      </w:r>
      <w:r w:rsidR="003A14D9" w:rsidRPr="0034438B">
        <w:rPr>
          <w:rFonts w:ascii="Times New Roman" w:eastAsia="Times New Roman" w:hAnsi="Times New Roman" w:cs="Times New Roman"/>
          <w:sz w:val="24"/>
          <w:szCs w:val="20"/>
        </w:rPr>
        <w:t xml:space="preserve"> retained in the list and we screened their papers. For the journals with more than an arbitrary threshold of 40 papers dealing with metagenomics, we limited the screening to a random selection of 40 papers from the list, for a total of 1707 papers</w:t>
      </w:r>
      <w:r w:rsidR="003A14D9">
        <w:rPr>
          <w:rFonts w:ascii="Times New Roman" w:eastAsia="Times New Roman" w:hAnsi="Times New Roman" w:cs="Times New Roman"/>
          <w:sz w:val="24"/>
          <w:szCs w:val="20"/>
        </w:rPr>
        <w:t xml:space="preserve"> over the span of all the analysed years</w:t>
      </w:r>
      <w:r w:rsidR="003A14D9" w:rsidRPr="0034438B">
        <w:rPr>
          <w:rFonts w:ascii="Times New Roman" w:eastAsia="Times New Roman" w:hAnsi="Times New Roman" w:cs="Times New Roman"/>
          <w:sz w:val="24"/>
          <w:szCs w:val="20"/>
        </w:rPr>
        <w:t xml:space="preserve">. After reading </w:t>
      </w:r>
      <w:r w:rsidR="003A14D9" w:rsidRPr="0034438B">
        <w:rPr>
          <w:rFonts w:ascii="Times New Roman" w:eastAsia="Times New Roman" w:hAnsi="Times New Roman" w:cs="Times New Roman"/>
          <w:sz w:val="24"/>
          <w:szCs w:val="20"/>
        </w:rPr>
        <w:lastRenderedPageBreak/>
        <w:t xml:space="preserve">the papers in detail we removed 438 papers that were </w:t>
      </w:r>
      <w:r w:rsidR="003A14D9">
        <w:rPr>
          <w:rFonts w:ascii="Times New Roman" w:eastAsia="Times New Roman" w:hAnsi="Times New Roman" w:cs="Times New Roman"/>
          <w:sz w:val="24"/>
          <w:szCs w:val="20"/>
        </w:rPr>
        <w:t>out of scope/not relevant</w:t>
      </w:r>
      <w:r w:rsidR="003A14D9" w:rsidRPr="0034438B">
        <w:rPr>
          <w:rFonts w:ascii="Times New Roman" w:eastAsia="Times New Roman" w:hAnsi="Times New Roman" w:cs="Times New Roman"/>
          <w:sz w:val="24"/>
          <w:szCs w:val="20"/>
        </w:rPr>
        <w:t xml:space="preserve"> (e.g. using already published metagenomes), and retained 1269 papers that indeed produced primary metagenomic data.</w:t>
      </w:r>
    </w:p>
    <w:p w14:paraId="7AFE5C70" w14:textId="0267AFAF" w:rsidR="003A14D9" w:rsidRPr="0034438B" w:rsidRDefault="003A14D9" w:rsidP="003A14D9">
      <w:pPr>
        <w:spacing w:after="120" w:line="480" w:lineRule="auto"/>
        <w:ind w:firstLine="709"/>
        <w:rPr>
          <w:rFonts w:ascii="Times New Roman" w:eastAsia="Times New Roman" w:hAnsi="Times New Roman" w:cs="Times New Roman"/>
          <w:sz w:val="24"/>
          <w:szCs w:val="20"/>
        </w:rPr>
      </w:pPr>
      <w:r w:rsidRPr="0034438B">
        <w:rPr>
          <w:rFonts w:ascii="Times New Roman" w:eastAsia="Times New Roman" w:hAnsi="Times New Roman" w:cs="Times New Roman"/>
          <w:sz w:val="24"/>
          <w:szCs w:val="20"/>
        </w:rPr>
        <w:t>We then created a dataset (</w:t>
      </w:r>
      <w:r w:rsidR="0001191C">
        <w:rPr>
          <w:rFonts w:ascii="Times New Roman" w:eastAsia="Times New Roman" w:hAnsi="Times New Roman" w:cs="Times New Roman"/>
          <w:sz w:val="24"/>
          <w:szCs w:val="20"/>
        </w:rPr>
        <w:t>S2 Data</w:t>
      </w:r>
      <w:r w:rsidRPr="0034438B">
        <w:rPr>
          <w:rFonts w:ascii="Times New Roman" w:eastAsia="Times New Roman" w:hAnsi="Times New Roman" w:cs="Times New Roman"/>
          <w:sz w:val="24"/>
          <w:szCs w:val="20"/>
        </w:rPr>
        <w:t xml:space="preserve">) where, for each of the 1269 papers, we included the DOI (DI field according to </w:t>
      </w:r>
      <w:proofErr w:type="spellStart"/>
      <w:r w:rsidRPr="0034438B">
        <w:rPr>
          <w:rFonts w:ascii="Times New Roman" w:eastAsia="Times New Roman" w:hAnsi="Times New Roman" w:cs="Times New Roman"/>
          <w:sz w:val="24"/>
          <w:szCs w:val="20"/>
        </w:rPr>
        <w:t>Clarivate</w:t>
      </w:r>
      <w:proofErr w:type="spellEnd"/>
      <w:r w:rsidRPr="0034438B">
        <w:rPr>
          <w:rFonts w:ascii="Times New Roman" w:eastAsia="Times New Roman" w:hAnsi="Times New Roman" w:cs="Times New Roman"/>
          <w:sz w:val="24"/>
          <w:szCs w:val="20"/>
        </w:rPr>
        <w:t>), the year of publication (PY), the journal (SO), the number of citations (TC</w:t>
      </w:r>
      <w:r>
        <w:rPr>
          <w:rFonts w:ascii="Times New Roman" w:eastAsia="Times New Roman" w:hAnsi="Times New Roman" w:cs="Times New Roman"/>
          <w:sz w:val="24"/>
          <w:szCs w:val="20"/>
        </w:rPr>
        <w:t>, normalised by time since publishing for the analyse [see below]</w:t>
      </w:r>
      <w:r w:rsidRPr="0034438B">
        <w:rPr>
          <w:rFonts w:ascii="Times New Roman" w:eastAsia="Times New Roman" w:hAnsi="Times New Roman" w:cs="Times New Roman"/>
          <w:sz w:val="24"/>
          <w:szCs w:val="20"/>
        </w:rPr>
        <w:t xml:space="preserve">), and marked whether the metagenomic data was available or not, the type of problem making it not available, the repository (if mentioned in the paper), and the direct link to the data (if available). For each link, we checked whether the link produced downloadable data or if it referred to an empty project. All entries were checked </w:t>
      </w:r>
      <w:r>
        <w:rPr>
          <w:rFonts w:ascii="Times New Roman" w:eastAsia="Times New Roman" w:hAnsi="Times New Roman" w:cs="Times New Roman"/>
          <w:sz w:val="24"/>
          <w:szCs w:val="20"/>
        </w:rPr>
        <w:t xml:space="preserve">independently </w:t>
      </w:r>
      <w:r w:rsidRPr="0034438B">
        <w:rPr>
          <w:rFonts w:ascii="Times New Roman" w:eastAsia="Times New Roman" w:hAnsi="Times New Roman" w:cs="Times New Roman"/>
          <w:sz w:val="24"/>
          <w:szCs w:val="20"/>
        </w:rPr>
        <w:t xml:space="preserve">by at least three </w:t>
      </w:r>
      <w:r>
        <w:rPr>
          <w:rFonts w:ascii="Times New Roman" w:eastAsia="Times New Roman" w:hAnsi="Times New Roman" w:cs="Times New Roman"/>
          <w:sz w:val="24"/>
          <w:szCs w:val="20"/>
        </w:rPr>
        <w:t>researchers</w:t>
      </w:r>
      <w:r w:rsidRPr="0034438B">
        <w:rPr>
          <w:rFonts w:ascii="Times New Roman" w:eastAsia="Times New Roman" w:hAnsi="Times New Roman" w:cs="Times New Roman"/>
          <w:sz w:val="24"/>
          <w:szCs w:val="20"/>
        </w:rPr>
        <w:t xml:space="preserve"> to ensure reliability.</w:t>
      </w:r>
    </w:p>
    <w:p w14:paraId="0B2D2EE7" w14:textId="77777777" w:rsidR="003A14D9" w:rsidRPr="0034438B" w:rsidRDefault="003A14D9" w:rsidP="003A14D9">
      <w:pPr>
        <w:spacing w:after="120" w:line="480" w:lineRule="auto"/>
        <w:ind w:firstLine="709"/>
        <w:rPr>
          <w:rFonts w:ascii="Times New Roman" w:eastAsia="Times New Roman" w:hAnsi="Times New Roman" w:cs="Times New Roman"/>
          <w:sz w:val="24"/>
          <w:szCs w:val="20"/>
        </w:rPr>
      </w:pPr>
      <w:r w:rsidRPr="0034438B">
        <w:rPr>
          <w:rFonts w:ascii="Times New Roman" w:eastAsia="Times New Roman" w:hAnsi="Times New Roman" w:cs="Times New Roman"/>
          <w:sz w:val="24"/>
          <w:szCs w:val="20"/>
        </w:rPr>
        <w:t xml:space="preserve">A metagenome was considered available when actual and working accession numbers were provided, or when the authors claimed that such data could be available upon request. A metagenome was considered </w:t>
      </w:r>
      <w:r>
        <w:rPr>
          <w:rFonts w:ascii="Times New Roman" w:eastAsia="Times New Roman" w:hAnsi="Times New Roman" w:cs="Times New Roman"/>
          <w:sz w:val="24"/>
          <w:szCs w:val="20"/>
        </w:rPr>
        <w:t>‘</w:t>
      </w:r>
      <w:r w:rsidRPr="0034438B">
        <w:rPr>
          <w:rFonts w:ascii="Times New Roman" w:eastAsia="Times New Roman" w:hAnsi="Times New Roman" w:cs="Times New Roman"/>
          <w:sz w:val="24"/>
          <w:szCs w:val="20"/>
        </w:rPr>
        <w:t>not available</w:t>
      </w:r>
      <w:r>
        <w:rPr>
          <w:rFonts w:ascii="Times New Roman" w:eastAsia="Times New Roman" w:hAnsi="Times New Roman" w:cs="Times New Roman"/>
          <w:sz w:val="24"/>
          <w:szCs w:val="20"/>
        </w:rPr>
        <w:t>’</w:t>
      </w:r>
      <w:r w:rsidRPr="0034438B">
        <w:rPr>
          <w:rFonts w:ascii="Times New Roman" w:eastAsia="Times New Roman" w:hAnsi="Times New Roman" w:cs="Times New Roman"/>
          <w:sz w:val="24"/>
          <w:szCs w:val="20"/>
        </w:rPr>
        <w:t xml:space="preserve"> only when no mention of it was present in the paper or when the accession numbers, even if mentioned, did not exist or referred to empty projects. </w:t>
      </w:r>
    </w:p>
    <w:p w14:paraId="5F6D01D9" w14:textId="74DB7AB4" w:rsidR="003A14D9" w:rsidRPr="0034438B" w:rsidRDefault="003A14D9" w:rsidP="003A14D9">
      <w:pPr>
        <w:spacing w:after="120" w:line="480" w:lineRule="auto"/>
        <w:ind w:firstLine="709"/>
        <w:rPr>
          <w:rFonts w:ascii="Times New Roman" w:eastAsia="Times New Roman" w:hAnsi="Times New Roman" w:cs="Times New Roman"/>
          <w:sz w:val="24"/>
          <w:szCs w:val="20"/>
        </w:rPr>
      </w:pPr>
      <w:r w:rsidRPr="0034438B">
        <w:rPr>
          <w:rFonts w:ascii="Times New Roman" w:eastAsia="Times New Roman" w:hAnsi="Times New Roman" w:cs="Times New Roman"/>
          <w:sz w:val="24"/>
          <w:szCs w:val="20"/>
        </w:rPr>
        <w:t xml:space="preserve">We followed </w:t>
      </w:r>
      <w:r>
        <w:rPr>
          <w:rFonts w:ascii="Times New Roman" w:eastAsia="Times New Roman" w:hAnsi="Times New Roman" w:cs="Times New Roman"/>
          <w:sz w:val="24"/>
          <w:szCs w:val="20"/>
        </w:rPr>
        <w:t xml:space="preserve">the </w:t>
      </w:r>
      <w:r w:rsidRPr="0034438B">
        <w:rPr>
          <w:rFonts w:ascii="Times New Roman" w:eastAsia="Times New Roman" w:hAnsi="Times New Roman" w:cs="Times New Roman"/>
          <w:sz w:val="24"/>
          <w:szCs w:val="20"/>
        </w:rPr>
        <w:t>division in</w:t>
      </w:r>
      <w:r>
        <w:rPr>
          <w:rFonts w:ascii="Times New Roman" w:eastAsia="Times New Roman" w:hAnsi="Times New Roman" w:cs="Times New Roman"/>
          <w:sz w:val="24"/>
          <w:szCs w:val="20"/>
        </w:rPr>
        <w:t>to</w:t>
      </w:r>
      <w:r w:rsidRPr="0034438B">
        <w:rPr>
          <w:rFonts w:ascii="Times New Roman" w:eastAsia="Times New Roman" w:hAnsi="Times New Roman" w:cs="Times New Roman"/>
          <w:sz w:val="24"/>
          <w:szCs w:val="20"/>
        </w:rPr>
        <w:t xml:space="preserve"> scientific fields by </w:t>
      </w:r>
      <w:proofErr w:type="spellStart"/>
      <w:r w:rsidRPr="0034438B">
        <w:rPr>
          <w:rFonts w:ascii="Times New Roman" w:eastAsia="Times New Roman" w:hAnsi="Times New Roman" w:cs="Times New Roman"/>
          <w:sz w:val="24"/>
          <w:szCs w:val="20"/>
        </w:rPr>
        <w:t>Clarivate</w:t>
      </w:r>
      <w:proofErr w:type="spellEnd"/>
      <w:r w:rsidRPr="0034438B">
        <w:rPr>
          <w:rFonts w:ascii="Times New Roman" w:eastAsia="Times New Roman" w:hAnsi="Times New Roman" w:cs="Times New Roman"/>
          <w:sz w:val="24"/>
          <w:szCs w:val="20"/>
        </w:rPr>
        <w:t xml:space="preserve"> Web of Science for each journal; the dataset retained 11 of such fields (S</w:t>
      </w:r>
      <w:r w:rsidR="00CD3785">
        <w:rPr>
          <w:rFonts w:ascii="Times New Roman" w:eastAsia="Times New Roman" w:hAnsi="Times New Roman" w:cs="Times New Roman"/>
          <w:sz w:val="24"/>
          <w:szCs w:val="20"/>
        </w:rPr>
        <w:t>1</w:t>
      </w:r>
      <w:r w:rsidR="0001191C">
        <w:rPr>
          <w:rFonts w:ascii="Times New Roman" w:eastAsia="Times New Roman" w:hAnsi="Times New Roman" w:cs="Times New Roman"/>
          <w:sz w:val="24"/>
          <w:szCs w:val="20"/>
        </w:rPr>
        <w:t xml:space="preserve"> Data</w:t>
      </w:r>
      <w:r w:rsidRPr="0034438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Subsequently</w:t>
      </w:r>
      <w:r w:rsidRPr="0034438B">
        <w:rPr>
          <w:rFonts w:ascii="Times New Roman" w:eastAsia="Times New Roman" w:hAnsi="Times New Roman" w:cs="Times New Roman"/>
          <w:sz w:val="24"/>
          <w:szCs w:val="20"/>
        </w:rPr>
        <w:t>, we grouped the journals in</w:t>
      </w:r>
      <w:r>
        <w:rPr>
          <w:rFonts w:ascii="Times New Roman" w:eastAsia="Times New Roman" w:hAnsi="Times New Roman" w:cs="Times New Roman"/>
          <w:sz w:val="24"/>
          <w:szCs w:val="20"/>
        </w:rPr>
        <w:t>to</w:t>
      </w:r>
      <w:r w:rsidRPr="0034438B">
        <w:rPr>
          <w:rFonts w:ascii="Times New Roman" w:eastAsia="Times New Roman" w:hAnsi="Times New Roman" w:cs="Times New Roman"/>
          <w:sz w:val="24"/>
          <w:szCs w:val="20"/>
        </w:rPr>
        <w:t xml:space="preserve"> three main categories, depending on whether they were strictly biological (e.g. </w:t>
      </w:r>
      <w:r w:rsidRPr="0034438B">
        <w:rPr>
          <w:rFonts w:ascii="Times New Roman" w:eastAsia="Times New Roman" w:hAnsi="Times New Roman" w:cs="Times New Roman"/>
          <w:i/>
          <w:sz w:val="24"/>
          <w:szCs w:val="20"/>
        </w:rPr>
        <w:t>Nature</w:t>
      </w:r>
      <w:r w:rsidRPr="0034438B">
        <w:rPr>
          <w:rFonts w:ascii="Times New Roman" w:eastAsia="Times New Roman" w:hAnsi="Times New Roman" w:cs="Times New Roman"/>
          <w:sz w:val="24"/>
          <w:szCs w:val="20"/>
        </w:rPr>
        <w:t xml:space="preserve"> </w:t>
      </w:r>
      <w:r w:rsidRPr="0034438B">
        <w:rPr>
          <w:rFonts w:ascii="Times New Roman" w:eastAsia="Times New Roman" w:hAnsi="Times New Roman" w:cs="Times New Roman"/>
          <w:i/>
          <w:sz w:val="24"/>
          <w:szCs w:val="20"/>
        </w:rPr>
        <w:t>Microbiology</w:t>
      </w:r>
      <w:r w:rsidRPr="0034438B">
        <w:rPr>
          <w:rFonts w:ascii="Times New Roman" w:eastAsia="Times New Roman" w:hAnsi="Times New Roman" w:cs="Times New Roman"/>
          <w:sz w:val="24"/>
          <w:szCs w:val="20"/>
        </w:rPr>
        <w:t xml:space="preserve">, </w:t>
      </w:r>
      <w:r w:rsidRPr="0034438B">
        <w:rPr>
          <w:rFonts w:ascii="Times New Roman" w:eastAsia="Times New Roman" w:hAnsi="Times New Roman" w:cs="Times New Roman"/>
          <w:i/>
          <w:sz w:val="24"/>
          <w:szCs w:val="20"/>
        </w:rPr>
        <w:t>Molecular Ecology</w:t>
      </w:r>
      <w:r w:rsidRPr="0034438B">
        <w:rPr>
          <w:rFonts w:ascii="Times New Roman" w:eastAsia="Times New Roman" w:hAnsi="Times New Roman" w:cs="Times New Roman"/>
          <w:sz w:val="24"/>
          <w:szCs w:val="20"/>
        </w:rPr>
        <w:t xml:space="preserve">, etc.), multidisciplinary (e.g. </w:t>
      </w:r>
      <w:r w:rsidRPr="0034438B">
        <w:rPr>
          <w:rFonts w:ascii="Times New Roman" w:eastAsia="Times New Roman" w:hAnsi="Times New Roman" w:cs="Times New Roman"/>
          <w:i/>
          <w:sz w:val="24"/>
          <w:szCs w:val="20"/>
        </w:rPr>
        <w:t>Nature</w:t>
      </w:r>
      <w:r w:rsidRPr="0034438B">
        <w:rPr>
          <w:rFonts w:ascii="Times New Roman" w:eastAsia="Times New Roman" w:hAnsi="Times New Roman" w:cs="Times New Roman"/>
          <w:sz w:val="24"/>
          <w:szCs w:val="20"/>
        </w:rPr>
        <w:t xml:space="preserve">, </w:t>
      </w:r>
      <w:proofErr w:type="spellStart"/>
      <w:r w:rsidRPr="0034438B">
        <w:rPr>
          <w:rFonts w:ascii="Times New Roman" w:eastAsia="Times New Roman" w:hAnsi="Times New Roman" w:cs="Times New Roman"/>
          <w:i/>
          <w:sz w:val="24"/>
          <w:szCs w:val="20"/>
        </w:rPr>
        <w:t>PLoS</w:t>
      </w:r>
      <w:proofErr w:type="spellEnd"/>
      <w:r w:rsidRPr="0034438B">
        <w:rPr>
          <w:rFonts w:ascii="Times New Roman" w:eastAsia="Times New Roman" w:hAnsi="Times New Roman" w:cs="Times New Roman"/>
          <w:i/>
          <w:sz w:val="24"/>
          <w:szCs w:val="20"/>
        </w:rPr>
        <w:t xml:space="preserve"> ONE</w:t>
      </w:r>
      <w:r w:rsidRPr="0034438B">
        <w:rPr>
          <w:rFonts w:ascii="Times New Roman" w:eastAsia="Times New Roman" w:hAnsi="Times New Roman" w:cs="Times New Roman"/>
          <w:sz w:val="24"/>
          <w:szCs w:val="20"/>
        </w:rPr>
        <w:t xml:space="preserve">, </w:t>
      </w:r>
      <w:r w:rsidRPr="0034438B">
        <w:rPr>
          <w:rFonts w:ascii="Times New Roman" w:eastAsia="Times New Roman" w:hAnsi="Times New Roman" w:cs="Times New Roman"/>
          <w:i/>
          <w:sz w:val="24"/>
          <w:szCs w:val="20"/>
        </w:rPr>
        <w:t>Science</w:t>
      </w:r>
      <w:r w:rsidRPr="0034438B">
        <w:rPr>
          <w:rFonts w:ascii="Times New Roman" w:eastAsia="Times New Roman" w:hAnsi="Times New Roman" w:cs="Times New Roman"/>
          <w:sz w:val="24"/>
          <w:szCs w:val="20"/>
        </w:rPr>
        <w:t xml:space="preserve">, </w:t>
      </w:r>
      <w:r w:rsidRPr="0034438B">
        <w:rPr>
          <w:rFonts w:ascii="Times New Roman" w:eastAsia="Times New Roman" w:hAnsi="Times New Roman" w:cs="Times New Roman"/>
          <w:i/>
          <w:sz w:val="24"/>
          <w:szCs w:val="20"/>
        </w:rPr>
        <w:t>Scientific Reports</w:t>
      </w:r>
      <w:r w:rsidRPr="0034438B">
        <w:rPr>
          <w:rFonts w:ascii="Times New Roman" w:eastAsia="Times New Roman" w:hAnsi="Times New Roman" w:cs="Times New Roman"/>
          <w:sz w:val="24"/>
          <w:szCs w:val="20"/>
        </w:rPr>
        <w:t>, etc.) or technological</w:t>
      </w:r>
      <w:r>
        <w:rPr>
          <w:rFonts w:ascii="Times New Roman" w:eastAsia="Times New Roman" w:hAnsi="Times New Roman" w:cs="Times New Roman"/>
          <w:sz w:val="24"/>
          <w:szCs w:val="20"/>
        </w:rPr>
        <w:t>/</w:t>
      </w:r>
      <w:r w:rsidRPr="0034438B">
        <w:rPr>
          <w:rFonts w:ascii="Times New Roman" w:eastAsia="Times New Roman" w:hAnsi="Times New Roman" w:cs="Times New Roman"/>
          <w:sz w:val="24"/>
          <w:szCs w:val="20"/>
        </w:rPr>
        <w:t xml:space="preserve">applied (e.g. </w:t>
      </w:r>
      <w:r w:rsidRPr="0034438B">
        <w:rPr>
          <w:rFonts w:ascii="Times New Roman" w:eastAsia="Times New Roman" w:hAnsi="Times New Roman" w:cs="Times New Roman"/>
          <w:i/>
          <w:sz w:val="24"/>
          <w:szCs w:val="20"/>
        </w:rPr>
        <w:t>Environment Science &amp; Technology</w:t>
      </w:r>
      <w:r w:rsidRPr="0034438B">
        <w:rPr>
          <w:rFonts w:ascii="Times New Roman" w:eastAsia="Times New Roman" w:hAnsi="Times New Roman" w:cs="Times New Roman"/>
          <w:sz w:val="24"/>
          <w:szCs w:val="20"/>
        </w:rPr>
        <w:t xml:space="preserve">, </w:t>
      </w:r>
      <w:r w:rsidRPr="0034438B">
        <w:rPr>
          <w:rFonts w:ascii="Times New Roman" w:eastAsia="Times New Roman" w:hAnsi="Times New Roman" w:cs="Times New Roman"/>
          <w:i/>
          <w:sz w:val="24"/>
          <w:szCs w:val="20"/>
        </w:rPr>
        <w:t>Water Research</w:t>
      </w:r>
      <w:r w:rsidRPr="0034438B">
        <w:rPr>
          <w:rFonts w:ascii="Times New Roman" w:eastAsia="Times New Roman" w:hAnsi="Times New Roman" w:cs="Times New Roman"/>
          <w:sz w:val="24"/>
          <w:szCs w:val="20"/>
        </w:rPr>
        <w:t xml:space="preserve">, etc.). For each journal we also reported the publishing company, whether it was listed in the Directory of Open Access Journals (DOAJ, https://doaj.org/), </w:t>
      </w:r>
      <w:r>
        <w:rPr>
          <w:rFonts w:ascii="Times New Roman" w:eastAsia="Times New Roman" w:hAnsi="Times New Roman" w:cs="Times New Roman"/>
          <w:sz w:val="24"/>
          <w:szCs w:val="20"/>
        </w:rPr>
        <w:t xml:space="preserve">and </w:t>
      </w:r>
      <w:r w:rsidRPr="0034438B">
        <w:rPr>
          <w:rFonts w:ascii="Times New Roman" w:eastAsia="Times New Roman" w:hAnsi="Times New Roman" w:cs="Times New Roman"/>
          <w:sz w:val="24"/>
          <w:szCs w:val="20"/>
        </w:rPr>
        <w:t>the total number of papers for each journal across the three years used in the analyses (2016-</w:t>
      </w:r>
      <w:r w:rsidRPr="0034438B">
        <w:rPr>
          <w:rFonts w:ascii="Times New Roman" w:eastAsia="Times New Roman" w:hAnsi="Times New Roman" w:cs="Times New Roman"/>
          <w:sz w:val="24"/>
          <w:szCs w:val="20"/>
        </w:rPr>
        <w:lastRenderedPageBreak/>
        <w:t xml:space="preserve">2018, </w:t>
      </w:r>
      <w:r>
        <w:rPr>
          <w:rFonts w:ascii="Times New Roman" w:eastAsia="Times New Roman" w:hAnsi="Times New Roman" w:cs="Times New Roman"/>
          <w:sz w:val="24"/>
          <w:szCs w:val="20"/>
        </w:rPr>
        <w:t>excluding the data from</w:t>
      </w:r>
      <w:r w:rsidRPr="0034438B">
        <w:rPr>
          <w:rFonts w:ascii="Times New Roman" w:eastAsia="Times New Roman" w:hAnsi="Times New Roman" w:cs="Times New Roman"/>
          <w:sz w:val="24"/>
          <w:szCs w:val="20"/>
        </w:rPr>
        <w:t xml:space="preserve"> the first three months of 2019</w:t>
      </w:r>
      <w:r>
        <w:rPr>
          <w:rFonts w:ascii="Times New Roman" w:eastAsia="Times New Roman" w:hAnsi="Times New Roman" w:cs="Times New Roman"/>
          <w:sz w:val="24"/>
          <w:szCs w:val="20"/>
        </w:rPr>
        <w:t>, since publishing within a year might not be evenly distributed over all months</w:t>
      </w:r>
      <w:r w:rsidRPr="0034438B">
        <w:rPr>
          <w:rFonts w:ascii="Times New Roman" w:eastAsia="Times New Roman" w:hAnsi="Times New Roman" w:cs="Times New Roman"/>
          <w:sz w:val="24"/>
          <w:szCs w:val="20"/>
        </w:rPr>
        <w:t>)</w:t>
      </w:r>
      <w:r>
        <w:rPr>
          <w:rFonts w:ascii="Times New Roman" w:eastAsia="Times New Roman" w:hAnsi="Times New Roman" w:cs="Times New Roman"/>
          <w:sz w:val="24"/>
          <w:szCs w:val="20"/>
        </w:rPr>
        <w:t>. We applied</w:t>
      </w:r>
      <w:r w:rsidRPr="0034438B">
        <w:rPr>
          <w:rFonts w:ascii="Times New Roman" w:eastAsia="Times New Roman" w:hAnsi="Times New Roman" w:cs="Times New Roman"/>
          <w:sz w:val="24"/>
          <w:szCs w:val="20"/>
        </w:rPr>
        <w:t xml:space="preserve"> two different metrics of scientific relevance: </w:t>
      </w:r>
      <w:r>
        <w:rPr>
          <w:rFonts w:ascii="Times New Roman" w:eastAsia="Times New Roman" w:hAnsi="Times New Roman" w:cs="Times New Roman"/>
          <w:sz w:val="24"/>
          <w:szCs w:val="20"/>
        </w:rPr>
        <w:t xml:space="preserve">the journal’s most </w:t>
      </w:r>
      <w:r w:rsidRPr="0034438B">
        <w:rPr>
          <w:rFonts w:ascii="Times New Roman" w:eastAsia="Times New Roman" w:hAnsi="Times New Roman" w:cs="Times New Roman"/>
          <w:sz w:val="24"/>
          <w:szCs w:val="20"/>
        </w:rPr>
        <w:t xml:space="preserve">recent Impact Factor in 2018 from </w:t>
      </w:r>
      <w:proofErr w:type="spellStart"/>
      <w:r w:rsidRPr="0034438B">
        <w:rPr>
          <w:rFonts w:ascii="Times New Roman" w:eastAsia="Times New Roman" w:hAnsi="Times New Roman" w:cs="Times New Roman"/>
          <w:sz w:val="24"/>
          <w:szCs w:val="20"/>
        </w:rPr>
        <w:t>Clarivate</w:t>
      </w:r>
      <w:proofErr w:type="spellEnd"/>
      <w:r w:rsidRPr="0034438B">
        <w:rPr>
          <w:rFonts w:ascii="Times New Roman" w:eastAsia="Times New Roman" w:hAnsi="Times New Roman" w:cs="Times New Roman"/>
          <w:sz w:val="24"/>
          <w:szCs w:val="20"/>
        </w:rPr>
        <w:t xml:space="preserve"> Analytics ISI as a proxy of current relevance, and the age of the journal as a proxy of historical relevance (S</w:t>
      </w:r>
      <w:r w:rsidR="00CD3785">
        <w:rPr>
          <w:rFonts w:ascii="Times New Roman" w:eastAsia="Times New Roman" w:hAnsi="Times New Roman" w:cs="Times New Roman"/>
          <w:sz w:val="24"/>
          <w:szCs w:val="20"/>
        </w:rPr>
        <w:t>1</w:t>
      </w:r>
      <w:r w:rsidR="0001191C">
        <w:rPr>
          <w:rFonts w:ascii="Times New Roman" w:eastAsia="Times New Roman" w:hAnsi="Times New Roman" w:cs="Times New Roman"/>
          <w:sz w:val="24"/>
          <w:szCs w:val="20"/>
        </w:rPr>
        <w:t xml:space="preserve"> Data</w:t>
      </w:r>
      <w:r w:rsidRPr="0034438B">
        <w:rPr>
          <w:rFonts w:ascii="Times New Roman" w:eastAsia="Times New Roman" w:hAnsi="Times New Roman" w:cs="Times New Roman"/>
          <w:sz w:val="24"/>
          <w:szCs w:val="20"/>
        </w:rPr>
        <w:t>).</w:t>
      </w:r>
    </w:p>
    <w:p w14:paraId="73ECC8EE" w14:textId="7376F929" w:rsidR="003A14D9" w:rsidRPr="0034438B" w:rsidRDefault="003A14D9" w:rsidP="003A14D9">
      <w:pPr>
        <w:spacing w:after="120" w:line="480" w:lineRule="auto"/>
        <w:ind w:firstLine="709"/>
        <w:rPr>
          <w:rFonts w:ascii="Times New Roman" w:eastAsia="Times New Roman" w:hAnsi="Times New Roman" w:cs="Times New Roman"/>
          <w:sz w:val="24"/>
          <w:szCs w:val="20"/>
        </w:rPr>
      </w:pPr>
      <w:r w:rsidRPr="0034438B">
        <w:rPr>
          <w:rFonts w:ascii="Times New Roman" w:eastAsia="Times New Roman" w:hAnsi="Times New Roman" w:cs="Times New Roman"/>
          <w:sz w:val="24"/>
          <w:szCs w:val="20"/>
        </w:rPr>
        <w:t xml:space="preserve">Generalised Linear Models (GLMs) and Generalised Linear Mixed Effects Models (GLMEMs) with binomial errors for proportion data and continuous explanatory variables with scaled values were used to test for differences </w:t>
      </w:r>
      <w:r w:rsidR="00EC5BB3" w:rsidRPr="00AF68A8">
        <w:rPr>
          <w:rFonts w:ascii="Times New Roman" w:eastAsia="Times New Roman" w:hAnsi="Times New Roman" w:cs="Times New Roman"/>
          <w:sz w:val="24"/>
          <w:szCs w:val="24"/>
        </w:rPr>
        <w:t>[</w:t>
      </w:r>
      <w:r w:rsidR="00EC5BB3">
        <w:rPr>
          <w:rFonts w:ascii="Times New Roman" w:eastAsia="Times New Roman" w:hAnsi="Times New Roman" w:cs="Times New Roman"/>
          <w:sz w:val="24"/>
          <w:szCs w:val="24"/>
        </w:rPr>
        <w:t>1</w:t>
      </w:r>
      <w:r w:rsidR="00EC5BB3" w:rsidRPr="00AF68A8">
        <w:rPr>
          <w:rFonts w:ascii="Times New Roman" w:eastAsia="Times New Roman" w:hAnsi="Times New Roman" w:cs="Times New Roman"/>
          <w:sz w:val="24"/>
          <w:szCs w:val="24"/>
        </w:rPr>
        <w:t>]</w:t>
      </w:r>
      <w:r w:rsidR="00EC5BB3" w:rsidRPr="0034438B" w:rsidDel="00EC5BB3">
        <w:rPr>
          <w:rFonts w:ascii="Times New Roman" w:eastAsia="Times New Roman" w:hAnsi="Times New Roman" w:cs="Times New Roman"/>
          <w:i/>
          <w:sz w:val="24"/>
          <w:szCs w:val="20"/>
        </w:rPr>
        <w:t xml:space="preserve"> </w:t>
      </w:r>
      <w:r w:rsidRPr="0034438B">
        <w:rPr>
          <w:rFonts w:ascii="Times New Roman" w:eastAsia="Times New Roman" w:hAnsi="Times New Roman" w:cs="Times New Roman"/>
          <w:sz w:val="24"/>
          <w:szCs w:val="20"/>
        </w:rPr>
        <w:t xml:space="preserve">using R v3.3.3 </w:t>
      </w:r>
      <w:r w:rsidR="00EC5BB3" w:rsidRPr="00AF68A8">
        <w:rPr>
          <w:rFonts w:ascii="Times New Roman" w:eastAsia="Times New Roman" w:hAnsi="Times New Roman" w:cs="Times New Roman"/>
          <w:sz w:val="24"/>
          <w:szCs w:val="24"/>
        </w:rPr>
        <w:t>[</w:t>
      </w:r>
      <w:r w:rsidR="00EC5BB3">
        <w:rPr>
          <w:rFonts w:ascii="Times New Roman" w:eastAsia="Times New Roman" w:hAnsi="Times New Roman" w:cs="Times New Roman"/>
          <w:sz w:val="24"/>
          <w:szCs w:val="24"/>
        </w:rPr>
        <w:t>2</w:t>
      </w:r>
      <w:r w:rsidR="00EC5BB3" w:rsidRPr="00AF68A8">
        <w:rPr>
          <w:rFonts w:ascii="Times New Roman" w:eastAsia="Times New Roman" w:hAnsi="Times New Roman" w:cs="Times New Roman"/>
          <w:sz w:val="24"/>
          <w:szCs w:val="24"/>
        </w:rPr>
        <w:t>]</w:t>
      </w:r>
      <w:r w:rsidRPr="0034438B">
        <w:rPr>
          <w:rFonts w:ascii="Times New Roman" w:eastAsia="Times New Roman" w:hAnsi="Times New Roman" w:cs="Times New Roman"/>
          <w:sz w:val="24"/>
          <w:szCs w:val="20"/>
        </w:rPr>
        <w:t xml:space="preserve">. GLMEMs were used in the analyses when a random factor needed to be included, for example the journal identity when some journals fell in more than one journal category, and were performed with R package </w:t>
      </w:r>
      <w:r w:rsidRPr="0034438B">
        <w:rPr>
          <w:rFonts w:ascii="Times New Roman" w:eastAsia="Times New Roman" w:hAnsi="Times New Roman" w:cs="Times New Roman"/>
          <w:i/>
          <w:sz w:val="24"/>
          <w:szCs w:val="20"/>
        </w:rPr>
        <w:t>lme4</w:t>
      </w:r>
      <w:r w:rsidRPr="0034438B">
        <w:rPr>
          <w:rFonts w:ascii="Times New Roman" w:eastAsia="Times New Roman" w:hAnsi="Times New Roman" w:cs="Times New Roman"/>
          <w:sz w:val="24"/>
          <w:szCs w:val="20"/>
        </w:rPr>
        <w:t xml:space="preserve"> v1.1-21</w:t>
      </w:r>
      <w:r w:rsidR="00EC5BB3">
        <w:rPr>
          <w:rFonts w:ascii="Times New Roman" w:eastAsia="Times New Roman" w:hAnsi="Times New Roman" w:cs="Times New Roman"/>
          <w:sz w:val="24"/>
          <w:szCs w:val="20"/>
        </w:rPr>
        <w:t xml:space="preserve"> </w:t>
      </w:r>
      <w:r w:rsidR="00EC5BB3" w:rsidRPr="00AF68A8">
        <w:rPr>
          <w:rFonts w:ascii="Times New Roman" w:eastAsia="Times New Roman" w:hAnsi="Times New Roman" w:cs="Times New Roman"/>
          <w:sz w:val="24"/>
          <w:szCs w:val="24"/>
        </w:rPr>
        <w:t>[</w:t>
      </w:r>
      <w:r w:rsidR="00EC5BB3">
        <w:rPr>
          <w:rFonts w:ascii="Times New Roman" w:eastAsia="Times New Roman" w:hAnsi="Times New Roman" w:cs="Times New Roman"/>
          <w:sz w:val="24"/>
          <w:szCs w:val="24"/>
        </w:rPr>
        <w:t>3</w:t>
      </w:r>
      <w:r w:rsidR="00EC5BB3" w:rsidRPr="00AF68A8">
        <w:rPr>
          <w:rFonts w:ascii="Times New Roman" w:eastAsia="Times New Roman" w:hAnsi="Times New Roman" w:cs="Times New Roman"/>
          <w:sz w:val="24"/>
          <w:szCs w:val="24"/>
        </w:rPr>
        <w:t>]</w:t>
      </w:r>
      <w:r w:rsidRPr="0034438B">
        <w:rPr>
          <w:rFonts w:ascii="Times New Roman" w:eastAsia="Times New Roman" w:hAnsi="Times New Roman" w:cs="Times New Roman"/>
          <w:sz w:val="24"/>
          <w:szCs w:val="20"/>
        </w:rPr>
        <w:t xml:space="preserve">. All outputs of statistical tests are reported as Analysis of Deviance Table (Type II Wald chi-square tests) from R package </w:t>
      </w:r>
      <w:r w:rsidRPr="0034438B">
        <w:rPr>
          <w:rFonts w:ascii="Times New Roman" w:eastAsia="Times New Roman" w:hAnsi="Times New Roman" w:cs="Times New Roman"/>
          <w:i/>
          <w:sz w:val="24"/>
          <w:szCs w:val="20"/>
        </w:rPr>
        <w:t>car</w:t>
      </w:r>
      <w:r w:rsidRPr="0034438B">
        <w:rPr>
          <w:rFonts w:ascii="Times New Roman" w:eastAsia="Times New Roman" w:hAnsi="Times New Roman" w:cs="Times New Roman"/>
          <w:sz w:val="24"/>
          <w:szCs w:val="20"/>
        </w:rPr>
        <w:t xml:space="preserve"> v3.0-4</w:t>
      </w:r>
      <w:r w:rsidR="00EC5BB3">
        <w:rPr>
          <w:rFonts w:ascii="Times New Roman" w:eastAsia="Times New Roman" w:hAnsi="Times New Roman" w:cs="Times New Roman"/>
          <w:sz w:val="24"/>
          <w:szCs w:val="20"/>
        </w:rPr>
        <w:t xml:space="preserve"> </w:t>
      </w:r>
      <w:r w:rsidR="00EC5BB3" w:rsidRPr="00AF68A8">
        <w:rPr>
          <w:rFonts w:ascii="Times New Roman" w:eastAsia="Times New Roman" w:hAnsi="Times New Roman" w:cs="Times New Roman"/>
          <w:sz w:val="24"/>
          <w:szCs w:val="24"/>
        </w:rPr>
        <w:t>[</w:t>
      </w:r>
      <w:r w:rsidR="00EC5BB3">
        <w:rPr>
          <w:rFonts w:ascii="Times New Roman" w:eastAsia="Times New Roman" w:hAnsi="Times New Roman" w:cs="Times New Roman"/>
          <w:sz w:val="24"/>
          <w:szCs w:val="24"/>
        </w:rPr>
        <w:t>4</w:t>
      </w:r>
      <w:r w:rsidR="00EC5BB3" w:rsidRPr="00AF68A8">
        <w:rPr>
          <w:rFonts w:ascii="Times New Roman" w:eastAsia="Times New Roman" w:hAnsi="Times New Roman" w:cs="Times New Roman"/>
          <w:sz w:val="24"/>
          <w:szCs w:val="24"/>
        </w:rPr>
        <w:t>]</w:t>
      </w:r>
      <w:r w:rsidRPr="0034438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To include the number of citations in the analyses, w</w:t>
      </w:r>
      <w:r w:rsidRPr="0034438B">
        <w:rPr>
          <w:rFonts w:ascii="Times New Roman" w:eastAsia="Times New Roman" w:hAnsi="Times New Roman" w:cs="Times New Roman"/>
          <w:sz w:val="24"/>
          <w:szCs w:val="20"/>
        </w:rPr>
        <w:t xml:space="preserve">e preliminary performed a regression analysis, using </w:t>
      </w:r>
      <w:r>
        <w:rPr>
          <w:rFonts w:ascii="Times New Roman" w:eastAsia="Times New Roman" w:hAnsi="Times New Roman" w:cs="Times New Roman"/>
          <w:sz w:val="24"/>
          <w:szCs w:val="20"/>
        </w:rPr>
        <w:t xml:space="preserve">the </w:t>
      </w:r>
      <w:r w:rsidRPr="0034438B">
        <w:rPr>
          <w:rFonts w:ascii="Times New Roman" w:eastAsia="Times New Roman" w:hAnsi="Times New Roman" w:cs="Times New Roman"/>
          <w:sz w:val="24"/>
          <w:szCs w:val="20"/>
        </w:rPr>
        <w:t xml:space="preserve">Generalised Additive Model (GAM) in R package </w:t>
      </w:r>
      <w:r w:rsidRPr="0034438B">
        <w:rPr>
          <w:rFonts w:ascii="Times New Roman" w:eastAsia="Times New Roman" w:hAnsi="Times New Roman" w:cs="Times New Roman"/>
          <w:i/>
          <w:sz w:val="24"/>
          <w:szCs w:val="20"/>
        </w:rPr>
        <w:t>gam</w:t>
      </w:r>
      <w:r w:rsidRPr="0034438B">
        <w:rPr>
          <w:rFonts w:ascii="Times New Roman" w:eastAsia="Times New Roman" w:hAnsi="Times New Roman" w:cs="Times New Roman"/>
          <w:sz w:val="24"/>
          <w:szCs w:val="20"/>
        </w:rPr>
        <w:t xml:space="preserve"> v1.16.1 </w:t>
      </w:r>
      <w:r w:rsidR="00EC5BB3" w:rsidRPr="00AF68A8">
        <w:rPr>
          <w:rFonts w:ascii="Times New Roman" w:eastAsia="Times New Roman" w:hAnsi="Times New Roman" w:cs="Times New Roman"/>
          <w:sz w:val="24"/>
          <w:szCs w:val="24"/>
        </w:rPr>
        <w:t>[</w:t>
      </w:r>
      <w:r w:rsidR="00EC5BB3">
        <w:rPr>
          <w:rFonts w:ascii="Times New Roman" w:eastAsia="Times New Roman" w:hAnsi="Times New Roman" w:cs="Times New Roman"/>
          <w:sz w:val="24"/>
          <w:szCs w:val="24"/>
        </w:rPr>
        <w:t>5</w:t>
      </w:r>
      <w:r w:rsidR="00EC5BB3" w:rsidRPr="00AF68A8">
        <w:rPr>
          <w:rFonts w:ascii="Times New Roman" w:eastAsia="Times New Roman" w:hAnsi="Times New Roman" w:cs="Times New Roman"/>
          <w:sz w:val="24"/>
          <w:szCs w:val="24"/>
        </w:rPr>
        <w:t>]</w:t>
      </w:r>
      <w:r w:rsidRPr="0034438B">
        <w:rPr>
          <w:rFonts w:ascii="Times New Roman" w:eastAsia="Times New Roman" w:hAnsi="Times New Roman" w:cs="Times New Roman"/>
          <w:sz w:val="24"/>
          <w:szCs w:val="20"/>
        </w:rPr>
        <w:t>, of citations against year of publication for each paper, because more recent papers would</w:t>
      </w:r>
      <w:r>
        <w:rPr>
          <w:rFonts w:ascii="Times New Roman" w:eastAsia="Times New Roman" w:hAnsi="Times New Roman" w:cs="Times New Roman"/>
          <w:sz w:val="24"/>
          <w:szCs w:val="20"/>
        </w:rPr>
        <w:t xml:space="preserve"> have</w:t>
      </w:r>
      <w:r w:rsidRPr="0034438B">
        <w:rPr>
          <w:rFonts w:ascii="Times New Roman" w:eastAsia="Times New Roman" w:hAnsi="Times New Roman" w:cs="Times New Roman"/>
          <w:sz w:val="24"/>
          <w:szCs w:val="20"/>
        </w:rPr>
        <w:t xml:space="preserve"> had less time to accumulate citations, and then used the residuals of such model to assess the effect of number of citations in the statistical models. For variables with an unlikely linear response, e.g. age of the journal, Impact Factor, and number of papers, we used a log transformation of the data </w:t>
      </w:r>
      <w:r w:rsidR="00EC5BB3" w:rsidRPr="00AF68A8">
        <w:rPr>
          <w:rFonts w:ascii="Times New Roman" w:eastAsia="Times New Roman" w:hAnsi="Times New Roman" w:cs="Times New Roman"/>
          <w:sz w:val="24"/>
          <w:szCs w:val="24"/>
        </w:rPr>
        <w:t>[</w:t>
      </w:r>
      <w:r w:rsidR="00732916">
        <w:rPr>
          <w:rFonts w:ascii="Times New Roman" w:eastAsia="Times New Roman" w:hAnsi="Times New Roman" w:cs="Times New Roman"/>
          <w:sz w:val="24"/>
          <w:szCs w:val="24"/>
        </w:rPr>
        <w:t>1</w:t>
      </w:r>
      <w:r w:rsidR="00EC5BB3" w:rsidRPr="00AF68A8">
        <w:rPr>
          <w:rFonts w:ascii="Times New Roman" w:eastAsia="Times New Roman" w:hAnsi="Times New Roman" w:cs="Times New Roman"/>
          <w:sz w:val="24"/>
          <w:szCs w:val="24"/>
        </w:rPr>
        <w:t>]</w:t>
      </w:r>
      <w:r w:rsidRPr="0034438B">
        <w:rPr>
          <w:rFonts w:ascii="Times New Roman" w:eastAsia="Times New Roman" w:hAnsi="Times New Roman" w:cs="Times New Roman"/>
          <w:sz w:val="24"/>
          <w:szCs w:val="20"/>
        </w:rPr>
        <w:t>. In addition, chi-squared tests were used to test for differences in contingency tables to assess differences between online repositories for open access data. A preliminary test for lack of multi</w:t>
      </w:r>
      <w:r>
        <w:rPr>
          <w:rFonts w:ascii="Times New Roman" w:eastAsia="Times New Roman" w:hAnsi="Times New Roman" w:cs="Times New Roman"/>
          <w:sz w:val="24"/>
          <w:szCs w:val="20"/>
        </w:rPr>
        <w:t>-</w:t>
      </w:r>
      <w:r w:rsidRPr="0034438B">
        <w:rPr>
          <w:rFonts w:ascii="Times New Roman" w:eastAsia="Times New Roman" w:hAnsi="Times New Roman" w:cs="Times New Roman"/>
          <w:sz w:val="24"/>
          <w:szCs w:val="20"/>
        </w:rPr>
        <w:t>collinearity between predictors was performed (</w:t>
      </w:r>
      <w:r w:rsidR="0001191C">
        <w:rPr>
          <w:rFonts w:ascii="Times New Roman" w:eastAsia="Times New Roman" w:hAnsi="Times New Roman" w:cs="Times New Roman"/>
          <w:sz w:val="24"/>
          <w:szCs w:val="20"/>
        </w:rPr>
        <w:t>S4 Fig</w:t>
      </w:r>
      <w:r w:rsidRPr="0034438B">
        <w:rPr>
          <w:rFonts w:ascii="Times New Roman" w:eastAsia="Times New Roman" w:hAnsi="Times New Roman" w:cs="Times New Roman"/>
          <w:sz w:val="24"/>
          <w:szCs w:val="20"/>
        </w:rPr>
        <w:t>).</w:t>
      </w:r>
    </w:p>
    <w:p w14:paraId="5DE55044" w14:textId="77777777" w:rsidR="00D97C53" w:rsidRDefault="00D97C53"/>
    <w:p w14:paraId="414519A5" w14:textId="77777777" w:rsidR="003A14D9" w:rsidRPr="0034438B" w:rsidRDefault="003A14D9" w:rsidP="003A14D9">
      <w:pPr>
        <w:numPr>
          <w:ilvl w:val="0"/>
          <w:numId w:val="1"/>
        </w:numPr>
        <w:spacing w:before="120" w:after="120" w:line="480" w:lineRule="auto"/>
        <w:rPr>
          <w:rFonts w:ascii="Times New Roman" w:eastAsia="Times New Roman" w:hAnsi="Times New Roman" w:cs="Times New Roman"/>
          <w:sz w:val="24"/>
          <w:szCs w:val="24"/>
        </w:rPr>
      </w:pPr>
      <w:r w:rsidRPr="0034438B">
        <w:rPr>
          <w:rFonts w:ascii="Times New Roman" w:eastAsia="Times New Roman" w:hAnsi="Times New Roman" w:cs="Times New Roman"/>
          <w:sz w:val="24"/>
          <w:szCs w:val="24"/>
        </w:rPr>
        <w:t>M. J. Crawley, The R book. Wiley, Chichester UK (2012).</w:t>
      </w:r>
    </w:p>
    <w:p w14:paraId="12F599B9" w14:textId="77777777" w:rsidR="003A14D9" w:rsidRPr="0034438B" w:rsidRDefault="003A14D9" w:rsidP="003A14D9">
      <w:pPr>
        <w:numPr>
          <w:ilvl w:val="0"/>
          <w:numId w:val="1"/>
        </w:numPr>
        <w:spacing w:after="0" w:line="480" w:lineRule="auto"/>
        <w:contextualSpacing/>
        <w:rPr>
          <w:rFonts w:ascii="Times New Roman" w:eastAsia="Times New Roman" w:hAnsi="Times New Roman" w:cs="Times New Roman"/>
          <w:sz w:val="24"/>
          <w:szCs w:val="24"/>
        </w:rPr>
      </w:pPr>
      <w:r w:rsidRPr="0034438B">
        <w:rPr>
          <w:rFonts w:ascii="Times New Roman" w:eastAsia="Times New Roman" w:hAnsi="Times New Roman" w:cs="Times New Roman"/>
          <w:sz w:val="24"/>
          <w:szCs w:val="24"/>
        </w:rPr>
        <w:lastRenderedPageBreak/>
        <w:t>R Core Team, R: A language and environment for statistical computing. R Foundation for Statistical Computing, Vienna, Austria (2017).</w:t>
      </w:r>
    </w:p>
    <w:p w14:paraId="73170C52" w14:textId="77777777" w:rsidR="003A14D9" w:rsidRPr="0034438B" w:rsidRDefault="003A14D9" w:rsidP="003A14D9">
      <w:pPr>
        <w:numPr>
          <w:ilvl w:val="0"/>
          <w:numId w:val="1"/>
        </w:numPr>
        <w:spacing w:before="120" w:after="120" w:line="480" w:lineRule="auto"/>
        <w:rPr>
          <w:rFonts w:ascii="Times New Roman" w:eastAsia="Times New Roman" w:hAnsi="Times New Roman" w:cs="Times New Roman"/>
          <w:sz w:val="24"/>
          <w:szCs w:val="24"/>
        </w:rPr>
      </w:pPr>
      <w:r w:rsidRPr="0034438B">
        <w:rPr>
          <w:rFonts w:ascii="Times New Roman" w:eastAsia="Times New Roman" w:hAnsi="Times New Roman" w:cs="Times New Roman"/>
          <w:sz w:val="24"/>
          <w:szCs w:val="24"/>
        </w:rPr>
        <w:t xml:space="preserve">D. Bates, M. </w:t>
      </w:r>
      <w:proofErr w:type="spellStart"/>
      <w:r w:rsidRPr="0034438B">
        <w:rPr>
          <w:rFonts w:ascii="Times New Roman" w:eastAsia="Times New Roman" w:hAnsi="Times New Roman" w:cs="Times New Roman"/>
          <w:sz w:val="24"/>
          <w:szCs w:val="24"/>
        </w:rPr>
        <w:t>Maechler</w:t>
      </w:r>
      <w:proofErr w:type="spellEnd"/>
      <w:r w:rsidRPr="0034438B">
        <w:rPr>
          <w:rFonts w:ascii="Times New Roman" w:eastAsia="Times New Roman" w:hAnsi="Times New Roman" w:cs="Times New Roman"/>
          <w:sz w:val="24"/>
          <w:szCs w:val="24"/>
        </w:rPr>
        <w:t xml:space="preserve">, B. </w:t>
      </w:r>
      <w:proofErr w:type="spellStart"/>
      <w:r w:rsidRPr="0034438B">
        <w:rPr>
          <w:rFonts w:ascii="Times New Roman" w:eastAsia="Times New Roman" w:hAnsi="Times New Roman" w:cs="Times New Roman"/>
          <w:sz w:val="24"/>
          <w:szCs w:val="24"/>
        </w:rPr>
        <w:t>Bolker</w:t>
      </w:r>
      <w:proofErr w:type="spellEnd"/>
      <w:r w:rsidRPr="0034438B">
        <w:rPr>
          <w:rFonts w:ascii="Times New Roman" w:eastAsia="Times New Roman" w:hAnsi="Times New Roman" w:cs="Times New Roman"/>
          <w:sz w:val="24"/>
          <w:szCs w:val="24"/>
        </w:rPr>
        <w:t xml:space="preserve">, S. Walker, Fitting Linear Mixed-Effects Models Using lme4. </w:t>
      </w:r>
      <w:r w:rsidRPr="0034438B">
        <w:rPr>
          <w:rFonts w:ascii="Times New Roman" w:eastAsia="Times New Roman" w:hAnsi="Times New Roman" w:cs="Times New Roman"/>
          <w:i/>
          <w:sz w:val="24"/>
          <w:szCs w:val="24"/>
        </w:rPr>
        <w:t>Journal of Statistical Software</w:t>
      </w:r>
      <w:r w:rsidRPr="0034438B">
        <w:rPr>
          <w:rFonts w:ascii="Times New Roman" w:eastAsia="Times New Roman" w:hAnsi="Times New Roman" w:cs="Times New Roman"/>
          <w:sz w:val="24"/>
          <w:szCs w:val="24"/>
        </w:rPr>
        <w:t xml:space="preserve"> </w:t>
      </w:r>
      <w:r w:rsidRPr="0034438B">
        <w:rPr>
          <w:rFonts w:ascii="Times New Roman" w:eastAsia="Times New Roman" w:hAnsi="Times New Roman" w:cs="Times New Roman"/>
          <w:b/>
          <w:sz w:val="24"/>
          <w:szCs w:val="24"/>
        </w:rPr>
        <w:t>67(1)</w:t>
      </w:r>
      <w:r w:rsidRPr="0034438B">
        <w:rPr>
          <w:rFonts w:ascii="Times New Roman" w:eastAsia="Times New Roman" w:hAnsi="Times New Roman" w:cs="Times New Roman"/>
          <w:sz w:val="24"/>
          <w:szCs w:val="24"/>
        </w:rPr>
        <w:t>, 1-48 (2015).</w:t>
      </w:r>
    </w:p>
    <w:p w14:paraId="564095E1" w14:textId="46A4D529" w:rsidR="003A14D9" w:rsidRDefault="003A14D9" w:rsidP="003A14D9">
      <w:pPr>
        <w:numPr>
          <w:ilvl w:val="0"/>
          <w:numId w:val="1"/>
        </w:numPr>
        <w:spacing w:before="120" w:after="120" w:line="480" w:lineRule="auto"/>
        <w:rPr>
          <w:rFonts w:ascii="Times New Roman" w:eastAsia="Times New Roman" w:hAnsi="Times New Roman" w:cs="Times New Roman"/>
          <w:sz w:val="24"/>
          <w:szCs w:val="24"/>
        </w:rPr>
      </w:pPr>
      <w:r w:rsidRPr="0034438B">
        <w:rPr>
          <w:rFonts w:ascii="Times New Roman" w:eastAsia="Times New Roman" w:hAnsi="Times New Roman" w:cs="Times New Roman"/>
          <w:sz w:val="24"/>
          <w:szCs w:val="24"/>
        </w:rPr>
        <w:t xml:space="preserve">J. Fox, S. Weisberg, An {R} Companion to Applied Regression, Third Edition. Thousand Oaks CA: Sage. URL: </w:t>
      </w:r>
      <w:r w:rsidRPr="0034438B">
        <w:rPr>
          <w:rFonts w:ascii="Times New Roman" w:eastAsia="Times New Roman" w:hAnsi="Times New Roman" w:cs="Times New Roman"/>
          <w:color w:val="0000FF"/>
          <w:sz w:val="24"/>
          <w:szCs w:val="24"/>
          <w:u w:val="single"/>
        </w:rPr>
        <w:t>https://socialsciences.mcmaster.ca/jfox/Books/Companion/</w:t>
      </w:r>
      <w:r w:rsidRPr="0034438B">
        <w:rPr>
          <w:rFonts w:ascii="Times New Roman" w:eastAsia="Times New Roman" w:hAnsi="Times New Roman" w:cs="Times New Roman"/>
          <w:sz w:val="24"/>
          <w:szCs w:val="24"/>
        </w:rPr>
        <w:t xml:space="preserve"> (2019).</w:t>
      </w:r>
    </w:p>
    <w:p w14:paraId="06C2CEC1" w14:textId="77777777" w:rsidR="003A14D9" w:rsidRPr="00FD54F5" w:rsidRDefault="003A14D9" w:rsidP="003A14D9">
      <w:pPr>
        <w:numPr>
          <w:ilvl w:val="0"/>
          <w:numId w:val="1"/>
        </w:numPr>
        <w:spacing w:before="120" w:after="120" w:line="480" w:lineRule="auto"/>
        <w:rPr>
          <w:rFonts w:ascii="Times New Roman" w:eastAsia="Times New Roman" w:hAnsi="Times New Roman" w:cs="Times New Roman"/>
          <w:sz w:val="24"/>
          <w:szCs w:val="24"/>
          <w:lang w:val="de-CH"/>
        </w:rPr>
      </w:pPr>
      <w:r w:rsidRPr="0034438B">
        <w:rPr>
          <w:rFonts w:ascii="Times New Roman" w:eastAsia="Times New Roman" w:hAnsi="Times New Roman" w:cs="Times New Roman"/>
          <w:sz w:val="24"/>
          <w:szCs w:val="24"/>
        </w:rPr>
        <w:t xml:space="preserve">T. Hastie, gam: Generalized Additive Models. </w:t>
      </w:r>
      <w:r w:rsidRPr="0034438B">
        <w:rPr>
          <w:rFonts w:ascii="Times New Roman" w:eastAsia="Times New Roman" w:hAnsi="Times New Roman" w:cs="Times New Roman"/>
          <w:sz w:val="24"/>
          <w:szCs w:val="24"/>
          <w:lang w:val="de-CH"/>
        </w:rPr>
        <w:t xml:space="preserve">R </w:t>
      </w:r>
      <w:proofErr w:type="spellStart"/>
      <w:r w:rsidRPr="0034438B">
        <w:rPr>
          <w:rFonts w:ascii="Times New Roman" w:eastAsia="Times New Roman" w:hAnsi="Times New Roman" w:cs="Times New Roman"/>
          <w:sz w:val="24"/>
          <w:szCs w:val="24"/>
          <w:lang w:val="de-CH"/>
        </w:rPr>
        <w:t>package</w:t>
      </w:r>
      <w:proofErr w:type="spellEnd"/>
      <w:r w:rsidRPr="0034438B">
        <w:rPr>
          <w:rFonts w:ascii="Times New Roman" w:eastAsia="Times New Roman" w:hAnsi="Times New Roman" w:cs="Times New Roman"/>
          <w:sz w:val="24"/>
          <w:szCs w:val="24"/>
          <w:lang w:val="de-CH"/>
        </w:rPr>
        <w:t xml:space="preserve"> </w:t>
      </w:r>
      <w:proofErr w:type="spellStart"/>
      <w:r w:rsidRPr="0034438B">
        <w:rPr>
          <w:rFonts w:ascii="Times New Roman" w:eastAsia="Times New Roman" w:hAnsi="Times New Roman" w:cs="Times New Roman"/>
          <w:sz w:val="24"/>
          <w:szCs w:val="24"/>
          <w:lang w:val="de-CH"/>
        </w:rPr>
        <w:t>version</w:t>
      </w:r>
      <w:proofErr w:type="spellEnd"/>
      <w:r w:rsidRPr="0034438B">
        <w:rPr>
          <w:rFonts w:ascii="Times New Roman" w:eastAsia="Times New Roman" w:hAnsi="Times New Roman" w:cs="Times New Roman"/>
          <w:sz w:val="24"/>
          <w:szCs w:val="24"/>
          <w:lang w:val="de-CH"/>
        </w:rPr>
        <w:t xml:space="preserve"> 1.16.1. https://CRAN.R-project.org/package=gam (2019).</w:t>
      </w:r>
    </w:p>
    <w:p w14:paraId="7A8278CF" w14:textId="77777777" w:rsidR="003A14D9" w:rsidRPr="00FD54F5" w:rsidRDefault="003A14D9" w:rsidP="003A14D9">
      <w:pPr>
        <w:rPr>
          <w:lang w:val="de-CH"/>
        </w:rPr>
      </w:pPr>
    </w:p>
    <w:sectPr w:rsidR="003A14D9" w:rsidRPr="00FD54F5" w:rsidSect="0020025C">
      <w:footerReference w:type="default" r:id="rId7"/>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BEF23" w14:textId="77777777" w:rsidR="0088487F" w:rsidRDefault="0088487F" w:rsidP="00FD54F5">
      <w:pPr>
        <w:spacing w:after="0" w:line="240" w:lineRule="auto"/>
      </w:pPr>
      <w:r>
        <w:separator/>
      </w:r>
    </w:p>
  </w:endnote>
  <w:endnote w:type="continuationSeparator" w:id="0">
    <w:p w14:paraId="39454DD7" w14:textId="77777777" w:rsidR="0088487F" w:rsidRDefault="0088487F" w:rsidP="00FD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078231"/>
      <w:docPartObj>
        <w:docPartGallery w:val="Page Numbers (Bottom of Page)"/>
        <w:docPartUnique/>
      </w:docPartObj>
    </w:sdtPr>
    <w:sdtEndPr/>
    <w:sdtContent>
      <w:p w14:paraId="7193173E" w14:textId="3E4EDF70" w:rsidR="00FD54F5" w:rsidRDefault="00FD54F5">
        <w:pPr>
          <w:pStyle w:val="Pidipagina"/>
          <w:jc w:val="right"/>
        </w:pPr>
        <w:r>
          <w:fldChar w:fldCharType="begin"/>
        </w:r>
        <w:r>
          <w:instrText>PAGE   \* MERGEFORMAT</w:instrText>
        </w:r>
        <w:r>
          <w:fldChar w:fldCharType="separate"/>
        </w:r>
        <w:r w:rsidR="00A44F86" w:rsidRPr="00A44F86">
          <w:rPr>
            <w:noProof/>
            <w:lang w:val="it-IT"/>
          </w:rPr>
          <w:t>4</w:t>
        </w:r>
        <w:r>
          <w:fldChar w:fldCharType="end"/>
        </w:r>
      </w:p>
    </w:sdtContent>
  </w:sdt>
  <w:p w14:paraId="037CE4B4" w14:textId="77777777" w:rsidR="00FD54F5" w:rsidRDefault="00FD54F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CF849" w14:textId="77777777" w:rsidR="0088487F" w:rsidRDefault="0088487F" w:rsidP="00FD54F5">
      <w:pPr>
        <w:spacing w:after="0" w:line="240" w:lineRule="auto"/>
      </w:pPr>
      <w:r>
        <w:separator/>
      </w:r>
    </w:p>
  </w:footnote>
  <w:footnote w:type="continuationSeparator" w:id="0">
    <w:p w14:paraId="29E51BBF" w14:textId="77777777" w:rsidR="0088487F" w:rsidRDefault="0088487F" w:rsidP="00FD5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D9"/>
    <w:rsid w:val="0001191C"/>
    <w:rsid w:val="001867E3"/>
    <w:rsid w:val="0020025C"/>
    <w:rsid w:val="003A14D9"/>
    <w:rsid w:val="004C2CA0"/>
    <w:rsid w:val="00732916"/>
    <w:rsid w:val="00755FED"/>
    <w:rsid w:val="0088487F"/>
    <w:rsid w:val="008C48CC"/>
    <w:rsid w:val="008C57FC"/>
    <w:rsid w:val="00A44F86"/>
    <w:rsid w:val="00C71683"/>
    <w:rsid w:val="00CD3785"/>
    <w:rsid w:val="00D97C53"/>
    <w:rsid w:val="00EC5BB3"/>
    <w:rsid w:val="00FD54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024CF"/>
  <w15:docId w15:val="{8BEAA61F-B3EF-44AD-A40B-23339550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14D9"/>
    <w:pPr>
      <w:spacing w:after="160" w:line="259" w:lineRule="auto"/>
    </w:pPr>
    <w:rPr>
      <w:rFonts w:eastAsiaTheme="minorHAnsi"/>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3785"/>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CD3785"/>
    <w:rPr>
      <w:rFonts w:ascii="Lucida Grande" w:eastAsiaTheme="minorHAnsi" w:hAnsi="Lucida Grande" w:cs="Lucida Grande"/>
      <w:sz w:val="18"/>
      <w:szCs w:val="18"/>
      <w:lang w:val="en-GB" w:eastAsia="en-US"/>
    </w:rPr>
  </w:style>
  <w:style w:type="paragraph" w:styleId="Intestazione">
    <w:name w:val="header"/>
    <w:basedOn w:val="Normale"/>
    <w:link w:val="IntestazioneCarattere"/>
    <w:uiPriority w:val="99"/>
    <w:unhideWhenUsed/>
    <w:rsid w:val="00FD54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D54F5"/>
    <w:rPr>
      <w:rFonts w:eastAsiaTheme="minorHAnsi"/>
      <w:sz w:val="22"/>
      <w:szCs w:val="22"/>
      <w:lang w:val="en-GB" w:eastAsia="en-US"/>
    </w:rPr>
  </w:style>
  <w:style w:type="paragraph" w:styleId="Pidipagina">
    <w:name w:val="footer"/>
    <w:basedOn w:val="Normale"/>
    <w:link w:val="PidipaginaCarattere"/>
    <w:uiPriority w:val="99"/>
    <w:unhideWhenUsed/>
    <w:rsid w:val="00FD54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54F5"/>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901</Words>
  <Characters>5142</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Imperial College London</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Fontaneto</dc:creator>
  <cp:keywords/>
  <dc:description/>
  <cp:lastModifiedBy>Pc</cp:lastModifiedBy>
  <cp:revision>5</cp:revision>
  <dcterms:created xsi:type="dcterms:W3CDTF">2020-03-03T13:39:00Z</dcterms:created>
  <dcterms:modified xsi:type="dcterms:W3CDTF">2020-03-10T09:40:00Z</dcterms:modified>
</cp:coreProperties>
</file>