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94FED" w14:textId="77777777" w:rsidR="00F10338" w:rsidRPr="00260B34" w:rsidRDefault="00C668F9" w:rsidP="00F879B9">
      <w:pPr>
        <w:rPr>
          <w:b/>
          <w:bCs/>
          <w:sz w:val="24"/>
          <w:szCs w:val="24"/>
        </w:rPr>
      </w:pPr>
      <w:r w:rsidRPr="00260B34">
        <w:rPr>
          <w:b/>
          <w:bCs/>
          <w:sz w:val="24"/>
          <w:szCs w:val="24"/>
        </w:rPr>
        <w:t xml:space="preserve">Lab lesson - </w:t>
      </w:r>
      <w:r w:rsidR="00F10338" w:rsidRPr="00260B34">
        <w:rPr>
          <w:b/>
          <w:bCs/>
          <w:sz w:val="24"/>
          <w:szCs w:val="24"/>
        </w:rPr>
        <w:t xml:space="preserve">Examining </w:t>
      </w:r>
      <w:r w:rsidR="004439F7" w:rsidRPr="00260B34">
        <w:rPr>
          <w:b/>
          <w:bCs/>
          <w:sz w:val="24"/>
          <w:szCs w:val="24"/>
        </w:rPr>
        <w:t>b</w:t>
      </w:r>
      <w:r w:rsidR="00F10338" w:rsidRPr="00260B34">
        <w:rPr>
          <w:b/>
          <w:bCs/>
          <w:sz w:val="24"/>
          <w:szCs w:val="24"/>
        </w:rPr>
        <w:t xml:space="preserve">acterial growth in the presence </w:t>
      </w:r>
      <w:r w:rsidR="004439F7" w:rsidRPr="00260B34">
        <w:rPr>
          <w:b/>
          <w:bCs/>
          <w:sz w:val="24"/>
          <w:szCs w:val="24"/>
        </w:rPr>
        <w:t>of antibiotic</w:t>
      </w:r>
      <w:r w:rsidR="00F10338" w:rsidRPr="00260B34">
        <w:rPr>
          <w:b/>
          <w:bCs/>
          <w:sz w:val="24"/>
          <w:szCs w:val="24"/>
        </w:rPr>
        <w:t xml:space="preserve"> </w:t>
      </w:r>
    </w:p>
    <w:p w14:paraId="200BF4B1" w14:textId="77777777" w:rsidR="00B066FD" w:rsidRPr="00260B34" w:rsidRDefault="00B066FD" w:rsidP="00E16740">
      <w:pPr>
        <w:rPr>
          <w:sz w:val="24"/>
          <w:szCs w:val="24"/>
        </w:rPr>
      </w:pPr>
      <w:r w:rsidRPr="00260B34">
        <w:rPr>
          <w:sz w:val="24"/>
          <w:szCs w:val="24"/>
        </w:rPr>
        <w:t xml:space="preserve">The aim of this experiment is to </w:t>
      </w:r>
      <w:r w:rsidR="00E16740">
        <w:rPr>
          <w:sz w:val="24"/>
          <w:szCs w:val="24"/>
        </w:rPr>
        <w:t>evaluate</w:t>
      </w:r>
      <w:r w:rsidR="00E16740" w:rsidRPr="00260B34">
        <w:rPr>
          <w:sz w:val="24"/>
          <w:szCs w:val="24"/>
        </w:rPr>
        <w:t xml:space="preserve"> </w:t>
      </w:r>
      <w:r w:rsidRPr="00260B34">
        <w:rPr>
          <w:sz w:val="24"/>
          <w:szCs w:val="24"/>
        </w:rPr>
        <w:t xml:space="preserve">the effect of different antibiotic concentrations on the growth of </w:t>
      </w:r>
      <w:r w:rsidRPr="00260B34">
        <w:rPr>
          <w:i/>
          <w:iCs/>
          <w:sz w:val="24"/>
          <w:szCs w:val="24"/>
        </w:rPr>
        <w:t>E.</w:t>
      </w:r>
      <w:r w:rsidR="00C668F9" w:rsidRPr="00260B34">
        <w:rPr>
          <w:i/>
          <w:iCs/>
          <w:sz w:val="24"/>
          <w:szCs w:val="24"/>
        </w:rPr>
        <w:t xml:space="preserve"> </w:t>
      </w:r>
      <w:r w:rsidRPr="00260B34">
        <w:rPr>
          <w:i/>
          <w:iCs/>
          <w:sz w:val="24"/>
          <w:szCs w:val="24"/>
        </w:rPr>
        <w:t>coli</w:t>
      </w:r>
      <w:r w:rsidRPr="00260B34">
        <w:rPr>
          <w:sz w:val="24"/>
          <w:szCs w:val="24"/>
        </w:rPr>
        <w:t xml:space="preserve"> cells</w:t>
      </w:r>
      <w:r w:rsidR="00C668F9" w:rsidRPr="00260B34">
        <w:rPr>
          <w:sz w:val="24"/>
          <w:szCs w:val="24"/>
        </w:rPr>
        <w:t xml:space="preserve">. </w:t>
      </w:r>
    </w:p>
    <w:p w14:paraId="05B6E99E" w14:textId="77777777" w:rsidR="00C668F9" w:rsidRDefault="00C668F9" w:rsidP="00EF422F">
      <w:pPr>
        <w:rPr>
          <w:b/>
          <w:bCs/>
          <w:sz w:val="24"/>
          <w:szCs w:val="24"/>
        </w:rPr>
      </w:pPr>
      <w:r w:rsidRPr="00260B34">
        <w:rPr>
          <w:b/>
          <w:bCs/>
          <w:sz w:val="24"/>
          <w:szCs w:val="24"/>
        </w:rPr>
        <w:t>Reagent preparation</w:t>
      </w:r>
      <w:r w:rsidR="00E67737" w:rsidRPr="00260B34">
        <w:rPr>
          <w:b/>
          <w:bCs/>
          <w:sz w:val="24"/>
          <w:szCs w:val="24"/>
        </w:rPr>
        <w:t xml:space="preserve"> (by </w:t>
      </w:r>
      <w:r w:rsidR="00A251B7">
        <w:rPr>
          <w:b/>
          <w:bCs/>
          <w:sz w:val="24"/>
          <w:szCs w:val="24"/>
        </w:rPr>
        <w:t xml:space="preserve">the </w:t>
      </w:r>
      <w:r w:rsidR="00E67737" w:rsidRPr="00260B34">
        <w:rPr>
          <w:b/>
          <w:bCs/>
          <w:sz w:val="24"/>
          <w:szCs w:val="24"/>
        </w:rPr>
        <w:t>teacher)</w:t>
      </w:r>
    </w:p>
    <w:p w14:paraId="552D1888" w14:textId="77777777" w:rsidR="00EF422F" w:rsidRPr="00260B34" w:rsidRDefault="00EF422F" w:rsidP="00EF42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 Preparing the bacterial cultures</w:t>
      </w:r>
    </w:p>
    <w:p w14:paraId="3E12F3D8" w14:textId="2E6B9AA9" w:rsidR="00C668F9" w:rsidRPr="00260B34" w:rsidRDefault="00C668F9" w:rsidP="00C668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0B34">
        <w:rPr>
          <w:sz w:val="24"/>
          <w:szCs w:val="24"/>
        </w:rPr>
        <w:t xml:space="preserve">Transfer </w:t>
      </w:r>
      <w:r w:rsidR="001E01B7">
        <w:rPr>
          <w:sz w:val="24"/>
          <w:szCs w:val="24"/>
        </w:rPr>
        <w:t xml:space="preserve">a </w:t>
      </w:r>
      <w:r w:rsidRPr="00260B34">
        <w:rPr>
          <w:sz w:val="24"/>
          <w:szCs w:val="24"/>
        </w:rPr>
        <w:t xml:space="preserve">single colony of </w:t>
      </w:r>
      <w:r w:rsidRPr="00260B34">
        <w:rPr>
          <w:i/>
          <w:iCs/>
          <w:sz w:val="24"/>
          <w:szCs w:val="24"/>
        </w:rPr>
        <w:t>E. coli</w:t>
      </w:r>
      <w:r w:rsidRPr="00260B34">
        <w:rPr>
          <w:sz w:val="24"/>
          <w:szCs w:val="24"/>
        </w:rPr>
        <w:t xml:space="preserve"> from </w:t>
      </w:r>
      <w:r w:rsidR="00E16740">
        <w:rPr>
          <w:sz w:val="24"/>
          <w:szCs w:val="24"/>
        </w:rPr>
        <w:t xml:space="preserve">an </w:t>
      </w:r>
      <w:r w:rsidRPr="00260B34">
        <w:rPr>
          <w:sz w:val="24"/>
          <w:szCs w:val="24"/>
        </w:rPr>
        <w:t>agar plate into 3</w:t>
      </w:r>
      <w:r w:rsidR="001B46DB">
        <w:rPr>
          <w:sz w:val="24"/>
          <w:szCs w:val="24"/>
        </w:rPr>
        <w:t xml:space="preserve"> </w:t>
      </w:r>
      <w:r w:rsidRPr="00260B34">
        <w:rPr>
          <w:sz w:val="24"/>
          <w:szCs w:val="24"/>
        </w:rPr>
        <w:t>ml of sterile rich growth media (Luria Broth)</w:t>
      </w:r>
      <w:r w:rsidR="001E01B7">
        <w:rPr>
          <w:sz w:val="24"/>
          <w:szCs w:val="24"/>
        </w:rPr>
        <w:t>.</w:t>
      </w:r>
    </w:p>
    <w:p w14:paraId="78218885" w14:textId="77777777" w:rsidR="00C668F9" w:rsidRPr="00260B34" w:rsidRDefault="00C668F9" w:rsidP="001E01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0B34">
        <w:rPr>
          <w:sz w:val="24"/>
          <w:szCs w:val="24"/>
        </w:rPr>
        <w:t>Grow the bacterial culture overnight in a 37</w:t>
      </w:r>
      <w:r w:rsidRPr="00260B34">
        <w:rPr>
          <w:sz w:val="24"/>
          <w:szCs w:val="24"/>
          <w:vertAlign w:val="superscript"/>
        </w:rPr>
        <w:t>o</w:t>
      </w:r>
      <w:r w:rsidRPr="00260B34">
        <w:rPr>
          <w:sz w:val="24"/>
          <w:szCs w:val="24"/>
        </w:rPr>
        <w:t>C incubator (in either a tube shaker or a tube roller).</w:t>
      </w:r>
    </w:p>
    <w:p w14:paraId="397F5B77" w14:textId="77777777" w:rsidR="00C668F9" w:rsidRPr="00260B34" w:rsidRDefault="00E67737" w:rsidP="00F023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0B34">
        <w:rPr>
          <w:sz w:val="24"/>
          <w:szCs w:val="24"/>
        </w:rPr>
        <w:t>Half an hour before the lab lesson begins, dilute the bacterial culture</w:t>
      </w:r>
      <w:r w:rsidR="00F02372">
        <w:rPr>
          <w:sz w:val="24"/>
          <w:szCs w:val="24"/>
        </w:rPr>
        <w:t xml:space="preserve"> to Luria Broth</w:t>
      </w:r>
      <w:r w:rsidRPr="00260B34">
        <w:rPr>
          <w:sz w:val="24"/>
          <w:szCs w:val="24"/>
        </w:rPr>
        <w:t xml:space="preserve"> in a ratio of 1:25 and return to incubator. </w:t>
      </w:r>
    </w:p>
    <w:p w14:paraId="65E4B587" w14:textId="77777777" w:rsidR="00EF422F" w:rsidRDefault="00EF422F" w:rsidP="00E67737">
      <w:pPr>
        <w:rPr>
          <w:b/>
          <w:bCs/>
          <w:sz w:val="24"/>
          <w:szCs w:val="24"/>
        </w:rPr>
      </w:pPr>
    </w:p>
    <w:p w14:paraId="1214D8F5" w14:textId="77777777" w:rsidR="00587DBF" w:rsidRDefault="00EF422F" w:rsidP="00273C2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b. Diluting the antibiotics</w:t>
      </w:r>
      <w:r w:rsidR="00F45E9E" w:rsidRPr="00260B34">
        <w:rPr>
          <w:b/>
          <w:bCs/>
          <w:sz w:val="24"/>
          <w:szCs w:val="24"/>
        </w:rPr>
        <w:br/>
      </w:r>
      <w:r w:rsidR="00E67737" w:rsidRPr="00260B34">
        <w:rPr>
          <w:sz w:val="24"/>
          <w:szCs w:val="24"/>
        </w:rPr>
        <w:t>The antibiotics are provided as high concentration stocks</w:t>
      </w:r>
      <w:r w:rsidR="00810781">
        <w:rPr>
          <w:sz w:val="24"/>
          <w:szCs w:val="24"/>
        </w:rPr>
        <w:t xml:space="preserve"> and</w:t>
      </w:r>
      <w:r w:rsidR="00E67737" w:rsidRPr="00260B34">
        <w:rPr>
          <w:sz w:val="24"/>
          <w:szCs w:val="24"/>
        </w:rPr>
        <w:t xml:space="preserve"> need to be diluted to working concentrations before adding them to </w:t>
      </w:r>
      <w:r w:rsidR="00810781">
        <w:rPr>
          <w:sz w:val="24"/>
          <w:szCs w:val="24"/>
        </w:rPr>
        <w:t xml:space="preserve">the </w:t>
      </w:r>
      <w:r w:rsidR="00E67737" w:rsidRPr="00260B34">
        <w:rPr>
          <w:sz w:val="24"/>
          <w:szCs w:val="24"/>
        </w:rPr>
        <w:t xml:space="preserve">bacterial cultures. The recommended concentration range for different antibiotics (Kanamycin, Chloramphenicol and Ciprofloxacin) are </w:t>
      </w:r>
      <w:r w:rsidR="00B2606D">
        <w:rPr>
          <w:sz w:val="24"/>
          <w:szCs w:val="24"/>
        </w:rPr>
        <w:t xml:space="preserve">provided </w:t>
      </w:r>
      <w:r w:rsidR="00E67737" w:rsidRPr="00260B34">
        <w:rPr>
          <w:sz w:val="24"/>
          <w:szCs w:val="24"/>
        </w:rPr>
        <w:t xml:space="preserve">on the project’s website. </w:t>
      </w:r>
    </w:p>
    <w:p w14:paraId="44D3EB79" w14:textId="77777777" w:rsidR="00E67737" w:rsidRPr="00587DBF" w:rsidRDefault="00587DBF" w:rsidP="00587DB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87DBF">
        <w:rPr>
          <w:sz w:val="24"/>
          <w:szCs w:val="24"/>
        </w:rPr>
        <w:t>Choose 5 different concentrations you wish to examine within the recommended range.</w:t>
      </w:r>
      <w:r w:rsidR="00E67737" w:rsidRPr="00587DBF">
        <w:rPr>
          <w:sz w:val="24"/>
          <w:szCs w:val="24"/>
        </w:rPr>
        <w:t xml:space="preserve"> </w:t>
      </w:r>
      <w:r w:rsidR="00AA2981">
        <w:rPr>
          <w:sz w:val="24"/>
          <w:szCs w:val="24"/>
        </w:rPr>
        <w:t>An initial antibiotic solution should be made for each of the 5 chosen concentrations.</w:t>
      </w:r>
    </w:p>
    <w:p w14:paraId="10FD4AD7" w14:textId="77777777" w:rsidR="00B445D9" w:rsidRDefault="00BE28B8" w:rsidP="00AA298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445D9">
        <w:rPr>
          <w:sz w:val="24"/>
          <w:szCs w:val="24"/>
        </w:rPr>
        <w:t>Prepare</w:t>
      </w:r>
      <w:r w:rsidR="00490FA6" w:rsidRPr="00B445D9">
        <w:rPr>
          <w:sz w:val="24"/>
          <w:szCs w:val="24"/>
        </w:rPr>
        <w:t xml:space="preserve"> </w:t>
      </w:r>
      <w:r w:rsidRPr="00B73F40">
        <w:rPr>
          <w:sz w:val="24"/>
          <w:szCs w:val="24"/>
        </w:rPr>
        <w:t xml:space="preserve">initial </w:t>
      </w:r>
      <w:r w:rsidRPr="00B445D9">
        <w:rPr>
          <w:sz w:val="24"/>
          <w:szCs w:val="24"/>
        </w:rPr>
        <w:t>antibiotic solutions</w:t>
      </w:r>
      <w:r w:rsidR="00AA2981">
        <w:rPr>
          <w:sz w:val="24"/>
          <w:szCs w:val="24"/>
        </w:rPr>
        <w:t>:</w:t>
      </w:r>
      <w:r w:rsidR="00D93521" w:rsidRPr="00B445D9">
        <w:rPr>
          <w:sz w:val="24"/>
          <w:szCs w:val="24"/>
        </w:rPr>
        <w:t xml:space="preserve"> </w:t>
      </w:r>
    </w:p>
    <w:p w14:paraId="602CD153" w14:textId="77777777" w:rsidR="00B445D9" w:rsidRPr="00B445D9" w:rsidRDefault="00B445D9" w:rsidP="00E1263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D93521" w:rsidRPr="00B445D9">
        <w:rPr>
          <w:sz w:val="24"/>
          <w:szCs w:val="24"/>
        </w:rPr>
        <w:t>The</w:t>
      </w:r>
      <w:r w:rsidR="005375B2">
        <w:rPr>
          <w:sz w:val="24"/>
          <w:szCs w:val="24"/>
        </w:rPr>
        <w:t>se</w:t>
      </w:r>
      <w:r w:rsidR="00D93521" w:rsidRPr="00B445D9">
        <w:rPr>
          <w:sz w:val="24"/>
          <w:szCs w:val="24"/>
        </w:rPr>
        <w:t xml:space="preserve"> solutions will be further diluted in class</w:t>
      </w:r>
      <w:r w:rsidRPr="00B445D9">
        <w:rPr>
          <w:sz w:val="24"/>
          <w:szCs w:val="24"/>
        </w:rPr>
        <w:t xml:space="preserve">. </w:t>
      </w:r>
      <w:r w:rsidR="00587DBF" w:rsidRPr="00B445D9">
        <w:rPr>
          <w:sz w:val="24"/>
          <w:szCs w:val="24"/>
        </w:rPr>
        <w:t xml:space="preserve">The </w:t>
      </w:r>
      <w:r w:rsidR="00C93660" w:rsidRPr="00B445D9">
        <w:rPr>
          <w:sz w:val="24"/>
          <w:szCs w:val="24"/>
        </w:rPr>
        <w:t xml:space="preserve">antibiotics </w:t>
      </w:r>
      <w:r w:rsidR="00587DBF" w:rsidRPr="00B445D9">
        <w:rPr>
          <w:sz w:val="24"/>
          <w:szCs w:val="24"/>
        </w:rPr>
        <w:t>concentrations of these</w:t>
      </w:r>
      <w:r>
        <w:rPr>
          <w:sz w:val="24"/>
          <w:szCs w:val="24"/>
        </w:rPr>
        <w:t xml:space="preserve"> initial</w:t>
      </w:r>
      <w:r w:rsidR="00587DBF" w:rsidRPr="00B445D9">
        <w:rPr>
          <w:sz w:val="24"/>
          <w:szCs w:val="24"/>
        </w:rPr>
        <w:t xml:space="preserve"> solutions should be ten-fold higher than the concentrations you chose to work with in the experiment itself.</w:t>
      </w:r>
    </w:p>
    <w:p w14:paraId="32675856" w14:textId="3EC238F4" w:rsidR="00BE28B8" w:rsidRDefault="00DD2D79" w:rsidP="00E1263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3C02AB">
        <w:rPr>
          <w:sz w:val="24"/>
          <w:szCs w:val="24"/>
        </w:rPr>
        <w:t>Make</w:t>
      </w:r>
      <w:r w:rsidR="00587DBF">
        <w:rPr>
          <w:sz w:val="24"/>
          <w:szCs w:val="24"/>
        </w:rPr>
        <w:t xml:space="preserve"> serial dilution</w:t>
      </w:r>
      <w:r w:rsidR="00C93660">
        <w:rPr>
          <w:sz w:val="24"/>
          <w:szCs w:val="24"/>
        </w:rPr>
        <w:t>s</w:t>
      </w:r>
      <w:r w:rsidR="003C02AB">
        <w:rPr>
          <w:sz w:val="24"/>
          <w:szCs w:val="24"/>
        </w:rPr>
        <w:t xml:space="preserve"> from stock</w:t>
      </w:r>
      <w:r w:rsidR="00C93660">
        <w:rPr>
          <w:sz w:val="24"/>
          <w:szCs w:val="24"/>
        </w:rPr>
        <w:t xml:space="preserve"> in sterilized water</w:t>
      </w:r>
      <w:r w:rsidR="003C02AB">
        <w:rPr>
          <w:sz w:val="24"/>
          <w:szCs w:val="24"/>
        </w:rPr>
        <w:t xml:space="preserve"> to reach the desired </w:t>
      </w:r>
      <w:r w:rsidR="00385C35">
        <w:rPr>
          <w:sz w:val="24"/>
          <w:szCs w:val="24"/>
        </w:rPr>
        <w:t>antibiotics</w:t>
      </w:r>
      <w:r w:rsidR="003C02AB">
        <w:rPr>
          <w:sz w:val="24"/>
          <w:szCs w:val="24"/>
        </w:rPr>
        <w:t xml:space="preserve"> (X10) concentration. The final volume of </w:t>
      </w:r>
      <w:r w:rsidR="00385C35">
        <w:rPr>
          <w:sz w:val="24"/>
          <w:szCs w:val="24"/>
        </w:rPr>
        <w:t>each</w:t>
      </w:r>
      <w:r w:rsidR="003C02AB">
        <w:rPr>
          <w:sz w:val="24"/>
          <w:szCs w:val="24"/>
        </w:rPr>
        <w:t xml:space="preserve"> </w:t>
      </w:r>
      <w:r w:rsidR="00C443C1">
        <w:rPr>
          <w:sz w:val="24"/>
          <w:szCs w:val="24"/>
        </w:rPr>
        <w:t xml:space="preserve">initial </w:t>
      </w:r>
      <w:r w:rsidR="003C02AB">
        <w:rPr>
          <w:sz w:val="24"/>
          <w:szCs w:val="24"/>
        </w:rPr>
        <w:t>solution should be</w:t>
      </w:r>
      <w:r w:rsidR="000D6991">
        <w:rPr>
          <w:sz w:val="24"/>
          <w:szCs w:val="24"/>
        </w:rPr>
        <w:t xml:space="preserve"> 1</w:t>
      </w:r>
      <w:r w:rsidR="001B46DB">
        <w:rPr>
          <w:sz w:val="24"/>
          <w:szCs w:val="24"/>
        </w:rPr>
        <w:t xml:space="preserve"> </w:t>
      </w:r>
      <w:r w:rsidR="000D6991">
        <w:rPr>
          <w:sz w:val="24"/>
          <w:szCs w:val="24"/>
        </w:rPr>
        <w:t>ml</w:t>
      </w:r>
      <w:r w:rsidR="0083563F">
        <w:rPr>
          <w:sz w:val="24"/>
          <w:szCs w:val="24"/>
        </w:rPr>
        <w:t>.</w:t>
      </w:r>
    </w:p>
    <w:p w14:paraId="41B4A665" w14:textId="77777777" w:rsidR="004063BB" w:rsidRDefault="00FB3FF3" w:rsidP="00FB3F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Prepare the tubes for the students: </w:t>
      </w:r>
    </w:p>
    <w:p w14:paraId="4A6051A6" w14:textId="3C0FBEE2" w:rsidR="00821C8D" w:rsidRPr="000C6CE1" w:rsidRDefault="004063BB" w:rsidP="000C6CE1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 w:rsidR="00821C8D" w:rsidRPr="00260B34">
        <w:rPr>
          <w:sz w:val="24"/>
          <w:szCs w:val="24"/>
        </w:rPr>
        <w:t>Transfer 200</w:t>
      </w:r>
      <w:r w:rsidR="001B46DB">
        <w:rPr>
          <w:sz w:val="24"/>
          <w:szCs w:val="24"/>
        </w:rPr>
        <w:t xml:space="preserve"> </w:t>
      </w:r>
      <w:proofErr w:type="spellStart"/>
      <w:r w:rsidR="00821C8D" w:rsidRPr="00260B34">
        <w:rPr>
          <w:sz w:val="24"/>
          <w:szCs w:val="24"/>
        </w:rPr>
        <w:t>ul</w:t>
      </w:r>
      <w:proofErr w:type="spellEnd"/>
      <w:r w:rsidR="00821C8D" w:rsidRPr="00260B34">
        <w:rPr>
          <w:sz w:val="24"/>
          <w:szCs w:val="24"/>
        </w:rPr>
        <w:t xml:space="preserve"> of </w:t>
      </w:r>
      <w:r w:rsidR="00FB3FF3">
        <w:rPr>
          <w:sz w:val="24"/>
          <w:szCs w:val="24"/>
        </w:rPr>
        <w:t>each</w:t>
      </w:r>
      <w:r w:rsidR="00FB3FF3" w:rsidRPr="00260B34">
        <w:rPr>
          <w:sz w:val="24"/>
          <w:szCs w:val="24"/>
        </w:rPr>
        <w:t xml:space="preserve"> </w:t>
      </w:r>
      <w:r w:rsidR="00821C8D" w:rsidRPr="00260B34">
        <w:rPr>
          <w:sz w:val="24"/>
          <w:szCs w:val="24"/>
        </w:rPr>
        <w:t>antibiotic</w:t>
      </w:r>
      <w:r w:rsidR="001B46DB">
        <w:rPr>
          <w:sz w:val="24"/>
          <w:szCs w:val="24"/>
        </w:rPr>
        <w:t>’</w:t>
      </w:r>
      <w:r w:rsidR="00821C8D" w:rsidRPr="00260B34">
        <w:rPr>
          <w:sz w:val="24"/>
          <w:szCs w:val="24"/>
        </w:rPr>
        <w:t xml:space="preserve">s </w:t>
      </w:r>
      <w:r w:rsidR="00FB3FF3">
        <w:rPr>
          <w:sz w:val="24"/>
          <w:szCs w:val="24"/>
        </w:rPr>
        <w:t>initial solution</w:t>
      </w:r>
      <w:r w:rsidR="00FB3FF3" w:rsidRPr="00260B34">
        <w:rPr>
          <w:sz w:val="24"/>
          <w:szCs w:val="24"/>
        </w:rPr>
        <w:t xml:space="preserve"> </w:t>
      </w:r>
      <w:r w:rsidR="00F45E9E" w:rsidRPr="00260B34">
        <w:rPr>
          <w:sz w:val="24"/>
          <w:szCs w:val="24"/>
        </w:rPr>
        <w:t>into a</w:t>
      </w:r>
      <w:r w:rsidR="0067419B">
        <w:rPr>
          <w:sz w:val="24"/>
          <w:szCs w:val="24"/>
        </w:rPr>
        <w:t xml:space="preserve"> separate</w:t>
      </w:r>
      <w:r w:rsidR="00F45E9E" w:rsidRPr="00260B34">
        <w:rPr>
          <w:sz w:val="24"/>
          <w:szCs w:val="24"/>
        </w:rPr>
        <w:t xml:space="preserve"> 2</w:t>
      </w:r>
      <w:r w:rsidR="001B46DB">
        <w:rPr>
          <w:sz w:val="24"/>
          <w:szCs w:val="24"/>
        </w:rPr>
        <w:t xml:space="preserve"> </w:t>
      </w:r>
      <w:r w:rsidR="00F45E9E" w:rsidRPr="00260B34">
        <w:rPr>
          <w:sz w:val="24"/>
          <w:szCs w:val="24"/>
        </w:rPr>
        <w:t xml:space="preserve">ml tube using </w:t>
      </w:r>
      <w:r w:rsidR="0067419B">
        <w:rPr>
          <w:sz w:val="24"/>
          <w:szCs w:val="24"/>
        </w:rPr>
        <w:t xml:space="preserve">a </w:t>
      </w:r>
      <w:r w:rsidR="00F45E9E" w:rsidRPr="00260B34">
        <w:rPr>
          <w:sz w:val="24"/>
          <w:szCs w:val="24"/>
        </w:rPr>
        <w:t>pipette.</w:t>
      </w:r>
      <w:r w:rsidR="000C6CE1">
        <w:rPr>
          <w:sz w:val="24"/>
          <w:szCs w:val="24"/>
        </w:rPr>
        <w:t xml:space="preserve"> </w:t>
      </w:r>
      <w:r w:rsidR="000C6CE1" w:rsidRPr="00260B34">
        <w:rPr>
          <w:sz w:val="24"/>
          <w:szCs w:val="24"/>
        </w:rPr>
        <w:t>Mark the antibiotic type and concentration on the cap of each tube.</w:t>
      </w:r>
    </w:p>
    <w:p w14:paraId="6C2928CA" w14:textId="6A9CE5DE" w:rsidR="00F45E9E" w:rsidRPr="00260B34" w:rsidRDefault="000C6CE1" w:rsidP="000C6CE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 w:rsidR="00F45E9E" w:rsidRPr="00260B34">
        <w:rPr>
          <w:sz w:val="24"/>
          <w:szCs w:val="24"/>
        </w:rPr>
        <w:t>Prepare a control tube with 200</w:t>
      </w:r>
      <w:r w:rsidR="001B46DB">
        <w:rPr>
          <w:sz w:val="24"/>
          <w:szCs w:val="24"/>
        </w:rPr>
        <w:t xml:space="preserve"> </w:t>
      </w:r>
      <w:proofErr w:type="spellStart"/>
      <w:r w:rsidR="00F45E9E" w:rsidRPr="00260B34">
        <w:rPr>
          <w:sz w:val="24"/>
          <w:szCs w:val="24"/>
        </w:rPr>
        <w:t>ul</w:t>
      </w:r>
      <w:proofErr w:type="spellEnd"/>
      <w:r w:rsidR="00F45E9E" w:rsidRPr="00260B34">
        <w:rPr>
          <w:sz w:val="24"/>
          <w:szCs w:val="24"/>
        </w:rPr>
        <w:t xml:space="preserve"> of sterile water using a pipette.</w:t>
      </w:r>
      <w:r>
        <w:rPr>
          <w:sz w:val="24"/>
          <w:szCs w:val="24"/>
        </w:rPr>
        <w:t xml:space="preserve"> Mark it as "control".</w:t>
      </w:r>
    </w:p>
    <w:p w14:paraId="020EC546" w14:textId="2BD77B8C" w:rsidR="00F45E9E" w:rsidRPr="00260B34" w:rsidRDefault="000C6CE1" w:rsidP="000C6CE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iii. </w:t>
      </w:r>
      <w:r w:rsidR="00F45E9E" w:rsidRPr="00260B34">
        <w:rPr>
          <w:sz w:val="24"/>
          <w:szCs w:val="24"/>
        </w:rPr>
        <w:t>Prepare a blank control tube with 200</w:t>
      </w:r>
      <w:r w:rsidR="001B46DB">
        <w:rPr>
          <w:sz w:val="24"/>
          <w:szCs w:val="24"/>
        </w:rPr>
        <w:t xml:space="preserve"> </w:t>
      </w:r>
      <w:r w:rsidR="00F45E9E" w:rsidRPr="00260B34">
        <w:rPr>
          <w:sz w:val="24"/>
          <w:szCs w:val="24"/>
        </w:rPr>
        <w:t>u</w:t>
      </w:r>
      <w:r w:rsidR="00B548A9">
        <w:rPr>
          <w:sz w:val="24"/>
          <w:szCs w:val="24"/>
        </w:rPr>
        <w:t>l</w:t>
      </w:r>
      <w:bookmarkStart w:id="0" w:name="_GoBack"/>
      <w:bookmarkEnd w:id="0"/>
      <w:r w:rsidR="00F45E9E" w:rsidRPr="00260B34">
        <w:rPr>
          <w:sz w:val="24"/>
          <w:szCs w:val="24"/>
        </w:rPr>
        <w:t xml:space="preserve"> of sterile water and 1.8 ml of rich growth media. </w:t>
      </w:r>
      <w:r>
        <w:rPr>
          <w:sz w:val="24"/>
          <w:szCs w:val="24"/>
        </w:rPr>
        <w:t>Mark it as "blank</w:t>
      </w:r>
      <w:r w:rsidR="00707121">
        <w:rPr>
          <w:sz w:val="24"/>
          <w:szCs w:val="24"/>
        </w:rPr>
        <w:t xml:space="preserve"> control</w:t>
      </w:r>
      <w:r>
        <w:rPr>
          <w:sz w:val="24"/>
          <w:szCs w:val="24"/>
        </w:rPr>
        <w:t>".</w:t>
      </w:r>
    </w:p>
    <w:p w14:paraId="0BB2B386" w14:textId="52C1A20F" w:rsidR="00F45E9E" w:rsidRDefault="00E67737" w:rsidP="008B456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60B34">
        <w:rPr>
          <w:sz w:val="24"/>
          <w:szCs w:val="24"/>
        </w:rPr>
        <w:t xml:space="preserve">Keep the tubes </w:t>
      </w:r>
      <w:r w:rsidR="00B2606D">
        <w:rPr>
          <w:sz w:val="24"/>
          <w:szCs w:val="24"/>
        </w:rPr>
        <w:t>in 4</w:t>
      </w:r>
      <w:r w:rsidR="00B2606D" w:rsidRPr="00B2606D">
        <w:rPr>
          <w:sz w:val="24"/>
          <w:szCs w:val="24"/>
          <w:vertAlign w:val="superscript"/>
        </w:rPr>
        <w:t>o</w:t>
      </w:r>
      <w:r w:rsidR="00B2606D">
        <w:rPr>
          <w:sz w:val="24"/>
          <w:szCs w:val="24"/>
        </w:rPr>
        <w:t xml:space="preserve">C and pre-warm </w:t>
      </w:r>
      <w:r w:rsidRPr="00260B34">
        <w:rPr>
          <w:sz w:val="24"/>
          <w:szCs w:val="24"/>
        </w:rPr>
        <w:t>in a</w:t>
      </w:r>
      <w:r w:rsidR="00821C8D" w:rsidRPr="00260B34">
        <w:rPr>
          <w:sz w:val="24"/>
          <w:szCs w:val="24"/>
        </w:rPr>
        <w:t xml:space="preserve"> 37</w:t>
      </w:r>
      <w:r w:rsidR="00821C8D" w:rsidRPr="00260B34">
        <w:rPr>
          <w:sz w:val="24"/>
          <w:szCs w:val="24"/>
          <w:vertAlign w:val="superscript"/>
        </w:rPr>
        <w:t>o</w:t>
      </w:r>
      <w:r w:rsidR="00821C8D" w:rsidRPr="00260B34">
        <w:rPr>
          <w:sz w:val="24"/>
          <w:szCs w:val="24"/>
        </w:rPr>
        <w:t>C</w:t>
      </w:r>
      <w:r w:rsidRPr="00260B34">
        <w:rPr>
          <w:sz w:val="24"/>
          <w:szCs w:val="24"/>
        </w:rPr>
        <w:t xml:space="preserve"> incubator</w:t>
      </w:r>
      <w:r w:rsidR="00821C8D" w:rsidRPr="00260B34">
        <w:rPr>
          <w:sz w:val="24"/>
          <w:szCs w:val="24"/>
        </w:rPr>
        <w:t xml:space="preserve"> </w:t>
      </w:r>
      <w:r w:rsidR="00B2606D">
        <w:rPr>
          <w:sz w:val="24"/>
          <w:szCs w:val="24"/>
        </w:rPr>
        <w:t>before</w:t>
      </w:r>
      <w:r w:rsidRPr="00260B34">
        <w:rPr>
          <w:sz w:val="24"/>
          <w:szCs w:val="24"/>
        </w:rPr>
        <w:t xml:space="preserve"> the </w:t>
      </w:r>
      <w:r w:rsidR="00821C8D" w:rsidRPr="00260B34">
        <w:rPr>
          <w:sz w:val="24"/>
          <w:szCs w:val="24"/>
        </w:rPr>
        <w:t>experiment</w:t>
      </w:r>
      <w:r w:rsidR="00B2606D">
        <w:rPr>
          <w:sz w:val="24"/>
          <w:szCs w:val="24"/>
        </w:rPr>
        <w:t xml:space="preserve">. </w:t>
      </w:r>
    </w:p>
    <w:p w14:paraId="619DCBC9" w14:textId="77777777" w:rsidR="00E97915" w:rsidRDefault="00E97915" w:rsidP="00E97915">
      <w:pPr>
        <w:rPr>
          <w:sz w:val="24"/>
          <w:szCs w:val="24"/>
        </w:rPr>
      </w:pPr>
    </w:p>
    <w:p w14:paraId="7D9FC003" w14:textId="77777777" w:rsidR="00E97915" w:rsidRPr="00E97915" w:rsidRDefault="00E97915" w:rsidP="00E97915">
      <w:pPr>
        <w:rPr>
          <w:b/>
          <w:bCs/>
          <w:sz w:val="24"/>
          <w:szCs w:val="24"/>
        </w:rPr>
      </w:pPr>
      <w:r w:rsidRPr="00E97915">
        <w:rPr>
          <w:b/>
          <w:bCs/>
          <w:sz w:val="24"/>
          <w:szCs w:val="24"/>
        </w:rPr>
        <w:lastRenderedPageBreak/>
        <w:t>Lab-lesson (suggested protocol for students)</w:t>
      </w:r>
      <w:r w:rsidR="0017335B">
        <w:rPr>
          <w:rStyle w:val="FootnoteReference"/>
          <w:b/>
          <w:bCs/>
          <w:sz w:val="24"/>
          <w:szCs w:val="24"/>
        </w:rPr>
        <w:footnoteReference w:id="1"/>
      </w:r>
    </w:p>
    <w:p w14:paraId="74963A7B" w14:textId="0AD733C7" w:rsidR="00C668F9" w:rsidRPr="00260B34" w:rsidRDefault="00E97915" w:rsidP="007071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a. </w:t>
      </w:r>
      <w:r w:rsidR="00F45E9E" w:rsidRPr="00260B34">
        <w:rPr>
          <w:b/>
          <w:bCs/>
          <w:sz w:val="24"/>
          <w:szCs w:val="24"/>
        </w:rPr>
        <w:t xml:space="preserve">Spectrophotometer </w:t>
      </w:r>
      <w:r w:rsidR="001B46DB" w:rsidRPr="00260B34">
        <w:rPr>
          <w:b/>
          <w:bCs/>
          <w:sz w:val="24"/>
          <w:szCs w:val="24"/>
        </w:rPr>
        <w:t>preparation:</w:t>
      </w:r>
    </w:p>
    <w:p w14:paraId="424E8994" w14:textId="77777777" w:rsidR="00F45E9E" w:rsidRPr="00260B34" w:rsidRDefault="00F45E9E" w:rsidP="00F45E9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60B34">
        <w:rPr>
          <w:sz w:val="24"/>
          <w:szCs w:val="24"/>
        </w:rPr>
        <w:t xml:space="preserve">Insert the </w:t>
      </w:r>
      <w:r w:rsidR="00EA1FBE">
        <w:rPr>
          <w:sz w:val="24"/>
          <w:szCs w:val="24"/>
        </w:rPr>
        <w:t>"</w:t>
      </w:r>
      <w:r w:rsidRPr="00260B34">
        <w:rPr>
          <w:sz w:val="24"/>
          <w:szCs w:val="24"/>
        </w:rPr>
        <w:t>blank control</w:t>
      </w:r>
      <w:r w:rsidR="00EA1FBE">
        <w:rPr>
          <w:sz w:val="24"/>
          <w:szCs w:val="24"/>
        </w:rPr>
        <w:t>"</w:t>
      </w:r>
      <w:r w:rsidRPr="00260B34">
        <w:rPr>
          <w:sz w:val="24"/>
          <w:szCs w:val="24"/>
        </w:rPr>
        <w:t xml:space="preserve"> tube to the Spectrophotometer.</w:t>
      </w:r>
    </w:p>
    <w:p w14:paraId="5A00C735" w14:textId="77777777" w:rsidR="00F45E9E" w:rsidRPr="00260B34" w:rsidRDefault="00F45E9E" w:rsidP="00F45E9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60B34">
        <w:rPr>
          <w:sz w:val="24"/>
          <w:szCs w:val="24"/>
        </w:rPr>
        <w:t>Connect the Spectrophotometer to the power-source and wait until the calibration step</w:t>
      </w:r>
      <w:r w:rsidR="00E82637">
        <w:rPr>
          <w:sz w:val="24"/>
          <w:szCs w:val="24"/>
        </w:rPr>
        <w:t xml:space="preserve"> is</w:t>
      </w:r>
      <w:r w:rsidRPr="00260B34">
        <w:rPr>
          <w:sz w:val="24"/>
          <w:szCs w:val="24"/>
        </w:rPr>
        <w:t xml:space="preserve"> finished (the LED display will flash multiple times).</w:t>
      </w:r>
    </w:p>
    <w:p w14:paraId="6AE7314A" w14:textId="77777777" w:rsidR="00F45E9E" w:rsidRPr="00260B34" w:rsidRDefault="00F45E9E" w:rsidP="00F45E9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60B34">
        <w:rPr>
          <w:sz w:val="24"/>
          <w:szCs w:val="24"/>
        </w:rPr>
        <w:t xml:space="preserve">Remove the blank control tube from the Spectrophotometer and re-insert it. Make sure the reading of optical density of the blank control tube is zero (if not, turn the Spectrophotometer off and repeat from step 1).  </w:t>
      </w:r>
    </w:p>
    <w:p w14:paraId="425AD972" w14:textId="77777777" w:rsidR="00C668F9" w:rsidRPr="00260B34" w:rsidRDefault="00707121" w:rsidP="007071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b. </w:t>
      </w:r>
      <w:r w:rsidR="00F45E9E" w:rsidRPr="00260B34">
        <w:rPr>
          <w:b/>
          <w:bCs/>
          <w:sz w:val="24"/>
          <w:szCs w:val="24"/>
        </w:rPr>
        <w:t>Experiment</w:t>
      </w:r>
      <w:r w:rsidR="00260B34">
        <w:rPr>
          <w:b/>
          <w:bCs/>
          <w:sz w:val="24"/>
          <w:szCs w:val="24"/>
        </w:rPr>
        <w:t xml:space="preserve"> protocol</w:t>
      </w:r>
      <w:r w:rsidR="00F45E9E" w:rsidRPr="00260B34">
        <w:rPr>
          <w:b/>
          <w:bCs/>
          <w:sz w:val="24"/>
          <w:szCs w:val="24"/>
        </w:rPr>
        <w:t>:</w:t>
      </w:r>
    </w:p>
    <w:p w14:paraId="3254C41B" w14:textId="77777777" w:rsidR="00F45E9E" w:rsidRPr="00260B34" w:rsidRDefault="00F45E9E" w:rsidP="00EA1FB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60B34">
        <w:rPr>
          <w:sz w:val="24"/>
          <w:szCs w:val="24"/>
        </w:rPr>
        <w:t>Get all the bacterial culture</w:t>
      </w:r>
      <w:r w:rsidR="002879E3">
        <w:rPr>
          <w:sz w:val="24"/>
          <w:szCs w:val="24"/>
        </w:rPr>
        <w:t>s</w:t>
      </w:r>
      <w:r w:rsidRPr="00260B34">
        <w:rPr>
          <w:sz w:val="24"/>
          <w:szCs w:val="24"/>
        </w:rPr>
        <w:t xml:space="preserve"> and the diluted </w:t>
      </w:r>
      <w:r w:rsidR="00EA1FBE">
        <w:rPr>
          <w:sz w:val="24"/>
          <w:szCs w:val="24"/>
        </w:rPr>
        <w:t>antibiotics</w:t>
      </w:r>
      <w:r w:rsidR="00EA1FBE" w:rsidRPr="00260B34">
        <w:rPr>
          <w:sz w:val="24"/>
          <w:szCs w:val="24"/>
        </w:rPr>
        <w:t xml:space="preserve"> </w:t>
      </w:r>
      <w:r w:rsidRPr="00260B34">
        <w:rPr>
          <w:sz w:val="24"/>
          <w:szCs w:val="24"/>
        </w:rPr>
        <w:t>tubes from the incubator.</w:t>
      </w:r>
    </w:p>
    <w:p w14:paraId="78F4038A" w14:textId="2AB0CAAB" w:rsidR="00F45E9E" w:rsidRPr="00260B34" w:rsidRDefault="00F45E9E" w:rsidP="00073A4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60B34">
        <w:rPr>
          <w:sz w:val="24"/>
          <w:szCs w:val="24"/>
        </w:rPr>
        <w:t>Add 1.8</w:t>
      </w:r>
      <w:r w:rsidR="001B46DB">
        <w:rPr>
          <w:sz w:val="24"/>
          <w:szCs w:val="24"/>
        </w:rPr>
        <w:t xml:space="preserve"> </w:t>
      </w:r>
      <w:r w:rsidRPr="00260B34">
        <w:rPr>
          <w:sz w:val="24"/>
          <w:szCs w:val="24"/>
        </w:rPr>
        <w:t xml:space="preserve">ml of the bacterial cultures into </w:t>
      </w:r>
      <w:r w:rsidR="00B85291" w:rsidRPr="00260B34">
        <w:rPr>
          <w:sz w:val="24"/>
          <w:szCs w:val="24"/>
        </w:rPr>
        <w:t xml:space="preserve">each one of the tubes (except the </w:t>
      </w:r>
      <w:r w:rsidR="00073A4C">
        <w:rPr>
          <w:sz w:val="24"/>
          <w:szCs w:val="24"/>
        </w:rPr>
        <w:t>"</w:t>
      </w:r>
      <w:r w:rsidR="00B85291" w:rsidRPr="00260B34">
        <w:rPr>
          <w:sz w:val="24"/>
          <w:szCs w:val="24"/>
        </w:rPr>
        <w:t>blank control</w:t>
      </w:r>
      <w:r w:rsidR="00073A4C">
        <w:rPr>
          <w:sz w:val="24"/>
          <w:szCs w:val="24"/>
        </w:rPr>
        <w:t>"</w:t>
      </w:r>
      <w:r w:rsidR="00B85291" w:rsidRPr="00260B34">
        <w:rPr>
          <w:sz w:val="24"/>
          <w:szCs w:val="24"/>
        </w:rPr>
        <w:t xml:space="preserve"> tube).</w:t>
      </w:r>
    </w:p>
    <w:p w14:paraId="4438CD21" w14:textId="77777777" w:rsidR="00057CC8" w:rsidRDefault="00B85291" w:rsidP="00F45E9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60B34">
        <w:rPr>
          <w:sz w:val="24"/>
          <w:szCs w:val="24"/>
        </w:rPr>
        <w:t>Close</w:t>
      </w:r>
      <w:r w:rsidR="00057CC8">
        <w:rPr>
          <w:sz w:val="24"/>
          <w:szCs w:val="24"/>
        </w:rPr>
        <w:t xml:space="preserve"> the</w:t>
      </w:r>
      <w:r w:rsidRPr="00260B34">
        <w:rPr>
          <w:sz w:val="24"/>
          <w:szCs w:val="24"/>
        </w:rPr>
        <w:t xml:space="preserve"> tubes and mix by inverting them a few times. </w:t>
      </w:r>
    </w:p>
    <w:p w14:paraId="5222388A" w14:textId="77777777" w:rsidR="00B85291" w:rsidRPr="00260B34" w:rsidRDefault="00B85291" w:rsidP="00F45E9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60B34">
        <w:rPr>
          <w:sz w:val="24"/>
          <w:szCs w:val="24"/>
        </w:rPr>
        <w:t>Start a timer to keep track of the growth period.</w:t>
      </w:r>
    </w:p>
    <w:p w14:paraId="05DFDFE7" w14:textId="6C5C4430" w:rsidR="00172336" w:rsidRDefault="00B85291" w:rsidP="0089240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60B34">
        <w:rPr>
          <w:sz w:val="24"/>
          <w:szCs w:val="24"/>
        </w:rPr>
        <w:t xml:space="preserve">Measure the optical density of </w:t>
      </w:r>
      <w:r w:rsidR="00892407">
        <w:rPr>
          <w:sz w:val="24"/>
          <w:szCs w:val="24"/>
        </w:rPr>
        <w:t>each tube</w:t>
      </w:r>
      <w:r w:rsidRPr="00260B34">
        <w:rPr>
          <w:sz w:val="24"/>
          <w:szCs w:val="24"/>
        </w:rPr>
        <w:t xml:space="preserve"> with the Spectrophotometer</w:t>
      </w:r>
      <w:r w:rsidR="00892407">
        <w:rPr>
          <w:sz w:val="24"/>
          <w:szCs w:val="24"/>
        </w:rPr>
        <w:t>. Repeat measurements</w:t>
      </w:r>
      <w:r w:rsidRPr="00260B34">
        <w:rPr>
          <w:sz w:val="24"/>
          <w:szCs w:val="24"/>
        </w:rPr>
        <w:t xml:space="preserve"> every </w:t>
      </w:r>
      <w:r w:rsidR="00A401CA" w:rsidRPr="00260B34">
        <w:rPr>
          <w:sz w:val="24"/>
          <w:szCs w:val="24"/>
        </w:rPr>
        <w:t>20</w:t>
      </w:r>
      <w:r w:rsidR="001B46DB">
        <w:rPr>
          <w:sz w:val="24"/>
          <w:szCs w:val="24"/>
        </w:rPr>
        <w:t xml:space="preserve"> </w:t>
      </w:r>
      <w:r w:rsidRPr="00260B34">
        <w:rPr>
          <w:sz w:val="24"/>
          <w:szCs w:val="24"/>
        </w:rPr>
        <w:t xml:space="preserve">min over a period of </w:t>
      </w:r>
      <w:r w:rsidR="00A401CA" w:rsidRPr="00260B34">
        <w:rPr>
          <w:sz w:val="24"/>
          <w:szCs w:val="24"/>
        </w:rPr>
        <w:t>two</w:t>
      </w:r>
      <w:r w:rsidRPr="00260B34">
        <w:rPr>
          <w:sz w:val="24"/>
          <w:szCs w:val="24"/>
        </w:rPr>
        <w:t xml:space="preserve"> hours. </w:t>
      </w:r>
    </w:p>
    <w:p w14:paraId="789D4541" w14:textId="77777777" w:rsidR="00B85291" w:rsidRPr="00260B34" w:rsidRDefault="00F22BCF" w:rsidP="0089240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For each tube, w</w:t>
      </w:r>
      <w:r w:rsidR="00B85291" w:rsidRPr="00260B34">
        <w:rPr>
          <w:sz w:val="24"/>
          <w:szCs w:val="24"/>
        </w:rPr>
        <w:t xml:space="preserve">rite down in </w:t>
      </w:r>
      <w:r w:rsidR="00EF558A" w:rsidRPr="00260B34">
        <w:rPr>
          <w:sz w:val="24"/>
          <w:szCs w:val="24"/>
        </w:rPr>
        <w:t>a</w:t>
      </w:r>
      <w:r w:rsidR="00B85291" w:rsidRPr="00260B34">
        <w:rPr>
          <w:sz w:val="24"/>
          <w:szCs w:val="24"/>
        </w:rPr>
        <w:t xml:space="preserve"> table</w:t>
      </w:r>
      <w:r w:rsidR="00A401CA" w:rsidRPr="00260B34">
        <w:rPr>
          <w:sz w:val="24"/>
          <w:szCs w:val="24"/>
        </w:rPr>
        <w:t xml:space="preserve"> the </w:t>
      </w:r>
      <w:r w:rsidR="00B85291" w:rsidRPr="00260B34">
        <w:rPr>
          <w:sz w:val="24"/>
          <w:szCs w:val="24"/>
        </w:rPr>
        <w:t xml:space="preserve">measured </w:t>
      </w:r>
      <w:r>
        <w:rPr>
          <w:sz w:val="24"/>
          <w:szCs w:val="24"/>
        </w:rPr>
        <w:t xml:space="preserve">optical </w:t>
      </w:r>
      <w:r w:rsidR="00B85291" w:rsidRPr="00260B34">
        <w:rPr>
          <w:sz w:val="24"/>
          <w:szCs w:val="24"/>
        </w:rPr>
        <w:t xml:space="preserve">density </w:t>
      </w:r>
      <w:r>
        <w:rPr>
          <w:sz w:val="24"/>
          <w:szCs w:val="24"/>
        </w:rPr>
        <w:t>at each</w:t>
      </w:r>
      <w:r w:rsidR="00A401CA" w:rsidRPr="00260B34">
        <w:rPr>
          <w:sz w:val="24"/>
          <w:szCs w:val="24"/>
        </w:rPr>
        <w:t xml:space="preserve"> time point (minutes from the beginning of the experiment)</w:t>
      </w:r>
      <w:r w:rsidR="00B85291" w:rsidRPr="00260B34">
        <w:rPr>
          <w:sz w:val="24"/>
          <w:szCs w:val="24"/>
        </w:rPr>
        <w:t xml:space="preserve">. </w:t>
      </w:r>
    </w:p>
    <w:p w14:paraId="4476D27D" w14:textId="77777777" w:rsidR="00B85291" w:rsidRPr="00260B34" w:rsidRDefault="00EF558A" w:rsidP="00B85291">
      <w:pPr>
        <w:rPr>
          <w:b/>
          <w:bCs/>
          <w:sz w:val="24"/>
          <w:szCs w:val="24"/>
        </w:rPr>
      </w:pPr>
      <w:r w:rsidRPr="00260B34">
        <w:rPr>
          <w:b/>
          <w:bCs/>
          <w:sz w:val="24"/>
          <w:szCs w:val="24"/>
        </w:rPr>
        <w:t>A</w:t>
      </w:r>
      <w:r w:rsidR="00B85291" w:rsidRPr="00260B34">
        <w:rPr>
          <w:b/>
          <w:bCs/>
          <w:sz w:val="24"/>
          <w:szCs w:val="24"/>
        </w:rPr>
        <w:t>nalysis</w:t>
      </w:r>
      <w:r w:rsidRPr="00260B34">
        <w:rPr>
          <w:b/>
          <w:bCs/>
          <w:sz w:val="24"/>
          <w:szCs w:val="24"/>
        </w:rPr>
        <w:t xml:space="preserve"> of </w:t>
      </w:r>
      <w:r w:rsidR="00F22BCF">
        <w:rPr>
          <w:b/>
          <w:bCs/>
          <w:sz w:val="24"/>
          <w:szCs w:val="24"/>
        </w:rPr>
        <w:t xml:space="preserve">the </w:t>
      </w:r>
      <w:r w:rsidRPr="00260B34">
        <w:rPr>
          <w:b/>
          <w:bCs/>
          <w:sz w:val="24"/>
          <w:szCs w:val="24"/>
        </w:rPr>
        <w:t>results:</w:t>
      </w:r>
    </w:p>
    <w:p w14:paraId="1D75D343" w14:textId="77777777" w:rsidR="00A401CA" w:rsidRPr="009937CA" w:rsidRDefault="00524393" w:rsidP="00A4181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937CA">
        <w:rPr>
          <w:sz w:val="24"/>
          <w:szCs w:val="24"/>
        </w:rPr>
        <w:t xml:space="preserve">Using Excel, </w:t>
      </w:r>
      <w:r w:rsidR="00EA6871" w:rsidRPr="009937CA">
        <w:rPr>
          <w:sz w:val="24"/>
          <w:szCs w:val="24"/>
        </w:rPr>
        <w:t>produce</w:t>
      </w:r>
      <w:r w:rsidR="00B85291" w:rsidRPr="009937CA">
        <w:rPr>
          <w:sz w:val="24"/>
          <w:szCs w:val="24"/>
        </w:rPr>
        <w:t xml:space="preserve"> a graphical representation showing the time on the x-axis and the measured optical density on the y-axis.</w:t>
      </w:r>
      <w:r w:rsidR="009937CA" w:rsidRPr="009937CA">
        <w:rPr>
          <w:sz w:val="24"/>
          <w:szCs w:val="24"/>
        </w:rPr>
        <w:t xml:space="preserve"> </w:t>
      </w:r>
      <w:r w:rsidR="009937CA">
        <w:rPr>
          <w:sz w:val="24"/>
          <w:szCs w:val="24"/>
        </w:rPr>
        <w:t xml:space="preserve">The 5 concentrations should be represented as 5 curves on the same </w:t>
      </w:r>
      <w:r w:rsidR="00A4181C">
        <w:rPr>
          <w:sz w:val="24"/>
          <w:szCs w:val="24"/>
        </w:rPr>
        <w:t>chart</w:t>
      </w:r>
      <w:r w:rsidR="009937CA">
        <w:rPr>
          <w:sz w:val="24"/>
          <w:szCs w:val="24"/>
        </w:rPr>
        <w:t>.</w:t>
      </w:r>
      <w:r w:rsidR="00701BB1">
        <w:rPr>
          <w:sz w:val="24"/>
          <w:szCs w:val="24"/>
        </w:rPr>
        <w:t xml:space="preserve"> If you tested several types of antibiotics, produce a separate chart for each type.</w:t>
      </w:r>
    </w:p>
    <w:p w14:paraId="4C36809D" w14:textId="77777777" w:rsidR="00A401CA" w:rsidRPr="00260B34" w:rsidRDefault="00A401CA" w:rsidP="00476A1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937CA">
        <w:rPr>
          <w:sz w:val="24"/>
          <w:szCs w:val="24"/>
        </w:rPr>
        <w:t xml:space="preserve">Review the results and determine the relationship between changes in optical densities and drug concentration. </w:t>
      </w:r>
    </w:p>
    <w:p w14:paraId="61F0E79E" w14:textId="7CEA1229" w:rsidR="00A401CA" w:rsidRPr="00260B34" w:rsidRDefault="00A401CA" w:rsidP="006333A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60B34">
        <w:rPr>
          <w:sz w:val="24"/>
          <w:szCs w:val="24"/>
        </w:rPr>
        <w:t xml:space="preserve">Review the results and </w:t>
      </w:r>
      <w:r w:rsidR="006333AC">
        <w:rPr>
          <w:sz w:val="24"/>
          <w:szCs w:val="24"/>
        </w:rPr>
        <w:t xml:space="preserve">suggest </w:t>
      </w:r>
      <w:r w:rsidR="007F0EBF">
        <w:rPr>
          <w:sz w:val="24"/>
          <w:szCs w:val="24"/>
        </w:rPr>
        <w:t>the</w:t>
      </w:r>
      <w:r w:rsidR="006333AC">
        <w:rPr>
          <w:sz w:val="24"/>
          <w:szCs w:val="24"/>
        </w:rPr>
        <w:t xml:space="preserve"> </w:t>
      </w:r>
      <w:r w:rsidR="007F0EBF" w:rsidRPr="00260B34">
        <w:rPr>
          <w:sz w:val="24"/>
          <w:szCs w:val="24"/>
        </w:rPr>
        <w:t>minimal inhibitory concentration (MIC)</w:t>
      </w:r>
      <w:r w:rsidR="007F0EBF">
        <w:rPr>
          <w:sz w:val="24"/>
          <w:szCs w:val="24"/>
        </w:rPr>
        <w:t xml:space="preserve"> </w:t>
      </w:r>
      <w:r w:rsidRPr="00260B34">
        <w:rPr>
          <w:sz w:val="24"/>
          <w:szCs w:val="24"/>
        </w:rPr>
        <w:t>for each</w:t>
      </w:r>
      <w:r w:rsidR="006333AC">
        <w:rPr>
          <w:sz w:val="24"/>
          <w:szCs w:val="24"/>
        </w:rPr>
        <w:t xml:space="preserve"> antibiotic</w:t>
      </w:r>
      <w:r w:rsidRPr="00260B34">
        <w:rPr>
          <w:sz w:val="24"/>
          <w:szCs w:val="24"/>
        </w:rPr>
        <w:t xml:space="preserve">. </w:t>
      </w:r>
    </w:p>
    <w:p w14:paraId="71F27768" w14:textId="77777777" w:rsidR="003306C8" w:rsidRPr="00260B34" w:rsidRDefault="00A401CA" w:rsidP="0089277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60B34">
        <w:rPr>
          <w:sz w:val="24"/>
          <w:szCs w:val="24"/>
        </w:rPr>
        <w:t xml:space="preserve">Compare your results to </w:t>
      </w:r>
      <w:r w:rsidR="00892770" w:rsidRPr="00260B34">
        <w:rPr>
          <w:sz w:val="24"/>
          <w:szCs w:val="24"/>
        </w:rPr>
        <w:t>o</w:t>
      </w:r>
      <w:r w:rsidR="00892770">
        <w:rPr>
          <w:sz w:val="24"/>
          <w:szCs w:val="24"/>
        </w:rPr>
        <w:t>ther</w:t>
      </w:r>
      <w:r w:rsidR="00892770" w:rsidRPr="00260B34">
        <w:rPr>
          <w:sz w:val="24"/>
          <w:szCs w:val="24"/>
        </w:rPr>
        <w:t xml:space="preserve"> </w:t>
      </w:r>
      <w:r w:rsidRPr="00260B34">
        <w:rPr>
          <w:sz w:val="24"/>
          <w:szCs w:val="24"/>
        </w:rPr>
        <w:t>students</w:t>
      </w:r>
      <w:r w:rsidR="00892770">
        <w:rPr>
          <w:sz w:val="24"/>
          <w:szCs w:val="24"/>
        </w:rPr>
        <w:t>'</w:t>
      </w:r>
      <w:r w:rsidRPr="00260B34">
        <w:rPr>
          <w:sz w:val="24"/>
          <w:szCs w:val="24"/>
        </w:rPr>
        <w:t xml:space="preserve"> and to </w:t>
      </w:r>
      <w:r w:rsidR="00892770">
        <w:rPr>
          <w:sz w:val="24"/>
          <w:szCs w:val="24"/>
        </w:rPr>
        <w:t xml:space="preserve">the </w:t>
      </w:r>
      <w:r w:rsidRPr="00260B34">
        <w:rPr>
          <w:sz w:val="24"/>
          <w:szCs w:val="24"/>
        </w:rPr>
        <w:t xml:space="preserve">results on the project website.  </w:t>
      </w:r>
    </w:p>
    <w:sectPr w:rsidR="003306C8" w:rsidRPr="00260B34" w:rsidSect="00F51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0CAF2" w14:textId="77777777" w:rsidR="007509B6" w:rsidRDefault="007509B6" w:rsidP="000D6991">
      <w:pPr>
        <w:spacing w:after="0" w:line="240" w:lineRule="auto"/>
      </w:pPr>
      <w:r>
        <w:separator/>
      </w:r>
    </w:p>
  </w:endnote>
  <w:endnote w:type="continuationSeparator" w:id="0">
    <w:p w14:paraId="5EA16ACD" w14:textId="77777777" w:rsidR="007509B6" w:rsidRDefault="007509B6" w:rsidP="000D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21F2E" w14:textId="77777777" w:rsidR="007509B6" w:rsidRDefault="007509B6" w:rsidP="000D6991">
      <w:pPr>
        <w:spacing w:after="0" w:line="240" w:lineRule="auto"/>
      </w:pPr>
      <w:r>
        <w:separator/>
      </w:r>
    </w:p>
  </w:footnote>
  <w:footnote w:type="continuationSeparator" w:id="0">
    <w:p w14:paraId="3CA99027" w14:textId="77777777" w:rsidR="007509B6" w:rsidRDefault="007509B6" w:rsidP="000D6991">
      <w:pPr>
        <w:spacing w:after="0" w:line="240" w:lineRule="auto"/>
      </w:pPr>
      <w:r>
        <w:continuationSeparator/>
      </w:r>
    </w:p>
  </w:footnote>
  <w:footnote w:id="1">
    <w:p w14:paraId="1D60AD5C" w14:textId="77777777" w:rsidR="0017335B" w:rsidRDefault="0017335B" w:rsidP="00DF1B0A">
      <w:pPr>
        <w:pStyle w:val="FootnoteText"/>
      </w:pPr>
      <w:r>
        <w:rPr>
          <w:rStyle w:val="FootnoteReference"/>
        </w:rPr>
        <w:footnoteRef/>
      </w:r>
      <w:r>
        <w:t xml:space="preserve"> This</w:t>
      </w:r>
      <w:r w:rsidRPr="0017335B">
        <w:t xml:space="preserve"> </w:t>
      </w:r>
      <w:r w:rsidR="00DF1B0A">
        <w:t xml:space="preserve">is a suggested </w:t>
      </w:r>
      <w:r w:rsidR="00BF4C00">
        <w:t>protocol</w:t>
      </w:r>
      <w:r w:rsidRPr="0017335B">
        <w:t xml:space="preserve"> </w:t>
      </w:r>
      <w:r w:rsidR="00DF1B0A">
        <w:t>with</w:t>
      </w:r>
      <w:r w:rsidRPr="0017335B">
        <w:t xml:space="preserve"> guidelines </w:t>
      </w:r>
      <w:r w:rsidR="00E25087">
        <w:t>for the lesson</w:t>
      </w:r>
      <w:r w:rsidR="007D3C45">
        <w:t>. Te</w:t>
      </w:r>
      <w:r w:rsidRPr="0017335B">
        <w:t>achers should adjust it to their class</w:t>
      </w:r>
      <w:r w:rsidR="00DF1B0A">
        <w:t>'</w:t>
      </w:r>
      <w:r w:rsidR="007D3C45">
        <w:t>s</w:t>
      </w:r>
      <w:r w:rsidRPr="0017335B">
        <w:t xml:space="preserve"> level</w:t>
      </w:r>
      <w:r w:rsidR="000B4574">
        <w:t>, previous lab experience</w:t>
      </w:r>
      <w:r w:rsidRPr="0017335B">
        <w:t xml:space="preserve"> and routines</w:t>
      </w:r>
      <w:r w:rsidR="007D3C4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941"/>
    <w:multiLevelType w:val="hybridMultilevel"/>
    <w:tmpl w:val="9C7606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831B2"/>
    <w:multiLevelType w:val="hybridMultilevel"/>
    <w:tmpl w:val="5BCE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B4DF1"/>
    <w:multiLevelType w:val="hybridMultilevel"/>
    <w:tmpl w:val="F82897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6B2DA5"/>
    <w:multiLevelType w:val="hybridMultilevel"/>
    <w:tmpl w:val="8E0E3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E725B"/>
    <w:multiLevelType w:val="hybridMultilevel"/>
    <w:tmpl w:val="2AA67E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4B0A86"/>
    <w:multiLevelType w:val="hybridMultilevel"/>
    <w:tmpl w:val="4DAE8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5E021A"/>
    <w:multiLevelType w:val="hybridMultilevel"/>
    <w:tmpl w:val="90B848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CA5E5B"/>
    <w:multiLevelType w:val="hybridMultilevel"/>
    <w:tmpl w:val="9A38D6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4E3B26"/>
    <w:multiLevelType w:val="hybridMultilevel"/>
    <w:tmpl w:val="F82897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338"/>
    <w:rsid w:val="00057CC8"/>
    <w:rsid w:val="00073A4C"/>
    <w:rsid w:val="00074802"/>
    <w:rsid w:val="000B4574"/>
    <w:rsid w:val="000C6CE1"/>
    <w:rsid w:val="000D6991"/>
    <w:rsid w:val="001621CC"/>
    <w:rsid w:val="00172336"/>
    <w:rsid w:val="0017335B"/>
    <w:rsid w:val="00176501"/>
    <w:rsid w:val="00192753"/>
    <w:rsid w:val="00197098"/>
    <w:rsid w:val="001B46DB"/>
    <w:rsid w:val="001E01B7"/>
    <w:rsid w:val="00240093"/>
    <w:rsid w:val="00250CAE"/>
    <w:rsid w:val="00260B34"/>
    <w:rsid w:val="00273C27"/>
    <w:rsid w:val="00274818"/>
    <w:rsid w:val="002879E3"/>
    <w:rsid w:val="002B68B5"/>
    <w:rsid w:val="00325163"/>
    <w:rsid w:val="003306C8"/>
    <w:rsid w:val="00331F9A"/>
    <w:rsid w:val="00353450"/>
    <w:rsid w:val="00382E34"/>
    <w:rsid w:val="00385C35"/>
    <w:rsid w:val="00387C27"/>
    <w:rsid w:val="003C02AB"/>
    <w:rsid w:val="003E4C74"/>
    <w:rsid w:val="00405569"/>
    <w:rsid w:val="004063BB"/>
    <w:rsid w:val="004144C5"/>
    <w:rsid w:val="004439F7"/>
    <w:rsid w:val="00476A14"/>
    <w:rsid w:val="00490FA6"/>
    <w:rsid w:val="00517E6B"/>
    <w:rsid w:val="00524393"/>
    <w:rsid w:val="00534CE3"/>
    <w:rsid w:val="005375B2"/>
    <w:rsid w:val="00577A62"/>
    <w:rsid w:val="00583F66"/>
    <w:rsid w:val="00587DBF"/>
    <w:rsid w:val="005B75A3"/>
    <w:rsid w:val="005C7A96"/>
    <w:rsid w:val="005D57BF"/>
    <w:rsid w:val="006333AC"/>
    <w:rsid w:val="0067419B"/>
    <w:rsid w:val="006B32B0"/>
    <w:rsid w:val="006E28E4"/>
    <w:rsid w:val="00701BB1"/>
    <w:rsid w:val="00703651"/>
    <w:rsid w:val="00707121"/>
    <w:rsid w:val="00746329"/>
    <w:rsid w:val="007509B6"/>
    <w:rsid w:val="007C34BB"/>
    <w:rsid w:val="007D3C45"/>
    <w:rsid w:val="007F0EBF"/>
    <w:rsid w:val="00810781"/>
    <w:rsid w:val="00821C8D"/>
    <w:rsid w:val="0083563F"/>
    <w:rsid w:val="00874DCB"/>
    <w:rsid w:val="00892407"/>
    <w:rsid w:val="00892770"/>
    <w:rsid w:val="008B4563"/>
    <w:rsid w:val="008D43A2"/>
    <w:rsid w:val="009937CA"/>
    <w:rsid w:val="009D4FC7"/>
    <w:rsid w:val="00A251B7"/>
    <w:rsid w:val="00A401CA"/>
    <w:rsid w:val="00A4181C"/>
    <w:rsid w:val="00A44BA0"/>
    <w:rsid w:val="00A60322"/>
    <w:rsid w:val="00A76E6F"/>
    <w:rsid w:val="00AA2981"/>
    <w:rsid w:val="00AA527E"/>
    <w:rsid w:val="00B066FD"/>
    <w:rsid w:val="00B2606D"/>
    <w:rsid w:val="00B445D9"/>
    <w:rsid w:val="00B4756A"/>
    <w:rsid w:val="00B548A9"/>
    <w:rsid w:val="00B61B7C"/>
    <w:rsid w:val="00B61F0C"/>
    <w:rsid w:val="00B73F40"/>
    <w:rsid w:val="00B74B64"/>
    <w:rsid w:val="00B85291"/>
    <w:rsid w:val="00BE0ECD"/>
    <w:rsid w:val="00BE28B8"/>
    <w:rsid w:val="00BF4C00"/>
    <w:rsid w:val="00C443C1"/>
    <w:rsid w:val="00C668F9"/>
    <w:rsid w:val="00C93660"/>
    <w:rsid w:val="00D16957"/>
    <w:rsid w:val="00D178BD"/>
    <w:rsid w:val="00D42D38"/>
    <w:rsid w:val="00D875E5"/>
    <w:rsid w:val="00D93521"/>
    <w:rsid w:val="00DB0033"/>
    <w:rsid w:val="00DC6409"/>
    <w:rsid w:val="00DD2D79"/>
    <w:rsid w:val="00DF1B0A"/>
    <w:rsid w:val="00E00604"/>
    <w:rsid w:val="00E12630"/>
    <w:rsid w:val="00E12BAF"/>
    <w:rsid w:val="00E16740"/>
    <w:rsid w:val="00E25087"/>
    <w:rsid w:val="00E65E2E"/>
    <w:rsid w:val="00E67737"/>
    <w:rsid w:val="00E711BF"/>
    <w:rsid w:val="00E82637"/>
    <w:rsid w:val="00E84151"/>
    <w:rsid w:val="00E97915"/>
    <w:rsid w:val="00EA1FBE"/>
    <w:rsid w:val="00EA6871"/>
    <w:rsid w:val="00EB390F"/>
    <w:rsid w:val="00EF422F"/>
    <w:rsid w:val="00EF558A"/>
    <w:rsid w:val="00F02372"/>
    <w:rsid w:val="00F10338"/>
    <w:rsid w:val="00F22BCF"/>
    <w:rsid w:val="00F45E9E"/>
    <w:rsid w:val="00F517EE"/>
    <w:rsid w:val="00F568D0"/>
    <w:rsid w:val="00F879B9"/>
    <w:rsid w:val="00FB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04C61"/>
  <w15:docId w15:val="{3C1C879B-0151-CE48-926D-0C6CCE93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4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B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B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B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B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68F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D69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9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699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568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24E3E72-50AA-D34D-971C-8695DEBA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Sceince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Orna Dahan</dc:creator>
  <cp:lastModifiedBy>serkan sayin</cp:lastModifiedBy>
  <cp:revision>80</cp:revision>
  <dcterms:created xsi:type="dcterms:W3CDTF">2019-04-23T19:17:00Z</dcterms:created>
  <dcterms:modified xsi:type="dcterms:W3CDTF">2019-04-26T01:55:00Z</dcterms:modified>
</cp:coreProperties>
</file>