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1B6C" w14:textId="2DD66E3B" w:rsidR="00F81FE9" w:rsidRPr="00513F5F" w:rsidRDefault="00F81FE9" w:rsidP="00F81FE9">
      <w:pPr>
        <w:spacing w:after="120" w:line="360" w:lineRule="auto"/>
        <w:ind w:left="-426"/>
        <w:rPr>
          <w:rFonts w:ascii="Cambria" w:hAnsi="Cambria"/>
          <w:b/>
          <w:sz w:val="28"/>
          <w:szCs w:val="28"/>
        </w:rPr>
      </w:pPr>
      <w:r w:rsidRPr="00513F5F">
        <w:rPr>
          <w:rFonts w:ascii="Cambria" w:hAnsi="Cambria"/>
          <w:b/>
          <w:sz w:val="28"/>
          <w:szCs w:val="28"/>
        </w:rPr>
        <w:t>S</w:t>
      </w:r>
      <w:r w:rsidR="00987419" w:rsidRPr="00513F5F">
        <w:rPr>
          <w:rFonts w:ascii="Cambria" w:hAnsi="Cambria"/>
          <w:b/>
          <w:sz w:val="28"/>
          <w:szCs w:val="28"/>
        </w:rPr>
        <w:t>3</w:t>
      </w:r>
      <w:r w:rsidR="003F2603" w:rsidRPr="00513F5F">
        <w:rPr>
          <w:rFonts w:ascii="Cambria" w:hAnsi="Cambria"/>
          <w:b/>
          <w:sz w:val="28"/>
          <w:szCs w:val="28"/>
        </w:rPr>
        <w:t xml:space="preserve"> Text</w:t>
      </w:r>
      <w:r w:rsidR="00CC5364" w:rsidRPr="00513F5F">
        <w:rPr>
          <w:rFonts w:ascii="Cambria" w:hAnsi="Cambria"/>
          <w:b/>
          <w:sz w:val="28"/>
          <w:szCs w:val="28"/>
        </w:rPr>
        <w:t xml:space="preserve">: </w:t>
      </w:r>
      <w:r w:rsidR="00F75152" w:rsidRPr="00513F5F">
        <w:rPr>
          <w:rFonts w:ascii="Cambria" w:hAnsi="Cambria"/>
          <w:b/>
          <w:i/>
          <w:sz w:val="28"/>
          <w:szCs w:val="28"/>
        </w:rPr>
        <w:t>R</w:t>
      </w:r>
      <w:r w:rsidR="00CC5364" w:rsidRPr="00513F5F">
        <w:rPr>
          <w:rFonts w:ascii="Cambria" w:hAnsi="Cambria"/>
          <w:b/>
          <w:i/>
          <w:sz w:val="28"/>
          <w:szCs w:val="28"/>
        </w:rPr>
        <w:t>eferences for S1</w:t>
      </w:r>
      <w:r w:rsidR="003F2603" w:rsidRPr="00513F5F">
        <w:rPr>
          <w:rFonts w:ascii="Cambria" w:hAnsi="Cambria"/>
          <w:b/>
          <w:i/>
          <w:sz w:val="28"/>
          <w:szCs w:val="28"/>
        </w:rPr>
        <w:t xml:space="preserve"> Data</w:t>
      </w:r>
      <w:r w:rsidR="00CC5364" w:rsidRPr="00513F5F">
        <w:rPr>
          <w:rFonts w:ascii="Cambria" w:hAnsi="Cambria"/>
          <w:b/>
          <w:i/>
          <w:sz w:val="28"/>
          <w:szCs w:val="28"/>
        </w:rPr>
        <w:t>.</w:t>
      </w:r>
    </w:p>
    <w:p w14:paraId="1B39E5DD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Ahlroth, P., Alatalo, R.V., Holopainen, A., Kumpulainen, T. &amp; Suhonen, J. (2003). Founder population size and number of source populations enhance colonization success in waterstriders. </w:t>
      </w:r>
      <w:r w:rsidRPr="00720F04">
        <w:rPr>
          <w:rFonts w:ascii="Cambria" w:hAnsi="Cambria"/>
          <w:i/>
          <w:sz w:val="24"/>
          <w:szCs w:val="24"/>
        </w:rPr>
        <w:t>Oecologia</w:t>
      </w:r>
      <w:r w:rsidRPr="00720F04">
        <w:rPr>
          <w:rFonts w:ascii="Cambria" w:hAnsi="Cambria"/>
          <w:sz w:val="24"/>
          <w:szCs w:val="24"/>
        </w:rPr>
        <w:t>, 137, 617-620, doi: 10.1007/s0</w:t>
      </w:r>
      <w:bookmarkStart w:id="0" w:name="_GoBack"/>
      <w:bookmarkEnd w:id="0"/>
      <w:r w:rsidRPr="00720F04">
        <w:rPr>
          <w:rFonts w:ascii="Cambria" w:hAnsi="Cambria"/>
          <w:sz w:val="24"/>
          <w:szCs w:val="24"/>
        </w:rPr>
        <w:t>0442-003-1344-y.</w:t>
      </w:r>
    </w:p>
    <w:p w14:paraId="17340AC8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Bacon, S.J., Aebi, A., Calanca, P. &amp; Bacher, S. (2014). Quarantine arthropod invasions in Europe: the role of climate, hosts and propagule pressure. </w:t>
      </w:r>
      <w:r w:rsidRPr="00720F04">
        <w:rPr>
          <w:rFonts w:ascii="Cambria" w:hAnsi="Cambria"/>
          <w:i/>
          <w:sz w:val="24"/>
          <w:szCs w:val="24"/>
        </w:rPr>
        <w:t>Divers Distrib</w:t>
      </w:r>
      <w:r w:rsidRPr="00720F04">
        <w:rPr>
          <w:rFonts w:ascii="Cambria" w:hAnsi="Cambria"/>
          <w:sz w:val="24"/>
          <w:szCs w:val="24"/>
        </w:rPr>
        <w:t>, 20, 84-94, doi: 10.1111/ddi.12149.</w:t>
      </w:r>
    </w:p>
    <w:p w14:paraId="428E56AD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Berggren, A. (2001). Colonization success in Roesel's bush-cricket </w:t>
      </w:r>
      <w:r w:rsidRPr="00720F04">
        <w:rPr>
          <w:rFonts w:ascii="Cambria" w:hAnsi="Cambria"/>
          <w:i/>
          <w:sz w:val="24"/>
          <w:szCs w:val="24"/>
        </w:rPr>
        <w:t>Metrioptera roeseli</w:t>
      </w:r>
      <w:r w:rsidRPr="00720F04">
        <w:rPr>
          <w:rFonts w:ascii="Cambria" w:hAnsi="Cambria"/>
          <w:sz w:val="24"/>
          <w:szCs w:val="24"/>
        </w:rPr>
        <w:t xml:space="preserve">: The effects of propagule size. </w:t>
      </w:r>
      <w:r w:rsidRPr="00720F04">
        <w:rPr>
          <w:rFonts w:ascii="Cambria" w:hAnsi="Cambria"/>
          <w:i/>
          <w:sz w:val="24"/>
          <w:szCs w:val="24"/>
        </w:rPr>
        <w:t>Ecology</w:t>
      </w:r>
      <w:r w:rsidRPr="00720F04">
        <w:rPr>
          <w:rFonts w:ascii="Cambria" w:hAnsi="Cambria"/>
          <w:sz w:val="24"/>
          <w:szCs w:val="24"/>
        </w:rPr>
        <w:t>, 82, 274-280, doi: 10.1890/0012-9658(2001)082[0274:csirsb]2.0.co;2.</w:t>
      </w:r>
    </w:p>
    <w:p w14:paraId="699FF147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Bertolino, S. (2009). Animal trade and non-indigenous species introduction: the world-wide spread of squirrels. </w:t>
      </w:r>
      <w:r w:rsidRPr="00720F04">
        <w:rPr>
          <w:rFonts w:ascii="Cambria" w:hAnsi="Cambria"/>
          <w:i/>
          <w:sz w:val="24"/>
          <w:szCs w:val="24"/>
        </w:rPr>
        <w:t>Divers Distrib</w:t>
      </w:r>
      <w:r w:rsidRPr="00720F04">
        <w:rPr>
          <w:rFonts w:ascii="Cambria" w:hAnsi="Cambria"/>
          <w:sz w:val="24"/>
          <w:szCs w:val="24"/>
        </w:rPr>
        <w:t>, 15, 701-708, doi: 10.1111/j.1472-4642.2009.00574.x.</w:t>
      </w:r>
    </w:p>
    <w:p w14:paraId="37F8271B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Blackburn, T.M., Prowse, T.A.A., Lockwood, J.L. &amp; Cassey, P. (2011). Passerine introductions to New Zealand support a positive effect of propagule pressure on establishment success. </w:t>
      </w:r>
      <w:r w:rsidRPr="00720F04">
        <w:rPr>
          <w:rFonts w:ascii="Cambria" w:hAnsi="Cambria"/>
          <w:i/>
          <w:sz w:val="24"/>
          <w:szCs w:val="24"/>
        </w:rPr>
        <w:t>Biodivers Conserv</w:t>
      </w:r>
      <w:r w:rsidRPr="00720F04">
        <w:rPr>
          <w:rFonts w:ascii="Cambria" w:hAnsi="Cambria"/>
          <w:sz w:val="24"/>
          <w:szCs w:val="24"/>
        </w:rPr>
        <w:t>, 20, 2189-2199, doi: 10.1007/s10531-011-0081-5.</w:t>
      </w:r>
    </w:p>
    <w:p w14:paraId="46010961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Bradie, J., Chivers, C. &amp; Leung, B. (2013). Importing risk: quantifying the propagule pressure-establishment relationship at the pathway level. </w:t>
      </w:r>
      <w:r w:rsidRPr="00720F04">
        <w:rPr>
          <w:rFonts w:ascii="Cambria" w:hAnsi="Cambria"/>
          <w:i/>
          <w:sz w:val="24"/>
          <w:szCs w:val="24"/>
        </w:rPr>
        <w:t>Divers Distrib</w:t>
      </w:r>
      <w:r w:rsidRPr="00720F04">
        <w:rPr>
          <w:rFonts w:ascii="Cambria" w:hAnsi="Cambria"/>
          <w:sz w:val="24"/>
          <w:szCs w:val="24"/>
        </w:rPr>
        <w:t>, 19, 1020-1030, doi: 10.1111/ddi.12081.</w:t>
      </w:r>
    </w:p>
    <w:p w14:paraId="30D1AE86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Britton, J.R. &amp; Gozlan, R.E. (2013). How many founders for a biological invasion? Predicting introduction outcomes from propagule pressure. </w:t>
      </w:r>
      <w:r w:rsidRPr="00720F04">
        <w:rPr>
          <w:rFonts w:ascii="Cambria" w:hAnsi="Cambria"/>
          <w:i/>
          <w:sz w:val="24"/>
          <w:szCs w:val="24"/>
        </w:rPr>
        <w:t>Ecology</w:t>
      </w:r>
      <w:r w:rsidRPr="00720F04">
        <w:rPr>
          <w:rFonts w:ascii="Cambria" w:hAnsi="Cambria"/>
          <w:sz w:val="24"/>
          <w:szCs w:val="24"/>
        </w:rPr>
        <w:t>, 94, 2558-2566, doi: 10.1890/13-0527.1.</w:t>
      </w:r>
    </w:p>
    <w:p w14:paraId="77210DD0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Brockerhoff, E.G., Kimberley, M., Liebhold, A.M., Haack, R.A. &amp; Cavey, J.F. (2014). Predicting how altering propagule pressure changes establishment rates of biological invaders across species pools. </w:t>
      </w:r>
      <w:r w:rsidRPr="00720F04">
        <w:rPr>
          <w:rFonts w:ascii="Cambria" w:hAnsi="Cambria"/>
          <w:i/>
          <w:sz w:val="24"/>
          <w:szCs w:val="24"/>
        </w:rPr>
        <w:t>Ecology</w:t>
      </w:r>
      <w:r w:rsidRPr="00720F04">
        <w:rPr>
          <w:rFonts w:ascii="Cambria" w:hAnsi="Cambria"/>
          <w:sz w:val="24"/>
          <w:szCs w:val="24"/>
        </w:rPr>
        <w:t>, 95, 594-601, doi: 10.1890/13-0465.1.</w:t>
      </w:r>
    </w:p>
    <w:p w14:paraId="4A1BDB2C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Capellini, I., Baker, J., Allen, W.L., Street, S.E. &amp; Venditti, C. (2015). The role of life history traits in mammalian invasion success. </w:t>
      </w:r>
      <w:r w:rsidRPr="00720F04">
        <w:rPr>
          <w:rFonts w:ascii="Cambria" w:hAnsi="Cambria"/>
          <w:i/>
          <w:sz w:val="24"/>
          <w:szCs w:val="24"/>
        </w:rPr>
        <w:t>Ecol Lett</w:t>
      </w:r>
      <w:r w:rsidRPr="00720F04">
        <w:rPr>
          <w:rFonts w:ascii="Cambria" w:hAnsi="Cambria"/>
          <w:sz w:val="24"/>
          <w:szCs w:val="24"/>
        </w:rPr>
        <w:t>, 18, 1099-1107, doi: 10.1111/ele.12493.</w:t>
      </w:r>
    </w:p>
    <w:p w14:paraId="29B41581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lastRenderedPageBreak/>
        <w:t xml:space="preserve">Capinha, C., Brotons, L. &amp; Anastácio, P. (2013). Geographical variability in propagule pressure and climatic suitability explain the European distribution of two highly invasive crayfish. </w:t>
      </w:r>
      <w:r w:rsidRPr="00720F04">
        <w:rPr>
          <w:rFonts w:ascii="Cambria" w:hAnsi="Cambria"/>
          <w:i/>
          <w:sz w:val="24"/>
          <w:szCs w:val="24"/>
        </w:rPr>
        <w:t>J Biogeogr</w:t>
      </w:r>
      <w:r w:rsidRPr="00720F04">
        <w:rPr>
          <w:rFonts w:ascii="Cambria" w:hAnsi="Cambria"/>
          <w:sz w:val="24"/>
          <w:szCs w:val="24"/>
        </w:rPr>
        <w:t>, 40, 548-558, doi: 10.1111/jbi.12025.</w:t>
      </w:r>
    </w:p>
    <w:p w14:paraId="7CA9CCA0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Cardador, L., Carrete, M., Gallardo, B. &amp; Tella, J.L. (2016). Combining trade data and niche modelling improves predictions of the origin and distribution of non-native European populations of a globally invasive species. </w:t>
      </w:r>
      <w:r w:rsidRPr="00720F04">
        <w:rPr>
          <w:rFonts w:ascii="Cambria" w:hAnsi="Cambria"/>
          <w:i/>
          <w:sz w:val="24"/>
          <w:szCs w:val="24"/>
        </w:rPr>
        <w:t>J Biogeogr</w:t>
      </w:r>
      <w:r w:rsidRPr="00720F04">
        <w:rPr>
          <w:rFonts w:ascii="Cambria" w:hAnsi="Cambria"/>
          <w:sz w:val="24"/>
          <w:szCs w:val="24"/>
        </w:rPr>
        <w:t>, 43, 967-978, doi: 10.1111/jbi.12694.</w:t>
      </w:r>
    </w:p>
    <w:p w14:paraId="191C235E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Cassey, P., Blackburn, T.M., Sol, S., Duncan, R.P. &amp; Lockwood, J.L. (2004). Global patterns of introduction effort and establishment success in birds. </w:t>
      </w:r>
      <w:r w:rsidRPr="00720F04">
        <w:rPr>
          <w:rFonts w:ascii="Cambria" w:hAnsi="Cambria"/>
          <w:i/>
          <w:sz w:val="24"/>
          <w:szCs w:val="24"/>
        </w:rPr>
        <w:t>P Roy Soc Lond B Bio</w:t>
      </w:r>
      <w:r w:rsidRPr="00720F04">
        <w:rPr>
          <w:rFonts w:ascii="Cambria" w:hAnsi="Cambria"/>
          <w:sz w:val="24"/>
          <w:szCs w:val="24"/>
        </w:rPr>
        <w:t>, 271, S405-S408, doi: 10.1098/rsbl.2004.0199.</w:t>
      </w:r>
    </w:p>
    <w:p w14:paraId="67858FC2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Colautti, R.I. (2005). Are characteristics of introduced salmonid fishes biased by propagule pressure? </w:t>
      </w:r>
      <w:r w:rsidRPr="00720F04">
        <w:rPr>
          <w:rFonts w:ascii="Cambria" w:hAnsi="Cambria"/>
          <w:i/>
          <w:sz w:val="24"/>
          <w:szCs w:val="24"/>
        </w:rPr>
        <w:t>Can J Fish Aquat Sci</w:t>
      </w:r>
      <w:r w:rsidRPr="00720F04">
        <w:rPr>
          <w:rFonts w:ascii="Cambria" w:hAnsi="Cambria"/>
          <w:sz w:val="24"/>
          <w:szCs w:val="24"/>
        </w:rPr>
        <w:t>, 62, 950-959, doi: 10.1139/f05-002.</w:t>
      </w:r>
    </w:p>
    <w:p w14:paraId="09E8F1AD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Copp, G., Templeton, M. &amp; Gozlan, R. (2007). Propagule pressure and the invasion risks of non‐native freshwater fishes: a case study in England. </w:t>
      </w:r>
      <w:r w:rsidRPr="00720F04">
        <w:rPr>
          <w:rFonts w:ascii="Cambria" w:hAnsi="Cambria"/>
          <w:i/>
          <w:sz w:val="24"/>
          <w:szCs w:val="24"/>
        </w:rPr>
        <w:t>J Fish Biol</w:t>
      </w:r>
      <w:r w:rsidRPr="00720F04">
        <w:rPr>
          <w:rFonts w:ascii="Cambria" w:hAnsi="Cambria"/>
          <w:sz w:val="24"/>
          <w:szCs w:val="24"/>
        </w:rPr>
        <w:t>, 71, 148-159, doi: 10.1111/j.1095-8649.2007.01680.x.</w:t>
      </w:r>
    </w:p>
    <w:p w14:paraId="488C386A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Dehnen-Schmutz, K., Touza, J., Perrings, C. &amp; Williamson, M. (2007). The horticultural trade and ornamental plant invasions in Britain. </w:t>
      </w:r>
      <w:r w:rsidRPr="00720F04">
        <w:rPr>
          <w:rFonts w:ascii="Cambria" w:hAnsi="Cambria"/>
          <w:i/>
          <w:sz w:val="24"/>
          <w:szCs w:val="24"/>
        </w:rPr>
        <w:t>Conserv Biol</w:t>
      </w:r>
      <w:r w:rsidRPr="00720F04">
        <w:rPr>
          <w:rFonts w:ascii="Cambria" w:hAnsi="Cambria"/>
          <w:sz w:val="24"/>
          <w:szCs w:val="24"/>
        </w:rPr>
        <w:t>, 21, 224-231, doi: 10.1111/j.1523-1739.2006.00538.x.</w:t>
      </w:r>
    </w:p>
    <w:p w14:paraId="465D07AF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Duggan, I.C., Rixon, C.A.M. &amp; MacIsaac, H.J. (2006). Popularity and propagule pressure: determinants of introduction and establishment of aquarium fish.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8, 377-382, doi: 10.1007/s10530-004-2310-2.</w:t>
      </w:r>
    </w:p>
    <w:p w14:paraId="79FCA1DB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Duncan, R.P. (1997). The role of competition and introduction effort in the success of passeriform birds introduced to New Zealand. </w:t>
      </w:r>
      <w:r w:rsidRPr="00720F04">
        <w:rPr>
          <w:rFonts w:ascii="Cambria" w:hAnsi="Cambria"/>
          <w:i/>
          <w:sz w:val="24"/>
          <w:szCs w:val="24"/>
        </w:rPr>
        <w:t>Am Nat</w:t>
      </w:r>
      <w:r w:rsidRPr="00720F04">
        <w:rPr>
          <w:rFonts w:ascii="Cambria" w:hAnsi="Cambria"/>
          <w:sz w:val="24"/>
          <w:szCs w:val="24"/>
        </w:rPr>
        <w:t>, 149, 903-915, doi: 10.1086/286029.</w:t>
      </w:r>
    </w:p>
    <w:p w14:paraId="6BDA543A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Duncan, R.P., Bomford, M., Forsyth, D.M. &amp; Conibear, L. (2001). High predictability in introduction outcomes and the geographical range size of introduced Australian birds: a role for climate. </w:t>
      </w:r>
      <w:r w:rsidRPr="00720F04">
        <w:rPr>
          <w:rFonts w:ascii="Cambria" w:hAnsi="Cambria"/>
          <w:i/>
          <w:sz w:val="24"/>
          <w:szCs w:val="24"/>
        </w:rPr>
        <w:t>J Anim Ecol</w:t>
      </w:r>
      <w:r w:rsidRPr="00720F04">
        <w:rPr>
          <w:rFonts w:ascii="Cambria" w:hAnsi="Cambria"/>
          <w:sz w:val="24"/>
          <w:szCs w:val="24"/>
        </w:rPr>
        <w:t>, 70, 621-632, doi: 10.1046/j.1365-2656.2001.00517.x.</w:t>
      </w:r>
    </w:p>
    <w:p w14:paraId="31DE3712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>Ebenhard, T. (1989). Bank vole [</w:t>
      </w:r>
      <w:r w:rsidRPr="00720F04">
        <w:rPr>
          <w:rFonts w:ascii="Cambria" w:hAnsi="Cambria"/>
          <w:i/>
          <w:sz w:val="24"/>
          <w:szCs w:val="24"/>
        </w:rPr>
        <w:t>Clethrionomys glareolus</w:t>
      </w:r>
      <w:r w:rsidRPr="00720F04">
        <w:rPr>
          <w:rFonts w:ascii="Cambria" w:hAnsi="Cambria"/>
          <w:sz w:val="24"/>
          <w:szCs w:val="24"/>
        </w:rPr>
        <w:t xml:space="preserve"> (Schreber, 1780)] propagules of different sizes and island colonization. </w:t>
      </w:r>
      <w:r w:rsidRPr="00720F04">
        <w:rPr>
          <w:rFonts w:ascii="Cambria" w:hAnsi="Cambria"/>
          <w:i/>
          <w:sz w:val="24"/>
          <w:szCs w:val="24"/>
        </w:rPr>
        <w:t>J Biogeogr</w:t>
      </w:r>
      <w:r w:rsidRPr="00720F04">
        <w:rPr>
          <w:rFonts w:ascii="Cambria" w:hAnsi="Cambria"/>
          <w:sz w:val="24"/>
          <w:szCs w:val="24"/>
        </w:rPr>
        <w:t>, 16, 173-180, doi: 10.2307/2845091.</w:t>
      </w:r>
    </w:p>
    <w:p w14:paraId="34F38D13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lastRenderedPageBreak/>
        <w:t xml:space="preserve">Fautley, R., Coulson, T. &amp; Savolainen, V. (2012). A comparative analysis of the factors promoting deer invasion.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14, 2271-2281, doi: 10.1007/s10530-012-0228-7.</w:t>
      </w:r>
    </w:p>
    <w:p w14:paraId="7E77DC14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Feng, Y.H., Maurel, N., Wang, Z.H., Ning, L., Yu, F.H. &amp; van Kleunen, M. (2016). Introduction history, climatic suitability, native range size, species traits and their interactions explain establishment of Chinese woody species in Europe. </w:t>
      </w:r>
      <w:r w:rsidRPr="00720F04">
        <w:rPr>
          <w:rFonts w:ascii="Cambria" w:hAnsi="Cambria"/>
          <w:i/>
          <w:sz w:val="24"/>
          <w:szCs w:val="24"/>
        </w:rPr>
        <w:t>Global Ecol Biogeogr</w:t>
      </w:r>
      <w:r w:rsidRPr="00720F04">
        <w:rPr>
          <w:rFonts w:ascii="Cambria" w:hAnsi="Cambria"/>
          <w:sz w:val="24"/>
          <w:szCs w:val="24"/>
        </w:rPr>
        <w:t>, 25, 1356-1366, doi: 10.1111/geb.12497.</w:t>
      </w:r>
    </w:p>
    <w:p w14:paraId="5742E4B9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Forsyth, D.M. &amp; Duncan, R.P. (2001). Propagule size and the relative success of exotic ungulate and bird introductions to New Zealand. </w:t>
      </w:r>
      <w:r w:rsidRPr="00720F04">
        <w:rPr>
          <w:rFonts w:ascii="Cambria" w:hAnsi="Cambria"/>
          <w:i/>
          <w:sz w:val="24"/>
          <w:szCs w:val="24"/>
        </w:rPr>
        <w:t>Am Nat</w:t>
      </w:r>
      <w:r w:rsidRPr="00720F04">
        <w:rPr>
          <w:rFonts w:ascii="Cambria" w:hAnsi="Cambria"/>
          <w:sz w:val="24"/>
          <w:szCs w:val="24"/>
        </w:rPr>
        <w:t>, 157, 583-595, doi: 10.1086/320626.</w:t>
      </w:r>
    </w:p>
    <w:p w14:paraId="3C4D77FB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Garcia-Diaz, P., Ross, J.V., Ayres, C. &amp; Cassey, P. (2015). Understanding the biological invasion risk posed by the global wildlife trade: propagule pressure drives the introduction and establishment of Nearctic turtles. </w:t>
      </w:r>
      <w:r w:rsidRPr="00720F04">
        <w:rPr>
          <w:rFonts w:ascii="Cambria" w:hAnsi="Cambria"/>
          <w:i/>
          <w:sz w:val="24"/>
          <w:szCs w:val="24"/>
        </w:rPr>
        <w:t>Glob Change Biol</w:t>
      </w:r>
      <w:r w:rsidRPr="00720F04">
        <w:rPr>
          <w:rFonts w:ascii="Cambria" w:hAnsi="Cambria"/>
          <w:sz w:val="24"/>
          <w:szCs w:val="24"/>
        </w:rPr>
        <w:t>, 21, 1078-1091, doi: 10.1111/gcb.12790.</w:t>
      </w:r>
    </w:p>
    <w:p w14:paraId="0300ABCF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>Gertzen, E.L., Leung, B. &amp; Yan, N.D. (2011). Propagule pressure, Allee effects and the probability of establishment of an invasive species (</w:t>
      </w:r>
      <w:r w:rsidRPr="00720F04">
        <w:rPr>
          <w:rFonts w:ascii="Cambria" w:hAnsi="Cambria"/>
          <w:i/>
          <w:sz w:val="24"/>
          <w:szCs w:val="24"/>
        </w:rPr>
        <w:t>Bythotrephes longimanus</w:t>
      </w:r>
      <w:r w:rsidRPr="00720F04">
        <w:rPr>
          <w:rFonts w:ascii="Cambria" w:hAnsi="Cambria"/>
          <w:sz w:val="24"/>
          <w:szCs w:val="24"/>
        </w:rPr>
        <w:t xml:space="preserve">). </w:t>
      </w:r>
      <w:r w:rsidRPr="00720F04">
        <w:rPr>
          <w:rFonts w:ascii="Cambria" w:hAnsi="Cambria"/>
          <w:i/>
          <w:sz w:val="24"/>
          <w:szCs w:val="24"/>
        </w:rPr>
        <w:t>Ecosphere</w:t>
      </w:r>
      <w:r w:rsidRPr="00720F04">
        <w:rPr>
          <w:rFonts w:ascii="Cambria" w:hAnsi="Cambria"/>
          <w:sz w:val="24"/>
          <w:szCs w:val="24"/>
        </w:rPr>
        <w:t>, 2, 1-17, doi: 10.1890/es10-00170.1.</w:t>
      </w:r>
    </w:p>
    <w:p w14:paraId="4BCBCC96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Gonzalez-Suarez, M., Bacher, S. &amp; Jeschke, J.M. (2015). Intraspecific trait variation is correlated with establishment success of alien mammals. </w:t>
      </w:r>
      <w:r w:rsidRPr="00720F04">
        <w:rPr>
          <w:rFonts w:ascii="Cambria" w:hAnsi="Cambria"/>
          <w:i/>
          <w:sz w:val="24"/>
          <w:szCs w:val="24"/>
        </w:rPr>
        <w:t>Am Nat</w:t>
      </w:r>
      <w:r w:rsidRPr="00720F04">
        <w:rPr>
          <w:rFonts w:ascii="Cambria" w:hAnsi="Cambria"/>
          <w:sz w:val="24"/>
          <w:szCs w:val="24"/>
        </w:rPr>
        <w:t>, 185, 737-746, doi: 10.1086/681105.</w:t>
      </w:r>
    </w:p>
    <w:p w14:paraId="64746CA9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Green, R.E. (1997). The influence of numbers released on the outcome of attempts to introduce exotic bird species to New Zealand. </w:t>
      </w:r>
      <w:r w:rsidRPr="00720F04">
        <w:rPr>
          <w:rFonts w:ascii="Cambria" w:hAnsi="Cambria"/>
          <w:i/>
          <w:sz w:val="24"/>
          <w:szCs w:val="24"/>
        </w:rPr>
        <w:t>J Anim Ecol</w:t>
      </w:r>
      <w:r w:rsidRPr="00720F04">
        <w:rPr>
          <w:rFonts w:ascii="Cambria" w:hAnsi="Cambria"/>
          <w:sz w:val="24"/>
          <w:szCs w:val="24"/>
        </w:rPr>
        <w:t>, 66, 25-35, doi: 10.2307/5961.</w:t>
      </w:r>
    </w:p>
    <w:p w14:paraId="61797BE4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Grevstad, F.S. (1999). Experimental invasions using biological control introductions: the influence of release size on the chance of population establishment.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1, 313-323, doi: 10.1023/a:1010037912369.</w:t>
      </w:r>
    </w:p>
    <w:p w14:paraId="0C92B445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Hopper, K.R. &amp; Roush, R.T. (1993). Mate finding, dispersal, number released, and the success of biological control introductions. </w:t>
      </w:r>
      <w:r w:rsidRPr="00720F04">
        <w:rPr>
          <w:rFonts w:ascii="Cambria" w:hAnsi="Cambria"/>
          <w:i/>
          <w:sz w:val="24"/>
          <w:szCs w:val="24"/>
        </w:rPr>
        <w:t>Ecol Entomol</w:t>
      </w:r>
      <w:r w:rsidRPr="00720F04">
        <w:rPr>
          <w:rFonts w:ascii="Cambria" w:hAnsi="Cambria"/>
          <w:sz w:val="24"/>
          <w:szCs w:val="24"/>
        </w:rPr>
        <w:t>, 18, 321-331, doi: 10.1111/j.1365-2311.1993.tb01108.x.</w:t>
      </w:r>
    </w:p>
    <w:p w14:paraId="731A77C1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lastRenderedPageBreak/>
        <w:t xml:space="preserve">Krivanek, M., Pysek, P. &amp; Jarosik, V. (2006). Planting history and propagule pressure as predictors of invasion by woody species in a temperate region. </w:t>
      </w:r>
      <w:r w:rsidRPr="00720F04">
        <w:rPr>
          <w:rFonts w:ascii="Cambria" w:hAnsi="Cambria"/>
          <w:i/>
          <w:sz w:val="24"/>
          <w:szCs w:val="24"/>
        </w:rPr>
        <w:t>Conserv Biol</w:t>
      </w:r>
      <w:r w:rsidRPr="00720F04">
        <w:rPr>
          <w:rFonts w:ascii="Cambria" w:hAnsi="Cambria"/>
          <w:sz w:val="24"/>
          <w:szCs w:val="24"/>
        </w:rPr>
        <w:t>, 20, 1487-1498, doi: 10.1111/j.1523-1739.2006.00477.</w:t>
      </w:r>
    </w:p>
    <w:p w14:paraId="59712C42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Lambdon, P.W., Lloret, F. &amp; Hulme, P.E. (2008). How do introduction characteristics influence the invasion success of Mediterranean alien plants? </w:t>
      </w:r>
      <w:r w:rsidRPr="00720F04">
        <w:rPr>
          <w:rFonts w:ascii="Cambria" w:hAnsi="Cambria"/>
          <w:i/>
          <w:sz w:val="24"/>
          <w:szCs w:val="24"/>
        </w:rPr>
        <w:t>Perspect Plant Ecol</w:t>
      </w:r>
      <w:r w:rsidRPr="00720F04">
        <w:rPr>
          <w:rFonts w:ascii="Cambria" w:hAnsi="Cambria"/>
          <w:sz w:val="24"/>
          <w:szCs w:val="24"/>
        </w:rPr>
        <w:t>, 10, 143-159, doi: 10.1016/j.ppees.2007.12.004.</w:t>
      </w:r>
    </w:p>
    <w:p w14:paraId="65BBD7A3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Lavoie, C., Joly, S., Bergeron, A., Guay, G. &amp; Groeneveld, E. (2016). Explaining naturalization and invasiveness: new insights from historical ornamental plant catalogs. </w:t>
      </w:r>
      <w:r w:rsidRPr="00720F04">
        <w:rPr>
          <w:rFonts w:ascii="Cambria" w:hAnsi="Cambria"/>
          <w:i/>
          <w:sz w:val="24"/>
          <w:szCs w:val="24"/>
        </w:rPr>
        <w:t>Ecol Evol</w:t>
      </w:r>
      <w:r w:rsidRPr="00720F04">
        <w:rPr>
          <w:rFonts w:ascii="Cambria" w:hAnsi="Cambria"/>
          <w:sz w:val="24"/>
          <w:szCs w:val="24"/>
        </w:rPr>
        <w:t>, 6, 7188-7198, doi: 10.1002/ece3.2471.</w:t>
      </w:r>
    </w:p>
    <w:p w14:paraId="724C6520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MacLeod, C.J., Paterson, A.M., Tompkins, D.M. &amp; Duncan, R.P. (2010). Parasites lost - do invaders miss the boat or drown on arrival? </w:t>
      </w:r>
      <w:r w:rsidRPr="00720F04">
        <w:rPr>
          <w:rFonts w:ascii="Cambria" w:hAnsi="Cambria"/>
          <w:i/>
          <w:sz w:val="24"/>
          <w:szCs w:val="24"/>
        </w:rPr>
        <w:t>Ecol Lett</w:t>
      </w:r>
      <w:r w:rsidRPr="00720F04">
        <w:rPr>
          <w:rFonts w:ascii="Cambria" w:hAnsi="Cambria"/>
          <w:sz w:val="24"/>
          <w:szCs w:val="24"/>
        </w:rPr>
        <w:t>, 13, 516-527, doi: 10.1111/j.1461-0248.2010.01446.x.</w:t>
      </w:r>
    </w:p>
    <w:p w14:paraId="77D05F74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>Mahoney, P.J., Beard, K.H., Durso, A.M., Tallian, A.G., Long, A.L., Kindermann, R.J.</w:t>
      </w:r>
      <w:r w:rsidRPr="00720F04">
        <w:rPr>
          <w:rFonts w:ascii="Cambria" w:hAnsi="Cambria"/>
          <w:i/>
          <w:sz w:val="24"/>
          <w:szCs w:val="24"/>
        </w:rPr>
        <w:t xml:space="preserve"> et al.</w:t>
      </w:r>
      <w:r w:rsidRPr="00720F04">
        <w:rPr>
          <w:rFonts w:ascii="Cambria" w:hAnsi="Cambria"/>
          <w:sz w:val="24"/>
          <w:szCs w:val="24"/>
        </w:rPr>
        <w:t xml:space="preserve"> (2015). Introduction effort, climate matching and species traits as predictors of global establishment success in non-native reptiles. </w:t>
      </w:r>
      <w:r w:rsidRPr="00720F04">
        <w:rPr>
          <w:rFonts w:ascii="Cambria" w:hAnsi="Cambria"/>
          <w:i/>
          <w:sz w:val="24"/>
          <w:szCs w:val="24"/>
        </w:rPr>
        <w:t>Divers Distrib</w:t>
      </w:r>
      <w:r w:rsidRPr="00720F04">
        <w:rPr>
          <w:rFonts w:ascii="Cambria" w:hAnsi="Cambria"/>
          <w:sz w:val="24"/>
          <w:szCs w:val="24"/>
        </w:rPr>
        <w:t>, 21, 64-74, doi: 10.1111/ddi.12240.</w:t>
      </w:r>
    </w:p>
    <w:p w14:paraId="0FEAD576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Marchetti, M.P., Moyle, P.B. &amp; Levine, R. (2004). Invasive species profiling? Exploring the characteristics of non-native fishes across invasion stages in California. </w:t>
      </w:r>
      <w:r w:rsidRPr="00720F04">
        <w:rPr>
          <w:rFonts w:ascii="Cambria" w:hAnsi="Cambria"/>
          <w:i/>
          <w:sz w:val="24"/>
          <w:szCs w:val="24"/>
        </w:rPr>
        <w:t>Freshwater Biology</w:t>
      </w:r>
      <w:r w:rsidRPr="00720F04">
        <w:rPr>
          <w:rFonts w:ascii="Cambria" w:hAnsi="Cambria"/>
          <w:sz w:val="24"/>
          <w:szCs w:val="24"/>
        </w:rPr>
        <w:t>, 49, 646-661, doi: 10.1111/j.1365-2427.2004.01202.x.</w:t>
      </w:r>
    </w:p>
    <w:p w14:paraId="3F0BCE22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Maurel, N., Hanspach, J., Kuhn, I., Pysek, P. &amp; van Kleunen, M. (2016). Introduction bias affects relationships between the characteristics of ornamental alien plants and their naturalization success. </w:t>
      </w:r>
      <w:r w:rsidRPr="00720F04">
        <w:rPr>
          <w:rFonts w:ascii="Cambria" w:hAnsi="Cambria"/>
          <w:i/>
          <w:sz w:val="24"/>
          <w:szCs w:val="24"/>
        </w:rPr>
        <w:t>Global Ecol Biogeogr</w:t>
      </w:r>
      <w:r w:rsidRPr="00720F04">
        <w:rPr>
          <w:rFonts w:ascii="Cambria" w:hAnsi="Cambria"/>
          <w:sz w:val="24"/>
          <w:szCs w:val="24"/>
        </w:rPr>
        <w:t>, 25, 1500-1509, doi: 10.1111/geb.12520.</w:t>
      </w:r>
    </w:p>
    <w:p w14:paraId="42EFC605" w14:textId="77777777" w:rsidR="00720F0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Memmott, J., Craze, P.G., Harman, H.M., Syrett, P. &amp; Fowler, S.V. (2005). The effect of propagule size on the invasion of an alien insect. </w:t>
      </w:r>
      <w:r w:rsidRPr="00720F04">
        <w:rPr>
          <w:rFonts w:ascii="Cambria" w:hAnsi="Cambria"/>
          <w:i/>
          <w:sz w:val="24"/>
          <w:szCs w:val="24"/>
        </w:rPr>
        <w:t>J Anim Ecol</w:t>
      </w:r>
      <w:r w:rsidRPr="00720F04">
        <w:rPr>
          <w:rFonts w:ascii="Cambria" w:hAnsi="Cambria"/>
          <w:sz w:val="24"/>
          <w:szCs w:val="24"/>
        </w:rPr>
        <w:t>, 74, 50-62, doi: 10.1111/j.1365-2656.2004.00896.x.</w:t>
      </w:r>
    </w:p>
    <w:p w14:paraId="038C753A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>Memmott, J., Fowler, S.V. &amp; Hill, R.L. (1998). The EVect of release size on the probability of establishment of biological control agents: Gorse thrips (</w:t>
      </w:r>
      <w:r w:rsidRPr="00720F04">
        <w:rPr>
          <w:rFonts w:ascii="Cambria" w:hAnsi="Cambria"/>
          <w:i/>
          <w:sz w:val="24"/>
          <w:szCs w:val="24"/>
        </w:rPr>
        <w:t>Sericothrips staphylinus</w:t>
      </w:r>
      <w:r w:rsidRPr="00720F04">
        <w:rPr>
          <w:rFonts w:ascii="Cambria" w:hAnsi="Cambria"/>
          <w:sz w:val="24"/>
          <w:szCs w:val="24"/>
        </w:rPr>
        <w:t>) released against gorse (</w:t>
      </w:r>
      <w:r w:rsidRPr="00720F04">
        <w:rPr>
          <w:rFonts w:ascii="Cambria" w:hAnsi="Cambria"/>
          <w:i/>
          <w:sz w:val="24"/>
          <w:szCs w:val="24"/>
        </w:rPr>
        <w:t>Ulex europaeus</w:t>
      </w:r>
      <w:r w:rsidRPr="00720F04">
        <w:rPr>
          <w:rFonts w:ascii="Cambria" w:hAnsi="Cambria"/>
          <w:sz w:val="24"/>
          <w:szCs w:val="24"/>
        </w:rPr>
        <w:t xml:space="preserve">) in New Zealand. </w:t>
      </w:r>
      <w:r w:rsidRPr="00720F04">
        <w:rPr>
          <w:rFonts w:ascii="Cambria" w:hAnsi="Cambria"/>
          <w:i/>
          <w:sz w:val="24"/>
          <w:szCs w:val="24"/>
        </w:rPr>
        <w:t>Biocontrol Sci Techn</w:t>
      </w:r>
      <w:r w:rsidRPr="00720F04">
        <w:rPr>
          <w:rFonts w:ascii="Cambria" w:hAnsi="Cambria"/>
          <w:sz w:val="24"/>
          <w:szCs w:val="24"/>
        </w:rPr>
        <w:t>, 8, 103-115, doi: 10.1080/09583159830478.</w:t>
      </w:r>
    </w:p>
    <w:p w14:paraId="3E79E985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lastRenderedPageBreak/>
        <w:t xml:space="preserve">Moodley, D., Proches, S. &amp; Wilson, J.R.U. (2016). A global assessment of a large monocot family highlights the need for group-specific analyses of invasiveness. </w:t>
      </w:r>
      <w:r w:rsidRPr="00720F04">
        <w:rPr>
          <w:rFonts w:ascii="Cambria" w:hAnsi="Cambria"/>
          <w:i/>
          <w:sz w:val="24"/>
          <w:szCs w:val="24"/>
        </w:rPr>
        <w:t>AoB PLANTS</w:t>
      </w:r>
      <w:r w:rsidRPr="00720F04">
        <w:rPr>
          <w:rFonts w:ascii="Cambria" w:hAnsi="Cambria"/>
          <w:sz w:val="24"/>
          <w:szCs w:val="24"/>
        </w:rPr>
        <w:t>, 8, plw009, doi: 10.1093/aobpla/plw009.</w:t>
      </w:r>
    </w:p>
    <w:p w14:paraId="660056AD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>Moulton, M.P. &amp; Cropper, W.P. (2016). Propagule size and patterns of success in early introductions of Chukar Partridges (</w:t>
      </w:r>
      <w:r w:rsidRPr="00720F04">
        <w:rPr>
          <w:rFonts w:ascii="Cambria" w:hAnsi="Cambria"/>
          <w:i/>
          <w:sz w:val="24"/>
          <w:szCs w:val="24"/>
        </w:rPr>
        <w:t>Alectoris chukar</w:t>
      </w:r>
      <w:r w:rsidRPr="00720F04">
        <w:rPr>
          <w:rFonts w:ascii="Cambria" w:hAnsi="Cambria"/>
          <w:sz w:val="24"/>
          <w:szCs w:val="24"/>
        </w:rPr>
        <w:t xml:space="preserve">) to Nevada. </w:t>
      </w:r>
      <w:r w:rsidRPr="00720F04">
        <w:rPr>
          <w:rFonts w:ascii="Cambria" w:hAnsi="Cambria"/>
          <w:i/>
          <w:sz w:val="24"/>
          <w:szCs w:val="24"/>
        </w:rPr>
        <w:t>Evol Ecol Res</w:t>
      </w:r>
      <w:r w:rsidRPr="00720F04">
        <w:rPr>
          <w:rFonts w:ascii="Cambria" w:hAnsi="Cambria"/>
          <w:sz w:val="24"/>
          <w:szCs w:val="24"/>
        </w:rPr>
        <w:t>, 17, 713-720</w:t>
      </w:r>
      <w:r w:rsidR="00824FA2">
        <w:rPr>
          <w:rFonts w:ascii="Cambria" w:hAnsi="Cambria"/>
          <w:sz w:val="24"/>
          <w:szCs w:val="24"/>
        </w:rPr>
        <w:t>.</w:t>
      </w:r>
      <w:r w:rsidRPr="00720F04">
        <w:rPr>
          <w:rFonts w:ascii="Cambria" w:hAnsi="Cambria"/>
          <w:sz w:val="24"/>
          <w:szCs w:val="24"/>
        </w:rPr>
        <w:t xml:space="preserve"> </w:t>
      </w:r>
    </w:p>
    <w:p w14:paraId="360A1000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Moulton, M.P., Cropper, W.P. &amp; Avery, M.L. (2013). Is propagule size the critical factor in predicting introduction outcomes in passeriform birds?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15, 1449-1458, doi: 10.1007/s10530-012-0383-x.</w:t>
      </w:r>
    </w:p>
    <w:p w14:paraId="3B14B215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Moulton, M.P., Cropper, W.P., Moulton, L.E., Avery, M.L. &amp; Peacock, D. (2012). A reassessment of historical records of avian introductions to Australia: no case for propagule pressure. </w:t>
      </w:r>
      <w:r w:rsidRPr="00720F04">
        <w:rPr>
          <w:rFonts w:ascii="Cambria" w:hAnsi="Cambria"/>
          <w:i/>
          <w:sz w:val="24"/>
          <w:szCs w:val="24"/>
        </w:rPr>
        <w:t>Biodivers Conserv</w:t>
      </w:r>
      <w:r w:rsidRPr="00720F04">
        <w:rPr>
          <w:rFonts w:ascii="Cambria" w:hAnsi="Cambria"/>
          <w:sz w:val="24"/>
          <w:szCs w:val="24"/>
        </w:rPr>
        <w:t>, 21, 155-174, doi: 10.1007/s10531-011-0173-2.</w:t>
      </w:r>
    </w:p>
    <w:p w14:paraId="2400A08E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Newsome, A.E. &amp; Noble, I.R. (1986). Ecological and physiological characters of invading species. In: </w:t>
      </w:r>
      <w:r w:rsidRPr="00720F04">
        <w:rPr>
          <w:rFonts w:ascii="Cambria" w:hAnsi="Cambria"/>
          <w:i/>
          <w:sz w:val="24"/>
          <w:szCs w:val="24"/>
        </w:rPr>
        <w:t>Ecology of Biological Invasions</w:t>
      </w:r>
      <w:r w:rsidRPr="00720F04">
        <w:rPr>
          <w:rFonts w:ascii="Cambria" w:hAnsi="Cambria"/>
          <w:sz w:val="24"/>
          <w:szCs w:val="24"/>
        </w:rPr>
        <w:t xml:space="preserve"> (eds. Groves, R &amp; Burdon, J). Cambridge University Press, pp. 1-20.</w:t>
      </w:r>
    </w:p>
    <w:p w14:paraId="471C21A8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Pemberton, R.W. &amp; Liu, H. (2009). Marketing time predicts naturalization of horticultural plants. </w:t>
      </w:r>
      <w:r w:rsidRPr="00720F04">
        <w:rPr>
          <w:rFonts w:ascii="Cambria" w:hAnsi="Cambria"/>
          <w:i/>
          <w:sz w:val="24"/>
          <w:szCs w:val="24"/>
        </w:rPr>
        <w:t>Ecology</w:t>
      </w:r>
      <w:r w:rsidRPr="00720F04">
        <w:rPr>
          <w:rFonts w:ascii="Cambria" w:hAnsi="Cambria"/>
          <w:sz w:val="24"/>
          <w:szCs w:val="24"/>
        </w:rPr>
        <w:t>, 90, 69-80, doi: 10.1890/07-1516.1.</w:t>
      </w:r>
    </w:p>
    <w:p w14:paraId="1D43FB1B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Pysek, P., Krivanek, M. &amp; Jarosik, V. (2009). Planting intensity, residence time, and species traits determine invasion success of alien woody species. </w:t>
      </w:r>
      <w:r w:rsidRPr="00720F04">
        <w:rPr>
          <w:rFonts w:ascii="Cambria" w:hAnsi="Cambria"/>
          <w:i/>
          <w:sz w:val="24"/>
          <w:szCs w:val="24"/>
        </w:rPr>
        <w:t>Ecology</w:t>
      </w:r>
      <w:r w:rsidRPr="00720F04">
        <w:rPr>
          <w:rFonts w:ascii="Cambria" w:hAnsi="Cambria"/>
          <w:sz w:val="24"/>
          <w:szCs w:val="24"/>
        </w:rPr>
        <w:t>, 90, 2734-2744, doi: 10.1890/08-0857.1.</w:t>
      </w:r>
    </w:p>
    <w:p w14:paraId="540502D0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Rossinelli, S. &amp; Bacher, S. (2014). Higher establishment success in specialized parasitoids: support for the existence of trade-offs in the evolution of specialization. </w:t>
      </w:r>
      <w:r w:rsidRPr="00720F04">
        <w:rPr>
          <w:rFonts w:ascii="Cambria" w:hAnsi="Cambria"/>
          <w:i/>
          <w:sz w:val="24"/>
          <w:szCs w:val="24"/>
        </w:rPr>
        <w:t>Funct Ecol</w:t>
      </w:r>
      <w:r w:rsidRPr="00720F04">
        <w:rPr>
          <w:rFonts w:ascii="Cambria" w:hAnsi="Cambria"/>
          <w:sz w:val="24"/>
          <w:szCs w:val="24"/>
        </w:rPr>
        <w:t>, 29, 277-284, doi: 10.1111/1365-2435.12323.</w:t>
      </w:r>
    </w:p>
    <w:p w14:paraId="5F49D4C1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Sinclair, J.S. &amp; Arnott, S.E. (2016). Strength in size not numbers: propagule size more important than number in sexually reproducing populations.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18, 497-505, doi: 10.1007/s10530-015-1022-0.</w:t>
      </w:r>
    </w:p>
    <w:p w14:paraId="2E73DF3C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Sol, D., Bacher, S., Reader, S.M. &amp; Lefebvre, L. (2008). Brain size predicts the success of mammal species introduced into novel environments. </w:t>
      </w:r>
      <w:r w:rsidRPr="00720F04">
        <w:rPr>
          <w:rFonts w:ascii="Cambria" w:hAnsi="Cambria"/>
          <w:i/>
          <w:sz w:val="24"/>
          <w:szCs w:val="24"/>
        </w:rPr>
        <w:t>Am Nat</w:t>
      </w:r>
      <w:r w:rsidRPr="00720F04">
        <w:rPr>
          <w:rFonts w:ascii="Cambria" w:hAnsi="Cambria"/>
          <w:sz w:val="24"/>
          <w:szCs w:val="24"/>
        </w:rPr>
        <w:t>, 172, S63-S71, doi: 10.1086/588304.</w:t>
      </w:r>
    </w:p>
    <w:p w14:paraId="2E47C296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lastRenderedPageBreak/>
        <w:t xml:space="preserve">Sol, D. &amp; Lefebvre, L. (2000). Behavioural flexibility predicts invasion success in birds introduced to New Zealand. </w:t>
      </w:r>
      <w:r w:rsidRPr="00720F04">
        <w:rPr>
          <w:rFonts w:ascii="Cambria" w:hAnsi="Cambria"/>
          <w:i/>
          <w:sz w:val="24"/>
          <w:szCs w:val="24"/>
        </w:rPr>
        <w:t>Oikos</w:t>
      </w:r>
      <w:r w:rsidRPr="00720F04">
        <w:rPr>
          <w:rFonts w:ascii="Cambria" w:hAnsi="Cambria"/>
          <w:sz w:val="24"/>
          <w:szCs w:val="24"/>
        </w:rPr>
        <w:t>, 90, 599-605, doi: 10.1034/j.1600-0706.2000.900317.x.</w:t>
      </w:r>
    </w:p>
    <w:p w14:paraId="1200BA67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Strubbe, D. &amp; Matthysen, E. (2009). Establishment success of invasive ring-necked and monk parakeets in Europe. </w:t>
      </w:r>
      <w:r w:rsidRPr="00720F04">
        <w:rPr>
          <w:rFonts w:ascii="Cambria" w:hAnsi="Cambria"/>
          <w:i/>
          <w:sz w:val="24"/>
          <w:szCs w:val="24"/>
        </w:rPr>
        <w:t>J Biogeogr</w:t>
      </w:r>
      <w:r w:rsidRPr="00720F04">
        <w:rPr>
          <w:rFonts w:ascii="Cambria" w:hAnsi="Cambria"/>
          <w:sz w:val="24"/>
          <w:szCs w:val="24"/>
        </w:rPr>
        <w:t>, 36, 2264-2278, doi: 10.1111/j.1365-2699.2009.02177.x.</w:t>
      </w:r>
    </w:p>
    <w:p w14:paraId="40FBC6F4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Su, S., Cassey, P. &amp; Blackburn, T.M. (2016). The wildlife pet trade as a driver of introduction and establishment in alien birds in Taiwan.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18, 215-229, doi: 10.1007/s10530-015-1003-3.</w:t>
      </w:r>
    </w:p>
    <w:p w14:paraId="160C47B3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Suarez, A.V., Holway, D.A. &amp; Ward, P.S. (2005). The role of opportunity in the unintentional introduction of nonnative ants. </w:t>
      </w:r>
      <w:r w:rsidRPr="00720F04">
        <w:rPr>
          <w:rFonts w:ascii="Cambria" w:hAnsi="Cambria"/>
          <w:i/>
          <w:sz w:val="24"/>
          <w:szCs w:val="24"/>
        </w:rPr>
        <w:t>P Natl Acad Sci USA</w:t>
      </w:r>
      <w:r w:rsidRPr="00720F04">
        <w:rPr>
          <w:rFonts w:ascii="Cambria" w:hAnsi="Cambria"/>
          <w:sz w:val="24"/>
          <w:szCs w:val="24"/>
        </w:rPr>
        <w:t>, 102, 17032-17035, doi: 10.1073/pnas.0506119102.</w:t>
      </w:r>
    </w:p>
    <w:p w14:paraId="70275552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Tingley, R., Phillips, B.L. &amp; Shine, R. (2011). Establishment success of introduced amphibians increases in the presence of congeneric species. </w:t>
      </w:r>
      <w:r w:rsidRPr="00720F04">
        <w:rPr>
          <w:rFonts w:ascii="Cambria" w:hAnsi="Cambria"/>
          <w:i/>
          <w:sz w:val="24"/>
          <w:szCs w:val="24"/>
        </w:rPr>
        <w:t>Am Nat</w:t>
      </w:r>
      <w:r w:rsidRPr="00720F04">
        <w:rPr>
          <w:rFonts w:ascii="Cambria" w:hAnsi="Cambria"/>
          <w:sz w:val="24"/>
          <w:szCs w:val="24"/>
        </w:rPr>
        <w:t>, 177, 382-388, doi: 10.1086/658342.</w:t>
      </w:r>
    </w:p>
    <w:p w14:paraId="30012CF1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Vall-llosera, M. &amp; Sol, D. (2009). A global risk assessment for the success of bird introductions. </w:t>
      </w:r>
      <w:r w:rsidRPr="00720F04">
        <w:rPr>
          <w:rFonts w:ascii="Cambria" w:hAnsi="Cambria"/>
          <w:i/>
          <w:sz w:val="24"/>
          <w:szCs w:val="24"/>
        </w:rPr>
        <w:t>J Appl Ecol</w:t>
      </w:r>
      <w:r w:rsidRPr="00720F04">
        <w:rPr>
          <w:rFonts w:ascii="Cambria" w:hAnsi="Cambria"/>
          <w:sz w:val="24"/>
          <w:szCs w:val="24"/>
        </w:rPr>
        <w:t>, 46, 787-795, doi: 10.1111/j.1365-2664.2009.01674.x.</w:t>
      </w:r>
    </w:p>
    <w:p w14:paraId="3825E0A9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Veltman, C.J., Nee, S. &amp; Crawley, M.J. (1996). Correlates of introduction success in exotic New Zealand birds. </w:t>
      </w:r>
      <w:r w:rsidRPr="00720F04">
        <w:rPr>
          <w:rFonts w:ascii="Cambria" w:hAnsi="Cambria"/>
          <w:i/>
          <w:sz w:val="24"/>
          <w:szCs w:val="24"/>
        </w:rPr>
        <w:t>Am Nat</w:t>
      </w:r>
      <w:r w:rsidRPr="00720F04">
        <w:rPr>
          <w:rFonts w:ascii="Cambria" w:hAnsi="Cambria"/>
          <w:sz w:val="24"/>
          <w:szCs w:val="24"/>
        </w:rPr>
        <w:t>, 147, 542-557, doi: 10.1086/285865.</w:t>
      </w:r>
    </w:p>
    <w:p w14:paraId="20287555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Yeates, A.G., Schooler, S.S., Garono, R.J. &amp; Buckley, Y.M. (2012). Biological control as an invasion process: disturbance and propagule pressure affect the invasion success of </w:t>
      </w:r>
      <w:r w:rsidRPr="00720F04">
        <w:rPr>
          <w:rFonts w:ascii="Cambria" w:hAnsi="Cambria"/>
          <w:i/>
          <w:sz w:val="24"/>
          <w:szCs w:val="24"/>
        </w:rPr>
        <w:t>Lythrum salicaria</w:t>
      </w:r>
      <w:r w:rsidRPr="00720F04">
        <w:rPr>
          <w:rFonts w:ascii="Cambria" w:hAnsi="Cambria"/>
          <w:sz w:val="24"/>
          <w:szCs w:val="24"/>
        </w:rPr>
        <w:t xml:space="preserve"> biological control agents.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14, 255-271, doi: 10.1007/s10530-011-0060-5.</w:t>
      </w:r>
    </w:p>
    <w:p w14:paraId="4B2A11B9" w14:textId="77777777" w:rsidR="008348D4" w:rsidRPr="00720F04" w:rsidRDefault="008348D4" w:rsidP="00F81FE9">
      <w:pPr>
        <w:pStyle w:val="EndNoteBibliography"/>
        <w:numPr>
          <w:ilvl w:val="0"/>
          <w:numId w:val="1"/>
        </w:numPr>
        <w:spacing w:after="120" w:line="360" w:lineRule="auto"/>
        <w:ind w:left="0" w:hanging="284"/>
        <w:rPr>
          <w:rFonts w:ascii="Cambria" w:hAnsi="Cambria"/>
          <w:sz w:val="24"/>
          <w:szCs w:val="24"/>
        </w:rPr>
      </w:pPr>
      <w:r w:rsidRPr="00720F04">
        <w:rPr>
          <w:rFonts w:ascii="Cambria" w:hAnsi="Cambria"/>
          <w:sz w:val="24"/>
          <w:szCs w:val="24"/>
        </w:rPr>
        <w:t xml:space="preserve">Zenni, R.D. &amp; Simberloff, D. (2013). Number of source populations as a potential driver of pine invasions in Brazil. </w:t>
      </w:r>
      <w:r w:rsidRPr="00720F04">
        <w:rPr>
          <w:rFonts w:ascii="Cambria" w:hAnsi="Cambria"/>
          <w:i/>
          <w:sz w:val="24"/>
          <w:szCs w:val="24"/>
        </w:rPr>
        <w:t>Biol Invasions</w:t>
      </w:r>
      <w:r w:rsidRPr="00720F04">
        <w:rPr>
          <w:rFonts w:ascii="Cambria" w:hAnsi="Cambria"/>
          <w:sz w:val="24"/>
          <w:szCs w:val="24"/>
        </w:rPr>
        <w:t>, 15, 1623-1639, doi: 10.1007/s10530-012-0397-4.</w:t>
      </w:r>
    </w:p>
    <w:p w14:paraId="27F6C9DD" w14:textId="77777777" w:rsidR="00012150" w:rsidRPr="00720F04" w:rsidRDefault="00513F5F" w:rsidP="00F81FE9">
      <w:pPr>
        <w:spacing w:after="120" w:line="360" w:lineRule="auto"/>
        <w:ind w:hanging="284"/>
        <w:rPr>
          <w:rFonts w:ascii="Cambria" w:hAnsi="Cambria"/>
          <w:sz w:val="24"/>
          <w:szCs w:val="24"/>
        </w:rPr>
      </w:pPr>
    </w:p>
    <w:sectPr w:rsidR="00012150" w:rsidRPr="00720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AFF"/>
    <w:multiLevelType w:val="hybridMultilevel"/>
    <w:tmpl w:val="C41C02F4"/>
    <w:lvl w:ilvl="0" w:tplc="B34E5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cology Letters Copy Talia 2 Copy 3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rzradfpddxr2exd2l5aar1w2tzzwde0pxr&quot;&gt;EndNote_exportlist _TW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3&lt;/item&gt;&lt;item&gt;54&lt;/item&gt;&lt;item&gt;55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8348D4"/>
    <w:rsid w:val="002720D4"/>
    <w:rsid w:val="00284D1E"/>
    <w:rsid w:val="00313313"/>
    <w:rsid w:val="003F2603"/>
    <w:rsid w:val="00447B3F"/>
    <w:rsid w:val="00513F5F"/>
    <w:rsid w:val="00720F04"/>
    <w:rsid w:val="00824FA2"/>
    <w:rsid w:val="008348D4"/>
    <w:rsid w:val="009139FB"/>
    <w:rsid w:val="00987419"/>
    <w:rsid w:val="009D4A29"/>
    <w:rsid w:val="00BB1C69"/>
    <w:rsid w:val="00CC5364"/>
    <w:rsid w:val="00E936E5"/>
    <w:rsid w:val="00F00728"/>
    <w:rsid w:val="00F75152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CD02"/>
  <w15:chartTrackingRefBased/>
  <w15:docId w15:val="{2D4ACE33-4C6B-4DF2-BC25-0C1AA14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348D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48D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348D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348D4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17D9483E.dotm</Template>
  <TotalTime>2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Wittmann</dc:creator>
  <cp:keywords/>
  <dc:description/>
  <cp:lastModifiedBy>Phill Cassey</cp:lastModifiedBy>
  <cp:revision>5</cp:revision>
  <dcterms:created xsi:type="dcterms:W3CDTF">2018-04-05T02:04:00Z</dcterms:created>
  <dcterms:modified xsi:type="dcterms:W3CDTF">2018-04-05T07:40:00Z</dcterms:modified>
</cp:coreProperties>
</file>