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D7" w:rsidRPr="00107576" w:rsidRDefault="00492ED7" w:rsidP="00492ED7">
      <w:pPr>
        <w:tabs>
          <w:tab w:val="left" w:pos="440"/>
          <w:tab w:val="left" w:pos="1800"/>
        </w:tabs>
        <w:adjustRightInd w:val="0"/>
        <w:jc w:val="both"/>
        <w:rPr>
          <w:rFonts w:ascii="Times New Roman" w:eastAsia="新細明體" w:hAnsi="Times New Roman" w:cs="Times New Roman"/>
          <w:szCs w:val="24"/>
        </w:rPr>
      </w:pPr>
    </w:p>
    <w:tbl>
      <w:tblPr>
        <w:tblpPr w:leftFromText="180" w:rightFromText="180" w:vertAnchor="page" w:horzAnchor="margin" w:tblpXSpec="center" w:tblpY="2375"/>
        <w:tblW w:w="973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29"/>
        <w:gridCol w:w="2145"/>
        <w:gridCol w:w="2359"/>
      </w:tblGrid>
      <w:tr w:rsidR="00492ED7" w:rsidRPr="00107576" w:rsidTr="004540BA">
        <w:trPr>
          <w:trHeight w:val="260"/>
        </w:trPr>
        <w:tc>
          <w:tcPr>
            <w:tcW w:w="9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bCs/>
                <w:szCs w:val="24"/>
              </w:rPr>
              <w:t>TREX1-dI-ssDNA complex</w:t>
            </w:r>
          </w:p>
        </w:tc>
      </w:tr>
      <w:tr w:rsidR="00492ED7" w:rsidRPr="00107576" w:rsidTr="004540BA">
        <w:trPr>
          <w:trHeight w:val="20"/>
        </w:trPr>
        <w:tc>
          <w:tcPr>
            <w:tcW w:w="5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Protein : non-His-tagged TREX1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Input DNA:5′- TTATAIG -3′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T</w:t>
            </w: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ime of growth: 2 weeks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Condition: 0.1 M MES monohydrate pH 6.0, 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20% w/v Polyethylene glycol monomethyl ether 2,000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Activity of TREX1: Reduced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Input DNA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0"/>
              </w:rPr>
              <w:t>DNA in the structure</w:t>
            </w:r>
            <w:r w:rsidRPr="00107576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492ED7" w:rsidRPr="00107576" w:rsidTr="004540BA">
        <w:trPr>
          <w:trHeight w:val="493"/>
        </w:trPr>
        <w:tc>
          <w:tcPr>
            <w:tcW w:w="5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drawing>
                <wp:inline distT="0" distB="0" distL="0" distR="0" wp14:anchorId="0B637FE9" wp14:editId="032EBA61">
                  <wp:extent cx="921385" cy="422275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422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drawing>
                <wp:inline distT="0" distB="0" distL="0" distR="0" wp14:anchorId="32B0DF93" wp14:editId="467DD70E">
                  <wp:extent cx="920750" cy="42164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421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ED7" w:rsidRPr="00107576" w:rsidTr="004540BA">
        <w:trPr>
          <w:trHeight w:val="21"/>
        </w:trPr>
        <w:tc>
          <w:tcPr>
            <w:tcW w:w="9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bCs/>
                <w:szCs w:val="24"/>
              </w:rPr>
              <w:t>TREX1-dI-T-dsDNA complex</w:t>
            </w:r>
          </w:p>
        </w:tc>
      </w:tr>
      <w:tr w:rsidR="00492ED7" w:rsidRPr="00107576" w:rsidTr="004540BA">
        <w:trPr>
          <w:trHeight w:val="20"/>
        </w:trPr>
        <w:tc>
          <w:tcPr>
            <w:tcW w:w="5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Protein : non-His-tagged TREX1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Input DNA : 5′- AAAGTGGCCCTCTTTAGGGCCIC -3′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Time of growth: 3 to 9 weeks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Condition: 0.2 M Potassium citrate tribasic monohydrate, 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pH 8.3, 20 % w/v Polyethylene glycol 3,350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Activity of TREX1: Inhibited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Input DNA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DNA in the structure</w:t>
            </w:r>
            <w:r w:rsidRPr="00107576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492ED7" w:rsidRPr="00107576" w:rsidTr="004540BA">
        <w:trPr>
          <w:trHeight w:val="20"/>
        </w:trPr>
        <w:tc>
          <w:tcPr>
            <w:tcW w:w="5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drawing>
                <wp:inline distT="0" distB="0" distL="0" distR="0" wp14:anchorId="64B01DF5" wp14:editId="537A3318">
                  <wp:extent cx="1062990" cy="548005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4374" b="110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548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drawing>
                <wp:inline distT="0" distB="0" distL="0" distR="0" wp14:anchorId="1206F990" wp14:editId="30A0B49F">
                  <wp:extent cx="977900" cy="553085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7" b="9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55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ED7" w:rsidRPr="00107576" w:rsidTr="004540BA">
        <w:trPr>
          <w:trHeight w:val="21"/>
        </w:trPr>
        <w:tc>
          <w:tcPr>
            <w:tcW w:w="9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bCs/>
                <w:szCs w:val="24"/>
              </w:rPr>
              <w:t>TREX1-L-structural dsDNA complex</w:t>
            </w:r>
          </w:p>
        </w:tc>
      </w:tr>
      <w:tr w:rsidR="00492ED7" w:rsidRPr="00107576" w:rsidTr="004540BA">
        <w:trPr>
          <w:trHeight w:val="20"/>
        </w:trPr>
        <w:tc>
          <w:tcPr>
            <w:tcW w:w="5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Protein : His-tagged TREX1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Input DNA : 5′- GGCCCTCTTTAGGGCCTTC -3′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Time of growth: 2-3 weeks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Condition: 0.1 M BICINE pH 8.5, 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20% w/v Polyethylene glycol 10,000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Activity of TREX1:</w:t>
            </w:r>
            <w:r w:rsidRPr="00107576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Enhanced 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Input DNA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DNA in the structure</w:t>
            </w:r>
            <w:r w:rsidRPr="00107576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a, b</w:t>
            </w:r>
          </w:p>
        </w:tc>
      </w:tr>
      <w:tr w:rsidR="00492ED7" w:rsidRPr="00107576" w:rsidTr="004540BA">
        <w:trPr>
          <w:trHeight w:val="545"/>
        </w:trPr>
        <w:tc>
          <w:tcPr>
            <w:tcW w:w="5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drawing>
                <wp:inline distT="0" distB="0" distL="0" distR="0" wp14:anchorId="203E1127" wp14:editId="0824D366">
                  <wp:extent cx="876935" cy="42926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drawing>
                <wp:inline distT="0" distB="0" distL="0" distR="0" wp14:anchorId="07CE9573" wp14:editId="1B480265">
                  <wp:extent cx="965200" cy="39751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397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ED7" w:rsidRPr="00107576" w:rsidTr="004540BA">
        <w:trPr>
          <w:trHeight w:val="21"/>
        </w:trPr>
        <w:tc>
          <w:tcPr>
            <w:tcW w:w="9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bCs/>
                <w:szCs w:val="24"/>
              </w:rPr>
              <w:t>TREX1-Y-structural dsDNA complex</w:t>
            </w:r>
          </w:p>
        </w:tc>
      </w:tr>
      <w:tr w:rsidR="00492ED7" w:rsidRPr="00107576" w:rsidTr="004540BA">
        <w:trPr>
          <w:trHeight w:val="20"/>
        </w:trPr>
        <w:tc>
          <w:tcPr>
            <w:tcW w:w="52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Protein : His-tagged TREX1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Input DNA : 5′- GTTGGCCCTCTTTAGGGCCATC -3′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Time of growth: 2-6 weeks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Condition: 0.1 M Sodium acetate trihydrate pH 4.5, 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30% v/v Polyethylene glycol 300</w:t>
            </w:r>
          </w:p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Activity of TREX1: Inhibited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Input DNA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sz w:val="20"/>
                <w:szCs w:val="24"/>
              </w:rPr>
              <w:t>DNA in the structure</w:t>
            </w:r>
            <w:r w:rsidRPr="00107576">
              <w:rPr>
                <w:rFonts w:ascii="Times New Roman" w:eastAsia="標楷體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492ED7" w:rsidRPr="00107576" w:rsidTr="004540BA">
        <w:trPr>
          <w:trHeight w:val="315"/>
        </w:trPr>
        <w:tc>
          <w:tcPr>
            <w:tcW w:w="52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drawing>
                <wp:inline distT="0" distB="0" distL="0" distR="0" wp14:anchorId="34909736" wp14:editId="2A05C723">
                  <wp:extent cx="850265" cy="57594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92ED7" w:rsidRPr="00107576" w:rsidRDefault="00492ED7" w:rsidP="004540B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107576">
              <w:rPr>
                <w:rFonts w:ascii="Times New Roman" w:eastAsia="標楷體" w:hAnsi="Times New Roman" w:cs="Times New Roman"/>
                <w:b/>
                <w:noProof/>
                <w:szCs w:val="24"/>
              </w:rPr>
              <w:drawing>
                <wp:inline distT="0" distB="0" distL="0" distR="0" wp14:anchorId="3AB55F5C" wp14:editId="5B181780">
                  <wp:extent cx="891540" cy="6051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2ED7" w:rsidRPr="00107576" w:rsidRDefault="001777DD" w:rsidP="00492ED7">
      <w:pPr>
        <w:tabs>
          <w:tab w:val="left" w:pos="440"/>
          <w:tab w:val="left" w:pos="1800"/>
        </w:tabs>
        <w:adjustRightInd w:val="0"/>
        <w:snapToGrid w:val="0"/>
        <w:spacing w:line="240" w:lineRule="atLeast"/>
        <w:jc w:val="both"/>
        <w:rPr>
          <w:rFonts w:ascii="Times New Roman" w:eastAsia="新細明體" w:hAnsi="Times New Roman" w:cs="Times New Roman"/>
          <w:szCs w:val="24"/>
          <w:vertAlign w:val="superscript"/>
        </w:rPr>
      </w:pPr>
      <w:r w:rsidRPr="00107576">
        <w:rPr>
          <w:rFonts w:ascii="Times New Roman" w:eastAsia="標楷體" w:hAnsi="Times New Roman" w:cs="Times New Roman"/>
          <w:b/>
          <w:szCs w:val="20"/>
        </w:rPr>
        <w:t>S1</w:t>
      </w:r>
      <w:r>
        <w:rPr>
          <w:rFonts w:ascii="Times New Roman" w:eastAsia="標楷體" w:hAnsi="Times New Roman" w:cs="Times New Roman"/>
          <w:b/>
          <w:szCs w:val="20"/>
        </w:rPr>
        <w:t xml:space="preserve"> </w:t>
      </w:r>
      <w:bookmarkStart w:id="0" w:name="_GoBack"/>
      <w:bookmarkEnd w:id="0"/>
      <w:r w:rsidR="00492ED7" w:rsidRPr="00107576">
        <w:rPr>
          <w:rFonts w:ascii="Times New Roman" w:eastAsia="標楷體" w:hAnsi="Times New Roman" w:cs="Times New Roman"/>
          <w:b/>
          <w:szCs w:val="20"/>
        </w:rPr>
        <w:t>Table.</w:t>
      </w:r>
      <w:r w:rsidR="00492ED7" w:rsidRPr="00107576">
        <w:rPr>
          <w:rFonts w:ascii="Times New Roman" w:eastAsia="新細明體" w:hAnsi="Times New Roman" w:cs="Times New Roman"/>
          <w:szCs w:val="24"/>
        </w:rPr>
        <w:t xml:space="preserve"> </w:t>
      </w:r>
      <w:r w:rsidR="00492ED7" w:rsidRPr="00107576">
        <w:rPr>
          <w:rFonts w:ascii="Times New Roman" w:eastAsia="標楷體" w:hAnsi="Times New Roman" w:cs="Times New Roman"/>
          <w:b/>
          <w:szCs w:val="20"/>
        </w:rPr>
        <w:t>Crystallization conditions of TREX1</w:t>
      </w:r>
      <w:r w:rsidR="00492ED7" w:rsidRPr="00107576">
        <w:rPr>
          <w:rFonts w:ascii="Times New Roman" w:eastAsia="標楷體" w:hAnsi="Times New Roman" w:cs="Times New Roman" w:hint="eastAsia"/>
          <w:b/>
          <w:szCs w:val="20"/>
        </w:rPr>
        <w:t>-</w:t>
      </w:r>
      <w:r w:rsidR="00492ED7" w:rsidRPr="00107576">
        <w:rPr>
          <w:rFonts w:ascii="Times New Roman" w:eastAsia="標楷體" w:hAnsi="Times New Roman" w:cs="Times New Roman"/>
          <w:b/>
          <w:szCs w:val="20"/>
        </w:rPr>
        <w:t>structural DNA complexes</w:t>
      </w:r>
      <w:r w:rsidR="00492ED7" w:rsidRPr="00107576">
        <w:rPr>
          <w:rFonts w:ascii="Times New Roman" w:eastAsia="新細明體" w:hAnsi="Times New Roman" w:cs="Times New Roman" w:hint="eastAsia"/>
          <w:szCs w:val="24"/>
          <w:vertAlign w:val="superscript"/>
        </w:rPr>
        <w:t xml:space="preserve"> </w:t>
      </w:r>
    </w:p>
    <w:p w:rsidR="00492ED7" w:rsidRPr="00107576" w:rsidRDefault="00492ED7" w:rsidP="00492ED7">
      <w:pPr>
        <w:tabs>
          <w:tab w:val="left" w:pos="440"/>
          <w:tab w:val="left" w:pos="1800"/>
        </w:tabs>
        <w:adjustRightInd w:val="0"/>
        <w:snapToGrid w:val="0"/>
        <w:spacing w:line="240" w:lineRule="atLeast"/>
        <w:jc w:val="both"/>
        <w:rPr>
          <w:rFonts w:ascii="Times New Roman" w:eastAsia="新細明體" w:hAnsi="Times New Roman" w:cs="Times New Roman"/>
          <w:szCs w:val="24"/>
          <w:vertAlign w:val="superscript"/>
        </w:rPr>
      </w:pPr>
    </w:p>
    <w:p w:rsidR="00492ED7" w:rsidRDefault="00492ED7" w:rsidP="00492ED7">
      <w:pPr>
        <w:tabs>
          <w:tab w:val="left" w:pos="440"/>
          <w:tab w:val="left" w:pos="1800"/>
        </w:tabs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  <w:vertAlign w:val="superscript"/>
        </w:rPr>
      </w:pPr>
    </w:p>
    <w:p w:rsidR="00492ED7" w:rsidRPr="00107576" w:rsidRDefault="00492ED7" w:rsidP="00492ED7">
      <w:pPr>
        <w:tabs>
          <w:tab w:val="left" w:pos="440"/>
          <w:tab w:val="left" w:pos="1800"/>
        </w:tabs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</w:rPr>
      </w:pPr>
      <w:r w:rsidRPr="00107576">
        <w:rPr>
          <w:rFonts w:ascii="Times New Roman" w:eastAsia="新細明體" w:hAnsi="Times New Roman" w:cs="Times New Roman" w:hint="eastAsia"/>
          <w:szCs w:val="24"/>
          <w:vertAlign w:val="superscript"/>
        </w:rPr>
        <w:t>a</w:t>
      </w:r>
      <w:r w:rsidRPr="00107576">
        <w:rPr>
          <w:rFonts w:ascii="Times New Roman" w:eastAsia="新細明體" w:hAnsi="Times New Roman" w:cs="Times New Roman"/>
          <w:szCs w:val="24"/>
          <w:vertAlign w:val="superscript"/>
        </w:rPr>
        <w:t xml:space="preserve"> </w:t>
      </w:r>
      <w:r w:rsidRPr="00107576">
        <w:rPr>
          <w:rFonts w:ascii="Times New Roman" w:eastAsia="新細明體" w:hAnsi="Times New Roman" w:cs="Times New Roman"/>
          <w:szCs w:val="24"/>
        </w:rPr>
        <w:t xml:space="preserve">DNAs displayed in gray are the disordered regions in the structures. </w:t>
      </w:r>
    </w:p>
    <w:p w:rsidR="00492ED7" w:rsidRDefault="00492ED7" w:rsidP="00492ED7">
      <w:pPr>
        <w:tabs>
          <w:tab w:val="left" w:pos="440"/>
          <w:tab w:val="left" w:pos="1800"/>
        </w:tabs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</w:rPr>
      </w:pPr>
      <w:r w:rsidRPr="00107576">
        <w:rPr>
          <w:rFonts w:ascii="Times New Roman" w:eastAsia="新細明體" w:hAnsi="Times New Roman" w:cs="Times New Roman" w:hint="eastAsia"/>
          <w:szCs w:val="24"/>
          <w:vertAlign w:val="superscript"/>
        </w:rPr>
        <w:t>b</w:t>
      </w:r>
      <w:r w:rsidRPr="00107576">
        <w:rPr>
          <w:rFonts w:ascii="Times New Roman" w:eastAsia="新細明體" w:hAnsi="Times New Roman" w:cs="Times New Roman"/>
          <w:szCs w:val="24"/>
          <w:vertAlign w:val="superscript"/>
        </w:rPr>
        <w:t xml:space="preserve"> </w:t>
      </w:r>
      <w:r w:rsidRPr="00107576">
        <w:rPr>
          <w:rFonts w:ascii="Times New Roman" w:eastAsia="新細明體" w:hAnsi="Times New Roman" w:cs="Times New Roman" w:hint="eastAsia"/>
          <w:szCs w:val="24"/>
        </w:rPr>
        <w:t>In the crystal of</w:t>
      </w:r>
      <w:r w:rsidRPr="00107576">
        <w:rPr>
          <w:rFonts w:ascii="Times New Roman" w:eastAsia="新細明體" w:hAnsi="Times New Roman" w:cs="Times New Roman"/>
          <w:szCs w:val="24"/>
        </w:rPr>
        <w:t xml:space="preserve"> the</w:t>
      </w:r>
      <w:r w:rsidRPr="00107576">
        <w:rPr>
          <w:rFonts w:ascii="Times New Roman" w:eastAsia="新細明體" w:hAnsi="Times New Roman" w:cs="Times New Roman" w:hint="eastAsia"/>
          <w:szCs w:val="24"/>
        </w:rPr>
        <w:t xml:space="preserve"> TREX1-L</w:t>
      </w:r>
      <w:r w:rsidRPr="00107576">
        <w:rPr>
          <w:rFonts w:ascii="Times New Roman" w:eastAsia="新細明體" w:hAnsi="Times New Roman" w:cs="Times New Roman"/>
          <w:szCs w:val="24"/>
        </w:rPr>
        <w:t>-</w:t>
      </w:r>
      <w:r w:rsidRPr="00107576">
        <w:rPr>
          <w:rFonts w:ascii="Times New Roman" w:eastAsia="新細明體" w:hAnsi="Times New Roman" w:cs="Times New Roman" w:hint="eastAsia"/>
          <w:szCs w:val="24"/>
        </w:rPr>
        <w:t xml:space="preserve">structural </w:t>
      </w:r>
      <w:r w:rsidRPr="00107576">
        <w:rPr>
          <w:rFonts w:ascii="Times New Roman" w:eastAsia="新細明體" w:hAnsi="Times New Roman" w:cs="Times New Roman"/>
          <w:szCs w:val="24"/>
        </w:rPr>
        <w:t>ds</w:t>
      </w:r>
      <w:r w:rsidRPr="00107576">
        <w:rPr>
          <w:rFonts w:ascii="Times New Roman" w:eastAsia="新細明體" w:hAnsi="Times New Roman" w:cs="Times New Roman" w:hint="eastAsia"/>
          <w:szCs w:val="24"/>
        </w:rPr>
        <w:t>DNA complex, the input stem loop DNA w</w:t>
      </w:r>
      <w:r w:rsidRPr="00107576">
        <w:rPr>
          <w:rFonts w:ascii="Times New Roman" w:eastAsia="新細明體" w:hAnsi="Times New Roman" w:cs="Times New Roman"/>
          <w:szCs w:val="24"/>
        </w:rPr>
        <w:t>as</w:t>
      </w:r>
      <w:r w:rsidRPr="00107576">
        <w:rPr>
          <w:rFonts w:ascii="Times New Roman" w:eastAsia="新細明體" w:hAnsi="Times New Roman" w:cs="Times New Roman" w:hint="eastAsia"/>
          <w:szCs w:val="24"/>
        </w:rPr>
        <w:t xml:space="preserve"> exonucleolytic</w:t>
      </w:r>
      <w:r w:rsidRPr="00107576">
        <w:rPr>
          <w:rFonts w:ascii="Times New Roman" w:eastAsia="新細明體" w:hAnsi="Times New Roman" w:cs="Times New Roman"/>
          <w:szCs w:val="24"/>
        </w:rPr>
        <w:t>ally</w:t>
      </w:r>
      <w:r w:rsidRPr="00107576">
        <w:rPr>
          <w:rFonts w:ascii="Times New Roman" w:eastAsia="新細明體" w:hAnsi="Times New Roman" w:cs="Times New Roman" w:hint="eastAsia"/>
          <w:szCs w:val="24"/>
        </w:rPr>
        <w:t xml:space="preserve"> digested by TREX1 into two small ssDNA fragments, including ssDNA</w:t>
      </w:r>
      <w:r w:rsidRPr="00107576">
        <w:rPr>
          <w:rFonts w:ascii="Times New Roman" w:eastAsia="新細明體" w:hAnsi="Times New Roman" w:cs="Times New Roman"/>
          <w:szCs w:val="24"/>
        </w:rPr>
        <w:t xml:space="preserve"> with lengths of </w:t>
      </w:r>
      <w:r w:rsidRPr="00107576">
        <w:rPr>
          <w:rFonts w:ascii="Times New Roman" w:eastAsia="新細明體" w:hAnsi="Times New Roman" w:cs="Times New Roman" w:hint="eastAsia"/>
          <w:szCs w:val="24"/>
        </w:rPr>
        <w:t>6</w:t>
      </w:r>
      <w:r w:rsidRPr="00107576">
        <w:rPr>
          <w:rFonts w:ascii="Times New Roman" w:eastAsia="新細明體" w:hAnsi="Times New Roman" w:cs="Times New Roman"/>
          <w:szCs w:val="24"/>
        </w:rPr>
        <w:t xml:space="preserve"> </w:t>
      </w:r>
      <w:r w:rsidRPr="00107576">
        <w:rPr>
          <w:rFonts w:ascii="Times New Roman" w:eastAsia="新細明體" w:hAnsi="Times New Roman" w:cs="Times New Roman" w:hint="eastAsia"/>
          <w:szCs w:val="24"/>
        </w:rPr>
        <w:t>and 9</w:t>
      </w:r>
      <w:r w:rsidRPr="00107576">
        <w:rPr>
          <w:rFonts w:ascii="Times New Roman" w:eastAsia="新細明體" w:hAnsi="Times New Roman" w:cs="Times New Roman"/>
          <w:szCs w:val="24"/>
        </w:rPr>
        <w:t xml:space="preserve"> </w:t>
      </w:r>
      <w:r w:rsidRPr="00107576">
        <w:rPr>
          <w:rFonts w:ascii="Times New Roman" w:eastAsia="新細明體" w:hAnsi="Times New Roman" w:cs="Times New Roman" w:hint="eastAsia"/>
          <w:szCs w:val="24"/>
        </w:rPr>
        <w:t>nt</w:t>
      </w:r>
      <w:r w:rsidRPr="00107576">
        <w:rPr>
          <w:rFonts w:ascii="Times New Roman" w:eastAsia="新細明體" w:hAnsi="Times New Roman" w:cs="Times New Roman"/>
          <w:szCs w:val="24"/>
        </w:rPr>
        <w:t xml:space="preserve"> </w:t>
      </w:r>
      <w:r w:rsidRPr="00107576">
        <w:rPr>
          <w:rFonts w:ascii="Times New Roman" w:eastAsia="新細明體" w:hAnsi="Times New Roman" w:cs="Times New Roman" w:hint="eastAsia"/>
          <w:szCs w:val="24"/>
        </w:rPr>
        <w:t>(6</w:t>
      </w:r>
      <w:r w:rsidRPr="00107576">
        <w:rPr>
          <w:rFonts w:ascii="Times New Roman" w:eastAsia="新細明體" w:hAnsi="Times New Roman" w:cs="Times New Roman"/>
          <w:szCs w:val="24"/>
        </w:rPr>
        <w:t xml:space="preserve"> </w:t>
      </w:r>
      <w:r w:rsidRPr="00107576">
        <w:rPr>
          <w:rFonts w:ascii="Times New Roman" w:eastAsia="新細明體" w:hAnsi="Times New Roman" w:cs="Times New Roman" w:hint="eastAsia"/>
          <w:szCs w:val="24"/>
        </w:rPr>
        <w:t>nt</w:t>
      </w:r>
      <w:r w:rsidRPr="00107576">
        <w:rPr>
          <w:rFonts w:ascii="Times New Roman" w:eastAsia="新細明體" w:hAnsi="Times New Roman" w:cs="Times New Roman"/>
          <w:szCs w:val="24"/>
        </w:rPr>
        <w:t xml:space="preserve"> </w:t>
      </w:r>
      <w:r w:rsidRPr="00107576">
        <w:rPr>
          <w:rFonts w:ascii="Times New Roman" w:eastAsia="新細明體" w:hAnsi="Times New Roman" w:cs="Times New Roman" w:hint="eastAsia"/>
          <w:szCs w:val="24"/>
        </w:rPr>
        <w:t>ssDNA: 5</w:t>
      </w:r>
      <w:r w:rsidRPr="00107576">
        <w:rPr>
          <w:rFonts w:ascii="Times New Roman" w:eastAsia="標楷體" w:hAnsi="Times New Roman" w:cs="Times New Roman"/>
          <w:szCs w:val="24"/>
        </w:rPr>
        <w:t>′</w:t>
      </w:r>
      <w:r w:rsidRPr="00107576">
        <w:rPr>
          <w:rFonts w:ascii="Times New Roman" w:eastAsia="新細明體" w:hAnsi="Times New Roman" w:cs="Times New Roman" w:hint="eastAsia"/>
          <w:szCs w:val="24"/>
        </w:rPr>
        <w:t>-GGCCCT-3</w:t>
      </w:r>
      <w:r w:rsidRPr="00107576">
        <w:rPr>
          <w:rFonts w:ascii="Times New Roman" w:eastAsia="標楷體" w:hAnsi="Times New Roman" w:cs="Times New Roman"/>
          <w:szCs w:val="24"/>
        </w:rPr>
        <w:t>′</w:t>
      </w:r>
      <w:r w:rsidRPr="00107576">
        <w:rPr>
          <w:rFonts w:ascii="Times New Roman" w:eastAsia="新細明體" w:hAnsi="Times New Roman" w:cs="Times New Roman"/>
          <w:szCs w:val="24"/>
        </w:rPr>
        <w:t>;</w:t>
      </w:r>
      <w:r w:rsidRPr="00107576">
        <w:rPr>
          <w:rFonts w:ascii="Times New Roman" w:eastAsia="新細明體" w:hAnsi="Times New Roman" w:cs="Times New Roman" w:hint="eastAsia"/>
          <w:szCs w:val="24"/>
        </w:rPr>
        <w:t xml:space="preserve"> 9</w:t>
      </w:r>
      <w:r w:rsidRPr="00107576">
        <w:rPr>
          <w:rFonts w:ascii="Times New Roman" w:eastAsia="新細明體" w:hAnsi="Times New Roman" w:cs="Times New Roman"/>
          <w:szCs w:val="24"/>
        </w:rPr>
        <w:t xml:space="preserve"> </w:t>
      </w:r>
      <w:r w:rsidRPr="00107576">
        <w:rPr>
          <w:rFonts w:ascii="Times New Roman" w:eastAsia="新細明體" w:hAnsi="Times New Roman" w:cs="Times New Roman" w:hint="eastAsia"/>
          <w:szCs w:val="24"/>
        </w:rPr>
        <w:t>nt</w:t>
      </w:r>
      <w:r w:rsidRPr="00107576">
        <w:rPr>
          <w:rFonts w:ascii="Times New Roman" w:eastAsia="新細明體" w:hAnsi="Times New Roman" w:cs="Times New Roman"/>
          <w:szCs w:val="24"/>
        </w:rPr>
        <w:t xml:space="preserve"> </w:t>
      </w:r>
      <w:r w:rsidRPr="00107576">
        <w:rPr>
          <w:rFonts w:ascii="Times New Roman" w:eastAsia="新細明體" w:hAnsi="Times New Roman" w:cs="Times New Roman" w:hint="eastAsia"/>
          <w:szCs w:val="24"/>
        </w:rPr>
        <w:t>ssDNA: 5</w:t>
      </w:r>
      <w:r w:rsidRPr="00107576">
        <w:rPr>
          <w:rFonts w:ascii="Times New Roman" w:eastAsia="標楷體" w:hAnsi="Times New Roman" w:cs="Times New Roman"/>
          <w:szCs w:val="24"/>
        </w:rPr>
        <w:t>′</w:t>
      </w:r>
      <w:r w:rsidRPr="00107576">
        <w:rPr>
          <w:rFonts w:ascii="Times New Roman" w:eastAsia="新細明體" w:hAnsi="Times New Roman" w:cs="Times New Roman" w:hint="eastAsia"/>
          <w:szCs w:val="24"/>
        </w:rPr>
        <w:t>-GGCCCTCTT-3</w:t>
      </w:r>
      <w:r w:rsidRPr="00107576">
        <w:rPr>
          <w:rFonts w:ascii="Times New Roman" w:eastAsia="標楷體" w:hAnsi="Times New Roman" w:cs="Times New Roman"/>
          <w:szCs w:val="24"/>
        </w:rPr>
        <w:t>′</w:t>
      </w:r>
      <w:r w:rsidRPr="00107576">
        <w:rPr>
          <w:rFonts w:ascii="Times New Roman" w:eastAsia="新細明體" w:hAnsi="Times New Roman" w:cs="Times New Roman" w:hint="eastAsia"/>
          <w:szCs w:val="24"/>
        </w:rPr>
        <w:t>). Two ssDNA</w:t>
      </w:r>
      <w:r w:rsidRPr="00107576">
        <w:rPr>
          <w:rFonts w:ascii="Times New Roman" w:eastAsia="新細明體" w:hAnsi="Times New Roman" w:cs="Times New Roman"/>
          <w:szCs w:val="24"/>
        </w:rPr>
        <w:t>s</w:t>
      </w:r>
      <w:r w:rsidRPr="00107576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107576">
        <w:rPr>
          <w:rFonts w:ascii="Times New Roman" w:eastAsia="新細明體" w:hAnsi="Times New Roman" w:cs="Times New Roman"/>
          <w:szCs w:val="24"/>
        </w:rPr>
        <w:t xml:space="preserve">are </w:t>
      </w:r>
      <w:r w:rsidRPr="00107576">
        <w:rPr>
          <w:rFonts w:ascii="Times New Roman" w:eastAsia="新細明體" w:hAnsi="Times New Roman" w:cs="Times New Roman" w:hint="eastAsia"/>
          <w:szCs w:val="24"/>
        </w:rPr>
        <w:t>annealed together to form a duplex DNA with 1</w:t>
      </w:r>
      <w:r w:rsidRPr="00107576">
        <w:rPr>
          <w:rFonts w:ascii="Times New Roman" w:eastAsia="新細明體" w:hAnsi="Times New Roman" w:cs="Times New Roman"/>
          <w:szCs w:val="24"/>
        </w:rPr>
        <w:t xml:space="preserve">-nt- </w:t>
      </w:r>
      <w:r w:rsidRPr="00107576">
        <w:rPr>
          <w:rFonts w:ascii="Times New Roman" w:eastAsia="新細明體" w:hAnsi="Times New Roman" w:cs="Times New Roman" w:hint="eastAsia"/>
          <w:szCs w:val="24"/>
        </w:rPr>
        <w:t>and 4</w:t>
      </w:r>
      <w:r w:rsidRPr="00107576">
        <w:rPr>
          <w:rFonts w:ascii="Times New Roman" w:eastAsia="新細明體" w:hAnsi="Times New Roman" w:cs="Times New Roman"/>
          <w:szCs w:val="24"/>
        </w:rPr>
        <w:t>-</w:t>
      </w:r>
      <w:r w:rsidRPr="00107576">
        <w:rPr>
          <w:rFonts w:ascii="Times New Roman" w:eastAsia="新細明體" w:hAnsi="Times New Roman" w:cs="Times New Roman" w:hint="eastAsia"/>
          <w:szCs w:val="24"/>
        </w:rPr>
        <w:t>nt</w:t>
      </w:r>
      <w:r w:rsidRPr="00107576">
        <w:rPr>
          <w:rFonts w:ascii="Times New Roman" w:eastAsia="新細明體" w:hAnsi="Times New Roman" w:cs="Times New Roman"/>
          <w:szCs w:val="24"/>
        </w:rPr>
        <w:t>-</w:t>
      </w:r>
      <w:r w:rsidRPr="00107576">
        <w:rPr>
          <w:rFonts w:ascii="Times New Roman" w:eastAsia="新細明體" w:hAnsi="Times New Roman" w:cs="Times New Roman" w:hint="eastAsia"/>
          <w:szCs w:val="24"/>
        </w:rPr>
        <w:t>long 3</w:t>
      </w:r>
      <w:r w:rsidRPr="00107576">
        <w:rPr>
          <w:rFonts w:ascii="Times New Roman" w:eastAsia="標楷體" w:hAnsi="Times New Roman" w:cs="Times New Roman"/>
          <w:szCs w:val="24"/>
        </w:rPr>
        <w:t>′</w:t>
      </w:r>
      <w:r w:rsidRPr="00107576">
        <w:rPr>
          <w:rFonts w:ascii="Times New Roman" w:eastAsia="新細明體" w:hAnsi="Times New Roman" w:cs="Times New Roman" w:hint="eastAsia"/>
          <w:szCs w:val="24"/>
        </w:rPr>
        <w:t>-overhang</w:t>
      </w:r>
      <w:r w:rsidRPr="00107576">
        <w:rPr>
          <w:rFonts w:ascii="Times New Roman" w:eastAsia="新細明體" w:hAnsi="Times New Roman" w:cs="Times New Roman"/>
          <w:szCs w:val="24"/>
        </w:rPr>
        <w:t>s</w:t>
      </w:r>
      <w:r w:rsidRPr="00107576">
        <w:rPr>
          <w:rFonts w:ascii="Times New Roman" w:eastAsia="新細明體" w:hAnsi="Times New Roman" w:cs="Times New Roman" w:hint="eastAsia"/>
          <w:szCs w:val="24"/>
        </w:rPr>
        <w:t>. Each terminus display</w:t>
      </w:r>
      <w:r w:rsidRPr="00107576">
        <w:rPr>
          <w:rFonts w:ascii="Times New Roman" w:eastAsia="新細明體" w:hAnsi="Times New Roman" w:cs="Times New Roman"/>
          <w:szCs w:val="24"/>
        </w:rPr>
        <w:t>s</w:t>
      </w:r>
      <w:r w:rsidRPr="00107576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107576">
        <w:rPr>
          <w:rFonts w:ascii="Times New Roman" w:eastAsia="新細明體" w:hAnsi="Times New Roman" w:cs="Times New Roman"/>
          <w:szCs w:val="24"/>
        </w:rPr>
        <w:t>an</w:t>
      </w:r>
      <w:r w:rsidRPr="00107576">
        <w:rPr>
          <w:rFonts w:ascii="Times New Roman" w:eastAsia="新細明體" w:hAnsi="Times New Roman" w:cs="Times New Roman" w:hint="eastAsia"/>
          <w:szCs w:val="24"/>
        </w:rPr>
        <w:t xml:space="preserve"> L</w:t>
      </w:r>
      <w:r w:rsidRPr="00107576">
        <w:rPr>
          <w:rFonts w:ascii="Times New Roman" w:eastAsia="新細明體" w:hAnsi="Times New Roman" w:cs="Times New Roman"/>
          <w:szCs w:val="24"/>
        </w:rPr>
        <w:t>-shape</w:t>
      </w:r>
      <w:r w:rsidRPr="00107576">
        <w:rPr>
          <w:rFonts w:ascii="Times New Roman" w:eastAsia="新細明體" w:hAnsi="Times New Roman" w:cs="Times New Roman" w:hint="eastAsia"/>
          <w:szCs w:val="24"/>
        </w:rPr>
        <w:t xml:space="preserve"> conformation.</w:t>
      </w:r>
    </w:p>
    <w:p w:rsidR="001967C1" w:rsidRDefault="001967C1"/>
    <w:sectPr w:rsidR="001967C1" w:rsidSect="00492E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1F4" w:rsidRDefault="00F201F4" w:rsidP="001777DD">
      <w:r>
        <w:separator/>
      </w:r>
    </w:p>
  </w:endnote>
  <w:endnote w:type="continuationSeparator" w:id="0">
    <w:p w:rsidR="00F201F4" w:rsidRDefault="00F201F4" w:rsidP="0017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1F4" w:rsidRDefault="00F201F4" w:rsidP="001777DD">
      <w:r>
        <w:separator/>
      </w:r>
    </w:p>
  </w:footnote>
  <w:footnote w:type="continuationSeparator" w:id="0">
    <w:p w:rsidR="00F201F4" w:rsidRDefault="00F201F4" w:rsidP="0017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D7"/>
    <w:rsid w:val="001777DD"/>
    <w:rsid w:val="001967C1"/>
    <w:rsid w:val="00492ED7"/>
    <w:rsid w:val="00F2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7FA78A-D827-434B-81C7-C13127ED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77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77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77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>Toshiba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Lab209213</dc:creator>
  <cp:keywords/>
  <dc:description/>
  <cp:lastModifiedBy>Lab209213</cp:lastModifiedBy>
  <cp:revision>2</cp:revision>
  <dcterms:created xsi:type="dcterms:W3CDTF">2018-03-24T16:23:00Z</dcterms:created>
  <dcterms:modified xsi:type="dcterms:W3CDTF">2018-03-29T12:32:00Z</dcterms:modified>
</cp:coreProperties>
</file>