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02" w:rsidRPr="000E7102" w:rsidRDefault="000E7102" w:rsidP="000E7102">
      <w:pPr>
        <w:rPr>
          <w:rFonts w:ascii="Arial" w:hAnsi="Arial" w:cs="Arial"/>
          <w:b/>
          <w:lang w:val="en-CA"/>
        </w:rPr>
      </w:pPr>
      <w:r w:rsidRPr="000E7102">
        <w:rPr>
          <w:rFonts w:ascii="Arial" w:hAnsi="Arial" w:cs="Arial"/>
          <w:b/>
          <w:lang w:val="en-CA"/>
        </w:rPr>
        <w:t>Table S1. Olfactory stimulation during sleep.</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720"/>
        <w:gridCol w:w="810"/>
        <w:gridCol w:w="720"/>
        <w:gridCol w:w="810"/>
        <w:gridCol w:w="720"/>
        <w:gridCol w:w="1080"/>
        <w:gridCol w:w="900"/>
        <w:gridCol w:w="1170"/>
      </w:tblGrid>
      <w:tr w:rsidR="008D3C07" w:rsidRPr="000E7102" w:rsidTr="005C2616">
        <w:trPr>
          <w:trHeight w:val="436"/>
        </w:trPr>
        <w:tc>
          <w:tcPr>
            <w:tcW w:w="2070" w:type="dxa"/>
            <w:tcBorders>
              <w:top w:val="single" w:sz="4" w:space="0" w:color="auto"/>
              <w:bottom w:val="single" w:sz="4" w:space="0" w:color="auto"/>
            </w:tcBorders>
            <w:shd w:val="clear" w:color="auto" w:fill="auto"/>
            <w:vAlign w:val="bottom"/>
          </w:tcPr>
          <w:p w:rsidR="004740CB" w:rsidRPr="000E7102" w:rsidRDefault="004740CB" w:rsidP="00C17BA4">
            <w:pPr>
              <w:pStyle w:val="NoSpacing"/>
              <w:rPr>
                <w:rFonts w:ascii="Arial" w:hAnsi="Arial" w:cs="Arial"/>
              </w:rPr>
            </w:pPr>
          </w:p>
        </w:tc>
        <w:tc>
          <w:tcPr>
            <w:tcW w:w="1530" w:type="dxa"/>
            <w:gridSpan w:val="2"/>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eastAsia="Times New Roman" w:hAnsi="Arial" w:cs="Arial"/>
                <w:b/>
                <w:color w:val="000000"/>
                <w:lang w:eastAsia="fr-CA"/>
              </w:rPr>
            </w:pPr>
            <w:r w:rsidRPr="000E7102">
              <w:rPr>
                <w:rFonts w:ascii="Arial" w:eastAsia="Times New Roman" w:hAnsi="Arial" w:cs="Arial"/>
                <w:b/>
                <w:color w:val="000000"/>
                <w:lang w:eastAsia="fr-CA"/>
              </w:rPr>
              <w:t>Cond-NREM2</w:t>
            </w:r>
          </w:p>
        </w:tc>
        <w:tc>
          <w:tcPr>
            <w:tcW w:w="1530" w:type="dxa"/>
            <w:gridSpan w:val="2"/>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eastAsia="Times New Roman" w:hAnsi="Arial" w:cs="Arial"/>
                <w:b/>
                <w:color w:val="000000"/>
                <w:lang w:eastAsia="fr-CA"/>
              </w:rPr>
            </w:pPr>
            <w:r w:rsidRPr="000E7102">
              <w:rPr>
                <w:rFonts w:ascii="Arial" w:eastAsia="Times New Roman" w:hAnsi="Arial" w:cs="Arial"/>
                <w:b/>
                <w:color w:val="000000"/>
                <w:lang w:eastAsia="fr-CA"/>
              </w:rPr>
              <w:t>Cond-REM</w:t>
            </w:r>
          </w:p>
        </w:tc>
        <w:tc>
          <w:tcPr>
            <w:tcW w:w="1530" w:type="dxa"/>
            <w:gridSpan w:val="2"/>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eastAsia="Times New Roman" w:hAnsi="Arial" w:cs="Arial"/>
                <w:b/>
                <w:color w:val="000000"/>
                <w:lang w:eastAsia="fr-CA"/>
              </w:rPr>
            </w:pPr>
            <w:proofErr w:type="spellStart"/>
            <w:r w:rsidRPr="000E7102">
              <w:rPr>
                <w:rFonts w:ascii="Arial" w:eastAsia="Times New Roman" w:hAnsi="Arial" w:cs="Arial"/>
                <w:b/>
                <w:color w:val="000000"/>
                <w:lang w:eastAsia="fr-CA"/>
              </w:rPr>
              <w:t>NoCond</w:t>
            </w:r>
            <w:proofErr w:type="spellEnd"/>
          </w:p>
        </w:tc>
        <w:tc>
          <w:tcPr>
            <w:tcW w:w="1080" w:type="dxa"/>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hAnsi="Arial" w:cs="Arial"/>
                <w:b/>
              </w:rPr>
            </w:pPr>
            <w:r w:rsidRPr="000E7102">
              <w:rPr>
                <w:rFonts w:ascii="Arial" w:eastAsia="Times New Roman" w:hAnsi="Arial" w:cs="Arial"/>
                <w:b/>
                <w:color w:val="000000"/>
                <w:lang w:eastAsia="fr-CA"/>
              </w:rPr>
              <w:t>F</w:t>
            </w:r>
          </w:p>
        </w:tc>
        <w:tc>
          <w:tcPr>
            <w:tcW w:w="900" w:type="dxa"/>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hAnsi="Arial" w:cs="Arial"/>
                <w:b/>
              </w:rPr>
            </w:pPr>
            <w:r w:rsidRPr="000E7102">
              <w:rPr>
                <w:rFonts w:ascii="Arial" w:eastAsia="Times New Roman" w:hAnsi="Arial" w:cs="Arial"/>
                <w:b/>
                <w:color w:val="000000"/>
                <w:lang w:eastAsia="fr-CA"/>
              </w:rPr>
              <w:t>p</w:t>
            </w:r>
          </w:p>
        </w:tc>
        <w:tc>
          <w:tcPr>
            <w:tcW w:w="1170" w:type="dxa"/>
            <w:tcBorders>
              <w:top w:val="single" w:sz="4" w:space="0" w:color="auto"/>
              <w:bottom w:val="single" w:sz="4" w:space="0" w:color="auto"/>
            </w:tcBorders>
            <w:shd w:val="clear" w:color="auto" w:fill="auto"/>
            <w:vAlign w:val="bottom"/>
          </w:tcPr>
          <w:p w:rsidR="004740CB" w:rsidRPr="000E7102" w:rsidRDefault="004740CB" w:rsidP="00C17BA4">
            <w:pPr>
              <w:pStyle w:val="NoSpacing"/>
              <w:jc w:val="center"/>
              <w:rPr>
                <w:rFonts w:ascii="Arial" w:hAnsi="Arial" w:cs="Arial"/>
                <w:b/>
              </w:rPr>
            </w:pPr>
            <w:r w:rsidRPr="000E7102">
              <w:rPr>
                <w:rFonts w:ascii="Arial" w:eastAsia="Times New Roman" w:hAnsi="Arial" w:cs="Arial"/>
                <w:b/>
                <w:i/>
                <w:iCs/>
                <w:color w:val="000000"/>
                <w:lang w:eastAsia="fr-CA"/>
              </w:rPr>
              <w:t xml:space="preserve">(Cond-NREM2 </w:t>
            </w:r>
            <w:proofErr w:type="spellStart"/>
            <w:r w:rsidRPr="000E7102">
              <w:rPr>
                <w:rFonts w:ascii="Arial" w:eastAsia="Times New Roman" w:hAnsi="Arial" w:cs="Arial"/>
                <w:b/>
                <w:i/>
                <w:iCs/>
                <w:color w:val="000000"/>
                <w:lang w:eastAsia="fr-CA"/>
              </w:rPr>
              <w:t>vs</w:t>
            </w:r>
            <w:proofErr w:type="spellEnd"/>
            <w:r w:rsidRPr="000E7102">
              <w:rPr>
                <w:rFonts w:ascii="Arial" w:eastAsia="Times New Roman" w:hAnsi="Arial" w:cs="Arial"/>
                <w:b/>
                <w:i/>
                <w:iCs/>
                <w:color w:val="000000"/>
                <w:lang w:eastAsia="fr-CA"/>
              </w:rPr>
              <w:t xml:space="preserve"> </w:t>
            </w:r>
            <w:proofErr w:type="spellStart"/>
            <w:r w:rsidRPr="000E7102">
              <w:rPr>
                <w:rFonts w:ascii="Arial" w:eastAsia="Times New Roman" w:hAnsi="Arial" w:cs="Arial"/>
                <w:b/>
                <w:i/>
                <w:iCs/>
                <w:color w:val="000000"/>
                <w:lang w:eastAsia="fr-CA"/>
              </w:rPr>
              <w:t>NoCond</w:t>
            </w:r>
            <w:proofErr w:type="spellEnd"/>
            <w:r w:rsidRPr="000E7102">
              <w:rPr>
                <w:rFonts w:ascii="Arial" w:eastAsia="Times New Roman" w:hAnsi="Arial" w:cs="Arial"/>
                <w:b/>
                <w:i/>
                <w:iCs/>
                <w:color w:val="000000"/>
                <w:lang w:eastAsia="fr-CA"/>
              </w:rPr>
              <w:t>)</w:t>
            </w:r>
          </w:p>
        </w:tc>
      </w:tr>
      <w:tr w:rsidR="008D3C07" w:rsidRPr="000E7102" w:rsidTr="009F325B">
        <w:trPr>
          <w:trHeight w:val="20"/>
        </w:trPr>
        <w:tc>
          <w:tcPr>
            <w:tcW w:w="2070" w:type="dxa"/>
            <w:shd w:val="clear" w:color="auto" w:fill="auto"/>
            <w:vAlign w:val="bottom"/>
          </w:tcPr>
          <w:p w:rsidR="008D3C07" w:rsidRPr="000E7102" w:rsidRDefault="008D3C07" w:rsidP="008D3C07">
            <w:pPr>
              <w:pStyle w:val="NoSpacing"/>
              <w:rPr>
                <w:rFonts w:ascii="Arial" w:eastAsia="Times New Roman" w:hAnsi="Arial" w:cs="Arial"/>
                <w:b/>
                <w:bCs/>
                <w:color w:val="000000"/>
                <w:lang w:eastAsia="fr-CA"/>
              </w:rPr>
            </w:pPr>
          </w:p>
        </w:tc>
        <w:tc>
          <w:tcPr>
            <w:tcW w:w="810" w:type="dxa"/>
            <w:shd w:val="clear" w:color="auto" w:fill="auto"/>
            <w:vAlign w:val="bottom"/>
          </w:tcPr>
          <w:p w:rsidR="008D3C07" w:rsidRPr="000E7102" w:rsidRDefault="008D3C07" w:rsidP="008D3C07">
            <w:pPr>
              <w:pStyle w:val="NoSpacing"/>
              <w:jc w:val="center"/>
              <w:rPr>
                <w:rFonts w:ascii="Arial" w:eastAsia="Times New Roman" w:hAnsi="Arial" w:cs="Arial"/>
                <w:color w:val="000000"/>
                <w:lang w:eastAsia="fr-CA"/>
              </w:rPr>
            </w:pPr>
          </w:p>
        </w:tc>
        <w:tc>
          <w:tcPr>
            <w:tcW w:w="720" w:type="dxa"/>
          </w:tcPr>
          <w:p w:rsidR="008D3C07" w:rsidRPr="000E7102" w:rsidRDefault="008D3C07" w:rsidP="008D3C07">
            <w:pPr>
              <w:pStyle w:val="NoSpacing"/>
              <w:jc w:val="center"/>
              <w:rPr>
                <w:rFonts w:ascii="Arial" w:eastAsia="Times New Roman" w:hAnsi="Arial" w:cs="Arial"/>
                <w:color w:val="000000"/>
                <w:lang w:eastAsia="fr-CA"/>
              </w:rPr>
            </w:pPr>
          </w:p>
        </w:tc>
        <w:tc>
          <w:tcPr>
            <w:tcW w:w="810" w:type="dxa"/>
            <w:shd w:val="clear" w:color="auto" w:fill="auto"/>
            <w:vAlign w:val="bottom"/>
          </w:tcPr>
          <w:p w:rsidR="008D3C07" w:rsidRPr="000E7102" w:rsidRDefault="008D3C07" w:rsidP="008D3C07">
            <w:pPr>
              <w:pStyle w:val="NoSpacing"/>
              <w:jc w:val="center"/>
              <w:rPr>
                <w:rFonts w:ascii="Arial" w:eastAsia="Times New Roman" w:hAnsi="Arial" w:cs="Arial"/>
                <w:color w:val="000000"/>
                <w:lang w:eastAsia="fr-CA"/>
              </w:rPr>
            </w:pPr>
          </w:p>
        </w:tc>
        <w:tc>
          <w:tcPr>
            <w:tcW w:w="720" w:type="dxa"/>
          </w:tcPr>
          <w:p w:rsidR="008D3C07" w:rsidRPr="000E7102" w:rsidRDefault="008D3C07" w:rsidP="008D3C07">
            <w:pPr>
              <w:pStyle w:val="NoSpacing"/>
              <w:jc w:val="center"/>
              <w:rPr>
                <w:rFonts w:ascii="Arial" w:eastAsia="Times New Roman" w:hAnsi="Arial" w:cs="Arial"/>
                <w:color w:val="000000"/>
                <w:lang w:eastAsia="fr-CA"/>
              </w:rPr>
            </w:pPr>
          </w:p>
        </w:tc>
        <w:tc>
          <w:tcPr>
            <w:tcW w:w="810" w:type="dxa"/>
            <w:shd w:val="clear" w:color="auto" w:fill="auto"/>
            <w:vAlign w:val="bottom"/>
          </w:tcPr>
          <w:p w:rsidR="008D3C07" w:rsidRPr="000E7102" w:rsidRDefault="008D3C07" w:rsidP="008D3C07">
            <w:pPr>
              <w:pStyle w:val="NoSpacing"/>
              <w:jc w:val="center"/>
              <w:rPr>
                <w:rFonts w:ascii="Arial" w:eastAsia="Times New Roman" w:hAnsi="Arial" w:cs="Arial"/>
                <w:color w:val="000000"/>
                <w:lang w:eastAsia="fr-CA"/>
              </w:rPr>
            </w:pPr>
          </w:p>
        </w:tc>
        <w:tc>
          <w:tcPr>
            <w:tcW w:w="720" w:type="dxa"/>
          </w:tcPr>
          <w:p w:rsidR="008D3C07" w:rsidRPr="000E7102" w:rsidRDefault="008D3C07" w:rsidP="008D3C07">
            <w:pPr>
              <w:pStyle w:val="NoSpacing"/>
              <w:jc w:val="center"/>
              <w:rPr>
                <w:rFonts w:ascii="Arial" w:eastAsia="Times New Roman" w:hAnsi="Arial" w:cs="Arial"/>
                <w:color w:val="000000"/>
                <w:lang w:eastAsia="fr-CA"/>
              </w:rPr>
            </w:pPr>
          </w:p>
        </w:tc>
        <w:tc>
          <w:tcPr>
            <w:tcW w:w="1080" w:type="dxa"/>
            <w:shd w:val="clear" w:color="auto" w:fill="auto"/>
            <w:vAlign w:val="bottom"/>
          </w:tcPr>
          <w:p w:rsidR="008D3C07" w:rsidRPr="000E7102" w:rsidRDefault="008D3C07" w:rsidP="008D3C07">
            <w:pPr>
              <w:pStyle w:val="NoSpacing"/>
              <w:jc w:val="center"/>
              <w:rPr>
                <w:rFonts w:ascii="Arial" w:eastAsia="Times New Roman" w:hAnsi="Arial" w:cs="Arial"/>
                <w:color w:val="000000"/>
                <w:lang w:eastAsia="fr-CA"/>
              </w:rPr>
            </w:pPr>
          </w:p>
        </w:tc>
        <w:tc>
          <w:tcPr>
            <w:tcW w:w="900" w:type="dxa"/>
            <w:shd w:val="clear" w:color="auto" w:fill="auto"/>
            <w:vAlign w:val="bottom"/>
          </w:tcPr>
          <w:p w:rsidR="008D3C07" w:rsidRPr="000E7102" w:rsidRDefault="008D3C07" w:rsidP="008D3C07">
            <w:pPr>
              <w:pStyle w:val="NoSpacing"/>
              <w:jc w:val="center"/>
              <w:rPr>
                <w:rFonts w:ascii="Arial" w:eastAsia="Times New Roman" w:hAnsi="Arial" w:cs="Arial"/>
                <w:color w:val="000000"/>
                <w:lang w:eastAsia="fr-CA"/>
              </w:rPr>
            </w:pPr>
          </w:p>
        </w:tc>
        <w:tc>
          <w:tcPr>
            <w:tcW w:w="1170" w:type="dxa"/>
            <w:tcBorders>
              <w:top w:val="single" w:sz="4" w:space="0" w:color="auto"/>
            </w:tcBorders>
            <w:shd w:val="clear" w:color="auto" w:fill="auto"/>
            <w:vAlign w:val="center"/>
          </w:tcPr>
          <w:p w:rsidR="008D3C07" w:rsidRPr="000E7102" w:rsidRDefault="008D3C07" w:rsidP="00F50581">
            <w:pPr>
              <w:pStyle w:val="NoSpacing"/>
              <w:jc w:val="center"/>
              <w:rPr>
                <w:rFonts w:ascii="Arial" w:hAnsi="Arial" w:cs="Arial"/>
              </w:rPr>
            </w:pPr>
            <w:r w:rsidRPr="000E7102">
              <w:rPr>
                <w:rFonts w:ascii="Arial" w:hAnsi="Arial" w:cs="Arial"/>
              </w:rPr>
              <w:t>p</w:t>
            </w:r>
          </w:p>
        </w:tc>
      </w:tr>
      <w:tr w:rsidR="008D3C07" w:rsidRPr="000E7102" w:rsidTr="009F325B">
        <w:trPr>
          <w:trHeight w:val="20"/>
        </w:trPr>
        <w:tc>
          <w:tcPr>
            <w:tcW w:w="207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b/>
                <w:bCs/>
                <w:i/>
                <w:iCs/>
                <w:color w:val="000000"/>
                <w:lang w:eastAsia="fr-CA"/>
              </w:rPr>
            </w:pPr>
            <w:r w:rsidRPr="000E7102">
              <w:rPr>
                <w:rFonts w:ascii="Arial" w:eastAsia="Times New Roman" w:hAnsi="Arial" w:cs="Arial"/>
                <w:b/>
                <w:bCs/>
                <w:i/>
                <w:iCs/>
                <w:color w:val="000000"/>
                <w:lang w:eastAsia="fr-CA"/>
              </w:rPr>
              <w:t>All subjects</w:t>
            </w:r>
          </w:p>
        </w:tc>
        <w:tc>
          <w:tcPr>
            <w:tcW w:w="81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81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81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108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b/>
                <w:i/>
                <w:iCs/>
                <w:color w:val="000000"/>
                <w:lang w:eastAsia="fr-CA"/>
              </w:rPr>
            </w:pPr>
            <w:r w:rsidRPr="00963A91">
              <w:rPr>
                <w:rFonts w:ascii="Arial" w:eastAsia="Times New Roman" w:hAnsi="Arial" w:cs="Arial"/>
                <w:b/>
                <w:color w:val="000000"/>
                <w:lang w:eastAsia="fr-CA"/>
              </w:rPr>
              <w:t>F</w:t>
            </w:r>
            <w:r w:rsidRPr="000E7102">
              <w:rPr>
                <w:rFonts w:ascii="Arial" w:eastAsia="Times New Roman" w:hAnsi="Arial" w:cs="Arial"/>
                <w:b/>
                <w:i/>
                <w:iCs/>
                <w:color w:val="000000"/>
                <w:vertAlign w:val="subscript"/>
                <w:lang w:eastAsia="fr-CA"/>
              </w:rPr>
              <w:t>(2,73)</w:t>
            </w:r>
          </w:p>
        </w:tc>
        <w:tc>
          <w:tcPr>
            <w:tcW w:w="900" w:type="dxa"/>
            <w:shd w:val="clear" w:color="auto" w:fill="D9D9D9" w:themeFill="background1" w:themeFillShade="D9"/>
            <w:vAlign w:val="center"/>
          </w:tcPr>
          <w:p w:rsidR="008D3C07" w:rsidRPr="000E7102" w:rsidRDefault="008D3C07" w:rsidP="00594759">
            <w:pPr>
              <w:pStyle w:val="NoSpacing"/>
              <w:jc w:val="center"/>
              <w:rPr>
                <w:rFonts w:ascii="Arial" w:eastAsia="Times New Roman" w:hAnsi="Arial" w:cs="Arial"/>
                <w:color w:val="000000"/>
                <w:lang w:eastAsia="fr-CA"/>
              </w:rPr>
            </w:pPr>
          </w:p>
        </w:tc>
        <w:tc>
          <w:tcPr>
            <w:tcW w:w="1170" w:type="dxa"/>
            <w:tcBorders>
              <w:top w:val="single" w:sz="4" w:space="0" w:color="auto"/>
            </w:tcBorders>
            <w:shd w:val="clear" w:color="auto" w:fill="D9D9D9" w:themeFill="background1" w:themeFillShade="D9"/>
            <w:vAlign w:val="center"/>
          </w:tcPr>
          <w:p w:rsidR="008D3C07" w:rsidRPr="000E7102" w:rsidRDefault="008D3C07" w:rsidP="00594759">
            <w:pPr>
              <w:pStyle w:val="NoSpacing"/>
              <w:jc w:val="center"/>
              <w:rPr>
                <w:rFonts w:ascii="Arial" w:hAnsi="Arial" w:cs="Arial"/>
              </w:rPr>
            </w:pP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b/>
                <w:bCs/>
                <w:color w:val="000000"/>
                <w:lang w:eastAsia="fr-CA"/>
              </w:rPr>
            </w:pPr>
            <w:r w:rsidRPr="000E7102">
              <w:rPr>
                <w:rFonts w:ascii="Arial" w:eastAsia="Times New Roman" w:hAnsi="Arial" w:cs="Arial"/>
                <w:color w:val="000000"/>
                <w:lang w:eastAsia="fr-CA"/>
              </w:rPr>
              <w:t>Wake</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0.5</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0.3</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0.3</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0.449</w:t>
            </w:r>
          </w:p>
        </w:tc>
        <w:tc>
          <w:tcPr>
            <w:tcW w:w="90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0.64</w:t>
            </w:r>
          </w:p>
        </w:tc>
        <w:tc>
          <w:tcPr>
            <w:tcW w:w="1170" w:type="dxa"/>
            <w:shd w:val="clear" w:color="auto" w:fill="auto"/>
            <w:vAlign w:val="center"/>
          </w:tcPr>
          <w:p w:rsidR="008D3C07" w:rsidRPr="000E7102" w:rsidRDefault="009F325B" w:rsidP="008D3C07">
            <w:pPr>
              <w:pStyle w:val="NoSpacing"/>
              <w:jc w:val="center"/>
              <w:rPr>
                <w:rFonts w:ascii="Arial" w:hAnsi="Arial" w:cs="Arial"/>
              </w:rPr>
            </w:pPr>
            <w:r>
              <w:rPr>
                <w:rFonts w:ascii="Arial" w:hAnsi="Arial" w:cs="Arial"/>
              </w:rPr>
              <w:t>1.00</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Pr>
                <w:rFonts w:ascii="Arial" w:eastAsia="Times New Roman" w:hAnsi="Arial" w:cs="Arial"/>
                <w:color w:val="000000"/>
                <w:lang w:eastAsia="fr-CA"/>
              </w:rPr>
              <w:t>NREM1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0.3</w:t>
            </w:r>
          </w:p>
        </w:tc>
        <w:tc>
          <w:tcPr>
            <w:tcW w:w="720" w:type="dxa"/>
            <w:vAlign w:val="center"/>
          </w:tcPr>
          <w:p w:rsidR="008D3C07"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r w:rsidR="005C2616">
              <w:rPr>
                <w:rFonts w:ascii="Arial" w:eastAsia="Times New Roman" w:hAnsi="Arial" w:cs="Arial"/>
                <w:color w:val="000000"/>
                <w:lang w:eastAsia="fr-CA"/>
              </w:rPr>
              <w:t>4</w:t>
            </w:r>
          </w:p>
        </w:tc>
        <w:tc>
          <w:tcPr>
            <w:tcW w:w="720" w:type="dxa"/>
            <w:vAlign w:val="center"/>
          </w:tcPr>
          <w:p w:rsidR="008D3C07"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0.2</w:t>
            </w:r>
          </w:p>
        </w:tc>
        <w:tc>
          <w:tcPr>
            <w:tcW w:w="720" w:type="dxa"/>
            <w:vAlign w:val="center"/>
          </w:tcPr>
          <w:p w:rsidR="008D3C07" w:rsidRPr="000E7102"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1080" w:type="dxa"/>
            <w:shd w:val="clear" w:color="auto" w:fill="auto"/>
            <w:vAlign w:val="center"/>
          </w:tcPr>
          <w:p w:rsidR="008D3C07" w:rsidRPr="000E7102" w:rsidRDefault="009F325B" w:rsidP="009F325B">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w:t>
            </w:r>
            <w:r w:rsidR="008D3C07">
              <w:rPr>
                <w:rFonts w:ascii="Arial" w:eastAsia="Times New Roman" w:hAnsi="Arial" w:cs="Arial"/>
                <w:color w:val="000000"/>
                <w:lang w:eastAsia="fr-CA"/>
              </w:rPr>
              <w:t>.20</w:t>
            </w:r>
            <w:r>
              <w:rPr>
                <w:rFonts w:ascii="Arial" w:eastAsia="Times New Roman" w:hAnsi="Arial" w:cs="Arial"/>
                <w:color w:val="000000"/>
                <w:lang w:eastAsia="fr-CA"/>
              </w:rPr>
              <w:t>6</w:t>
            </w:r>
          </w:p>
        </w:tc>
        <w:tc>
          <w:tcPr>
            <w:tcW w:w="900" w:type="dxa"/>
            <w:shd w:val="clear" w:color="auto" w:fill="auto"/>
            <w:vAlign w:val="center"/>
          </w:tcPr>
          <w:p w:rsidR="008D3C07" w:rsidRPr="000E7102" w:rsidRDefault="008D3C07" w:rsidP="009F325B">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r w:rsidR="009F325B">
              <w:rPr>
                <w:rFonts w:ascii="Arial" w:eastAsia="Times New Roman" w:hAnsi="Arial" w:cs="Arial"/>
                <w:color w:val="000000"/>
                <w:lang w:eastAsia="fr-CA"/>
              </w:rPr>
              <w:t>30</w:t>
            </w:r>
          </w:p>
        </w:tc>
        <w:tc>
          <w:tcPr>
            <w:tcW w:w="1170" w:type="dxa"/>
            <w:shd w:val="clear" w:color="auto" w:fill="auto"/>
            <w:vAlign w:val="center"/>
          </w:tcPr>
          <w:p w:rsidR="008D3C07" w:rsidRPr="000E7102" w:rsidRDefault="009F325B" w:rsidP="008D3C07">
            <w:pPr>
              <w:pStyle w:val="NoSpacing"/>
              <w:jc w:val="center"/>
              <w:rPr>
                <w:rFonts w:ascii="Arial" w:hAnsi="Arial" w:cs="Arial"/>
              </w:rPr>
            </w:pPr>
            <w:r>
              <w:rPr>
                <w:rFonts w:ascii="Arial" w:hAnsi="Arial" w:cs="Arial"/>
              </w:rPr>
              <w:t>0.74</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sidRPr="000E7102">
              <w:rPr>
                <w:rFonts w:ascii="Arial" w:eastAsia="Times New Roman" w:hAnsi="Arial" w:cs="Arial"/>
                <w:color w:val="000000"/>
                <w:lang w:eastAsia="fr-CA"/>
              </w:rPr>
              <w:t>NREM2</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39.0</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2.2</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2.7</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2.3</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32.0</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2.1</w:t>
            </w: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73.127</w:t>
            </w:r>
          </w:p>
        </w:tc>
        <w:tc>
          <w:tcPr>
            <w:tcW w:w="90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&lt; 0.0</w:t>
            </w:r>
            <w:r w:rsidR="008D3C07" w:rsidRPr="000E7102">
              <w:rPr>
                <w:rFonts w:ascii="Arial" w:eastAsia="Times New Roman" w:hAnsi="Arial" w:cs="Arial"/>
                <w:color w:val="000000"/>
                <w:lang w:eastAsia="fr-CA"/>
              </w:rPr>
              <w:t>1</w:t>
            </w:r>
          </w:p>
        </w:tc>
        <w:tc>
          <w:tcPr>
            <w:tcW w:w="1170" w:type="dxa"/>
            <w:shd w:val="clear" w:color="auto" w:fill="auto"/>
            <w:vAlign w:val="center"/>
          </w:tcPr>
          <w:p w:rsidR="008D3C07" w:rsidRPr="000E7102" w:rsidRDefault="009F325B" w:rsidP="008D3C07">
            <w:pPr>
              <w:pStyle w:val="NoSpacing"/>
              <w:jc w:val="center"/>
              <w:rPr>
                <w:rFonts w:ascii="Arial" w:hAnsi="Arial" w:cs="Arial"/>
              </w:rPr>
            </w:pPr>
            <w:r>
              <w:rPr>
                <w:rFonts w:ascii="Arial" w:hAnsi="Arial" w:cs="Arial"/>
              </w:rPr>
              <w:t>0.07</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Pr>
                <w:rFonts w:ascii="Arial" w:eastAsia="Times New Roman" w:hAnsi="Arial" w:cs="Arial"/>
                <w:color w:val="000000"/>
                <w:lang w:eastAsia="fr-CA"/>
              </w:rPr>
              <w:t>SWS</w:t>
            </w:r>
          </w:p>
        </w:tc>
        <w:tc>
          <w:tcPr>
            <w:tcW w:w="81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12.0</w:t>
            </w:r>
          </w:p>
        </w:tc>
        <w:tc>
          <w:tcPr>
            <w:tcW w:w="720" w:type="dxa"/>
            <w:vAlign w:val="center"/>
          </w:tcPr>
          <w:p w:rsidR="008D3C07"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1.8</w:t>
            </w:r>
          </w:p>
        </w:tc>
        <w:tc>
          <w:tcPr>
            <w:tcW w:w="810" w:type="dxa"/>
            <w:shd w:val="clear" w:color="auto" w:fill="auto"/>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&lt; 0.1</w:t>
            </w:r>
          </w:p>
        </w:tc>
        <w:tc>
          <w:tcPr>
            <w:tcW w:w="720" w:type="dxa"/>
            <w:vAlign w:val="center"/>
          </w:tcPr>
          <w:p w:rsidR="008D3C07"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1.9</w:t>
            </w:r>
          </w:p>
        </w:tc>
        <w:tc>
          <w:tcPr>
            <w:tcW w:w="810" w:type="dxa"/>
            <w:shd w:val="clear" w:color="auto" w:fill="auto"/>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14.6</w:t>
            </w:r>
          </w:p>
        </w:tc>
        <w:tc>
          <w:tcPr>
            <w:tcW w:w="720" w:type="dxa"/>
            <w:vAlign w:val="center"/>
          </w:tcPr>
          <w:p w:rsidR="008D3C07"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1.7</w:t>
            </w:r>
          </w:p>
        </w:tc>
        <w:tc>
          <w:tcPr>
            <w:tcW w:w="1080" w:type="dxa"/>
            <w:shd w:val="clear" w:color="auto" w:fill="auto"/>
            <w:vAlign w:val="center"/>
          </w:tcPr>
          <w:p w:rsidR="008D3C07" w:rsidRPr="000E7102" w:rsidRDefault="009F325B" w:rsidP="009F325B">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18</w:t>
            </w:r>
            <w:r w:rsidR="008D3C07">
              <w:rPr>
                <w:rFonts w:ascii="Arial" w:eastAsia="Times New Roman" w:hAnsi="Arial" w:cs="Arial"/>
                <w:color w:val="000000"/>
                <w:lang w:eastAsia="fr-CA"/>
              </w:rPr>
              <w:t>.</w:t>
            </w:r>
            <w:r>
              <w:rPr>
                <w:rFonts w:ascii="Arial" w:eastAsia="Times New Roman" w:hAnsi="Arial" w:cs="Arial"/>
                <w:color w:val="000000"/>
                <w:lang w:eastAsia="fr-CA"/>
              </w:rPr>
              <w:t>44</w:t>
            </w:r>
            <w:r w:rsidR="008D3C07">
              <w:rPr>
                <w:rFonts w:ascii="Arial" w:eastAsia="Times New Roman" w:hAnsi="Arial" w:cs="Arial"/>
                <w:color w:val="000000"/>
                <w:lang w:eastAsia="fr-CA"/>
              </w:rPr>
              <w:t>6</w:t>
            </w:r>
          </w:p>
        </w:tc>
        <w:tc>
          <w:tcPr>
            <w:tcW w:w="900" w:type="dxa"/>
            <w:shd w:val="clear" w:color="auto" w:fill="auto"/>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&lt; 0.0</w:t>
            </w:r>
            <w:r w:rsidR="008D3C07" w:rsidRPr="000E7102">
              <w:rPr>
                <w:rFonts w:ascii="Arial" w:eastAsia="Times New Roman" w:hAnsi="Arial" w:cs="Arial"/>
                <w:color w:val="000000"/>
                <w:lang w:eastAsia="fr-CA"/>
              </w:rPr>
              <w:t>1</w:t>
            </w:r>
          </w:p>
        </w:tc>
        <w:tc>
          <w:tcPr>
            <w:tcW w:w="1170" w:type="dxa"/>
            <w:shd w:val="clear" w:color="auto" w:fill="auto"/>
            <w:vAlign w:val="center"/>
          </w:tcPr>
          <w:p w:rsidR="008D3C07" w:rsidRPr="000E7102" w:rsidRDefault="008D3C07" w:rsidP="008D3C07">
            <w:pPr>
              <w:pStyle w:val="NoSpacing"/>
              <w:jc w:val="center"/>
              <w:rPr>
                <w:rFonts w:ascii="Arial" w:hAnsi="Arial" w:cs="Arial"/>
              </w:rPr>
            </w:pPr>
            <w:r>
              <w:rPr>
                <w:rFonts w:ascii="Arial" w:hAnsi="Arial" w:cs="Arial"/>
              </w:rPr>
              <w:t>0</w:t>
            </w:r>
            <w:r w:rsidR="009F325B">
              <w:rPr>
                <w:rFonts w:ascii="Arial" w:hAnsi="Arial" w:cs="Arial"/>
              </w:rPr>
              <w:t>.89</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sidRPr="000E7102">
              <w:rPr>
                <w:rFonts w:ascii="Arial" w:eastAsia="Times New Roman" w:hAnsi="Arial" w:cs="Arial"/>
                <w:color w:val="000000"/>
                <w:lang w:eastAsia="fr-CA"/>
              </w:rPr>
              <w:t>REM</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1.4</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1.6</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44.8</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1.7</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1.9</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1.5</w:t>
            </w: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230.441</w:t>
            </w:r>
          </w:p>
        </w:tc>
        <w:tc>
          <w:tcPr>
            <w:tcW w:w="900" w:type="dxa"/>
            <w:shd w:val="clear" w:color="auto" w:fill="auto"/>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&lt; 0.0</w:t>
            </w:r>
            <w:r w:rsidR="008D3C07" w:rsidRPr="000E7102">
              <w:rPr>
                <w:rFonts w:ascii="Arial" w:eastAsia="Times New Roman" w:hAnsi="Arial" w:cs="Arial"/>
                <w:color w:val="000000"/>
                <w:lang w:eastAsia="fr-CA"/>
              </w:rPr>
              <w:t>1</w:t>
            </w:r>
          </w:p>
        </w:tc>
        <w:tc>
          <w:tcPr>
            <w:tcW w:w="1170" w:type="dxa"/>
            <w:shd w:val="clear" w:color="auto" w:fill="auto"/>
            <w:vAlign w:val="center"/>
          </w:tcPr>
          <w:p w:rsidR="008D3C07" w:rsidRPr="000E7102" w:rsidRDefault="009F325B" w:rsidP="008D3C07">
            <w:pPr>
              <w:pStyle w:val="NoSpacing"/>
              <w:jc w:val="center"/>
              <w:rPr>
                <w:rFonts w:ascii="Arial" w:hAnsi="Arial" w:cs="Arial"/>
              </w:rPr>
            </w:pPr>
            <w:r>
              <w:rPr>
                <w:rFonts w:ascii="Arial" w:hAnsi="Arial" w:cs="Arial"/>
              </w:rPr>
              <w:t>1.00</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b/>
                <w:bCs/>
                <w:color w:val="000000"/>
                <w:lang w:eastAsia="fr-CA"/>
              </w:rPr>
            </w:pPr>
            <w:r w:rsidRPr="000E7102">
              <w:rPr>
                <w:rFonts w:ascii="Arial" w:eastAsia="Times New Roman" w:hAnsi="Arial" w:cs="Arial"/>
                <w:color w:val="000000"/>
                <w:lang w:eastAsia="fr-CA"/>
              </w:rPr>
              <w:t>Total exposure</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53.4</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1.6</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48.4</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1.7</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49.2</w:t>
            </w:r>
          </w:p>
        </w:tc>
        <w:tc>
          <w:tcPr>
            <w:tcW w:w="720" w:type="dxa"/>
            <w:vAlign w:val="center"/>
          </w:tcPr>
          <w:p w:rsidR="008D3C07" w:rsidRPr="000E7102" w:rsidRDefault="009F325B"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1.5</w:t>
            </w: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2.671</w:t>
            </w:r>
          </w:p>
        </w:tc>
        <w:tc>
          <w:tcPr>
            <w:tcW w:w="90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0.08</w:t>
            </w:r>
          </w:p>
        </w:tc>
        <w:tc>
          <w:tcPr>
            <w:tcW w:w="117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hAnsi="Arial" w:cs="Arial"/>
              </w:rPr>
              <w:t>0.19</w:t>
            </w:r>
          </w:p>
        </w:tc>
      </w:tr>
      <w:tr w:rsidR="008D3C07" w:rsidRPr="000E7102" w:rsidTr="009F325B">
        <w:trPr>
          <w:trHeight w:val="20"/>
        </w:trPr>
        <w:tc>
          <w:tcPr>
            <w:tcW w:w="2070" w:type="dxa"/>
            <w:shd w:val="clear" w:color="auto" w:fill="auto"/>
            <w:vAlign w:val="center"/>
          </w:tcPr>
          <w:p w:rsidR="008D3C07" w:rsidRPr="000E7102" w:rsidRDefault="008D3C07" w:rsidP="00F50581">
            <w:pPr>
              <w:pStyle w:val="NoSpacing"/>
              <w:rPr>
                <w:rFonts w:ascii="Arial" w:eastAsia="Times New Roman" w:hAnsi="Arial" w:cs="Arial"/>
                <w:b/>
                <w:bCs/>
                <w:color w:val="000000"/>
                <w:lang w:eastAsia="fr-CA"/>
              </w:rPr>
            </w:pP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720" w:type="dxa"/>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720" w:type="dxa"/>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720" w:type="dxa"/>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90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1170" w:type="dxa"/>
            <w:shd w:val="clear" w:color="auto" w:fill="auto"/>
            <w:vAlign w:val="center"/>
          </w:tcPr>
          <w:p w:rsidR="008D3C07" w:rsidRPr="000E7102" w:rsidRDefault="008D3C07" w:rsidP="008D3C07">
            <w:pPr>
              <w:pStyle w:val="NoSpacing"/>
              <w:jc w:val="center"/>
              <w:rPr>
                <w:rFonts w:ascii="Arial" w:hAnsi="Arial" w:cs="Arial"/>
              </w:rPr>
            </w:pPr>
          </w:p>
        </w:tc>
      </w:tr>
      <w:tr w:rsidR="008D3C07" w:rsidRPr="000E7102" w:rsidTr="005C2616">
        <w:trPr>
          <w:trHeight w:val="436"/>
        </w:trPr>
        <w:tc>
          <w:tcPr>
            <w:tcW w:w="2070" w:type="dxa"/>
            <w:shd w:val="clear" w:color="auto" w:fill="D9D9D9" w:themeFill="background1" w:themeFillShade="D9"/>
            <w:vAlign w:val="center"/>
          </w:tcPr>
          <w:p w:rsidR="008D3C07" w:rsidRPr="000E7102" w:rsidRDefault="008D3C07" w:rsidP="00F50581">
            <w:pPr>
              <w:pStyle w:val="NoSpacing"/>
              <w:rPr>
                <w:rFonts w:ascii="Arial" w:eastAsia="Times New Roman" w:hAnsi="Arial" w:cs="Arial"/>
                <w:b/>
                <w:bCs/>
                <w:i/>
                <w:iCs/>
                <w:color w:val="000000"/>
                <w:lang w:eastAsia="fr-CA"/>
              </w:rPr>
            </w:pPr>
            <w:r w:rsidRPr="000E7102">
              <w:rPr>
                <w:rFonts w:ascii="Arial" w:hAnsi="Arial" w:cs="Arial"/>
                <w:b/>
                <w:bCs/>
                <w:i/>
                <w:iCs/>
              </w:rPr>
              <w:t>Only subjects in PSG analyses</w:t>
            </w:r>
          </w:p>
        </w:tc>
        <w:tc>
          <w:tcPr>
            <w:tcW w:w="81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81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81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Mean</w:t>
            </w:r>
          </w:p>
        </w:tc>
        <w:tc>
          <w:tcPr>
            <w:tcW w:w="72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S.E.</w:t>
            </w:r>
          </w:p>
        </w:tc>
        <w:tc>
          <w:tcPr>
            <w:tcW w:w="108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r w:rsidRPr="00963A91">
              <w:rPr>
                <w:rFonts w:ascii="Arial" w:eastAsia="Times New Roman" w:hAnsi="Arial" w:cs="Arial"/>
                <w:b/>
                <w:color w:val="000000"/>
                <w:lang w:eastAsia="fr-CA"/>
              </w:rPr>
              <w:t>F</w:t>
            </w:r>
            <w:r w:rsidRPr="000E7102">
              <w:rPr>
                <w:rFonts w:ascii="Arial" w:eastAsia="Times New Roman" w:hAnsi="Arial" w:cs="Arial"/>
                <w:b/>
                <w:i/>
                <w:iCs/>
                <w:color w:val="000000"/>
                <w:vertAlign w:val="subscript"/>
                <w:lang w:eastAsia="fr-CA"/>
              </w:rPr>
              <w:t>(2,61)</w:t>
            </w:r>
          </w:p>
        </w:tc>
        <w:tc>
          <w:tcPr>
            <w:tcW w:w="900" w:type="dxa"/>
            <w:shd w:val="clear" w:color="auto" w:fill="D9D9D9" w:themeFill="background1" w:themeFillShade="D9"/>
            <w:vAlign w:val="center"/>
          </w:tcPr>
          <w:p w:rsidR="008D3C07" w:rsidRPr="000E7102" w:rsidRDefault="008D3C07" w:rsidP="008D3C07">
            <w:pPr>
              <w:pStyle w:val="NoSpacing"/>
              <w:jc w:val="center"/>
              <w:rPr>
                <w:rFonts w:ascii="Arial" w:eastAsia="Times New Roman" w:hAnsi="Arial" w:cs="Arial"/>
                <w:color w:val="000000"/>
                <w:lang w:eastAsia="fr-CA"/>
              </w:rPr>
            </w:pPr>
          </w:p>
        </w:tc>
        <w:tc>
          <w:tcPr>
            <w:tcW w:w="1170" w:type="dxa"/>
            <w:shd w:val="clear" w:color="auto" w:fill="D9D9D9" w:themeFill="background1" w:themeFillShade="D9"/>
            <w:vAlign w:val="center"/>
          </w:tcPr>
          <w:p w:rsidR="008D3C07" w:rsidRPr="000E7102" w:rsidRDefault="008D3C07" w:rsidP="008D3C07">
            <w:pPr>
              <w:pStyle w:val="NoSpacing"/>
              <w:jc w:val="center"/>
              <w:rPr>
                <w:rFonts w:ascii="Arial" w:hAnsi="Arial" w:cs="Arial"/>
              </w:rPr>
            </w:pP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hAnsi="Arial" w:cs="Arial"/>
              </w:rPr>
            </w:pPr>
            <w:r w:rsidRPr="000E7102">
              <w:rPr>
                <w:rFonts w:ascii="Arial" w:eastAsia="Times New Roman" w:hAnsi="Arial" w:cs="Arial"/>
                <w:color w:val="000000"/>
                <w:lang w:eastAsia="fr-CA"/>
              </w:rPr>
              <w:t>Wake</w:t>
            </w:r>
          </w:p>
        </w:tc>
        <w:tc>
          <w:tcPr>
            <w:tcW w:w="81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eastAsia="Times New Roman" w:hAnsi="Arial" w:cs="Arial"/>
                <w:color w:val="000000"/>
                <w:lang w:eastAsia="fr-CA"/>
              </w:rPr>
              <w:t>0.5</w:t>
            </w:r>
          </w:p>
        </w:tc>
        <w:tc>
          <w:tcPr>
            <w:tcW w:w="720" w:type="dxa"/>
            <w:vAlign w:val="center"/>
          </w:tcPr>
          <w:p w:rsidR="008D3C07" w:rsidRPr="000E7102"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0.2</w:t>
            </w:r>
          </w:p>
        </w:tc>
        <w:tc>
          <w:tcPr>
            <w:tcW w:w="81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eastAsia="Times New Roman" w:hAnsi="Arial" w:cs="Arial"/>
                <w:color w:val="000000"/>
                <w:lang w:eastAsia="fr-CA"/>
              </w:rPr>
              <w:t>0.3</w:t>
            </w:r>
          </w:p>
        </w:tc>
        <w:tc>
          <w:tcPr>
            <w:tcW w:w="720" w:type="dxa"/>
            <w:vAlign w:val="center"/>
          </w:tcPr>
          <w:p w:rsidR="008D3C07" w:rsidRPr="000E7102"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0.2</w:t>
            </w:r>
          </w:p>
        </w:tc>
        <w:tc>
          <w:tcPr>
            <w:tcW w:w="81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eastAsia="Times New Roman" w:hAnsi="Arial" w:cs="Arial"/>
                <w:color w:val="000000"/>
                <w:lang w:eastAsia="fr-CA"/>
              </w:rPr>
              <w:t>0.3</w:t>
            </w:r>
          </w:p>
        </w:tc>
        <w:tc>
          <w:tcPr>
            <w:tcW w:w="720" w:type="dxa"/>
            <w:vAlign w:val="center"/>
          </w:tcPr>
          <w:p w:rsidR="008D3C07" w:rsidRPr="000E7102"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0.2</w:t>
            </w:r>
          </w:p>
        </w:tc>
        <w:tc>
          <w:tcPr>
            <w:tcW w:w="1080" w:type="dxa"/>
            <w:shd w:val="clear" w:color="auto" w:fill="auto"/>
            <w:vAlign w:val="center"/>
          </w:tcPr>
          <w:p w:rsidR="008D3C07" w:rsidRPr="000E7102" w:rsidRDefault="005C2616" w:rsidP="008D3C07">
            <w:pPr>
              <w:pStyle w:val="NoSpacing"/>
              <w:jc w:val="center"/>
              <w:rPr>
                <w:rFonts w:ascii="Arial" w:hAnsi="Arial" w:cs="Arial"/>
              </w:rPr>
            </w:pPr>
            <w:r>
              <w:rPr>
                <w:rFonts w:ascii="Arial" w:eastAsia="Times New Roman" w:hAnsi="Arial" w:cs="Arial"/>
                <w:color w:val="000000"/>
                <w:lang w:eastAsia="fr-CA"/>
              </w:rPr>
              <w:t>0.355</w:t>
            </w:r>
          </w:p>
        </w:tc>
        <w:tc>
          <w:tcPr>
            <w:tcW w:w="900" w:type="dxa"/>
            <w:shd w:val="clear" w:color="auto" w:fill="auto"/>
            <w:vAlign w:val="center"/>
          </w:tcPr>
          <w:p w:rsidR="008D3C07" w:rsidRPr="000E7102" w:rsidRDefault="008D3C07" w:rsidP="005C2616">
            <w:pPr>
              <w:pStyle w:val="NoSpacing"/>
              <w:jc w:val="center"/>
              <w:rPr>
                <w:rFonts w:ascii="Arial" w:hAnsi="Arial" w:cs="Arial"/>
              </w:rPr>
            </w:pPr>
            <w:r w:rsidRPr="000E7102">
              <w:rPr>
                <w:rFonts w:ascii="Arial" w:eastAsia="Times New Roman" w:hAnsi="Arial" w:cs="Arial"/>
                <w:color w:val="000000"/>
                <w:lang w:eastAsia="fr-CA"/>
              </w:rPr>
              <w:t>0.7</w:t>
            </w:r>
            <w:r w:rsidR="005C2616">
              <w:rPr>
                <w:rFonts w:ascii="Arial" w:eastAsia="Times New Roman" w:hAnsi="Arial" w:cs="Arial"/>
                <w:color w:val="000000"/>
                <w:lang w:eastAsia="fr-CA"/>
              </w:rPr>
              <w:t>0</w:t>
            </w:r>
          </w:p>
        </w:tc>
        <w:tc>
          <w:tcPr>
            <w:tcW w:w="1170" w:type="dxa"/>
            <w:shd w:val="clear" w:color="auto" w:fill="auto"/>
            <w:vAlign w:val="center"/>
          </w:tcPr>
          <w:p w:rsidR="008D3C07" w:rsidRPr="000E7102" w:rsidRDefault="005C2616" w:rsidP="008D3C07">
            <w:pPr>
              <w:pStyle w:val="NoSpacing"/>
              <w:jc w:val="center"/>
              <w:rPr>
                <w:rFonts w:ascii="Arial" w:hAnsi="Arial" w:cs="Arial"/>
              </w:rPr>
            </w:pPr>
            <w:r>
              <w:rPr>
                <w:rFonts w:ascii="Arial" w:hAnsi="Arial" w:cs="Arial"/>
              </w:rPr>
              <w:t>1.00</w:t>
            </w: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Pr>
                <w:rFonts w:ascii="Arial" w:eastAsia="Times New Roman" w:hAnsi="Arial" w:cs="Arial"/>
                <w:color w:val="000000"/>
                <w:lang w:eastAsia="fr-CA"/>
              </w:rPr>
              <w:t>NREM1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0.4</w:t>
            </w:r>
          </w:p>
        </w:tc>
        <w:tc>
          <w:tcPr>
            <w:tcW w:w="720" w:type="dxa"/>
            <w:vAlign w:val="center"/>
          </w:tcPr>
          <w:p w:rsidR="008D3C07"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0.3</w:t>
            </w:r>
          </w:p>
        </w:tc>
        <w:tc>
          <w:tcPr>
            <w:tcW w:w="720" w:type="dxa"/>
            <w:vAlign w:val="center"/>
          </w:tcPr>
          <w:p w:rsidR="008D3C07" w:rsidRDefault="008D3C07" w:rsidP="00F50581">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r w:rsidR="005C2616">
              <w:rPr>
                <w:rFonts w:ascii="Arial" w:eastAsia="Times New Roman" w:hAnsi="Arial" w:cs="Arial"/>
                <w:color w:val="000000"/>
                <w:lang w:eastAsia="fr-CA"/>
              </w:rPr>
              <w:t>.2</w:t>
            </w:r>
          </w:p>
        </w:tc>
        <w:tc>
          <w:tcPr>
            <w:tcW w:w="720" w:type="dxa"/>
            <w:vAlign w:val="center"/>
          </w:tcPr>
          <w:p w:rsidR="008D3C07" w:rsidRDefault="008D3C07" w:rsidP="00F50581">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0.1</w:t>
            </w:r>
          </w:p>
        </w:tc>
        <w:tc>
          <w:tcPr>
            <w:tcW w:w="108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r w:rsidR="005C2616">
              <w:rPr>
                <w:rFonts w:ascii="Arial" w:eastAsia="Times New Roman" w:hAnsi="Arial" w:cs="Arial"/>
                <w:color w:val="000000"/>
                <w:lang w:eastAsia="fr-CA"/>
              </w:rPr>
              <w:t>.614</w:t>
            </w:r>
          </w:p>
        </w:tc>
        <w:tc>
          <w:tcPr>
            <w:tcW w:w="900" w:type="dxa"/>
            <w:shd w:val="clear" w:color="auto" w:fill="auto"/>
            <w:vAlign w:val="center"/>
          </w:tcPr>
          <w:p w:rsidR="008D3C07" w:rsidRPr="000E7102"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r w:rsidR="005C2616">
              <w:rPr>
                <w:rFonts w:ascii="Arial" w:eastAsia="Times New Roman" w:hAnsi="Arial" w:cs="Arial"/>
                <w:color w:val="000000"/>
                <w:lang w:eastAsia="fr-CA"/>
              </w:rPr>
              <w:t>54</w:t>
            </w:r>
          </w:p>
        </w:tc>
        <w:tc>
          <w:tcPr>
            <w:tcW w:w="1170" w:type="dxa"/>
            <w:shd w:val="clear" w:color="auto" w:fill="auto"/>
            <w:vAlign w:val="center"/>
          </w:tcPr>
          <w:p w:rsidR="008D3C07" w:rsidRPr="000E7102" w:rsidRDefault="005C2616" w:rsidP="008D3C07">
            <w:pPr>
              <w:pStyle w:val="NoSpacing"/>
              <w:jc w:val="center"/>
              <w:rPr>
                <w:rFonts w:ascii="Arial" w:hAnsi="Arial" w:cs="Arial"/>
              </w:rPr>
            </w:pPr>
            <w:r>
              <w:rPr>
                <w:rFonts w:ascii="Arial" w:hAnsi="Arial" w:cs="Arial"/>
              </w:rPr>
              <w:t>0.84</w:t>
            </w: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sidRPr="000E7102">
              <w:rPr>
                <w:rFonts w:ascii="Arial" w:eastAsia="Times New Roman" w:hAnsi="Arial" w:cs="Arial"/>
                <w:color w:val="000000"/>
                <w:lang w:eastAsia="fr-CA"/>
              </w:rPr>
              <w:t>NREM2</w:t>
            </w:r>
          </w:p>
        </w:tc>
        <w:tc>
          <w:tcPr>
            <w:tcW w:w="810" w:type="dxa"/>
            <w:shd w:val="clear" w:color="auto" w:fill="auto"/>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40</w:t>
            </w:r>
            <w:r w:rsidR="008D3C07" w:rsidRPr="000E7102">
              <w:rPr>
                <w:rFonts w:ascii="Arial" w:eastAsia="Times New Roman" w:hAnsi="Arial" w:cs="Arial"/>
                <w:color w:val="000000"/>
                <w:lang w:eastAsia="fr-CA"/>
              </w:rPr>
              <w:t>.</w:t>
            </w:r>
            <w:r>
              <w:rPr>
                <w:rFonts w:ascii="Arial" w:eastAsia="Times New Roman" w:hAnsi="Arial" w:cs="Arial"/>
                <w:color w:val="000000"/>
                <w:lang w:eastAsia="fr-CA"/>
              </w:rPr>
              <w:t>9</w:t>
            </w:r>
          </w:p>
        </w:tc>
        <w:tc>
          <w:tcPr>
            <w:tcW w:w="720" w:type="dxa"/>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w:t>
            </w:r>
            <w:r w:rsidR="005C2616">
              <w:rPr>
                <w:rFonts w:ascii="Arial" w:eastAsia="Times New Roman" w:hAnsi="Arial" w:cs="Arial"/>
                <w:color w:val="000000"/>
                <w:lang w:eastAsia="fr-CA"/>
              </w:rPr>
              <w:t>7</w:t>
            </w:r>
          </w:p>
        </w:tc>
        <w:tc>
          <w:tcPr>
            <w:tcW w:w="810" w:type="dxa"/>
            <w:shd w:val="clear" w:color="auto" w:fill="auto"/>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w:t>
            </w:r>
            <w:r w:rsidR="005C2616">
              <w:rPr>
                <w:rFonts w:ascii="Arial" w:eastAsia="Times New Roman" w:hAnsi="Arial" w:cs="Arial"/>
                <w:color w:val="000000"/>
                <w:lang w:eastAsia="fr-CA"/>
              </w:rPr>
              <w:t>7</w:t>
            </w:r>
          </w:p>
        </w:tc>
        <w:tc>
          <w:tcPr>
            <w:tcW w:w="720" w:type="dxa"/>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2.3</w:t>
            </w:r>
          </w:p>
        </w:tc>
        <w:tc>
          <w:tcPr>
            <w:tcW w:w="810" w:type="dxa"/>
            <w:shd w:val="clear" w:color="auto" w:fill="auto"/>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3</w:t>
            </w:r>
            <w:r w:rsidR="005C2616">
              <w:rPr>
                <w:rFonts w:ascii="Arial" w:eastAsia="Times New Roman" w:hAnsi="Arial" w:cs="Arial"/>
                <w:color w:val="000000"/>
                <w:lang w:eastAsia="fr-CA"/>
              </w:rPr>
              <w:t>5.6</w:t>
            </w:r>
          </w:p>
        </w:tc>
        <w:tc>
          <w:tcPr>
            <w:tcW w:w="720" w:type="dxa"/>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w:t>
            </w:r>
            <w:r w:rsidR="005C2616">
              <w:rPr>
                <w:rFonts w:ascii="Arial" w:eastAsia="Times New Roman" w:hAnsi="Arial" w:cs="Arial"/>
                <w:color w:val="000000"/>
                <w:lang w:eastAsia="fr-CA"/>
              </w:rPr>
              <w:t>2</w:t>
            </w:r>
          </w:p>
        </w:tc>
        <w:tc>
          <w:tcPr>
            <w:tcW w:w="1080" w:type="dxa"/>
            <w:shd w:val="clear" w:color="auto" w:fill="auto"/>
            <w:vAlign w:val="center"/>
          </w:tcPr>
          <w:p w:rsidR="008D3C07" w:rsidRPr="000E7102" w:rsidRDefault="008D3C07" w:rsidP="005C2616">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83.7</w:t>
            </w:r>
            <w:r w:rsidR="005C2616">
              <w:rPr>
                <w:rFonts w:ascii="Arial" w:eastAsia="Times New Roman" w:hAnsi="Arial" w:cs="Arial"/>
                <w:color w:val="000000"/>
                <w:lang w:eastAsia="fr-CA"/>
              </w:rPr>
              <w:t>94</w:t>
            </w:r>
          </w:p>
        </w:tc>
        <w:tc>
          <w:tcPr>
            <w:tcW w:w="90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&lt;</w:t>
            </w:r>
            <w:r w:rsidR="005C2616">
              <w:rPr>
                <w:rFonts w:ascii="Arial" w:eastAsia="Times New Roman" w:hAnsi="Arial" w:cs="Arial"/>
                <w:color w:val="000000"/>
                <w:lang w:eastAsia="fr-CA"/>
              </w:rPr>
              <w:t xml:space="preserve"> 0.0</w:t>
            </w:r>
            <w:r w:rsidRPr="000E7102">
              <w:rPr>
                <w:rFonts w:ascii="Arial" w:eastAsia="Times New Roman" w:hAnsi="Arial" w:cs="Arial"/>
                <w:color w:val="000000"/>
                <w:lang w:eastAsia="fr-CA"/>
              </w:rPr>
              <w:t>1</w:t>
            </w:r>
          </w:p>
        </w:tc>
        <w:tc>
          <w:tcPr>
            <w:tcW w:w="1170" w:type="dxa"/>
            <w:shd w:val="clear" w:color="auto" w:fill="auto"/>
            <w:vAlign w:val="center"/>
          </w:tcPr>
          <w:p w:rsidR="008D3C07" w:rsidRPr="000E7102" w:rsidRDefault="005C2616" w:rsidP="008D3C07">
            <w:pPr>
              <w:pStyle w:val="NoSpacing"/>
              <w:jc w:val="center"/>
              <w:rPr>
                <w:rFonts w:ascii="Arial" w:hAnsi="Arial" w:cs="Arial"/>
              </w:rPr>
            </w:pPr>
            <w:r>
              <w:rPr>
                <w:rFonts w:ascii="Arial" w:hAnsi="Arial" w:cs="Arial"/>
              </w:rPr>
              <w:t>0.30</w:t>
            </w: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Pr>
                <w:rFonts w:ascii="Arial" w:eastAsia="Times New Roman" w:hAnsi="Arial" w:cs="Arial"/>
                <w:color w:val="000000"/>
                <w:lang w:eastAsia="fr-CA"/>
              </w:rPr>
              <w:t>SWS</w:t>
            </w:r>
          </w:p>
        </w:tc>
        <w:tc>
          <w:tcPr>
            <w:tcW w:w="81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10.7</w:t>
            </w:r>
          </w:p>
        </w:tc>
        <w:tc>
          <w:tcPr>
            <w:tcW w:w="720" w:type="dxa"/>
            <w:vAlign w:val="center"/>
          </w:tcPr>
          <w:p w:rsidR="008D3C07"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w:t>
            </w:r>
            <w:r w:rsidR="00F50581">
              <w:rPr>
                <w:rFonts w:ascii="Arial" w:eastAsia="Times New Roman" w:hAnsi="Arial" w:cs="Arial"/>
                <w:color w:val="000000"/>
                <w:lang w:eastAsia="fr-CA"/>
              </w:rPr>
              <w:t>.</w:t>
            </w:r>
            <w:r>
              <w:rPr>
                <w:rFonts w:ascii="Arial" w:eastAsia="Times New Roman" w:hAnsi="Arial" w:cs="Arial"/>
                <w:color w:val="000000"/>
                <w:lang w:eastAsia="fr-CA"/>
              </w:rPr>
              <w:t>9</w:t>
            </w:r>
          </w:p>
        </w:tc>
        <w:tc>
          <w:tcPr>
            <w:tcW w:w="810" w:type="dxa"/>
            <w:shd w:val="clear" w:color="auto" w:fill="auto"/>
            <w:vAlign w:val="center"/>
          </w:tcPr>
          <w:p w:rsidR="008D3C07" w:rsidRPr="000E7102" w:rsidRDefault="008D3C07"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p>
        </w:tc>
        <w:tc>
          <w:tcPr>
            <w:tcW w:w="720" w:type="dxa"/>
            <w:vAlign w:val="center"/>
          </w:tcPr>
          <w:p w:rsidR="008D3C07"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0</w:t>
            </w:r>
          </w:p>
        </w:tc>
        <w:tc>
          <w:tcPr>
            <w:tcW w:w="810" w:type="dxa"/>
            <w:shd w:val="clear" w:color="auto" w:fill="auto"/>
            <w:vAlign w:val="center"/>
          </w:tcPr>
          <w:p w:rsidR="008D3C07" w:rsidRPr="000E7102" w:rsidRDefault="008D3C07"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12.</w:t>
            </w:r>
            <w:r w:rsidR="005C2616">
              <w:rPr>
                <w:rFonts w:ascii="Arial" w:eastAsia="Times New Roman" w:hAnsi="Arial" w:cs="Arial"/>
                <w:color w:val="000000"/>
                <w:lang w:eastAsia="fr-CA"/>
              </w:rPr>
              <w:t>8</w:t>
            </w:r>
          </w:p>
        </w:tc>
        <w:tc>
          <w:tcPr>
            <w:tcW w:w="720" w:type="dxa"/>
            <w:vAlign w:val="center"/>
          </w:tcPr>
          <w:p w:rsidR="008D3C07"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1.9</w:t>
            </w:r>
          </w:p>
        </w:tc>
        <w:tc>
          <w:tcPr>
            <w:tcW w:w="108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12.764</w:t>
            </w:r>
          </w:p>
        </w:tc>
        <w:tc>
          <w:tcPr>
            <w:tcW w:w="90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&lt; 0.</w:t>
            </w:r>
            <w:r w:rsidR="008D3C07" w:rsidRPr="000E7102">
              <w:rPr>
                <w:rFonts w:ascii="Arial" w:eastAsia="Times New Roman" w:hAnsi="Arial" w:cs="Arial"/>
                <w:color w:val="000000"/>
                <w:lang w:eastAsia="fr-CA"/>
              </w:rPr>
              <w:t>01</w:t>
            </w:r>
          </w:p>
        </w:tc>
        <w:tc>
          <w:tcPr>
            <w:tcW w:w="1170" w:type="dxa"/>
            <w:shd w:val="clear" w:color="auto" w:fill="auto"/>
            <w:vAlign w:val="center"/>
          </w:tcPr>
          <w:p w:rsidR="008D3C07" w:rsidRPr="000E7102" w:rsidRDefault="00FA4516" w:rsidP="008D3C07">
            <w:pPr>
              <w:pStyle w:val="NoSpacing"/>
              <w:jc w:val="center"/>
              <w:rPr>
                <w:rFonts w:ascii="Arial" w:hAnsi="Arial" w:cs="Arial"/>
              </w:rPr>
            </w:pPr>
            <w:r>
              <w:rPr>
                <w:rFonts w:ascii="Arial" w:hAnsi="Arial" w:cs="Arial"/>
              </w:rPr>
              <w:t>1.00</w:t>
            </w: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eastAsia="Times New Roman" w:hAnsi="Arial" w:cs="Arial"/>
                <w:color w:val="000000"/>
                <w:lang w:eastAsia="fr-CA"/>
              </w:rPr>
            </w:pPr>
            <w:r w:rsidRPr="000E7102">
              <w:rPr>
                <w:rFonts w:ascii="Arial" w:eastAsia="Times New Roman" w:hAnsi="Arial" w:cs="Arial"/>
                <w:color w:val="000000"/>
                <w:lang w:eastAsia="fr-CA"/>
              </w:rPr>
              <w:t>REM</w:t>
            </w:r>
          </w:p>
        </w:tc>
        <w:tc>
          <w:tcPr>
            <w:tcW w:w="810" w:type="dxa"/>
            <w:shd w:val="clear" w:color="auto" w:fill="auto"/>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1.6</w:t>
            </w:r>
          </w:p>
        </w:tc>
        <w:tc>
          <w:tcPr>
            <w:tcW w:w="720" w:type="dxa"/>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w:t>
            </w:r>
            <w:r w:rsidR="00F50581">
              <w:rPr>
                <w:rFonts w:ascii="Arial" w:eastAsia="Times New Roman" w:hAnsi="Arial" w:cs="Arial"/>
                <w:color w:val="000000"/>
                <w:lang w:eastAsia="fr-CA"/>
              </w:rPr>
              <w:t>.</w:t>
            </w:r>
            <w:r>
              <w:rPr>
                <w:rFonts w:ascii="Arial" w:eastAsia="Times New Roman" w:hAnsi="Arial" w:cs="Arial"/>
                <w:color w:val="000000"/>
                <w:lang w:eastAsia="fr-CA"/>
              </w:rPr>
              <w:t>5</w:t>
            </w:r>
          </w:p>
        </w:tc>
        <w:tc>
          <w:tcPr>
            <w:tcW w:w="810" w:type="dxa"/>
            <w:shd w:val="clear" w:color="auto" w:fill="auto"/>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46.</w:t>
            </w:r>
            <w:r w:rsidR="005C2616">
              <w:rPr>
                <w:rFonts w:ascii="Arial" w:eastAsia="Times New Roman" w:hAnsi="Arial" w:cs="Arial"/>
                <w:color w:val="000000"/>
                <w:lang w:eastAsia="fr-CA"/>
              </w:rPr>
              <w:t>4</w:t>
            </w:r>
          </w:p>
        </w:tc>
        <w:tc>
          <w:tcPr>
            <w:tcW w:w="720" w:type="dxa"/>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1.5</w:t>
            </w:r>
          </w:p>
        </w:tc>
        <w:tc>
          <w:tcPr>
            <w:tcW w:w="810" w:type="dxa"/>
            <w:shd w:val="clear" w:color="auto" w:fill="auto"/>
            <w:vAlign w:val="center"/>
          </w:tcPr>
          <w:p w:rsidR="008D3C07" w:rsidRPr="000E7102" w:rsidRDefault="00F50581"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w:t>
            </w:r>
            <w:r w:rsidR="005C2616">
              <w:rPr>
                <w:rFonts w:ascii="Arial" w:eastAsia="Times New Roman" w:hAnsi="Arial" w:cs="Arial"/>
                <w:color w:val="000000"/>
                <w:lang w:eastAsia="fr-CA"/>
              </w:rPr>
              <w:t>2</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w:t>
            </w:r>
            <w:r w:rsidR="00F50581">
              <w:rPr>
                <w:rFonts w:ascii="Arial" w:eastAsia="Times New Roman" w:hAnsi="Arial" w:cs="Arial"/>
                <w:color w:val="000000"/>
                <w:lang w:eastAsia="fr-CA"/>
              </w:rPr>
              <w:t>.5</w:t>
            </w:r>
          </w:p>
        </w:tc>
        <w:tc>
          <w:tcPr>
            <w:tcW w:w="1080" w:type="dxa"/>
            <w:shd w:val="clear" w:color="auto" w:fill="auto"/>
            <w:vAlign w:val="center"/>
          </w:tcPr>
          <w:p w:rsidR="008D3C07" w:rsidRPr="000E7102" w:rsidRDefault="005C2616" w:rsidP="005C2616">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291</w:t>
            </w:r>
            <w:r w:rsidR="008D3C07" w:rsidRPr="000E7102">
              <w:rPr>
                <w:rFonts w:ascii="Arial" w:eastAsia="Times New Roman" w:hAnsi="Arial" w:cs="Arial"/>
                <w:color w:val="000000"/>
                <w:lang w:eastAsia="fr-CA"/>
              </w:rPr>
              <w:t>.</w:t>
            </w:r>
            <w:r>
              <w:rPr>
                <w:rFonts w:ascii="Arial" w:eastAsia="Times New Roman" w:hAnsi="Arial" w:cs="Arial"/>
                <w:color w:val="000000"/>
                <w:lang w:eastAsia="fr-CA"/>
              </w:rPr>
              <w:t>780</w:t>
            </w:r>
          </w:p>
        </w:tc>
        <w:tc>
          <w:tcPr>
            <w:tcW w:w="900" w:type="dxa"/>
            <w:shd w:val="clear" w:color="auto" w:fill="auto"/>
            <w:vAlign w:val="center"/>
          </w:tcPr>
          <w:p w:rsidR="008D3C07" w:rsidRPr="000E7102" w:rsidRDefault="008D3C07" w:rsidP="005C2616">
            <w:pPr>
              <w:pStyle w:val="NoSpacing"/>
              <w:jc w:val="center"/>
              <w:rPr>
                <w:rFonts w:ascii="Arial" w:eastAsia="Times New Roman" w:hAnsi="Arial" w:cs="Arial"/>
                <w:color w:val="000000"/>
                <w:lang w:eastAsia="fr-CA"/>
              </w:rPr>
            </w:pPr>
            <w:r w:rsidRPr="000E7102">
              <w:rPr>
                <w:rFonts w:ascii="Arial" w:eastAsia="Times New Roman" w:hAnsi="Arial" w:cs="Arial"/>
                <w:color w:val="000000"/>
                <w:lang w:eastAsia="fr-CA"/>
              </w:rPr>
              <w:t>&lt; 0.01</w:t>
            </w:r>
          </w:p>
        </w:tc>
        <w:tc>
          <w:tcPr>
            <w:tcW w:w="1170" w:type="dxa"/>
            <w:shd w:val="clear" w:color="auto" w:fill="auto"/>
            <w:vAlign w:val="center"/>
          </w:tcPr>
          <w:p w:rsidR="008D3C07" w:rsidRPr="000E7102" w:rsidRDefault="005C2616" w:rsidP="008D3C07">
            <w:pPr>
              <w:pStyle w:val="NoSpacing"/>
              <w:jc w:val="center"/>
              <w:rPr>
                <w:rFonts w:ascii="Arial" w:hAnsi="Arial" w:cs="Arial"/>
              </w:rPr>
            </w:pPr>
            <w:r>
              <w:rPr>
                <w:rFonts w:ascii="Arial" w:hAnsi="Arial" w:cs="Arial"/>
              </w:rPr>
              <w:t>1.00</w:t>
            </w:r>
          </w:p>
        </w:tc>
      </w:tr>
      <w:tr w:rsidR="008D3C07" w:rsidRPr="000E7102" w:rsidTr="009F325B">
        <w:trPr>
          <w:trHeight w:val="288"/>
        </w:trPr>
        <w:tc>
          <w:tcPr>
            <w:tcW w:w="2070" w:type="dxa"/>
            <w:shd w:val="clear" w:color="auto" w:fill="auto"/>
            <w:vAlign w:val="center"/>
          </w:tcPr>
          <w:p w:rsidR="008D3C07" w:rsidRPr="000E7102" w:rsidRDefault="008D3C07" w:rsidP="00F50581">
            <w:pPr>
              <w:pStyle w:val="NoSpacing"/>
              <w:rPr>
                <w:rFonts w:ascii="Arial" w:hAnsi="Arial" w:cs="Arial"/>
              </w:rPr>
            </w:pPr>
            <w:r>
              <w:rPr>
                <w:rFonts w:ascii="Arial" w:eastAsia="Times New Roman" w:hAnsi="Arial" w:cs="Arial"/>
                <w:color w:val="000000"/>
                <w:lang w:eastAsia="fr-CA"/>
              </w:rPr>
              <w:t>Total exposure</w:t>
            </w:r>
          </w:p>
        </w:tc>
        <w:tc>
          <w:tcPr>
            <w:tcW w:w="810" w:type="dxa"/>
            <w:shd w:val="clear" w:color="auto" w:fill="auto"/>
            <w:vAlign w:val="center"/>
          </w:tcPr>
          <w:p w:rsidR="008D3C07" w:rsidRPr="000E7102" w:rsidRDefault="005C2616" w:rsidP="008D3C07">
            <w:pPr>
              <w:pStyle w:val="NoSpacing"/>
              <w:jc w:val="center"/>
              <w:rPr>
                <w:rFonts w:ascii="Arial" w:hAnsi="Arial" w:cs="Arial"/>
              </w:rPr>
            </w:pPr>
            <w:r>
              <w:rPr>
                <w:rFonts w:ascii="Arial" w:eastAsia="Times New Roman" w:hAnsi="Arial" w:cs="Arial"/>
                <w:color w:val="000000"/>
                <w:lang w:eastAsia="fr-CA"/>
              </w:rPr>
              <w:t>54.1</w:t>
            </w:r>
          </w:p>
        </w:tc>
        <w:tc>
          <w:tcPr>
            <w:tcW w:w="720" w:type="dxa"/>
            <w:vAlign w:val="center"/>
          </w:tcPr>
          <w:p w:rsidR="008D3C07" w:rsidRPr="000E7102" w:rsidRDefault="005C2616" w:rsidP="008D3C07">
            <w:pPr>
              <w:pStyle w:val="NoSpacing"/>
              <w:jc w:val="center"/>
              <w:rPr>
                <w:rFonts w:ascii="Arial" w:hAnsi="Arial" w:cs="Arial"/>
              </w:rPr>
            </w:pPr>
            <w:r>
              <w:rPr>
                <w:rFonts w:ascii="Arial" w:hAnsi="Arial" w:cs="Arial"/>
              </w:rPr>
              <w:t>1.7</w:t>
            </w:r>
          </w:p>
        </w:tc>
        <w:tc>
          <w:tcPr>
            <w:tcW w:w="81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hAnsi="Arial" w:cs="Arial"/>
              </w:rPr>
              <w:t>50.0</w:t>
            </w:r>
          </w:p>
        </w:tc>
        <w:tc>
          <w:tcPr>
            <w:tcW w:w="720" w:type="dxa"/>
            <w:vAlign w:val="center"/>
          </w:tcPr>
          <w:p w:rsidR="008D3C07" w:rsidRPr="000E7102" w:rsidRDefault="005C2616"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1.7</w:t>
            </w:r>
          </w:p>
        </w:tc>
        <w:tc>
          <w:tcPr>
            <w:tcW w:w="810" w:type="dxa"/>
            <w:shd w:val="clear" w:color="auto" w:fill="auto"/>
            <w:vAlign w:val="center"/>
          </w:tcPr>
          <w:p w:rsidR="008D3C07" w:rsidRPr="000E7102" w:rsidRDefault="008D3C07" w:rsidP="005C2616">
            <w:pPr>
              <w:pStyle w:val="NoSpacing"/>
              <w:jc w:val="center"/>
              <w:rPr>
                <w:rFonts w:ascii="Arial" w:hAnsi="Arial" w:cs="Arial"/>
              </w:rPr>
            </w:pPr>
            <w:r w:rsidRPr="000E7102">
              <w:rPr>
                <w:rFonts w:ascii="Arial" w:eastAsia="Times New Roman" w:hAnsi="Arial" w:cs="Arial"/>
                <w:color w:val="000000"/>
                <w:lang w:eastAsia="fr-CA"/>
              </w:rPr>
              <w:t>50.</w:t>
            </w:r>
            <w:r w:rsidR="005C2616">
              <w:rPr>
                <w:rFonts w:ascii="Arial" w:eastAsia="Times New Roman" w:hAnsi="Arial" w:cs="Arial"/>
                <w:color w:val="000000"/>
                <w:lang w:eastAsia="fr-CA"/>
              </w:rPr>
              <w:t>2</w:t>
            </w:r>
          </w:p>
        </w:tc>
        <w:tc>
          <w:tcPr>
            <w:tcW w:w="720" w:type="dxa"/>
            <w:vAlign w:val="center"/>
          </w:tcPr>
          <w:p w:rsidR="008D3C07" w:rsidRPr="000E7102" w:rsidRDefault="00F50581" w:rsidP="008D3C07">
            <w:pPr>
              <w:pStyle w:val="NoSpacing"/>
              <w:jc w:val="center"/>
              <w:rPr>
                <w:rFonts w:ascii="Arial" w:eastAsia="Times New Roman" w:hAnsi="Arial" w:cs="Arial"/>
                <w:color w:val="000000"/>
                <w:lang w:eastAsia="fr-CA"/>
              </w:rPr>
            </w:pPr>
            <w:r>
              <w:rPr>
                <w:rFonts w:ascii="Arial" w:eastAsia="Times New Roman" w:hAnsi="Arial" w:cs="Arial"/>
                <w:color w:val="000000"/>
                <w:lang w:eastAsia="fr-CA"/>
              </w:rPr>
              <w:t>1.6</w:t>
            </w:r>
          </w:p>
        </w:tc>
        <w:tc>
          <w:tcPr>
            <w:tcW w:w="1080" w:type="dxa"/>
            <w:shd w:val="clear" w:color="auto" w:fill="auto"/>
            <w:vAlign w:val="center"/>
          </w:tcPr>
          <w:p w:rsidR="008D3C07" w:rsidRPr="000E7102" w:rsidRDefault="005C2616" w:rsidP="008D3C07">
            <w:pPr>
              <w:pStyle w:val="NoSpacing"/>
              <w:jc w:val="center"/>
              <w:rPr>
                <w:rFonts w:ascii="Arial" w:hAnsi="Arial" w:cs="Arial"/>
              </w:rPr>
            </w:pPr>
            <w:r>
              <w:rPr>
                <w:rFonts w:ascii="Arial" w:eastAsia="Times New Roman" w:hAnsi="Arial" w:cs="Arial"/>
                <w:color w:val="000000"/>
                <w:lang w:eastAsia="fr-CA"/>
              </w:rPr>
              <w:t>2.001</w:t>
            </w:r>
          </w:p>
        </w:tc>
        <w:tc>
          <w:tcPr>
            <w:tcW w:w="900" w:type="dxa"/>
            <w:shd w:val="clear" w:color="auto" w:fill="auto"/>
            <w:vAlign w:val="center"/>
          </w:tcPr>
          <w:p w:rsidR="008D3C07" w:rsidRPr="000E7102" w:rsidRDefault="005C2616" w:rsidP="00F50581">
            <w:pPr>
              <w:pStyle w:val="NoSpacing"/>
              <w:jc w:val="center"/>
              <w:rPr>
                <w:rFonts w:ascii="Arial" w:hAnsi="Arial" w:cs="Arial"/>
              </w:rPr>
            </w:pPr>
            <w:r>
              <w:rPr>
                <w:rFonts w:ascii="Arial" w:hAnsi="Arial" w:cs="Arial"/>
              </w:rPr>
              <w:t>0.14</w:t>
            </w:r>
          </w:p>
        </w:tc>
        <w:tc>
          <w:tcPr>
            <w:tcW w:w="1170" w:type="dxa"/>
            <w:shd w:val="clear" w:color="auto" w:fill="auto"/>
            <w:vAlign w:val="center"/>
          </w:tcPr>
          <w:p w:rsidR="008D3C07" w:rsidRPr="000E7102" w:rsidRDefault="008D3C07" w:rsidP="008D3C07">
            <w:pPr>
              <w:pStyle w:val="NoSpacing"/>
              <w:jc w:val="center"/>
              <w:rPr>
                <w:rFonts w:ascii="Arial" w:hAnsi="Arial" w:cs="Arial"/>
              </w:rPr>
            </w:pPr>
            <w:r w:rsidRPr="000E7102">
              <w:rPr>
                <w:rFonts w:ascii="Arial" w:hAnsi="Arial" w:cs="Arial"/>
              </w:rPr>
              <w:t>0</w:t>
            </w:r>
            <w:r w:rsidR="005C2616">
              <w:rPr>
                <w:rFonts w:ascii="Arial" w:hAnsi="Arial" w:cs="Arial"/>
              </w:rPr>
              <w:t>.27</w:t>
            </w:r>
          </w:p>
        </w:tc>
      </w:tr>
    </w:tbl>
    <w:p w:rsidR="000E7102" w:rsidRDefault="000E7102" w:rsidP="000E7102">
      <w:pPr>
        <w:spacing w:line="480" w:lineRule="auto"/>
        <w:jc w:val="both"/>
        <w:rPr>
          <w:rFonts w:ascii="Arial" w:hAnsi="Arial" w:cs="Arial"/>
          <w:bCs/>
        </w:rPr>
      </w:pPr>
    </w:p>
    <w:p w:rsidR="000E7102" w:rsidRPr="000E7102" w:rsidRDefault="000E7102" w:rsidP="000E7102">
      <w:pPr>
        <w:spacing w:line="480" w:lineRule="auto"/>
        <w:jc w:val="both"/>
        <w:rPr>
          <w:rFonts w:ascii="Arial" w:hAnsi="Arial" w:cs="Arial"/>
          <w:bCs/>
          <w:sz w:val="18"/>
          <w:szCs w:val="18"/>
          <w:lang w:val="en-CA"/>
        </w:rPr>
      </w:pPr>
      <w:r w:rsidRPr="000E7102">
        <w:rPr>
          <w:rFonts w:ascii="Arial" w:hAnsi="Arial" w:cs="Arial"/>
          <w:bCs/>
          <w:lang w:val="en-CA"/>
        </w:rPr>
        <w:t>Legend: Duration is shown in minutes</w:t>
      </w:r>
      <w:r w:rsidR="00DE50EF">
        <w:rPr>
          <w:rFonts w:ascii="Arial" w:hAnsi="Arial" w:cs="Arial"/>
          <w:bCs/>
          <w:lang w:val="en-CA"/>
        </w:rPr>
        <w:t xml:space="preserve"> (S.E.: standard error)</w:t>
      </w:r>
      <w:r w:rsidRPr="000E7102">
        <w:rPr>
          <w:rFonts w:ascii="Arial" w:hAnsi="Arial" w:cs="Arial"/>
          <w:bCs/>
          <w:lang w:val="en-CA"/>
        </w:rPr>
        <w:t xml:space="preserve">. Analyses were carried out separately using data from </w:t>
      </w:r>
      <w:bookmarkStart w:id="0" w:name="_GoBack"/>
      <w:bookmarkEnd w:id="0"/>
      <w:r w:rsidRPr="000E7102">
        <w:rPr>
          <w:rFonts w:ascii="Arial" w:hAnsi="Arial" w:cs="Arial"/>
          <w:bCs/>
          <w:lang w:val="en-CA"/>
        </w:rPr>
        <w:t xml:space="preserve">all participants included in the behavioral analyses or from the sub-set of subjects included in the PSG analyses. The two sets of data yielded a similar pattern of results. One-way ANOVAs were performed to assess whether there were any group differences in wake, sleep stages or total duration of stimulation. Importantly, the results did not reveal any difference in length of either wake or total exposure time between groups, but yielded the expected differences in exposure time between groups during the two targeted sleep stages (i.e. NREM2 and REM). Furthermore, post-hoc univariate tests on the duration of cuing during NREM2 sleep and total exposure duration between the Cond-NREM2 and </w:t>
      </w:r>
      <w:proofErr w:type="spellStart"/>
      <w:r w:rsidRPr="000E7102">
        <w:rPr>
          <w:rFonts w:ascii="Arial" w:hAnsi="Arial" w:cs="Arial"/>
          <w:bCs/>
          <w:lang w:val="en-CA"/>
        </w:rPr>
        <w:t>NoCond</w:t>
      </w:r>
      <w:proofErr w:type="spellEnd"/>
      <w:r w:rsidRPr="000E7102">
        <w:rPr>
          <w:rFonts w:ascii="Arial" w:hAnsi="Arial" w:cs="Arial"/>
          <w:bCs/>
          <w:lang w:val="en-CA"/>
        </w:rPr>
        <w:t xml:space="preserve"> groups did not reveal significant differences, showing that both groups had received a similar amount of odor during the stimulation period. </w:t>
      </w:r>
    </w:p>
    <w:p w:rsidR="003559CF" w:rsidRPr="000E7102" w:rsidRDefault="003559CF">
      <w:pPr>
        <w:rPr>
          <w:lang w:val="en-CA"/>
        </w:rPr>
      </w:pPr>
    </w:p>
    <w:sectPr w:rsidR="003559CF" w:rsidRPr="000E7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02"/>
    <w:rsid w:val="000E7102"/>
    <w:rsid w:val="003559CF"/>
    <w:rsid w:val="004740CB"/>
    <w:rsid w:val="00594759"/>
    <w:rsid w:val="005C2616"/>
    <w:rsid w:val="008D3C07"/>
    <w:rsid w:val="00910979"/>
    <w:rsid w:val="00963A91"/>
    <w:rsid w:val="009F325B"/>
    <w:rsid w:val="00C17BA4"/>
    <w:rsid w:val="00D737E9"/>
    <w:rsid w:val="00DE50EF"/>
    <w:rsid w:val="00F50581"/>
    <w:rsid w:val="00FA451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9850-678E-46E3-AA44-881997F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102"/>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710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Laventure</dc:creator>
  <cp:keywords/>
  <dc:description/>
  <cp:lastModifiedBy>Samuel Laventure</cp:lastModifiedBy>
  <cp:revision>2</cp:revision>
  <dcterms:created xsi:type="dcterms:W3CDTF">2015-12-11T21:29:00Z</dcterms:created>
  <dcterms:modified xsi:type="dcterms:W3CDTF">2015-12-11T21:29:00Z</dcterms:modified>
</cp:coreProperties>
</file>