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F4A" w:rsidRDefault="00094F4A" w:rsidP="00E949B5">
      <w:pPr>
        <w:spacing w:after="0"/>
        <w:jc w:val="both"/>
        <w:rPr>
          <w:rFonts w:cs="Times New Roman"/>
          <w:b/>
          <w:sz w:val="32"/>
          <w:szCs w:val="32"/>
          <w:lang w:eastAsia="zh-CN"/>
        </w:rPr>
      </w:pPr>
      <w:r w:rsidRPr="00094F4A">
        <w:rPr>
          <w:rFonts w:cs="Times New Roman"/>
          <w:b/>
          <w:sz w:val="32"/>
          <w:szCs w:val="32"/>
          <w:lang w:eastAsia="zh-CN"/>
        </w:rPr>
        <w:t>Cell Fate Regulation Governed by a Repurposed Bacterial Histidine Kinase</w:t>
      </w:r>
    </w:p>
    <w:p w:rsidR="00094F4A" w:rsidRDefault="00094F4A" w:rsidP="00E949B5">
      <w:pPr>
        <w:spacing w:after="0"/>
        <w:jc w:val="both"/>
        <w:rPr>
          <w:rFonts w:cs="Times New Roman"/>
          <w:b/>
          <w:sz w:val="32"/>
          <w:szCs w:val="32"/>
          <w:lang w:eastAsia="zh-CN"/>
        </w:rPr>
      </w:pPr>
    </w:p>
    <w:p w:rsidR="00E949B5" w:rsidRPr="005E2D44" w:rsidRDefault="005E2D44" w:rsidP="005E2D44">
      <w:pPr>
        <w:rPr>
          <w:rFonts w:cs="Times New Roman"/>
          <w:b/>
          <w:sz w:val="28"/>
          <w:lang w:eastAsia="zh-CN"/>
        </w:rPr>
      </w:pPr>
      <w:r>
        <w:rPr>
          <w:rFonts w:cs="Times New Roman"/>
          <w:b/>
          <w:sz w:val="28"/>
          <w:lang w:eastAsia="zh-CN"/>
        </w:rPr>
        <w:t>Text S1</w:t>
      </w:r>
    </w:p>
    <w:p w:rsidR="00E949B5" w:rsidRDefault="00EE227A" w:rsidP="00E949B5">
      <w:pPr>
        <w:spacing w:after="0"/>
        <w:jc w:val="both"/>
        <w:rPr>
          <w:rFonts w:cs="Times New Roman"/>
        </w:rPr>
      </w:pPr>
      <w:r w:rsidRPr="008F0FD1">
        <w:rPr>
          <w:rFonts w:cs="Times New Roman"/>
          <w:b/>
          <w:i/>
        </w:rPr>
        <w:t xml:space="preserve">Bacterial </w:t>
      </w:r>
      <w:r>
        <w:rPr>
          <w:rFonts w:cs="Times New Roman"/>
          <w:b/>
          <w:i/>
        </w:rPr>
        <w:t>p</w:t>
      </w:r>
      <w:r w:rsidRPr="008F0FD1">
        <w:rPr>
          <w:rFonts w:cs="Times New Roman"/>
          <w:b/>
          <w:i/>
        </w:rPr>
        <w:t>seudo HKs</w:t>
      </w:r>
      <w:r w:rsidRPr="0096702F">
        <w:rPr>
          <w:rFonts w:cs="Times New Roman"/>
          <w:i/>
        </w:rPr>
        <w:t xml:space="preserve"> </w:t>
      </w:r>
      <w:r>
        <w:rPr>
          <w:rFonts w:cs="Times New Roman"/>
        </w:rPr>
        <w:t>Pseudo histidine kinases</w:t>
      </w:r>
      <w:r w:rsidRPr="0096702F">
        <w:rPr>
          <w:rFonts w:cs="Times New Roman"/>
        </w:rPr>
        <w:t xml:space="preserve"> are expected to retain partial HK function, for example, as a phosphotransferase or a phosphatase. Some phosphotransferases, such as Spo0B and ChpT</w:t>
      </w:r>
      <w:r>
        <w:rPr>
          <w:rFonts w:cs="Times New Roman"/>
        </w:rPr>
        <w:t xml:space="preserve"> </w:t>
      </w:r>
      <w:r w:rsidR="00126DBF">
        <w:rPr>
          <w:rFonts w:cs="Times New Roman"/>
        </w:rPr>
        <w:fldChar w:fldCharType="begin">
          <w:fldData xml:space="preserve">PEVuZE5vdGU+PENpdGU+PEF1dGhvcj5CbGFpcjwvQXV0aG9yPjxZZWFyPjIwMTM8L1llYXI+PFJl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</w:fldData>
        </w:fldChar>
      </w:r>
      <w:r w:rsidR="005E2D44">
        <w:rPr>
          <w:rFonts w:cs="Times New Roman"/>
        </w:rPr>
        <w:instrText xml:space="preserve"> ADDIN EN.CITE </w:instrText>
      </w:r>
      <w:r w:rsidR="00126DBF">
        <w:rPr>
          <w:rFonts w:cs="Times New Roman"/>
        </w:rPr>
        <w:fldChar w:fldCharType="begin">
          <w:fldData xml:space="preserve">PEVuZE5vdGU+PENpdGU+PEF1dGhvcj5CbGFpcjwvQXV0aG9yPjxZZWFyPjIwMTM8L1llYXI+PFJl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</w:fldData>
        </w:fldChar>
      </w:r>
      <w:r w:rsidR="005E2D44">
        <w:rPr>
          <w:rFonts w:cs="Times New Roman"/>
        </w:rPr>
        <w:instrText xml:space="preserve"> ADDIN EN.CITE.DATA </w:instrText>
      </w:r>
      <w:r w:rsidR="00C81B22" w:rsidRPr="00126DBF">
        <w:rPr>
          <w:rFonts w:cs="Times New Roman"/>
        </w:rPr>
      </w:r>
      <w:r w:rsidR="00126DBF">
        <w:rPr>
          <w:rFonts w:cs="Times New Roman"/>
        </w:rPr>
        <w:fldChar w:fldCharType="end"/>
      </w:r>
      <w:r w:rsidR="00C81B22" w:rsidRPr="00126DBF">
        <w:rPr>
          <w:rFonts w:cs="Times New Roman"/>
        </w:rPr>
      </w:r>
      <w:r w:rsidR="00126DBF">
        <w:rPr>
          <w:rFonts w:cs="Times New Roman"/>
        </w:rPr>
        <w:fldChar w:fldCharType="separate"/>
      </w:r>
      <w:r w:rsidR="005E2D44">
        <w:rPr>
          <w:rFonts w:cs="Times New Roman"/>
          <w:noProof/>
        </w:rPr>
        <w:t>[1,2]</w:t>
      </w:r>
      <w:r w:rsidR="00126DBF">
        <w:rPr>
          <w:rFonts w:cs="Times New Roman"/>
        </w:rPr>
        <w:fldChar w:fldCharType="end"/>
      </w:r>
      <w:r w:rsidR="000661B1">
        <w:rPr>
          <w:rFonts w:cs="Times New Roman"/>
        </w:rPr>
        <w:t>,</w:t>
      </w:r>
      <w:r>
        <w:rPr>
          <w:rFonts w:cs="Times New Roman"/>
        </w:rPr>
        <w:t xml:space="preserve"> </w:t>
      </w:r>
      <w:r w:rsidRPr="0096702F">
        <w:rPr>
          <w:rFonts w:cs="Times New Roman"/>
        </w:rPr>
        <w:t xml:space="preserve">adopt an HK-like structure that retains the phosphorylatable histidine but no longer possesses the ATP binding site. Another less divergent group of easily identifiable </w:t>
      </w:r>
      <w:r>
        <w:rPr>
          <w:rFonts w:cs="Times New Roman"/>
        </w:rPr>
        <w:t xml:space="preserve">pseudo HKs consists of HKs </w:t>
      </w:r>
      <w:r w:rsidRPr="0096702F">
        <w:rPr>
          <w:rFonts w:cs="Times New Roman"/>
        </w:rPr>
        <w:t>without the phosphorylatable histid</w:t>
      </w:r>
      <w:r>
        <w:rPr>
          <w:rFonts w:cs="Times New Roman"/>
        </w:rPr>
        <w:t xml:space="preserve">ine in the H-box. This subset of pseudo HKs </w:t>
      </w:r>
      <w:r w:rsidRPr="0096702F">
        <w:rPr>
          <w:rFonts w:cs="Times New Roman"/>
        </w:rPr>
        <w:t>account for ~1</w:t>
      </w:r>
      <w:r>
        <w:rPr>
          <w:rFonts w:cs="Times New Roman"/>
        </w:rPr>
        <w:t>.2 % of the total HK population. Within the pseudo-HK sub-population,</w:t>
      </w:r>
      <w:r w:rsidRPr="0096702F">
        <w:rPr>
          <w:rFonts w:cs="Times New Roman"/>
        </w:rPr>
        <w:t xml:space="preserve"> ~49% of </w:t>
      </w:r>
      <w:r>
        <w:rPr>
          <w:rFonts w:cs="Times New Roman"/>
        </w:rPr>
        <w:t>are</w:t>
      </w:r>
      <w:r w:rsidRPr="0096702F">
        <w:rPr>
          <w:rFonts w:cs="Times New Roman"/>
        </w:rPr>
        <w:t xml:space="preserve"> found in bacteria, </w:t>
      </w:r>
      <w:r>
        <w:rPr>
          <w:rFonts w:cs="Times New Roman"/>
        </w:rPr>
        <w:t xml:space="preserve">while </w:t>
      </w:r>
      <w:r w:rsidRPr="0096702F">
        <w:rPr>
          <w:rFonts w:cs="Times New Roman"/>
        </w:rPr>
        <w:t xml:space="preserve">49% </w:t>
      </w:r>
      <w:r>
        <w:rPr>
          <w:rFonts w:cs="Times New Roman"/>
        </w:rPr>
        <w:t xml:space="preserve">are </w:t>
      </w:r>
      <w:r w:rsidRPr="0096702F">
        <w:rPr>
          <w:rFonts w:cs="Times New Roman"/>
        </w:rPr>
        <w:t xml:space="preserve">in eukaryotes, and the remaining ~2% in archaea. About 25% of all </w:t>
      </w:r>
      <w:r>
        <w:rPr>
          <w:rFonts w:cs="Times New Roman"/>
        </w:rPr>
        <w:t>pseudo-HKs</w:t>
      </w:r>
      <w:r w:rsidRPr="0096702F">
        <w:rPr>
          <w:rFonts w:cs="Times New Roman"/>
        </w:rPr>
        <w:t xml:space="preserve"> contain a tyrosine at the invariant His position</w:t>
      </w:r>
      <w:r>
        <w:rPr>
          <w:rFonts w:cs="Times New Roman"/>
        </w:rPr>
        <w:t xml:space="preserve">, </w:t>
      </w:r>
      <w:r w:rsidRPr="0096702F">
        <w:rPr>
          <w:rFonts w:cs="Times New Roman"/>
        </w:rPr>
        <w:t xml:space="preserve">as is the case with DivL. Within </w:t>
      </w:r>
      <w:r w:rsidRPr="0096702F">
        <w:rPr>
          <w:rFonts w:cs="Times New Roman"/>
        </w:rPr>
        <w:sym w:font="Symbol" w:char="F061"/>
      </w:r>
      <w:r w:rsidRPr="0096702F">
        <w:rPr>
          <w:rFonts w:cs="Times New Roman"/>
        </w:rPr>
        <w:t xml:space="preserve">-proteobacteria </w:t>
      </w:r>
      <w:r>
        <w:rPr>
          <w:rFonts w:cs="Times New Roman"/>
        </w:rPr>
        <w:t>pseudo HKs,</w:t>
      </w:r>
      <w:r w:rsidRPr="0096702F">
        <w:rPr>
          <w:rFonts w:cs="Times New Roman"/>
        </w:rPr>
        <w:t xml:space="preserve"> the tyrosine substitution occur</w:t>
      </w:r>
      <w:r>
        <w:rPr>
          <w:rFonts w:cs="Times New Roman"/>
        </w:rPr>
        <w:t>s more frequently (~89%), many of which are putative DivL-like pseudo-HKs.</w:t>
      </w:r>
    </w:p>
    <w:p w:rsidR="00500B46" w:rsidRDefault="00500B46" w:rsidP="00E949B5">
      <w:pPr>
        <w:spacing w:after="0"/>
        <w:jc w:val="both"/>
        <w:rPr>
          <w:rFonts w:cs="Times New Roman"/>
        </w:rPr>
      </w:pPr>
    </w:p>
    <w:p w:rsidR="00500B46" w:rsidRDefault="00500B46" w:rsidP="00500B46">
      <w:pPr>
        <w:spacing w:after="0"/>
        <w:jc w:val="both"/>
        <w:rPr>
          <w:rFonts w:cs="Times New Roman"/>
        </w:rPr>
      </w:pPr>
      <w:r w:rsidRPr="008F0FD1">
        <w:rPr>
          <w:rFonts w:cs="Times New Roman"/>
          <w:b/>
          <w:i/>
        </w:rPr>
        <w:t>Structural comparisons to other HKs</w:t>
      </w:r>
      <w:r w:rsidRPr="0096702F">
        <w:rPr>
          <w:rFonts w:cs="Times New Roman"/>
          <w:i/>
        </w:rPr>
        <w:t xml:space="preserve"> </w:t>
      </w:r>
      <w:r w:rsidRPr="0096702F">
        <w:rPr>
          <w:rFonts w:cs="Times New Roman"/>
        </w:rPr>
        <w:t xml:space="preserve">The HK region of DivL shares significant sequence similarities (sequence identity ~25%) to four other structurally characterized HKs, HK853 </w:t>
      </w:r>
      <w:r w:rsidR="00126DBF" w:rsidRPr="0096702F">
        <w:rPr>
          <w:rFonts w:cs="Times New Roman"/>
        </w:rPr>
        <w:fldChar w:fldCharType="begin"/>
      </w:r>
      <w:r w:rsidR="005E2D44">
        <w:rPr>
          <w:rFonts w:cs="Times New Roman"/>
        </w:rPr>
        <w:instrText xml:space="preserve"> ADDIN EN.CITE &lt;EndNote&gt;&lt;Cite&gt;&lt;Author&gt;Casino&lt;/Author&gt;&lt;Year&gt;2009&lt;/Year&gt;&lt;RecNum&gt;100&lt;/RecNum&gt;&lt;record&gt;&lt;rec-number&gt;100&lt;/rec-number&gt;&lt;foreign-keys&gt;&lt;key app="EN" db-id="ervxd9dpcssx5de5ps2vep9r5tdd2drzrpsa"&gt;100&lt;/key&gt;&lt;/foreign-keys&gt;&lt;ref-type name="Journal Article"&gt;17&lt;/ref-type&gt;&lt;contributors&gt;&lt;authors&gt;&lt;author&gt;Casino, P.&lt;/author&gt;&lt;author&gt;Rubio, V.&lt;/author&gt;&lt;author&gt;Marina, A.&lt;/author&gt;&lt;/authors&gt;&lt;/contributors&gt;&lt;auth-address&gt;Instituto de Biomedicina de Valencia-Consejo Superior de Investigaciones Cientificas (IBV-CSIC) and Centro de Investigacion Biomedica en Red de Enfermedades Raras (CIBERER), Jaume Roig 11, 46010 Valencia, Spain.&lt;/auth-address&gt;&lt;titles&gt;&lt;title&gt;Structural insight into partner specificity and phosphoryl transfer in two-component signal transduction&lt;/title&gt;&lt;secondary-title&gt;Cell&lt;/secondary-title&gt;&lt;/titles&gt;&lt;periodical&gt;&lt;full-title&gt;Cell&lt;/full-title&gt;&lt;abbr-1&gt;Cell&lt;/abbr-1&gt;&lt;/periodical&gt;&lt;pages&gt;325-36&lt;/pages&gt;&lt;volume&gt;139&lt;/volume&gt;&lt;number&gt;2&lt;/number&gt;&lt;edition&gt;2009/10/06&lt;/edition&gt;&lt;keywords&gt;&lt;keyword&gt;Amino Acid Sequence&lt;/keyword&gt;&lt;keyword&gt;Bacterial Proteins/ chemistry&lt;/keyword&gt;&lt;keyword&gt;Crystallography, X-Ray&lt;/keyword&gt;&lt;keyword&gt;Models, Molecular&lt;/keyword&gt;&lt;keyword&gt;Molecular Sequence Data&lt;/keyword&gt;&lt;keyword&gt;Phosphorylation&lt;/keyword&gt;&lt;keyword&gt;Protein Interaction Domains and Motifs&lt;/keyword&gt;&lt;keyword&gt;Sequence Alignment&lt;/keyword&gt;&lt;keyword&gt;Signal Transduction&lt;/keyword&gt;&lt;keyword&gt;Thermotoga maritima/ chemistry/ enzymology/metabolism&lt;/keyword&gt;&lt;/keywords&gt;&lt;dates&gt;&lt;year&gt;2009&lt;/year&gt;&lt;pub-dates&gt;&lt;date&gt;Oct 16&lt;/date&gt;&lt;/pub-dates&gt;&lt;/dates&gt;&lt;isbn&gt;1097-4172 (Electronic)&amp;#xD;0092-8674 (Linking)&lt;/isbn&gt;&lt;accession-num&gt;19800110&lt;/accession-num&gt;&lt;urls&gt;&lt;/urls&gt;&lt;electronic-resource-num&gt;S0092-8674(09)01102-7 [pii]&amp;#xD;10.1016/j.cell.2009.08.032 [doi]&lt;/electronic-resource-num&gt;&lt;remote-database-provider&gt;Nlm&lt;/remote-database-provider&gt;&lt;language&gt;eng&lt;/language&gt;&lt;/record&gt;&lt;/Cite&gt;&lt;/EndNote&gt;</w:instrText>
      </w:r>
      <w:r w:rsidR="00126DBF" w:rsidRPr="0096702F">
        <w:rPr>
          <w:rFonts w:cs="Times New Roman"/>
        </w:rPr>
        <w:fldChar w:fldCharType="separate"/>
      </w:r>
      <w:r w:rsidR="005E2D44">
        <w:rPr>
          <w:rFonts w:cs="Times New Roman"/>
          <w:noProof/>
        </w:rPr>
        <w:t>[3]</w:t>
      </w:r>
      <w:r w:rsidR="00126DBF" w:rsidRPr="0096702F">
        <w:rPr>
          <w:rFonts w:cs="Times New Roman"/>
        </w:rPr>
        <w:fldChar w:fldCharType="end"/>
      </w:r>
      <w:r w:rsidRPr="0096702F">
        <w:rPr>
          <w:rFonts w:cs="Times New Roman"/>
        </w:rPr>
        <w:t xml:space="preserve">, KinB </w:t>
      </w:r>
      <w:r w:rsidR="00126DBF" w:rsidRPr="0096702F">
        <w:rPr>
          <w:rFonts w:cs="Times New Roman"/>
        </w:rPr>
        <w:fldChar w:fldCharType="begin"/>
      </w:r>
      <w:r w:rsidR="005E2D44">
        <w:rPr>
          <w:rFonts w:cs="Times New Roman"/>
        </w:rPr>
        <w:instrText xml:space="preserve"> ADDIN EN.CITE &lt;EndNote&gt;&lt;Cite&gt;&lt;Author&gt;Bick&lt;/Author&gt;&lt;Year&gt;2009&lt;/Year&gt;&lt;RecNum&gt;102&lt;/RecNum&gt;&lt;record&gt;&lt;rec-number&gt;102&lt;/rec-number&gt;&lt;foreign-keys&gt;&lt;key app="EN" db-id="ervxd9dpcssx5de5ps2vep9r5tdd2drzrpsa"&gt;102&lt;/key&gt;&lt;/foreign-keys&gt;&lt;ref-type name="Journal Article"&gt;17&lt;/ref-type&gt;&lt;contributors&gt;&lt;authors&gt;&lt;author&gt;Bick, M. J.&lt;/author&gt;&lt;author&gt;Lamour, V.&lt;/author&gt;&lt;author&gt;Rajashankar, K. R.&lt;/author&gt;&lt;author&gt;Gordiyenko, Y.&lt;/author&gt;&lt;author&gt;Robinson, C. V.&lt;/author&gt;&lt;author&gt;Darst, S. A.&lt;/author&gt;&lt;/authors&gt;&lt;/contributors&gt;&lt;auth-address&gt;The Rockefeller University, 1230 York Avenue, New York, NY 10065, USA.&lt;/auth-address&gt;&lt;titles&gt;&lt;title&gt;How to switch off a histidine kinase: crystal structure of Geobacillus stearothermophilus KinB with the inhibitor Sda&lt;/title&gt;&lt;secondary-title&gt;J. Mol. Biol.&lt;/secondary-title&gt;&lt;/titles&gt;&lt;periodical&gt;&lt;full-title&gt;Journal of Molecular Biology&lt;/full-title&gt;&lt;abbr-1&gt;J. Mol. Biol.&lt;/abbr-1&gt;&lt;/periodical&gt;&lt;pages&gt;163-77&lt;/pages&gt;&lt;volume&gt;386&lt;/volume&gt;&lt;number&gt;1&lt;/number&gt;&lt;edition&gt;2008/12/23&lt;/edition&gt;&lt;keywords&gt;&lt;keyword&gt;Amino Acid Sequence&lt;/keyword&gt;&lt;keyword&gt;Bacterial Proteins/chemistry/metabolism&lt;/keyword&gt;&lt;keyword&gt;Binding Sites&lt;/keyword&gt;&lt;keyword&gt;Crystallography, X-Ray&lt;/keyword&gt;&lt;keyword&gt;Dimerization&lt;/keyword&gt;&lt;keyword&gt;Geobacillus stearothermophilus/ enzymology/metabolism&lt;/keyword&gt;&lt;keyword&gt;Models, Biological&lt;/keyword&gt;&lt;keyword&gt;Models, Molecular&lt;/keyword&gt;&lt;keyword&gt;Molecular Sequence Data&lt;/keyword&gt;&lt;keyword&gt;Phosphorylation&lt;/keyword&gt;&lt;keyword&gt;Protein Conformation&lt;/keyword&gt;&lt;keyword&gt;Protein Kinase Inhibitors/ chemistry&lt;/keyword&gt;&lt;keyword&gt;Protein Kinases/ chemistry/metabolism&lt;/keyword&gt;&lt;keyword&gt;Spores, Bacterial/metabolism&lt;/keyword&gt;&lt;/keywords&gt;&lt;dates&gt;&lt;year&gt;2009&lt;/year&gt;&lt;pub-dates&gt;&lt;date&gt;Feb 13&lt;/date&gt;&lt;/pub-dates&gt;&lt;/dates&gt;&lt;isbn&gt;1089-8638 (Electronic)&amp;#xD;0022-2836 (Linking)&lt;/isbn&gt;&lt;accession-num&gt;19101565&lt;/accession-num&gt;&lt;urls&gt;&lt;/urls&gt;&lt;custom2&gt;2740816&lt;/custom2&gt;&lt;electronic-resource-num&gt;S0022-2836(08)01497-6 [pii]&amp;#xD;10.1016/j.jmb.2008.12.006 [doi]&lt;/electronic-resource-num&gt;&lt;remote-database-provider&gt;Nlm&lt;/remote-database-provider&gt;&lt;language&gt;eng&lt;/language&gt;&lt;/record&gt;&lt;/Cite&gt;&lt;/EndNote&gt;</w:instrText>
      </w:r>
      <w:r w:rsidR="00126DBF" w:rsidRPr="0096702F">
        <w:rPr>
          <w:rFonts w:cs="Times New Roman"/>
        </w:rPr>
        <w:fldChar w:fldCharType="separate"/>
      </w:r>
      <w:r w:rsidR="005E2D44">
        <w:rPr>
          <w:rFonts w:cs="Times New Roman"/>
          <w:noProof/>
        </w:rPr>
        <w:t>[4]</w:t>
      </w:r>
      <w:r w:rsidR="00126DBF" w:rsidRPr="0096702F">
        <w:rPr>
          <w:rFonts w:cs="Times New Roman"/>
        </w:rPr>
        <w:fldChar w:fldCharType="end"/>
      </w:r>
      <w:r w:rsidRPr="0096702F">
        <w:rPr>
          <w:rFonts w:cs="Times New Roman"/>
        </w:rPr>
        <w:t xml:space="preserve">, QseC </w:t>
      </w:r>
      <w:r w:rsidR="00126DBF" w:rsidRPr="0096702F">
        <w:rPr>
          <w:rFonts w:cs="Times New Roman"/>
        </w:rPr>
        <w:fldChar w:fldCharType="begin">
          <w:fldData xml:space="preserve">PEVuZE5vdGU+PENpdGU+PEF1dGhvcj5YaWU8L0F1dGhvcj48WWVhcj4yMDEwPC9ZZWFyPjxSZWNO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==
</w:fldData>
        </w:fldChar>
      </w:r>
      <w:r w:rsidRPr="0096702F">
        <w:rPr>
          <w:rFonts w:cs="Times New Roman"/>
        </w:rPr>
        <w:instrText xml:space="preserve"> ADDIN EN.CITE </w:instrText>
      </w:r>
      <w:r w:rsidR="00126DBF" w:rsidRPr="0096702F">
        <w:rPr>
          <w:rFonts w:cs="Times New Roman"/>
        </w:rPr>
        <w:fldChar w:fldCharType="begin">
          <w:fldData xml:space="preserve">PEVuZE5vdGU+PENpdGU+PEF1dGhvcj5YaWU8L0F1dGhvcj48WWVhcj4yMDEwPC9ZZWFyPjxSZWNO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==
</w:fldData>
        </w:fldChar>
      </w:r>
      <w:r w:rsidRPr="0096702F">
        <w:rPr>
          <w:rFonts w:cs="Times New Roman"/>
        </w:rPr>
        <w:instrText xml:space="preserve"> ADDIN EN.CITE.DATA </w:instrText>
      </w:r>
      <w:r w:rsidR="00C81B22" w:rsidRPr="00126DBF">
        <w:rPr>
          <w:rFonts w:cs="Times New Roman"/>
        </w:rPr>
      </w:r>
      <w:r w:rsidR="00126DBF" w:rsidRPr="0096702F">
        <w:rPr>
          <w:rFonts w:cs="Times New Roman"/>
        </w:rPr>
        <w:fldChar w:fldCharType="end"/>
      </w:r>
      <w:r w:rsidR="00C81B22" w:rsidRPr="00126DBF">
        <w:rPr>
          <w:rFonts w:cs="Times New Roman"/>
        </w:rPr>
      </w:r>
      <w:r w:rsidR="00126DBF" w:rsidRPr="0096702F">
        <w:rPr>
          <w:rFonts w:cs="Times New Roman"/>
        </w:rPr>
        <w:fldChar w:fldCharType="separate"/>
      </w:r>
      <w:r w:rsidR="005E2D44">
        <w:rPr>
          <w:rFonts w:cs="Times New Roman"/>
          <w:noProof/>
        </w:rPr>
        <w:t>[5]</w:t>
      </w:r>
      <w:r w:rsidR="00126DBF" w:rsidRPr="0096702F">
        <w:rPr>
          <w:rFonts w:cs="Times New Roman"/>
        </w:rPr>
        <w:fldChar w:fldCharType="end"/>
      </w:r>
      <w:r w:rsidRPr="0096702F">
        <w:rPr>
          <w:rFonts w:cs="Times New Roman"/>
        </w:rPr>
        <w:t xml:space="preserve">, and PAS-linked HK ThkA </w:t>
      </w:r>
      <w:r w:rsidR="00126DBF" w:rsidRPr="0096702F">
        <w:rPr>
          <w:rFonts w:cs="Times New Roman"/>
        </w:rPr>
        <w:fldChar w:fldCharType="begin"/>
      </w:r>
      <w:r w:rsidR="005E2D44">
        <w:rPr>
          <w:rFonts w:cs="Times New Roman"/>
        </w:rPr>
        <w:instrText xml:space="preserve"> ADDIN EN.CITE &lt;EndNote&gt;&lt;Cite&gt;&lt;Author&gt;Yamada&lt;/Author&gt;&lt;Year&gt;2009&lt;/Year&gt;&lt;RecNum&gt;84&lt;/RecNum&gt;&lt;record&gt;&lt;rec-number&gt;84&lt;/rec-number&gt;&lt;foreign-keys&gt;&lt;key app="EN" db-id="ervxd9dpcssx5de5ps2vep9r5tdd2drzrpsa"&gt;84&lt;/key&gt;&lt;/foreign-keys&gt;&lt;ref-type name="Journal Article"&gt;17&lt;/ref-type&gt;&lt;contributors&gt;&lt;authors&gt;&lt;author&gt;Yamada, Seiji&lt;/author&gt;&lt;author&gt;Sugimoto, Hiroshi&lt;/author&gt;&lt;author&gt;Kobayashi, Miki&lt;/author&gt;&lt;author&gt;Ohno, Ayako&lt;/author&gt;&lt;author&gt;Nakamura, Hiro&lt;/author&gt;&lt;author&gt;Shiro, Yoshitsugu&lt;/author&gt;&lt;/authors&gt;&lt;/contributors&gt;&lt;titles&gt;&lt;title&gt;Structure of PAS-Linked Histidine Kinase and the Response Regulator Complex&lt;/title&gt;&lt;secondary-title&gt;Structure&lt;/secondary-title&gt;&lt;/titles&gt;&lt;periodical&gt;&lt;full-title&gt;Structure&lt;/full-title&gt;&lt;abbr-1&gt;Structure&lt;/abbr-1&gt;&lt;/periodical&gt;&lt;pages&gt;1333-1344&lt;/pages&gt;&lt;volume&gt;17&lt;/volume&gt;&lt;number&gt;10&lt;/number&gt;&lt;keywords&gt;&lt;keyword&gt;PROTEINS&lt;/keyword&gt;&lt;keyword&gt;SIGNALING&lt;/keyword&gt;&lt;/keywords&gt;&lt;dates&gt;&lt;year&gt;2009&lt;/year&gt;&lt;/dates&gt;&lt;isbn&gt;0969-2126&lt;/isbn&gt;&lt;work-type&gt;doi: 10.1016/j.str.2009.07.016&lt;/work-type&gt;&lt;urls&gt;&lt;related-urls&gt;&lt;url&gt;http://www.sciencedirect.com/science/article/pii/S0969212609003293&lt;/url&gt;&lt;/related-urls&gt;&lt;/urls&gt;&lt;/record&gt;&lt;/Cite&gt;&lt;/EndNote&gt;</w:instrText>
      </w:r>
      <w:r w:rsidR="00126DBF" w:rsidRPr="0096702F">
        <w:rPr>
          <w:rFonts w:cs="Times New Roman"/>
        </w:rPr>
        <w:fldChar w:fldCharType="separate"/>
      </w:r>
      <w:r w:rsidR="005E2D44">
        <w:rPr>
          <w:rFonts w:cs="Times New Roman"/>
          <w:noProof/>
        </w:rPr>
        <w:t>[6]</w:t>
      </w:r>
      <w:r w:rsidR="00126DBF" w:rsidRPr="0096702F">
        <w:rPr>
          <w:rFonts w:cs="Times New Roman"/>
        </w:rPr>
        <w:fldChar w:fldCharType="end"/>
      </w:r>
      <w:r w:rsidRPr="0096702F">
        <w:rPr>
          <w:rFonts w:cs="Times New Roman"/>
        </w:rPr>
        <w:t>. Most of these structures contain both the DHp and CA domains, while the DHp domain of QseC is largely disordered except for the</w:t>
      </w:r>
      <w:r w:rsidRPr="0096702F">
        <w:rPr>
          <w:rFonts w:ascii="Symbol" w:hAnsi="Symbol" w:cs="Times New Roman"/>
        </w:rPr>
        <w:t></w:t>
      </w:r>
      <w:r w:rsidRPr="0096702F">
        <w:rPr>
          <w:rFonts w:ascii="Symbol" w:hAnsi="Symbol" w:cs="Times New Roman"/>
        </w:rPr>
        <w:t></w:t>
      </w:r>
      <w:r w:rsidRPr="0096702F">
        <w:rPr>
          <w:rFonts w:cs="Times New Roman"/>
        </w:rPr>
        <w:t xml:space="preserve">2C helix. The HK853 structure was determined in two states, by itself and co-crystallized as a complex with its cognate response regulator (phosphotransfer/phosphatase state). Structural comparisons reveal that the CA domain and DHp arrangements vary significantly among characterized HKs (Fig. </w:t>
      </w:r>
      <w:r>
        <w:rPr>
          <w:rFonts w:cs="Times New Roman"/>
        </w:rPr>
        <w:t>S3a</w:t>
      </w:r>
      <w:r w:rsidRPr="0096702F">
        <w:rPr>
          <w:rFonts w:cs="Times New Roman"/>
        </w:rPr>
        <w:t xml:space="preserve">). The underlying motion linking </w:t>
      </w:r>
      <w:r>
        <w:rPr>
          <w:rFonts w:cs="Times New Roman"/>
        </w:rPr>
        <w:t xml:space="preserve">the </w:t>
      </w:r>
      <w:r w:rsidRPr="0096702F">
        <w:rPr>
          <w:rFonts w:cs="Times New Roman"/>
        </w:rPr>
        <w:t xml:space="preserve">two conformation states of DivL is different from that of HK853. The inter-domain movement of HK853 mostly involves the hinge between the CA domain and the DHp domain </w:t>
      </w:r>
      <w:r w:rsidR="00126DBF" w:rsidRPr="0096702F">
        <w:rPr>
          <w:rFonts w:cs="Times New Roman"/>
        </w:rPr>
        <w:fldChar w:fldCharType="begin"/>
      </w:r>
      <w:r w:rsidR="005E2D44">
        <w:rPr>
          <w:rFonts w:cs="Times New Roman"/>
        </w:rPr>
        <w:instrText xml:space="preserve"> ADDIN EN.CITE &lt;EndNote&gt;&lt;Cite&gt;&lt;Author&gt;Casino&lt;/Author&gt;&lt;Year&gt;2009&lt;/Year&gt;&lt;RecNum&gt;100&lt;/RecNum&gt;&lt;record&gt;&lt;rec-number&gt;100&lt;/rec-number&gt;&lt;foreign-keys&gt;&lt;key app="EN" db-id="ervxd9dpcssx5de5ps2vep9r5tdd2drzrpsa"&gt;100&lt;/key&gt;&lt;/foreign-keys&gt;&lt;ref-type name="Journal Article"&gt;17&lt;/ref-type&gt;&lt;contributors&gt;&lt;authors&gt;&lt;author&gt;Casino, P.&lt;/author&gt;&lt;author&gt;Rubio, V.&lt;/author&gt;&lt;author&gt;Marina, A.&lt;/author&gt;&lt;/authors&gt;&lt;/contributors&gt;&lt;auth-address&gt;Instituto de Biomedicina de Valencia-Consejo Superior de Investigaciones Cientificas (IBV-CSIC) and Centro de Investigacion Biomedica en Red de Enfermedades Raras (CIBERER), Jaume Roig 11, 46010 Valencia, Spain.&lt;/auth-address&gt;&lt;titles&gt;&lt;title&gt;Structural insight into partner specificity and phosphoryl transfer in two-component signal transduction&lt;/title&gt;&lt;secondary-title&gt;Cell&lt;/secondary-title&gt;&lt;/titles&gt;&lt;periodical&gt;&lt;full-title&gt;Cell&lt;/full-title&gt;&lt;abbr-1&gt;Cell&lt;/abbr-1&gt;&lt;/periodical&gt;&lt;pages&gt;325-36&lt;/pages&gt;&lt;volume&gt;139&lt;/volume&gt;&lt;number&gt;2&lt;/number&gt;&lt;edition&gt;2009/10/06&lt;/edition&gt;&lt;keywords&gt;&lt;keyword&gt;Amino Acid Sequence&lt;/keyword&gt;&lt;keyword&gt;Bacterial Proteins/ chemistry&lt;/keyword&gt;&lt;keyword&gt;Crystallography, X-Ray&lt;/keyword&gt;&lt;keyword&gt;Models, Molecular&lt;/keyword&gt;&lt;keyword&gt;Molecular Sequence Data&lt;/keyword&gt;&lt;keyword&gt;Phosphorylation&lt;/keyword&gt;&lt;keyword&gt;Protein Interaction Domains and Motifs&lt;/keyword&gt;&lt;keyword&gt;Sequence Alignment&lt;/keyword&gt;&lt;keyword&gt;Signal Transduction&lt;/keyword&gt;&lt;keyword&gt;Thermotoga maritima/ chemistry/ enzymology/metabolism&lt;/keyword&gt;&lt;/keywords&gt;&lt;dates&gt;&lt;year&gt;2009&lt;/year&gt;&lt;pub-dates&gt;&lt;date&gt;Oct 16&lt;/date&gt;&lt;/pub-dates&gt;&lt;/dates&gt;&lt;isbn&gt;1097-4172 (Electronic)&amp;#xD;0092-8674 (Linking)&lt;/isbn&gt;&lt;accession-num&gt;19800110&lt;/accession-num&gt;&lt;urls&gt;&lt;/urls&gt;&lt;electronic-resource-num&gt;S0092-8674(09)01102-7 [pii]&amp;#xD;10.1016/j.cell.2009.08.032 [doi]&lt;/electronic-resource-num&gt;&lt;remote-database-provider&gt;Nlm&lt;/remote-database-provider&gt;&lt;language&gt;eng&lt;/language&gt;&lt;/record&gt;&lt;/Cite&gt;&lt;/EndNote&gt;</w:instrText>
      </w:r>
      <w:r w:rsidR="00126DBF" w:rsidRPr="0096702F">
        <w:rPr>
          <w:rFonts w:cs="Times New Roman"/>
        </w:rPr>
        <w:fldChar w:fldCharType="separate"/>
      </w:r>
      <w:r w:rsidR="005E2D44">
        <w:rPr>
          <w:rFonts w:cs="Times New Roman"/>
          <w:noProof/>
        </w:rPr>
        <w:t>[3]</w:t>
      </w:r>
      <w:r w:rsidR="00126DBF" w:rsidRPr="0096702F">
        <w:rPr>
          <w:rFonts w:cs="Times New Roman"/>
        </w:rPr>
        <w:fldChar w:fldCharType="end"/>
      </w:r>
      <w:r w:rsidRPr="0096702F">
        <w:rPr>
          <w:rFonts w:cs="Times New Roman"/>
        </w:rPr>
        <w:t xml:space="preserve">, while the inter-domain movement of DivL revolves around the “kinase” active site. Overall, </w:t>
      </w:r>
      <w:r>
        <w:rPr>
          <w:rFonts w:cs="Times New Roman"/>
        </w:rPr>
        <w:t xml:space="preserve">each monomer </w:t>
      </w:r>
      <w:r w:rsidRPr="0096702F">
        <w:rPr>
          <w:rFonts w:cs="Times New Roman"/>
        </w:rPr>
        <w:t xml:space="preserve">of DivL is most similar to HK853 in the phosphotransfer state (Fig. </w:t>
      </w:r>
      <w:r>
        <w:rPr>
          <w:rFonts w:cs="Times New Roman"/>
        </w:rPr>
        <w:t>S3a,</w:t>
      </w:r>
      <w:r w:rsidRPr="0096702F">
        <w:rPr>
          <w:rFonts w:cs="Times New Roman"/>
        </w:rPr>
        <w:t xml:space="preserve"> PDB code 3dge). </w:t>
      </w:r>
    </w:p>
    <w:p w:rsidR="00500B46" w:rsidRPr="0096702F" w:rsidRDefault="00500B46" w:rsidP="00500B46">
      <w:pPr>
        <w:spacing w:after="0"/>
        <w:jc w:val="both"/>
        <w:rPr>
          <w:rFonts w:cs="Times New Roman"/>
        </w:rPr>
      </w:pPr>
    </w:p>
    <w:p w:rsidR="00500B46" w:rsidRDefault="00500B46" w:rsidP="00500B46">
      <w:pPr>
        <w:spacing w:after="0"/>
        <w:jc w:val="both"/>
        <w:rPr>
          <w:rFonts w:cs="Times New Roman"/>
        </w:rPr>
      </w:pPr>
      <w:r w:rsidRPr="0096702F">
        <w:rPr>
          <w:rFonts w:cs="Times New Roman"/>
        </w:rPr>
        <w:t xml:space="preserve">The structures of the </w:t>
      </w:r>
      <w:r w:rsidRPr="0096702F">
        <w:rPr>
          <w:rFonts w:ascii="Symbol" w:hAnsi="Symbol" w:cs="Times New Roman"/>
        </w:rPr>
        <w:t></w:t>
      </w:r>
      <w:r w:rsidRPr="0096702F">
        <w:rPr>
          <w:rFonts w:cs="Times New Roman"/>
        </w:rPr>
        <w:t xml:space="preserve">1C and </w:t>
      </w:r>
      <w:r w:rsidRPr="0096702F">
        <w:rPr>
          <w:rFonts w:ascii="Symbol" w:hAnsi="Symbol" w:cs="Times New Roman"/>
        </w:rPr>
        <w:t></w:t>
      </w:r>
      <w:r w:rsidRPr="0096702F">
        <w:rPr>
          <w:rFonts w:cs="Times New Roman"/>
        </w:rPr>
        <w:t>2N portions of the DHp domain</w:t>
      </w:r>
      <w:r w:rsidRPr="0096702F" w:rsidDel="00F87281">
        <w:rPr>
          <w:rFonts w:cs="Times New Roman"/>
        </w:rPr>
        <w:t xml:space="preserve"> </w:t>
      </w:r>
      <w:r w:rsidRPr="0096702F">
        <w:rPr>
          <w:rFonts w:cs="Times New Roman"/>
        </w:rPr>
        <w:t xml:space="preserve">(i.e. the RR docking module) are highly conserved in DivL, KinB, HK853, and the phosphotransfer protein ChpT, while larger structural differences are observed in </w:t>
      </w:r>
      <w:r w:rsidRPr="0096702F">
        <w:rPr>
          <w:rFonts w:ascii="Symbol" w:hAnsi="Symbol" w:cs="Times New Roman"/>
        </w:rPr>
        <w:t></w:t>
      </w:r>
      <w:r w:rsidRPr="0096702F">
        <w:rPr>
          <w:rFonts w:cs="Times New Roman"/>
        </w:rPr>
        <w:t xml:space="preserve">1N and </w:t>
      </w:r>
      <w:r w:rsidRPr="0096702F">
        <w:rPr>
          <w:rFonts w:ascii="Symbol" w:hAnsi="Symbol" w:cs="Times New Roman"/>
        </w:rPr>
        <w:t></w:t>
      </w:r>
      <w:r w:rsidRPr="0096702F">
        <w:rPr>
          <w:rFonts w:cs="Times New Roman"/>
        </w:rPr>
        <w:t xml:space="preserve">2C (Fig. </w:t>
      </w:r>
      <w:r>
        <w:rPr>
          <w:rFonts w:cs="Times New Roman"/>
        </w:rPr>
        <w:t>S3b</w:t>
      </w:r>
      <w:r w:rsidRPr="0096702F">
        <w:rPr>
          <w:rFonts w:cs="Times New Roman"/>
        </w:rPr>
        <w:t xml:space="preserve">). A highly conserved CA domain and a very similar arrangement between </w:t>
      </w:r>
      <w:r w:rsidRPr="0096702F">
        <w:rPr>
          <w:rFonts w:ascii="Symbol" w:hAnsi="Symbol" w:cs="Times New Roman"/>
        </w:rPr>
        <w:t></w:t>
      </w:r>
      <w:r w:rsidRPr="0096702F">
        <w:rPr>
          <w:rFonts w:cs="Times New Roman"/>
        </w:rPr>
        <w:t xml:space="preserve">2C and CA can be identified in DivL, the HK853 phosphotransfer state, ThkA, and QseC (Fig. </w:t>
      </w:r>
      <w:r>
        <w:rPr>
          <w:rFonts w:cs="Times New Roman"/>
        </w:rPr>
        <w:t>S3c</w:t>
      </w:r>
      <w:r w:rsidRPr="0096702F">
        <w:rPr>
          <w:rFonts w:cs="Times New Roman"/>
        </w:rPr>
        <w:t xml:space="preserve">), suggesting this structural arrangement is a conserved feature of HKs. In contrast, helical interactions between the </w:t>
      </w:r>
      <w:r w:rsidRPr="0096702F">
        <w:rPr>
          <w:rFonts w:ascii="Symbol" w:hAnsi="Symbol" w:cs="Times New Roman"/>
        </w:rPr>
        <w:t></w:t>
      </w:r>
      <w:r w:rsidRPr="0096702F">
        <w:rPr>
          <w:rFonts w:cs="Times New Roman"/>
        </w:rPr>
        <w:t xml:space="preserve">2C helix and the CA domain within KinB, the HK853 resting state </w:t>
      </w:r>
      <w:r w:rsidR="00126DBF" w:rsidRPr="0096702F">
        <w:rPr>
          <w:rFonts w:cs="Times New Roman"/>
        </w:rPr>
        <w:fldChar w:fldCharType="begin"/>
      </w:r>
      <w:r w:rsidR="005E2D44">
        <w:rPr>
          <w:rFonts w:cs="Times New Roman"/>
        </w:rPr>
        <w:instrText xml:space="preserve"> ADDIN EN.CITE &lt;EndNote&gt;&lt;Cite&gt;&lt;Author&gt;Marina&lt;/Author&gt;&lt;Year&gt;2005&lt;/Year&gt;&lt;RecNum&gt;83&lt;/RecNum&gt;&lt;record&gt;&lt;rec-number&gt;83&lt;/rec-number&gt;&lt;foreign-keys&gt;&lt;key app="EN" db-id="ervxd9dpcssx5de5ps2vep9r5tdd2drzrpsa"&gt;83&lt;/key&gt;&lt;/foreign-keys&gt;&lt;ref-type name="Journal Article"&gt;17&lt;/ref-type&gt;&lt;contributors&gt;&lt;authors&gt;&lt;author&gt;Marina, Alberto&lt;/author&gt;&lt;author&gt;Waldburger, Carey D.&lt;/author&gt;&lt;author&gt;Hendrickson, Wayne A.&lt;/author&gt;&lt;/authors&gt;&lt;/contributors&gt;&lt;titles&gt;&lt;title&gt;Structure of the entire cytoplasmic portion of a sensor histidine-kinase protein&lt;/title&gt;&lt;secondary-title&gt;EMBO J.&lt;/secondary-title&gt;&lt;/titles&gt;&lt;periodical&gt;&lt;full-title&gt;Embo Journal&lt;/full-title&gt;&lt;abbr-1&gt;Embo J.&lt;/abbr-1&gt;&lt;/periodical&gt;&lt;pages&gt;4247-4259&lt;/pages&gt;&lt;volume&gt;24&lt;/volume&gt;&lt;number&gt;24&lt;/number&gt;&lt;dates&gt;&lt;year&gt;2005&lt;/year&gt;&lt;/dates&gt;&lt;publisher&gt;European Molecular Biology Organization&lt;/publisher&gt;&lt;isbn&gt;0261-4189&lt;/isbn&gt;&lt;work-type&gt;10.1038/sj.emboj.7600886&lt;/work-type&gt;&lt;urls&gt;&lt;related-urls&gt;&lt;url&gt;http://dx.doi.org/10.1038/sj.emboj.7600886&lt;/url&gt;&lt;/related-urls&gt;&lt;/urls&gt;&lt;electronic-resource-num&gt;http://www.nature.com/emboj/journal/v24/n24/suppinfo/7600886a_S1.html&lt;/electronic-resource-num&gt;&lt;/record&gt;&lt;/Cite&gt;&lt;/EndNote&gt;</w:instrText>
      </w:r>
      <w:r w:rsidR="00126DBF" w:rsidRPr="0096702F">
        <w:rPr>
          <w:rFonts w:cs="Times New Roman"/>
        </w:rPr>
        <w:fldChar w:fldCharType="separate"/>
      </w:r>
      <w:r w:rsidR="005E2D44">
        <w:rPr>
          <w:rFonts w:cs="Times New Roman"/>
          <w:noProof/>
        </w:rPr>
        <w:t>[7]</w:t>
      </w:r>
      <w:r w:rsidR="00126DBF" w:rsidRPr="0096702F">
        <w:rPr>
          <w:rFonts w:cs="Times New Roman"/>
        </w:rPr>
        <w:fldChar w:fldCharType="end"/>
      </w:r>
      <w:r w:rsidRPr="0096702F">
        <w:rPr>
          <w:rFonts w:cs="Times New Roman"/>
        </w:rPr>
        <w:t xml:space="preserve"> and ChpT deviate more significantly. The helical interactions between the DHp and the CA domain are likely important for HK function by coordinating the arrangement of the ATP lid, ATP binding site, and H-box. Mutational studies of HK853 on its DHp-CA interface significantly impacted its autokinase activity </w:t>
      </w:r>
      <w:r w:rsidR="00126DBF" w:rsidRPr="0096702F">
        <w:rPr>
          <w:rFonts w:cs="Times New Roman"/>
        </w:rPr>
        <w:fldChar w:fldCharType="begin"/>
      </w:r>
      <w:r w:rsidR="005E2D44">
        <w:rPr>
          <w:rFonts w:cs="Times New Roman"/>
        </w:rPr>
        <w:instrText xml:space="preserve"> ADDIN EN.CITE &lt;EndNote&gt;&lt;Cite&gt;&lt;Author&gt;Marina&lt;/Author&gt;&lt;Year&gt;2005&lt;/Year&gt;&lt;RecNum&gt;83&lt;/RecNum&gt;&lt;record&gt;&lt;rec-number&gt;83&lt;/rec-number&gt;&lt;foreign-keys&gt;&lt;key app="EN" db-id="ervxd9dpcssx5de5ps2vep9r5tdd2drzrpsa"&gt;83&lt;/key&gt;&lt;/foreign-keys&gt;&lt;ref-type name="Journal Article"&gt;17&lt;/ref-type&gt;&lt;contributors&gt;&lt;authors&gt;&lt;author&gt;Marina, Alberto&lt;/author&gt;&lt;author&gt;Waldburger, Carey D.&lt;/author&gt;&lt;author&gt;Hendrickson, Wayne A.&lt;/author&gt;&lt;/authors&gt;&lt;/contributors&gt;&lt;titles&gt;&lt;title&gt;Structure of the entire cytoplasmic portion of a sensor histidine-kinase protein&lt;/title&gt;&lt;secondary-title&gt;EMBO J.&lt;/secondary-title&gt;&lt;/titles&gt;&lt;periodical&gt;&lt;full-title&gt;Embo Journal&lt;/full-title&gt;&lt;abbr-1&gt;Embo J.&lt;/abbr-1&gt;&lt;/periodical&gt;&lt;pages&gt;4247-4259&lt;/pages&gt;&lt;volume&gt;24&lt;/volume&gt;&lt;number&gt;24&lt;/number&gt;&lt;dates&gt;&lt;year&gt;2005&lt;/year&gt;&lt;/dates&gt;&lt;publisher&gt;European Molecular Biology Organization&lt;/publisher&gt;&lt;isbn&gt;0261-4189&lt;/isbn&gt;&lt;work-type&gt;10.1038/sj.emboj.7600886&lt;/work-type&gt;&lt;urls&gt;&lt;related-urls&gt;&lt;url&gt;http://dx.doi.org/10.1038/sj.emboj.7600886&lt;/url&gt;&lt;/related-urls&gt;&lt;/urls&gt;&lt;electronic-resource-num&gt;http://www.nature.com/emboj/journal/v24/n24/suppinfo/7600886a_S1.html&lt;/electronic-resource-num&gt;&lt;/record&gt;&lt;/Cite&gt;&lt;/EndNote&gt;</w:instrText>
      </w:r>
      <w:r w:rsidR="00126DBF" w:rsidRPr="0096702F">
        <w:rPr>
          <w:rFonts w:cs="Times New Roman"/>
        </w:rPr>
        <w:fldChar w:fldCharType="separate"/>
      </w:r>
      <w:r w:rsidR="005E2D44">
        <w:rPr>
          <w:rFonts w:cs="Times New Roman"/>
          <w:noProof/>
        </w:rPr>
        <w:t>[7]</w:t>
      </w:r>
      <w:r w:rsidR="00126DBF" w:rsidRPr="0096702F">
        <w:rPr>
          <w:rFonts w:cs="Times New Roman"/>
        </w:rPr>
        <w:fldChar w:fldCharType="end"/>
      </w:r>
      <w:r w:rsidRPr="0096702F">
        <w:rPr>
          <w:rFonts w:cs="Times New Roman"/>
        </w:rPr>
        <w:t xml:space="preserve">, suggesting this interface plays a role in both autokinase and phosphotransfer activities. </w:t>
      </w:r>
    </w:p>
    <w:p w:rsidR="00E949B5" w:rsidRPr="008F0FD1" w:rsidRDefault="00C81B22" w:rsidP="00E949B5">
      <w:pPr>
        <w:spacing w:after="0"/>
        <w:ind w:firstLine="360"/>
        <w:jc w:val="both"/>
        <w:rPr>
          <w:rFonts w:cs="Times New Roman"/>
        </w:rPr>
      </w:pPr>
    </w:p>
    <w:p w:rsidR="00E949B5" w:rsidRDefault="00EE227A" w:rsidP="00E949B5">
      <w:pPr>
        <w:spacing w:after="0"/>
        <w:jc w:val="both"/>
        <w:rPr>
          <w:rFonts w:cs="Times New Roman"/>
        </w:rPr>
      </w:pPr>
      <w:r w:rsidRPr="008F0FD1">
        <w:rPr>
          <w:rFonts w:cs="Times New Roman"/>
          <w:b/>
          <w:i/>
        </w:rPr>
        <w:t>CA and DHp interface</w:t>
      </w:r>
      <w:r w:rsidRPr="0096702F">
        <w:rPr>
          <w:rFonts w:cs="Times New Roman"/>
          <w:i/>
        </w:rPr>
        <w:t xml:space="preserve"> </w:t>
      </w:r>
      <w:r w:rsidRPr="0096702F">
        <w:rPr>
          <w:rFonts w:cs="Times New Roman"/>
        </w:rPr>
        <w:t xml:space="preserve">The CA and DHp domain interfaces are formed by extensive interactions between highly conserved residues </w:t>
      </w:r>
      <w:r w:rsidRPr="008C6C49">
        <w:rPr>
          <w:rFonts w:cs="Times New Roman"/>
        </w:rPr>
        <w:t>(Fig. S</w:t>
      </w:r>
      <w:r>
        <w:rPr>
          <w:rFonts w:cs="Times New Roman"/>
        </w:rPr>
        <w:t>3</w:t>
      </w:r>
      <w:r w:rsidRPr="008C6C49">
        <w:rPr>
          <w:rFonts w:cs="Times New Roman"/>
        </w:rPr>
        <w:t>,</w:t>
      </w:r>
      <w:r w:rsidRPr="0096702F">
        <w:rPr>
          <w:rFonts w:cs="Times New Roman"/>
        </w:rPr>
        <w:t xml:space="preserve"> </w:t>
      </w:r>
      <w:r>
        <w:rPr>
          <w:rFonts w:cs="Times New Roman"/>
        </w:rPr>
        <w:t>highlighted in orange</w:t>
      </w:r>
      <w:r w:rsidRPr="0096702F">
        <w:rPr>
          <w:rFonts w:cs="Times New Roman"/>
        </w:rPr>
        <w:t xml:space="preserve">), involving the packing of </w:t>
      </w:r>
      <w:r>
        <w:rPr>
          <w:rFonts w:cs="Times New Roman"/>
        </w:rPr>
        <w:t xml:space="preserve">the </w:t>
      </w:r>
      <w:r w:rsidRPr="0096702F">
        <w:rPr>
          <w:rFonts w:cs="Times New Roman"/>
        </w:rPr>
        <w:t>helical face (</w:t>
      </w:r>
      <w:r w:rsidRPr="0096702F">
        <w:rPr>
          <w:rFonts w:ascii="Symbol" w:hAnsi="Symbol" w:cs="Times New Roman"/>
        </w:rPr>
        <w:t></w:t>
      </w:r>
      <w:r w:rsidRPr="0096702F">
        <w:rPr>
          <w:rFonts w:cs="Times New Roman"/>
        </w:rPr>
        <w:t xml:space="preserve">3, </w:t>
      </w:r>
      <w:r w:rsidRPr="0096702F">
        <w:rPr>
          <w:rFonts w:ascii="Symbol" w:hAnsi="Symbol" w:cs="Times New Roman"/>
        </w:rPr>
        <w:t></w:t>
      </w:r>
      <w:r w:rsidRPr="0096702F">
        <w:rPr>
          <w:rFonts w:cs="Times New Roman"/>
        </w:rPr>
        <w:t xml:space="preserve">4 and </w:t>
      </w:r>
      <w:r w:rsidRPr="0096702F">
        <w:rPr>
          <w:rFonts w:ascii="Symbol" w:hAnsi="Symbol" w:cs="Times New Roman"/>
        </w:rPr>
        <w:t></w:t>
      </w:r>
      <w:r w:rsidRPr="0096702F">
        <w:rPr>
          <w:rFonts w:cs="Times New Roman"/>
        </w:rPr>
        <w:t xml:space="preserve">6) and the ATP lid of the CA domain against the DHp </w:t>
      </w:r>
      <w:r>
        <w:rPr>
          <w:rFonts w:cs="Times New Roman"/>
        </w:rPr>
        <w:t xml:space="preserve">domain </w:t>
      </w:r>
      <w:r w:rsidRPr="0096702F">
        <w:rPr>
          <w:rFonts w:cs="Times New Roman"/>
        </w:rPr>
        <w:t xml:space="preserve">(Fig. </w:t>
      </w:r>
      <w:r>
        <w:rPr>
          <w:rFonts w:cs="Times New Roman"/>
        </w:rPr>
        <w:t>S3</w:t>
      </w:r>
      <w:r w:rsidR="00500B46">
        <w:rPr>
          <w:rFonts w:cs="Times New Roman"/>
        </w:rPr>
        <w:t>d</w:t>
      </w:r>
      <w:r w:rsidR="004A715E">
        <w:rPr>
          <w:rFonts w:cs="Times New Roman"/>
        </w:rPr>
        <w:t>-</w:t>
      </w:r>
      <w:r w:rsidR="00500B46">
        <w:rPr>
          <w:rFonts w:cs="Times New Roman"/>
        </w:rPr>
        <w:t>e</w:t>
      </w:r>
      <w:r w:rsidRPr="0096702F">
        <w:rPr>
          <w:rFonts w:cs="Times New Roman"/>
        </w:rPr>
        <w:t xml:space="preserve">). The interaction interface can be divided into two patches (Sites 1 and 2) based on the nature of interaction, sequence conservation, and spatial location. The primary site, conserved in both DivL-A and DivL-B, consists of mainly hydrophobic clusters from C-terminal portion of </w:t>
      </w:r>
      <w:r w:rsidRPr="0096702F">
        <w:rPr>
          <w:rFonts w:ascii="Symbol" w:hAnsi="Symbol" w:cs="Times New Roman"/>
        </w:rPr>
        <w:t></w:t>
      </w:r>
      <w:r w:rsidRPr="0096702F">
        <w:rPr>
          <w:rFonts w:cs="Times New Roman"/>
        </w:rPr>
        <w:t>2 (</w:t>
      </w:r>
      <w:r w:rsidRPr="0096702F">
        <w:rPr>
          <w:rFonts w:ascii="Symbol" w:hAnsi="Symbol" w:cs="Times New Roman"/>
        </w:rPr>
        <w:t></w:t>
      </w:r>
      <w:r w:rsidRPr="0096702F">
        <w:rPr>
          <w:rFonts w:cs="Times New Roman"/>
        </w:rPr>
        <w:t xml:space="preserve">2C) and </w:t>
      </w:r>
      <w:r w:rsidRPr="0096702F">
        <w:rPr>
          <w:rFonts w:ascii="Symbol" w:hAnsi="Symbol" w:cs="Times New Roman"/>
        </w:rPr>
        <w:t></w:t>
      </w:r>
      <w:r w:rsidRPr="0096702F">
        <w:rPr>
          <w:rFonts w:cs="Times New Roman"/>
        </w:rPr>
        <w:t xml:space="preserve">6 (Fig. </w:t>
      </w:r>
      <w:r>
        <w:rPr>
          <w:rFonts w:cs="Times New Roman"/>
        </w:rPr>
        <w:t>S3</w:t>
      </w:r>
      <w:r w:rsidR="00500B46">
        <w:rPr>
          <w:rFonts w:cs="Times New Roman"/>
        </w:rPr>
        <w:t>d</w:t>
      </w:r>
      <w:r w:rsidR="00F97AFF">
        <w:rPr>
          <w:rFonts w:cs="Times New Roman"/>
        </w:rPr>
        <w:t>-</w:t>
      </w:r>
      <w:r w:rsidR="00500B46">
        <w:rPr>
          <w:rFonts w:cs="Times New Roman"/>
        </w:rPr>
        <w:t>e</w:t>
      </w:r>
      <w:r w:rsidR="004A715E">
        <w:rPr>
          <w:rFonts w:cs="Times New Roman"/>
        </w:rPr>
        <w:t>,</w:t>
      </w:r>
      <w:r w:rsidRPr="0096702F">
        <w:rPr>
          <w:rFonts w:cs="Times New Roman"/>
        </w:rPr>
        <w:t xml:space="preserve"> Site 1). The linker region between </w:t>
      </w:r>
      <w:r w:rsidRPr="0096702F">
        <w:rPr>
          <w:rFonts w:ascii="Symbol" w:hAnsi="Symbol" w:cs="Times New Roman"/>
        </w:rPr>
        <w:t></w:t>
      </w:r>
      <w:r w:rsidRPr="0096702F">
        <w:rPr>
          <w:rFonts w:cs="Times New Roman"/>
        </w:rPr>
        <w:t>2 and the CA domain contains a meth</w:t>
      </w:r>
      <w:r>
        <w:rPr>
          <w:rFonts w:cs="Times New Roman"/>
        </w:rPr>
        <w:t>i</w:t>
      </w:r>
      <w:r w:rsidRPr="0096702F">
        <w:rPr>
          <w:rFonts w:cs="Times New Roman"/>
        </w:rPr>
        <w:t xml:space="preserve">onine (Met609) that points to the hydrophobic cluster. Site 1 also includes three hydrogen bonds formed by two side-chain pairs Asp596 and His663, Asp604 and Arg711. A weaker secondary interface, which is present only in DivL-A involves mainly polar interactions between the N-terminal portion of </w:t>
      </w:r>
      <w:r w:rsidRPr="0096702F">
        <w:rPr>
          <w:rFonts w:ascii="Symbol" w:hAnsi="Symbol" w:cs="Times New Roman"/>
        </w:rPr>
        <w:t></w:t>
      </w:r>
      <w:r w:rsidRPr="0096702F">
        <w:rPr>
          <w:rFonts w:cs="Times New Roman"/>
        </w:rPr>
        <w:t xml:space="preserve">2 and C-terminal portions of </w:t>
      </w:r>
      <w:r w:rsidRPr="0096702F">
        <w:rPr>
          <w:rFonts w:ascii="Symbol" w:hAnsi="Symbol" w:cs="Times New Roman"/>
        </w:rPr>
        <w:t></w:t>
      </w:r>
      <w:r w:rsidRPr="0096702F">
        <w:rPr>
          <w:rFonts w:cs="Times New Roman"/>
        </w:rPr>
        <w:t xml:space="preserve">3 and </w:t>
      </w:r>
      <w:r w:rsidRPr="0096702F">
        <w:rPr>
          <w:rFonts w:ascii="Symbol" w:hAnsi="Symbol" w:cs="Times New Roman"/>
        </w:rPr>
        <w:t></w:t>
      </w:r>
      <w:r w:rsidRPr="0096702F">
        <w:rPr>
          <w:rFonts w:cs="Times New Roman"/>
        </w:rPr>
        <w:t xml:space="preserve">4 (Fig. </w:t>
      </w:r>
      <w:r>
        <w:rPr>
          <w:rFonts w:cs="Times New Roman"/>
        </w:rPr>
        <w:t>S3</w:t>
      </w:r>
      <w:r w:rsidR="00500B46">
        <w:rPr>
          <w:rFonts w:cs="Times New Roman"/>
        </w:rPr>
        <w:t>d</w:t>
      </w:r>
      <w:r w:rsidR="003D6FD7">
        <w:rPr>
          <w:rFonts w:cs="Times New Roman"/>
        </w:rPr>
        <w:t>-</w:t>
      </w:r>
      <w:r w:rsidR="00500B46">
        <w:rPr>
          <w:rFonts w:cs="Times New Roman"/>
        </w:rPr>
        <w:t>e</w:t>
      </w:r>
      <w:r w:rsidR="004A715E">
        <w:rPr>
          <w:rFonts w:cs="Times New Roman"/>
        </w:rPr>
        <w:t>,</w:t>
      </w:r>
      <w:r w:rsidRPr="0096702F">
        <w:rPr>
          <w:rFonts w:cs="Times New Roman"/>
        </w:rPr>
        <w:t xml:space="preserve"> Site 2) that appear less conserved.  These differences in the DHp-CA interactions between DivL-A and B are a result of rigid body movement of the “</w:t>
      </w:r>
      <w:r w:rsidRPr="0096702F">
        <w:rPr>
          <w:rFonts w:ascii="Symbol" w:hAnsi="Symbol" w:cs="Times New Roman"/>
        </w:rPr>
        <w:t></w:t>
      </w:r>
      <w:r w:rsidRPr="0096702F">
        <w:rPr>
          <w:rFonts w:cs="Times New Roman"/>
        </w:rPr>
        <w:t>2C+CA” module away from the “RR docking module”.</w:t>
      </w:r>
    </w:p>
    <w:p w:rsidR="003452E3" w:rsidRDefault="003452E3">
      <w:pPr>
        <w:spacing w:after="0"/>
        <w:rPr>
          <w:rFonts w:cs="Times New Roman"/>
          <w:b/>
          <w:sz w:val="28"/>
          <w:lang w:eastAsia="zh-CN"/>
        </w:rPr>
      </w:pPr>
      <w:bookmarkStart w:id="0" w:name="_GoBack"/>
      <w:bookmarkEnd w:id="0"/>
      <w:r>
        <w:rPr>
          <w:rFonts w:cs="Times New Roman"/>
          <w:b/>
          <w:sz w:val="28"/>
          <w:lang w:eastAsia="zh-CN"/>
        </w:rPr>
        <w:br w:type="page"/>
      </w:r>
    </w:p>
    <w:p w:rsidR="00E949B5" w:rsidRDefault="00C81B22" w:rsidP="00E949B5">
      <w:pPr>
        <w:widowControl w:val="0"/>
        <w:autoSpaceDE w:val="0"/>
        <w:autoSpaceDN w:val="0"/>
        <w:adjustRightInd w:val="0"/>
        <w:spacing w:after="0"/>
        <w:rPr>
          <w:rFonts w:cs="Times New Roman"/>
          <w:szCs w:val="22"/>
        </w:rPr>
      </w:pPr>
    </w:p>
    <w:p w:rsidR="00E949B5" w:rsidRPr="00663A73" w:rsidRDefault="00EE227A">
      <w:pPr>
        <w:spacing w:after="0"/>
        <w:rPr>
          <w:rFonts w:cs="Times New Roman"/>
          <w:sz w:val="28"/>
          <w:szCs w:val="28"/>
          <w:lang w:eastAsia="zh-CN"/>
        </w:rPr>
      </w:pPr>
      <w:r w:rsidRPr="00ED7016">
        <w:rPr>
          <w:rFonts w:cs="Times New Roman"/>
          <w:b/>
          <w:sz w:val="28"/>
          <w:szCs w:val="28"/>
          <w:lang w:eastAsia="zh-CN"/>
        </w:rPr>
        <w:t>Supplemental References</w:t>
      </w:r>
    </w:p>
    <w:p w:rsidR="005E2D44" w:rsidRPr="005E2D44" w:rsidRDefault="00126DBF" w:rsidP="005E2D44">
      <w:pPr>
        <w:spacing w:after="0"/>
        <w:ind w:left="720" w:hanging="720"/>
        <w:rPr>
          <w:noProof/>
          <w:lang w:eastAsia="zh-CN"/>
        </w:rPr>
      </w:pPr>
      <w:r>
        <w:rPr>
          <w:rFonts w:ascii="Arial" w:hAnsi="Arial"/>
          <w:lang w:eastAsia="zh-CN"/>
        </w:rPr>
        <w:fldChar w:fldCharType="begin"/>
      </w:r>
      <w:r w:rsidR="00EE227A">
        <w:rPr>
          <w:rFonts w:ascii="Arial" w:hAnsi="Arial"/>
          <w:lang w:eastAsia="zh-CN"/>
        </w:rPr>
        <w:instrText xml:space="preserve"> ADDIN EN.REFLIST </w:instrText>
      </w:r>
      <w:r>
        <w:rPr>
          <w:rFonts w:ascii="Arial" w:hAnsi="Arial"/>
          <w:lang w:eastAsia="zh-CN"/>
        </w:rPr>
        <w:fldChar w:fldCharType="separate"/>
      </w:r>
      <w:r w:rsidR="005E2D44" w:rsidRPr="005E2D44">
        <w:rPr>
          <w:noProof/>
          <w:lang w:eastAsia="zh-CN"/>
        </w:rPr>
        <w:t>1. Blair JA, Xu Q, Childers WS, Mathews, II, Kern JW, et al. (2013) Branched signal wiring of an essential bacterial cell-cycle phosphotransfer protein. Structure 21: 1590-1601.</w:t>
      </w:r>
    </w:p>
    <w:p w:rsidR="005E2D44" w:rsidRPr="005E2D44" w:rsidRDefault="005E2D44" w:rsidP="005E2D44">
      <w:pPr>
        <w:spacing w:after="0"/>
        <w:ind w:left="720" w:hanging="720"/>
        <w:rPr>
          <w:noProof/>
          <w:lang w:eastAsia="zh-CN"/>
        </w:rPr>
      </w:pPr>
      <w:r w:rsidRPr="005E2D44">
        <w:rPr>
          <w:noProof/>
          <w:lang w:eastAsia="zh-CN"/>
        </w:rPr>
        <w:t>2. Zapf J, Sen U, Madhusudan, Hoch JA, Varughese KI (2000) A transient interaction between two phosphorelay proteins trapped in a crystal lattice reveals the mechanism of molecular recognition and phosphotransfer in signal transduction. Structure 8: 851-862.</w:t>
      </w:r>
    </w:p>
    <w:p w:rsidR="005E2D44" w:rsidRPr="005E2D44" w:rsidRDefault="005E2D44" w:rsidP="005E2D44">
      <w:pPr>
        <w:spacing w:after="0"/>
        <w:ind w:left="720" w:hanging="720"/>
        <w:rPr>
          <w:noProof/>
          <w:lang w:eastAsia="zh-CN"/>
        </w:rPr>
      </w:pPr>
      <w:r w:rsidRPr="005E2D44">
        <w:rPr>
          <w:noProof/>
          <w:lang w:eastAsia="zh-CN"/>
        </w:rPr>
        <w:t>3. Casino P, Rubio V, Marina A (2009) Structural insight into partner specificity and phosphoryl transfer in two-component signal transduction. Cell 139: 325-336.</w:t>
      </w:r>
    </w:p>
    <w:p w:rsidR="005E2D44" w:rsidRPr="005E2D44" w:rsidRDefault="005E2D44" w:rsidP="005E2D44">
      <w:pPr>
        <w:spacing w:after="0"/>
        <w:ind w:left="720" w:hanging="720"/>
        <w:rPr>
          <w:noProof/>
          <w:lang w:eastAsia="zh-CN"/>
        </w:rPr>
      </w:pPr>
      <w:r w:rsidRPr="005E2D44">
        <w:rPr>
          <w:noProof/>
          <w:lang w:eastAsia="zh-CN"/>
        </w:rPr>
        <w:t>4. Bick MJ, Lamour V, Rajashankar KR, Gordiyenko Y, Robinson CV, et al. (2009) How to switch off a histidine kinase: crystal structure of Geobacillus stearothermophilus KinB with the inhibitor Sda. J Mol Biol 386: 163-177.</w:t>
      </w:r>
    </w:p>
    <w:p w:rsidR="005E2D44" w:rsidRPr="005E2D44" w:rsidRDefault="005E2D44" w:rsidP="005E2D44">
      <w:pPr>
        <w:spacing w:after="0"/>
        <w:ind w:left="720" w:hanging="720"/>
        <w:rPr>
          <w:noProof/>
          <w:lang w:eastAsia="zh-CN"/>
        </w:rPr>
      </w:pPr>
      <w:r w:rsidRPr="005E2D44">
        <w:rPr>
          <w:noProof/>
          <w:lang w:eastAsia="zh-CN"/>
        </w:rPr>
        <w:t>5. Xie W, Dickson C, Kwiatkowski W, Choe S (2010) Structure of the cytoplasmic segment of histidine kinase receptor QseC, a key player in bacterial virulence. Protein Pept Lett 17: 1383-1391.</w:t>
      </w:r>
    </w:p>
    <w:p w:rsidR="005E2D44" w:rsidRPr="005E2D44" w:rsidRDefault="005E2D44" w:rsidP="005E2D44">
      <w:pPr>
        <w:spacing w:after="0"/>
        <w:ind w:left="720" w:hanging="720"/>
        <w:rPr>
          <w:noProof/>
          <w:lang w:eastAsia="zh-CN"/>
        </w:rPr>
      </w:pPr>
      <w:r w:rsidRPr="005E2D44">
        <w:rPr>
          <w:noProof/>
          <w:lang w:eastAsia="zh-CN"/>
        </w:rPr>
        <w:t>6. Yamada S, Sugimoto H, Kobayashi M, Ohno A, Nakamura H, et al. (2009) Structure of PAS-Linked Histidine Kinase and the Response Regulator Complex. Structure 17: 1333-1344.</w:t>
      </w:r>
    </w:p>
    <w:p w:rsidR="005E2D44" w:rsidRPr="005E2D44" w:rsidRDefault="005E2D44" w:rsidP="005E2D44">
      <w:pPr>
        <w:spacing w:after="0"/>
        <w:ind w:left="720" w:hanging="720"/>
        <w:rPr>
          <w:noProof/>
          <w:lang w:eastAsia="zh-CN"/>
        </w:rPr>
      </w:pPr>
      <w:r w:rsidRPr="005E2D44">
        <w:rPr>
          <w:noProof/>
          <w:lang w:eastAsia="zh-CN"/>
        </w:rPr>
        <w:t>7. Marina A, Waldburger CD, Hendrickson WA (2005) Structure of the entire cytoplasmic portion of a sensor histidine-kinase protein. Embo J 24: 4247-4259.</w:t>
      </w:r>
    </w:p>
    <w:p w:rsidR="005E2D44" w:rsidRDefault="005E2D44" w:rsidP="005E2D44">
      <w:pPr>
        <w:spacing w:after="0"/>
        <w:ind w:left="720" w:hanging="720"/>
        <w:rPr>
          <w:noProof/>
          <w:lang w:eastAsia="zh-CN"/>
        </w:rPr>
      </w:pPr>
    </w:p>
    <w:p w:rsidR="00E949B5" w:rsidRPr="00A91B95" w:rsidRDefault="00126DBF" w:rsidP="007058BE">
      <w:pPr>
        <w:spacing w:after="0"/>
        <w:rPr>
          <w:rFonts w:cs="Times New Roman"/>
          <w:b/>
        </w:rPr>
      </w:pPr>
      <w:r>
        <w:rPr>
          <w:rFonts w:ascii="Arial" w:hAnsi="Arial"/>
          <w:lang w:eastAsia="zh-CN"/>
        </w:rPr>
        <w:fldChar w:fldCharType="end"/>
      </w:r>
    </w:p>
    <w:sectPr w:rsidR="00E949B5" w:rsidRPr="00A91B95" w:rsidSect="00E949B5">
      <w:headerReference w:type="default" r:id="rId8"/>
      <w:footerReference w:type="even" r:id="rId9"/>
      <w:footerReference w:type="default" r:id="rId10"/>
      <w:type w:val="continuous"/>
      <w:pgSz w:w="12240" w:h="15840" w:code="1"/>
      <w:pgMar w:top="1440" w:right="1080" w:bottom="1440" w:left="1080" w:gutter="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3E8B5C" w15:done="0"/>
  <w15:commentEx w15:paraId="2470E7C3" w15:done="0"/>
  <w15:commentEx w15:paraId="02D5BC35" w15:done="0"/>
  <w15:commentEx w15:paraId="532A636A" w15:done="0"/>
  <w15:commentEx w15:paraId="0F175055" w15:done="0"/>
  <w15:commentEx w15:paraId="6619733A" w15:done="0"/>
  <w15:commentEx w15:paraId="3CAD0B99"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F72" w:rsidRDefault="00F83F72" w:rsidP="00E949B5">
      <w:pPr>
        <w:spacing w:after="0"/>
      </w:pPr>
      <w:r>
        <w:separator/>
      </w:r>
    </w:p>
  </w:endnote>
  <w:endnote w:type="continuationSeparator" w:id="0">
    <w:p w:rsidR="00F83F72" w:rsidRDefault="00F83F72" w:rsidP="00E949B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Lucida Grande">
    <w:panose1 w:val="020004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6DE" w:rsidRDefault="00126DBF" w:rsidP="00E949B5">
    <w:pPr>
      <w:pStyle w:val="Footer"/>
      <w:framePr w:wrap="around" w:vAnchor="text" w:hAnchor="margin" w:xAlign="right" w:y="1"/>
      <w:rPr>
        <w:rStyle w:val="PageNumber"/>
      </w:rPr>
    </w:pPr>
    <w:r>
      <w:rPr>
        <w:rStyle w:val="PageNumber"/>
      </w:rPr>
      <w:fldChar w:fldCharType="begin"/>
    </w:r>
    <w:r w:rsidR="00EE227A">
      <w:rPr>
        <w:rStyle w:val="PageNumber"/>
      </w:rPr>
      <w:instrText xml:space="preserve">PAGE  </w:instrText>
    </w:r>
    <w:r>
      <w:rPr>
        <w:rStyle w:val="PageNumber"/>
      </w:rPr>
      <w:fldChar w:fldCharType="end"/>
    </w:r>
  </w:p>
  <w:p w:rsidR="003426DE" w:rsidRDefault="00C81B22" w:rsidP="00E949B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6DE" w:rsidRDefault="00126DBF" w:rsidP="00E949B5">
    <w:pPr>
      <w:pStyle w:val="Footer"/>
      <w:framePr w:wrap="around" w:vAnchor="text" w:hAnchor="margin" w:xAlign="right" w:y="1"/>
      <w:rPr>
        <w:rStyle w:val="PageNumber"/>
      </w:rPr>
    </w:pPr>
    <w:r>
      <w:rPr>
        <w:rStyle w:val="PageNumber"/>
      </w:rPr>
      <w:fldChar w:fldCharType="begin"/>
    </w:r>
    <w:r w:rsidR="00EE227A">
      <w:rPr>
        <w:rStyle w:val="PageNumber"/>
      </w:rPr>
      <w:instrText xml:space="preserve">PAGE  </w:instrText>
    </w:r>
    <w:r>
      <w:rPr>
        <w:rStyle w:val="PageNumber"/>
      </w:rPr>
      <w:fldChar w:fldCharType="separate"/>
    </w:r>
    <w:r w:rsidR="00C81B22">
      <w:rPr>
        <w:rStyle w:val="PageNumber"/>
        <w:noProof/>
      </w:rPr>
      <w:t>1</w:t>
    </w:r>
    <w:r>
      <w:rPr>
        <w:rStyle w:val="PageNumber"/>
      </w:rPr>
      <w:fldChar w:fldCharType="end"/>
    </w:r>
  </w:p>
  <w:p w:rsidR="003426DE" w:rsidRDefault="00C81B22" w:rsidP="00E949B5">
    <w:pPr>
      <w:pStyle w:val="Footer"/>
      <w:ind w:right="360"/>
      <w:jc w:val="cen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F72" w:rsidRDefault="00F83F72" w:rsidP="00E949B5">
      <w:pPr>
        <w:spacing w:after="0"/>
      </w:pPr>
      <w:r>
        <w:separator/>
      </w:r>
    </w:p>
  </w:footnote>
  <w:footnote w:type="continuationSeparator" w:id="0">
    <w:p w:rsidR="00F83F72" w:rsidRDefault="00F83F72" w:rsidP="00E949B5">
      <w:pPr>
        <w:spacing w:after="0"/>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6DE" w:rsidRPr="00CF74EE" w:rsidRDefault="00EE227A" w:rsidP="00E949B5">
    <w:pPr>
      <w:pStyle w:val="Header"/>
      <w:jc w:val="right"/>
      <w:rPr>
        <w:i/>
      </w:rPr>
    </w:pPr>
    <w:r>
      <w:rPr>
        <w:rFonts w:cs="Times New Roman"/>
        <w:i/>
      </w:rPr>
      <w:t>Cell fate regulation governed by a repurposed bacterial histidine kinase</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F23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39B4BD7"/>
    <w:multiLevelType w:val="hybridMultilevel"/>
    <w:tmpl w:val="2848CAB8"/>
    <w:lvl w:ilvl="0" w:tplc="B7D4CEA0">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9E327A1"/>
    <w:multiLevelType w:val="hybridMultilevel"/>
    <w:tmpl w:val="48D22E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A01ABC"/>
    <w:multiLevelType w:val="hybridMultilevel"/>
    <w:tmpl w:val="6D7471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C63230"/>
    <w:multiLevelType w:val="multilevel"/>
    <w:tmpl w:val="A5CC31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8D1620F"/>
    <w:multiLevelType w:val="hybridMultilevel"/>
    <w:tmpl w:val="2A00A70A"/>
    <w:lvl w:ilvl="0" w:tplc="4ADE7E6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 Xu">
    <w15:presenceInfo w15:providerId="Windows Live" w15:userId="557749ab1d72e8e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6"/>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ENInstantFormat&gt;"/>
    <w:docVar w:name="EN.Layout" w:val="&lt;ENLayout&gt;&lt;Style&gt;PLoS Biolog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Caulobacter.enl&lt;/item&gt;&lt;/Libraries&gt;&lt;/ENLibraries&gt;"/>
  </w:docVars>
  <w:rsids>
    <w:rsidRoot w:val="00456B30"/>
    <w:rsid w:val="0002002B"/>
    <w:rsid w:val="00032DEE"/>
    <w:rsid w:val="00041091"/>
    <w:rsid w:val="000661B1"/>
    <w:rsid w:val="00073E2C"/>
    <w:rsid w:val="00092469"/>
    <w:rsid w:val="000935C8"/>
    <w:rsid w:val="00094F4A"/>
    <w:rsid w:val="0012267F"/>
    <w:rsid w:val="00126DBF"/>
    <w:rsid w:val="00133617"/>
    <w:rsid w:val="00153FDE"/>
    <w:rsid w:val="00175924"/>
    <w:rsid w:val="00176949"/>
    <w:rsid w:val="00195C9B"/>
    <w:rsid w:val="001A637D"/>
    <w:rsid w:val="001C2130"/>
    <w:rsid w:val="001F3A5D"/>
    <w:rsid w:val="001F61FE"/>
    <w:rsid w:val="002123BD"/>
    <w:rsid w:val="00217ACE"/>
    <w:rsid w:val="002224DD"/>
    <w:rsid w:val="0022562B"/>
    <w:rsid w:val="00237ACE"/>
    <w:rsid w:val="00262033"/>
    <w:rsid w:val="00273133"/>
    <w:rsid w:val="00281637"/>
    <w:rsid w:val="002906C4"/>
    <w:rsid w:val="002C4CD8"/>
    <w:rsid w:val="0033497F"/>
    <w:rsid w:val="003452E3"/>
    <w:rsid w:val="00361869"/>
    <w:rsid w:val="00387CE1"/>
    <w:rsid w:val="003D0822"/>
    <w:rsid w:val="003D6FD7"/>
    <w:rsid w:val="00401523"/>
    <w:rsid w:val="0042736F"/>
    <w:rsid w:val="00456B30"/>
    <w:rsid w:val="004A715E"/>
    <w:rsid w:val="004E4F3D"/>
    <w:rsid w:val="00500B46"/>
    <w:rsid w:val="005075F6"/>
    <w:rsid w:val="00545E64"/>
    <w:rsid w:val="00596619"/>
    <w:rsid w:val="005D3A85"/>
    <w:rsid w:val="005D50D3"/>
    <w:rsid w:val="005E2D44"/>
    <w:rsid w:val="00602693"/>
    <w:rsid w:val="0062774D"/>
    <w:rsid w:val="0066105C"/>
    <w:rsid w:val="006848B5"/>
    <w:rsid w:val="006A27D1"/>
    <w:rsid w:val="006A69DD"/>
    <w:rsid w:val="006D5479"/>
    <w:rsid w:val="007048A2"/>
    <w:rsid w:val="007058BE"/>
    <w:rsid w:val="0073059F"/>
    <w:rsid w:val="00732E9F"/>
    <w:rsid w:val="00746B8B"/>
    <w:rsid w:val="00780FCB"/>
    <w:rsid w:val="00781C3A"/>
    <w:rsid w:val="007869A3"/>
    <w:rsid w:val="007C2E8B"/>
    <w:rsid w:val="00801C45"/>
    <w:rsid w:val="00826ABC"/>
    <w:rsid w:val="00837195"/>
    <w:rsid w:val="00882192"/>
    <w:rsid w:val="008E290D"/>
    <w:rsid w:val="00934E58"/>
    <w:rsid w:val="00954F17"/>
    <w:rsid w:val="009A3E5B"/>
    <w:rsid w:val="009A7AF9"/>
    <w:rsid w:val="009C1746"/>
    <w:rsid w:val="009D49E1"/>
    <w:rsid w:val="009D7531"/>
    <w:rsid w:val="009F3340"/>
    <w:rsid w:val="00A01995"/>
    <w:rsid w:val="00A11B6B"/>
    <w:rsid w:val="00A25BF8"/>
    <w:rsid w:val="00A35E01"/>
    <w:rsid w:val="00A53108"/>
    <w:rsid w:val="00A55445"/>
    <w:rsid w:val="00A74379"/>
    <w:rsid w:val="00A91B95"/>
    <w:rsid w:val="00AA177A"/>
    <w:rsid w:val="00B27014"/>
    <w:rsid w:val="00BA281E"/>
    <w:rsid w:val="00BC2805"/>
    <w:rsid w:val="00BC7619"/>
    <w:rsid w:val="00BD5065"/>
    <w:rsid w:val="00C12E0B"/>
    <w:rsid w:val="00C64343"/>
    <w:rsid w:val="00C72584"/>
    <w:rsid w:val="00C81B22"/>
    <w:rsid w:val="00C92539"/>
    <w:rsid w:val="00C97E3A"/>
    <w:rsid w:val="00CD3687"/>
    <w:rsid w:val="00D05FA5"/>
    <w:rsid w:val="00D20508"/>
    <w:rsid w:val="00D228C7"/>
    <w:rsid w:val="00D57E5E"/>
    <w:rsid w:val="00D83C67"/>
    <w:rsid w:val="00DE5343"/>
    <w:rsid w:val="00E023F7"/>
    <w:rsid w:val="00E10077"/>
    <w:rsid w:val="00E36C7F"/>
    <w:rsid w:val="00E37418"/>
    <w:rsid w:val="00E51A37"/>
    <w:rsid w:val="00EE2141"/>
    <w:rsid w:val="00EE227A"/>
    <w:rsid w:val="00F16DCB"/>
    <w:rsid w:val="00F2441E"/>
    <w:rsid w:val="00F83F72"/>
    <w:rsid w:val="00F97AFF"/>
    <w:rsid w:val="00FB3D14"/>
    <w:rsid w:val="00FC155B"/>
    <w:rsid w:val="00FE55CF"/>
  </w:rsids>
  <m:mathPr>
    <m:mathFont m:val="Abadi MT Condensed Extra Bold"/>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Strong" w:uiPriority="22"/>
  </w:latentStyles>
  <w:style w:type="paragraph" w:default="1" w:styleId="Normal">
    <w:name w:val="Normal"/>
    <w:qFormat/>
    <w:rsid w:val="007D5D73"/>
    <w:pPr>
      <w:spacing w:after="200"/>
    </w:pPr>
    <w:rPr>
      <w:rFonts w:ascii="Times New Roman" w:hAnsi="Times New Roman"/>
      <w:sz w:val="22"/>
    </w:rPr>
  </w:style>
  <w:style w:type="paragraph" w:styleId="Heading1">
    <w:name w:val="heading 1"/>
    <w:basedOn w:val="Normal"/>
    <w:next w:val="Normal"/>
    <w:link w:val="Heading1Char"/>
    <w:uiPriority w:val="9"/>
    <w:qFormat/>
    <w:rsid w:val="007D5D73"/>
    <w:pPr>
      <w:keepNext/>
      <w:keepLines/>
      <w:spacing w:before="480" w:after="0"/>
      <w:outlineLvl w:val="0"/>
    </w:pPr>
    <w:rPr>
      <w:rFonts w:eastAsiaTheme="majorEastAsia" w:cstheme="majorBidi"/>
      <w:b/>
      <w:bCs/>
      <w:color w:val="000000" w:themeColor="text1"/>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7D5D73"/>
    <w:rPr>
      <w:rFonts w:ascii="Times New Roman" w:eastAsiaTheme="majorEastAsia" w:hAnsi="Times New Roman" w:cstheme="majorBidi"/>
      <w:b/>
      <w:bCs/>
      <w:color w:val="000000" w:themeColor="text1"/>
      <w:sz w:val="32"/>
      <w:szCs w:val="32"/>
    </w:rPr>
  </w:style>
  <w:style w:type="paragraph" w:styleId="ListParagraph">
    <w:name w:val="List Paragraph"/>
    <w:basedOn w:val="Normal"/>
    <w:uiPriority w:val="34"/>
    <w:qFormat/>
    <w:rsid w:val="00456B30"/>
    <w:pPr>
      <w:ind w:left="720"/>
      <w:contextualSpacing/>
    </w:pPr>
  </w:style>
  <w:style w:type="character" w:styleId="CommentReference">
    <w:name w:val="annotation reference"/>
    <w:basedOn w:val="DefaultParagraphFont"/>
    <w:uiPriority w:val="99"/>
    <w:semiHidden/>
    <w:unhideWhenUsed/>
    <w:rsid w:val="00E218D8"/>
    <w:rPr>
      <w:sz w:val="18"/>
      <w:szCs w:val="18"/>
    </w:rPr>
  </w:style>
  <w:style w:type="paragraph" w:styleId="CommentText">
    <w:name w:val="annotation text"/>
    <w:basedOn w:val="Normal"/>
    <w:link w:val="CommentTextChar"/>
    <w:uiPriority w:val="99"/>
    <w:unhideWhenUsed/>
    <w:rsid w:val="00E218D8"/>
    <w:rPr>
      <w:sz w:val="24"/>
    </w:rPr>
  </w:style>
  <w:style w:type="character" w:customStyle="1" w:styleId="CommentTextChar">
    <w:name w:val="Comment Text Char"/>
    <w:basedOn w:val="DefaultParagraphFont"/>
    <w:link w:val="CommentText"/>
    <w:uiPriority w:val="99"/>
    <w:rsid w:val="00E218D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218D8"/>
    <w:rPr>
      <w:b/>
      <w:bCs/>
      <w:sz w:val="20"/>
      <w:szCs w:val="20"/>
    </w:rPr>
  </w:style>
  <w:style w:type="character" w:customStyle="1" w:styleId="CommentSubjectChar">
    <w:name w:val="Comment Subject Char"/>
    <w:basedOn w:val="CommentTextChar"/>
    <w:link w:val="CommentSubject"/>
    <w:uiPriority w:val="99"/>
    <w:semiHidden/>
    <w:rsid w:val="00E218D8"/>
    <w:rPr>
      <w:rFonts w:ascii="Times New Roman" w:hAnsi="Times New Roman"/>
      <w:b/>
      <w:bCs/>
      <w:sz w:val="20"/>
      <w:szCs w:val="20"/>
    </w:rPr>
  </w:style>
  <w:style w:type="paragraph" w:styleId="BalloonText">
    <w:name w:val="Balloon Text"/>
    <w:basedOn w:val="Normal"/>
    <w:link w:val="BalloonTextChar"/>
    <w:uiPriority w:val="99"/>
    <w:semiHidden/>
    <w:unhideWhenUsed/>
    <w:rsid w:val="00E218D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218D8"/>
    <w:rPr>
      <w:rFonts w:ascii="Lucida Grande" w:hAnsi="Lucida Grande"/>
      <w:sz w:val="18"/>
      <w:szCs w:val="18"/>
    </w:rPr>
  </w:style>
  <w:style w:type="character" w:styleId="Hyperlink">
    <w:name w:val="Hyperlink"/>
    <w:basedOn w:val="DefaultParagraphFont"/>
    <w:uiPriority w:val="99"/>
    <w:unhideWhenUsed/>
    <w:rsid w:val="00B2308E"/>
    <w:rPr>
      <w:color w:val="0000FF" w:themeColor="hyperlink"/>
      <w:u w:val="single"/>
    </w:rPr>
  </w:style>
  <w:style w:type="character" w:styleId="Emphasis">
    <w:name w:val="Emphasis"/>
    <w:basedOn w:val="DefaultParagraphFont"/>
    <w:uiPriority w:val="20"/>
    <w:rsid w:val="00370144"/>
    <w:rPr>
      <w:i/>
    </w:rPr>
  </w:style>
  <w:style w:type="paragraph" w:styleId="Header">
    <w:name w:val="header"/>
    <w:basedOn w:val="Normal"/>
    <w:link w:val="HeaderChar"/>
    <w:uiPriority w:val="99"/>
    <w:unhideWhenUsed/>
    <w:rsid w:val="00072A4C"/>
    <w:pPr>
      <w:tabs>
        <w:tab w:val="center" w:pos="4320"/>
        <w:tab w:val="right" w:pos="8640"/>
      </w:tabs>
      <w:spacing w:after="0"/>
    </w:pPr>
  </w:style>
  <w:style w:type="character" w:customStyle="1" w:styleId="HeaderChar">
    <w:name w:val="Header Char"/>
    <w:basedOn w:val="DefaultParagraphFont"/>
    <w:link w:val="Header"/>
    <w:uiPriority w:val="99"/>
    <w:rsid w:val="00072A4C"/>
    <w:rPr>
      <w:rFonts w:ascii="Times New Roman" w:hAnsi="Times New Roman"/>
      <w:sz w:val="22"/>
    </w:rPr>
  </w:style>
  <w:style w:type="paragraph" w:styleId="Footer">
    <w:name w:val="footer"/>
    <w:basedOn w:val="Normal"/>
    <w:link w:val="FooterChar"/>
    <w:uiPriority w:val="99"/>
    <w:unhideWhenUsed/>
    <w:rsid w:val="00072A4C"/>
    <w:pPr>
      <w:tabs>
        <w:tab w:val="center" w:pos="4320"/>
        <w:tab w:val="right" w:pos="8640"/>
      </w:tabs>
      <w:spacing w:after="0"/>
    </w:pPr>
  </w:style>
  <w:style w:type="character" w:customStyle="1" w:styleId="FooterChar">
    <w:name w:val="Footer Char"/>
    <w:basedOn w:val="DefaultParagraphFont"/>
    <w:link w:val="Footer"/>
    <w:uiPriority w:val="99"/>
    <w:rsid w:val="00072A4C"/>
    <w:rPr>
      <w:rFonts w:ascii="Times New Roman" w:hAnsi="Times New Roman"/>
      <w:sz w:val="22"/>
    </w:rPr>
  </w:style>
  <w:style w:type="character" w:styleId="PageNumber">
    <w:name w:val="page number"/>
    <w:basedOn w:val="DefaultParagraphFont"/>
    <w:uiPriority w:val="99"/>
    <w:semiHidden/>
    <w:unhideWhenUsed/>
    <w:rsid w:val="00072A4C"/>
  </w:style>
  <w:style w:type="paragraph" w:styleId="HTMLPreformatted">
    <w:name w:val="HTML Preformatted"/>
    <w:basedOn w:val="Normal"/>
    <w:link w:val="HTMLPreformattedChar"/>
    <w:uiPriority w:val="99"/>
    <w:unhideWhenUsed/>
    <w:rsid w:val="00E05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E05C1F"/>
    <w:rPr>
      <w:rFonts w:ascii="Courier New" w:eastAsia="Times New Roman" w:hAnsi="Courier New" w:cs="Courier New"/>
      <w:sz w:val="20"/>
      <w:szCs w:val="20"/>
      <w:lang w:eastAsia="zh-CN"/>
    </w:rPr>
  </w:style>
  <w:style w:type="table" w:styleId="TableGrid">
    <w:name w:val="Table Grid"/>
    <w:basedOn w:val="TableNormal"/>
    <w:rsid w:val="00151F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semiHidden/>
    <w:rsid w:val="00B80694"/>
    <w:rPr>
      <w:rFonts w:ascii="Times New Roman" w:hAnsi="Times New Roman"/>
      <w:sz w:val="22"/>
    </w:rPr>
  </w:style>
  <w:style w:type="character" w:customStyle="1" w:styleId="feature">
    <w:name w:val="feature"/>
    <w:basedOn w:val="DefaultParagraphFont"/>
    <w:rsid w:val="0002002B"/>
  </w:style>
  <w:style w:type="character" w:styleId="Strong">
    <w:name w:val="Strong"/>
    <w:basedOn w:val="DefaultParagraphFont"/>
    <w:uiPriority w:val="22"/>
    <w:rsid w:val="0002002B"/>
    <w:rPr>
      <w:b/>
    </w:rPr>
  </w:style>
</w:styles>
</file>

<file path=word/webSettings.xml><?xml version="1.0" encoding="utf-8"?>
<w:webSettings xmlns:r="http://schemas.openxmlformats.org/officeDocument/2006/relationships" xmlns:w="http://schemas.openxmlformats.org/wordprocessingml/2006/main">
  <w:divs>
    <w:div w:id="112722249">
      <w:bodyDiv w:val="1"/>
      <w:marLeft w:val="0"/>
      <w:marRight w:val="0"/>
      <w:marTop w:val="0"/>
      <w:marBottom w:val="0"/>
      <w:divBdr>
        <w:top w:val="none" w:sz="0" w:space="0" w:color="auto"/>
        <w:left w:val="none" w:sz="0" w:space="0" w:color="auto"/>
        <w:bottom w:val="none" w:sz="0" w:space="0" w:color="auto"/>
        <w:right w:val="none" w:sz="0" w:space="0" w:color="auto"/>
      </w:divBdr>
    </w:div>
    <w:div w:id="502163803">
      <w:bodyDiv w:val="1"/>
      <w:marLeft w:val="0"/>
      <w:marRight w:val="0"/>
      <w:marTop w:val="0"/>
      <w:marBottom w:val="0"/>
      <w:divBdr>
        <w:top w:val="none" w:sz="0" w:space="0" w:color="auto"/>
        <w:left w:val="none" w:sz="0" w:space="0" w:color="auto"/>
        <w:bottom w:val="none" w:sz="0" w:space="0" w:color="auto"/>
        <w:right w:val="none" w:sz="0" w:space="0" w:color="auto"/>
      </w:divBdr>
    </w:div>
    <w:div w:id="1948275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21"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24" Type="http://schemas.microsoft.com/office/2011/relationships/people" Target="people.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F4338-0DE5-3743-8A29-40B6458B7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2153</Words>
  <Characters>12274</Characters>
  <Application>Microsoft Macintosh Word</Application>
  <DocSecurity>0</DocSecurity>
  <Lines>102</Lines>
  <Paragraphs>24</Paragraphs>
  <ScaleCrop>false</ScaleCrop>
  <Company>Emory University</Company>
  <LinksUpToDate>false</LinksUpToDate>
  <CharactersWithSpaces>15073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Seth Childers</dc:creator>
  <cp:lastModifiedBy>Seth Childers</cp:lastModifiedBy>
  <cp:revision>2</cp:revision>
  <cp:lastPrinted>2014-05-30T17:48:00Z</cp:lastPrinted>
  <dcterms:created xsi:type="dcterms:W3CDTF">2014-09-01T15:23:00Z</dcterms:created>
  <dcterms:modified xsi:type="dcterms:W3CDTF">2014-09-01T15:23:00Z</dcterms:modified>
</cp:coreProperties>
</file>