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106"/>
        <w:gridCol w:w="1690"/>
      </w:tblGrid>
      <w:tr w:rsidR="000B4642" w:rsidRPr="005A38D5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DE4004">
              <w:rPr>
                <w:rFonts w:ascii="Arial" w:hAnsi="Arial"/>
                <w:b/>
                <w:sz w:val="20"/>
                <w:lang w:val="en-GB"/>
              </w:rPr>
              <w:t>Name</w:t>
            </w:r>
          </w:p>
        </w:tc>
        <w:tc>
          <w:tcPr>
            <w:tcW w:w="6106" w:type="dxa"/>
          </w:tcPr>
          <w:p w:rsidR="000B4642" w:rsidRPr="005A38D5" w:rsidRDefault="000B4642" w:rsidP="00870135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5A38D5">
              <w:rPr>
                <w:rFonts w:ascii="Arial" w:hAnsi="Arial"/>
                <w:b/>
                <w:sz w:val="20"/>
                <w:lang w:val="en-GB"/>
              </w:rPr>
              <w:t>Genotype</w:t>
            </w:r>
            <w:r w:rsidRPr="005A38D5">
              <w:rPr>
                <w:rFonts w:ascii="Arial" w:hAnsi="Arial"/>
                <w:b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1690" w:type="dxa"/>
          </w:tcPr>
          <w:p w:rsidR="000B4642" w:rsidRPr="005A38D5" w:rsidRDefault="000B4642" w:rsidP="00870135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Origin</w:t>
            </w:r>
          </w:p>
        </w:tc>
      </w:tr>
      <w:tr w:rsidR="000B4642" w:rsidRPr="00092CE5">
        <w:trPr>
          <w:trHeight w:val="454"/>
        </w:trPr>
        <w:tc>
          <w:tcPr>
            <w:tcW w:w="1418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Bristol N2</w:t>
            </w:r>
          </w:p>
        </w:tc>
        <w:tc>
          <w:tcPr>
            <w:tcW w:w="6106" w:type="dxa"/>
            <w:vAlign w:val="center"/>
          </w:tcPr>
          <w:p w:rsidR="000B4642" w:rsidRPr="00092CE5" w:rsidRDefault="000B4642" w:rsidP="00870135">
            <w:pPr>
              <w:spacing w:line="360" w:lineRule="auto"/>
              <w:ind w:left="360" w:hanging="360"/>
              <w:rPr>
                <w:rFonts w:ascii="Arial" w:hAnsi="Arial"/>
                <w:sz w:val="20"/>
                <w:lang w:val="en-GB"/>
              </w:rPr>
            </w:pPr>
            <w:r w:rsidRPr="00092CE5">
              <w:rPr>
                <w:rFonts w:ascii="Arial" w:hAnsi="Arial"/>
                <w:sz w:val="20"/>
                <w:lang w:val="en-GB"/>
              </w:rPr>
              <w:t>Standard wild type</w:t>
            </w:r>
          </w:p>
        </w:tc>
        <w:tc>
          <w:tcPr>
            <w:tcW w:w="1690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092CE5">
              <w:rPr>
                <w:rFonts w:ascii="Arial" w:hAnsi="Arial"/>
                <w:sz w:val="20"/>
                <w:lang w:val="en-GB"/>
              </w:rPr>
              <w:t>CGC</w:t>
            </w:r>
            <w:r w:rsidRPr="00092CE5">
              <w:rPr>
                <w:rFonts w:ascii="Arial" w:hAnsi="Arial"/>
                <w:sz w:val="20"/>
                <w:vertAlign w:val="superscript"/>
                <w:lang w:val="en-GB"/>
              </w:rPr>
              <w:t>b</w:t>
            </w:r>
          </w:p>
        </w:tc>
      </w:tr>
      <w:tr w:rsidR="000B4642" w:rsidRPr="00092CE5">
        <w:trPr>
          <w:trHeight w:val="454"/>
        </w:trPr>
        <w:tc>
          <w:tcPr>
            <w:tcW w:w="1418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eastAsia="Cambria" w:hAnsi="Arial"/>
                <w:sz w:val="20"/>
              </w:rPr>
            </w:pPr>
            <w:r w:rsidRPr="00DE4004">
              <w:rPr>
                <w:rFonts w:ascii="Arial" w:eastAsia="Cambria" w:hAnsi="Arial"/>
                <w:sz w:val="20"/>
              </w:rPr>
              <w:t>CB620</w:t>
            </w:r>
          </w:p>
        </w:tc>
        <w:tc>
          <w:tcPr>
            <w:tcW w:w="6106" w:type="dxa"/>
            <w:vAlign w:val="center"/>
          </w:tcPr>
          <w:p w:rsidR="000B4642" w:rsidRPr="00092CE5" w:rsidRDefault="000B4642" w:rsidP="00870135">
            <w:pPr>
              <w:spacing w:line="360" w:lineRule="auto"/>
              <w:ind w:left="360" w:hanging="360"/>
              <w:rPr>
                <w:rFonts w:ascii="Arial" w:eastAsia="Cambria" w:hAnsi="Arial"/>
                <w:i/>
                <w:color w:val="000000"/>
                <w:sz w:val="20"/>
              </w:rPr>
            </w:pPr>
            <w:r w:rsidRPr="00092CE5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</w:p>
        </w:tc>
        <w:tc>
          <w:tcPr>
            <w:tcW w:w="1690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092CE5">
              <w:rPr>
                <w:rFonts w:ascii="Arial" w:hAnsi="Arial"/>
                <w:sz w:val="20"/>
                <w:lang w:val="en-GB"/>
              </w:rPr>
              <w:t>CGC</w:t>
            </w:r>
          </w:p>
        </w:tc>
      </w:tr>
      <w:tr w:rsidR="000B4642" w:rsidRPr="00092CE5">
        <w:trPr>
          <w:trHeight w:val="454"/>
        </w:trPr>
        <w:tc>
          <w:tcPr>
            <w:tcW w:w="1418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DE4004">
              <w:rPr>
                <w:rFonts w:ascii="Arial" w:hAnsi="Arial"/>
                <w:sz w:val="20"/>
              </w:rPr>
              <w:t>CF1038</w:t>
            </w:r>
          </w:p>
        </w:tc>
        <w:tc>
          <w:tcPr>
            <w:tcW w:w="6106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eastAsia="Cambria" w:hAnsi="Arial"/>
                <w:i/>
                <w:iCs/>
                <w:color w:val="000000"/>
                <w:sz w:val="20"/>
              </w:rPr>
            </w:pPr>
            <w:r w:rsidRPr="00092CE5">
              <w:rPr>
                <w:rFonts w:ascii="Arial" w:hAnsi="Arial"/>
                <w:i/>
                <w:sz w:val="20"/>
              </w:rPr>
              <w:t>daf-16(mu86)I</w:t>
            </w:r>
          </w:p>
        </w:tc>
        <w:tc>
          <w:tcPr>
            <w:tcW w:w="1690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092CE5">
              <w:rPr>
                <w:rFonts w:ascii="Arial" w:eastAsia="Cambria" w:hAnsi="Arial"/>
                <w:color w:val="000000"/>
                <w:sz w:val="20"/>
              </w:rPr>
              <w:t>CGC</w:t>
            </w:r>
          </w:p>
        </w:tc>
      </w:tr>
      <w:tr w:rsidR="000B4642" w:rsidRPr="00092CE5">
        <w:trPr>
          <w:trHeight w:val="454"/>
        </w:trPr>
        <w:tc>
          <w:tcPr>
            <w:tcW w:w="1418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DE4004">
              <w:rPr>
                <w:rFonts w:ascii="Arial" w:hAnsi="Arial"/>
                <w:sz w:val="20"/>
              </w:rPr>
              <w:t>EW15</w:t>
            </w:r>
          </w:p>
        </w:tc>
        <w:tc>
          <w:tcPr>
            <w:tcW w:w="6106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hAnsi="Arial"/>
                <w:i/>
                <w:sz w:val="20"/>
                <w:lang w:val="en-GB"/>
              </w:rPr>
            </w:pPr>
            <w:r w:rsidRPr="00092CE5">
              <w:rPr>
                <w:rFonts w:ascii="Arial" w:hAnsi="Arial"/>
                <w:i/>
                <w:sz w:val="20"/>
              </w:rPr>
              <w:t>bar-1(ga80)X</w:t>
            </w:r>
          </w:p>
        </w:tc>
        <w:tc>
          <w:tcPr>
            <w:tcW w:w="1690" w:type="dxa"/>
            <w:vAlign w:val="center"/>
          </w:tcPr>
          <w:p w:rsidR="000B4642" w:rsidRPr="00092CE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092CE5">
              <w:rPr>
                <w:rFonts w:ascii="Arial" w:eastAsia="Cambria" w:hAnsi="Arial"/>
                <w:color w:val="000000"/>
                <w:sz w:val="20"/>
              </w:rPr>
              <w:t>CGC</w:t>
            </w:r>
          </w:p>
        </w:tc>
      </w:tr>
      <w:tr w:rsidR="000B4642" w:rsidRPr="00DE4004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</w:rPr>
              <w:t>ID245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igIs245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DE4004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690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See Parker et al., 2005</w:t>
            </w:r>
          </w:p>
        </w:tc>
      </w:tr>
      <w:tr w:rsidR="000B4642" w:rsidRPr="00DE4004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</w:rPr>
              <w:t>ID1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igIs1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DE4004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690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t>See Parker et al., 2005</w:t>
            </w:r>
          </w:p>
        </w:tc>
      </w:tr>
      <w:tr w:rsidR="000B4642" w:rsidRPr="00DE4004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ID1318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igIs245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DE4004">
              <w:rPr>
                <w:rFonts w:ascii="Arial" w:hAnsi="Arial"/>
                <w:sz w:val="20"/>
              </w:rPr>
              <w:t xml:space="preserve">]; </w:t>
            </w:r>
            <w:r w:rsidRPr="00DE4004">
              <w:rPr>
                <w:rFonts w:ascii="Arial" w:eastAsia="Cambria" w:hAnsi="Arial"/>
                <w:i/>
                <w:sz w:val="20"/>
              </w:rPr>
              <w:t>lin-18(e620)X</w:t>
            </w:r>
          </w:p>
        </w:tc>
        <w:tc>
          <w:tcPr>
            <w:tcW w:w="1690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</w:rPr>
              <w:t>This study</w:t>
            </w:r>
          </w:p>
        </w:tc>
      </w:tr>
      <w:tr w:rsidR="000B4642" w:rsidRPr="00DE4004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ID1319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igIs1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DE4004">
              <w:rPr>
                <w:rFonts w:ascii="Arial" w:hAnsi="Arial"/>
                <w:sz w:val="20"/>
              </w:rPr>
              <w:t xml:space="preserve">]; </w:t>
            </w:r>
            <w:r w:rsidRPr="00DE4004">
              <w:rPr>
                <w:rFonts w:ascii="Arial" w:eastAsia="Cambria" w:hAnsi="Arial"/>
                <w:i/>
                <w:sz w:val="20"/>
              </w:rPr>
              <w:t>lin-18(e620)X</w:t>
            </w:r>
          </w:p>
        </w:tc>
        <w:tc>
          <w:tcPr>
            <w:tcW w:w="1690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DE4004">
              <w:rPr>
                <w:rFonts w:ascii="Arial" w:hAnsi="Arial"/>
                <w:sz w:val="20"/>
              </w:rPr>
              <w:t>This study</w:t>
            </w:r>
          </w:p>
        </w:tc>
      </w:tr>
      <w:tr w:rsidR="000B4642" w:rsidRPr="00DE4004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ID1281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igIs1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DE4004">
              <w:rPr>
                <w:rFonts w:ascii="Arial" w:hAnsi="Arial"/>
                <w:sz w:val="20"/>
              </w:rPr>
              <w:t xml:space="preserve">]; </w:t>
            </w:r>
            <w:r w:rsidRPr="00DE4004">
              <w:rPr>
                <w:rFonts w:ascii="Arial" w:hAnsi="Arial"/>
                <w:i/>
                <w:sz w:val="20"/>
              </w:rPr>
              <w:t>bar-1(ga80)X</w:t>
            </w:r>
          </w:p>
        </w:tc>
        <w:tc>
          <w:tcPr>
            <w:tcW w:w="1690" w:type="dxa"/>
            <w:vAlign w:val="center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See Parker et al., 2012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ID1320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A38D5">
              <w:rPr>
                <w:rFonts w:ascii="Arial" w:eastAsia="Cambria" w:hAnsi="Arial"/>
                <w:i/>
                <w:iCs/>
                <w:color w:val="000000"/>
                <w:sz w:val="20"/>
              </w:rPr>
              <w:t>daf-16(m</w:t>
            </w:r>
            <w:r>
              <w:rPr>
                <w:rFonts w:ascii="Arial" w:eastAsia="Cambria" w:hAnsi="Arial"/>
                <w:i/>
                <w:iCs/>
                <w:color w:val="000000"/>
                <w:sz w:val="20"/>
              </w:rPr>
              <w:t>u86</w:t>
            </w:r>
            <w:r w:rsidRPr="004042C3">
              <w:rPr>
                <w:rFonts w:ascii="Arial" w:eastAsia="Cambria" w:hAnsi="Arial"/>
                <w:i/>
                <w:iCs/>
                <w:sz w:val="20"/>
              </w:rPr>
              <w:t>)I</w:t>
            </w:r>
          </w:p>
        </w:tc>
        <w:tc>
          <w:tcPr>
            <w:tcW w:w="1690" w:type="dxa"/>
            <w:vAlign w:val="center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This study</w:t>
            </w:r>
          </w:p>
        </w:tc>
      </w:tr>
      <w:tr w:rsidR="000B4642" w:rsidRPr="00361509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ID1321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 xml:space="preserve"> ; </w:t>
            </w:r>
            <w:r w:rsidRPr="005A38D5">
              <w:rPr>
                <w:rFonts w:ascii="Arial" w:hAnsi="Arial"/>
                <w:i/>
                <w:sz w:val="20"/>
              </w:rPr>
              <w:t>bar-1(ga80)</w:t>
            </w:r>
            <w:r w:rsidRPr="004042C3">
              <w:rPr>
                <w:rFonts w:ascii="Arial" w:hAnsi="Arial"/>
                <w:i/>
                <w:sz w:val="20"/>
              </w:rPr>
              <w:t>X</w:t>
            </w:r>
          </w:p>
        </w:tc>
        <w:tc>
          <w:tcPr>
            <w:tcW w:w="1690" w:type="dxa"/>
            <w:vAlign w:val="center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ID1322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</w:p>
        </w:tc>
        <w:tc>
          <w:tcPr>
            <w:tcW w:w="6106" w:type="dxa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 xml:space="preserve"> ; </w:t>
            </w:r>
            <w:r w:rsidRPr="00090351">
              <w:rPr>
                <w:rFonts w:ascii="Arial" w:hAnsi="Arial"/>
                <w:i/>
                <w:sz w:val="20"/>
              </w:rPr>
              <w:t>daf-16(mu86)I</w:t>
            </w:r>
          </w:p>
        </w:tc>
        <w:tc>
          <w:tcPr>
            <w:tcW w:w="1690" w:type="dxa"/>
            <w:vAlign w:val="center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ID1323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 w:rsidRPr="004B76FD">
              <w:rPr>
                <w:rFonts w:ascii="Arial" w:hAnsi="Arial"/>
                <w:i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20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ID1324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21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0B4642" w:rsidRDefault="000B4642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0B4642" w:rsidRPr="0076760D" w:rsidRDefault="000B4642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ID1325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22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B4642" w:rsidRPr="0076760D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ID1326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23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0B4642" w:rsidRDefault="000B4642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0B4642" w:rsidRPr="0076760D" w:rsidRDefault="000B4642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ID1327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 w:rsidRPr="004B76FD">
              <w:rPr>
                <w:rFonts w:ascii="Arial" w:hAnsi="Arial"/>
                <w:i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24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B4642" w:rsidRPr="0076760D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ID1328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25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0B4642" w:rsidRDefault="000B4642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0B4642" w:rsidRPr="0076760D" w:rsidRDefault="000B4642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ID1329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26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B4642" w:rsidRPr="0076760D" w:rsidRDefault="000B4642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0B4642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0B4642" w:rsidRPr="00DE4004" w:rsidRDefault="000B4642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ID1330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  <w:shd w:val="clear" w:color="auto" w:fill="auto"/>
          </w:tcPr>
          <w:p w:rsidR="000B4642" w:rsidRPr="005A38D5" w:rsidRDefault="000B4642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27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0B4642" w:rsidRDefault="000B4642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0B4642" w:rsidRPr="0076760D" w:rsidRDefault="000B4642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</w:tbl>
    <w:p w:rsidR="00C31ED3" w:rsidRDefault="000B4642" w:rsidP="00C31ED3">
      <w:r>
        <w:br w:type="page"/>
      </w:r>
      <w:r w:rsidR="00C31ED3">
        <w:rPr>
          <w:rFonts w:ascii="Arial" w:hAnsi="Arial"/>
          <w:b/>
          <w:sz w:val="20"/>
        </w:rPr>
        <w:t>Table S8.</w:t>
      </w:r>
      <w:r w:rsidR="00C31ED3" w:rsidRPr="005A38D5">
        <w:rPr>
          <w:rFonts w:ascii="Arial" w:hAnsi="Arial"/>
          <w:b/>
          <w:sz w:val="20"/>
        </w:rPr>
        <w:t xml:space="preserve"> </w:t>
      </w:r>
      <w:r w:rsidR="00C31ED3">
        <w:rPr>
          <w:rFonts w:ascii="Arial" w:hAnsi="Arial"/>
          <w:sz w:val="20"/>
        </w:rPr>
        <w:t>Cont.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106"/>
        <w:gridCol w:w="1690"/>
      </w:tblGrid>
      <w:tr w:rsidR="00C31ED3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ID1331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 w:rsidRPr="004B76FD">
              <w:rPr>
                <w:rFonts w:ascii="Arial" w:hAnsi="Arial"/>
                <w:i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28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31ED3" w:rsidRPr="0076760D" w:rsidRDefault="00C31ED3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ID1332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29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76760D" w:rsidRDefault="00C31ED3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ID1333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30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31ED3" w:rsidRPr="0076760D" w:rsidRDefault="00C31ED3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ID1334</w:t>
            </w:r>
            <w:r w:rsidRPr="00DE4004">
              <w:rPr>
                <w:rFonts w:ascii="Arial" w:hAnsi="Arial"/>
                <w:sz w:val="20"/>
                <w:vertAlign w:val="superscript"/>
              </w:rPr>
              <w:t>c,d</w:t>
            </w:r>
          </w:p>
        </w:tc>
        <w:tc>
          <w:tcPr>
            <w:tcW w:w="6106" w:type="dxa"/>
            <w:shd w:val="clear" w:color="auto" w:fill="auto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31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76760D" w:rsidRDefault="00C31ED3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  <w:shd w:val="clear" w:color="auto" w:fill="auto"/>
          </w:tcPr>
          <w:p w:rsidR="00C31ED3" w:rsidRPr="00DE4004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ID1335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  <w:shd w:val="clear" w:color="auto" w:fill="auto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 w:rsidRPr="004B76FD">
              <w:rPr>
                <w:rFonts w:ascii="Arial" w:hAnsi="Arial"/>
                <w:i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32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C31ED3" w:rsidRPr="0076760D" w:rsidRDefault="00C31ED3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ID1336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igIs245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mec-3p::htt57-19Q::CFP;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33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0F4B68" w:rsidRDefault="00C31ED3" w:rsidP="00870135">
            <w:pPr>
              <w:rPr>
                <w:rFonts w:ascii="Arial" w:hAnsi="Arial"/>
                <w:sz w:val="20"/>
              </w:rPr>
            </w:pPr>
            <w:r w:rsidRPr="000F4B68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ID1337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34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  <w:vAlign w:val="center"/>
          </w:tcPr>
          <w:p w:rsidR="00C31ED3" w:rsidRPr="000F4B68" w:rsidRDefault="00C31ED3" w:rsidP="00870135">
            <w:pPr>
              <w:spacing w:line="360" w:lineRule="auto"/>
              <w:rPr>
                <w:rFonts w:ascii="Arial" w:hAnsi="Arial"/>
                <w:sz w:val="20"/>
                <w:lang w:val="en-GB"/>
              </w:rPr>
            </w:pPr>
            <w:r w:rsidRPr="000F4B68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5A38D5">
        <w:trPr>
          <w:trHeight w:val="454"/>
        </w:trPr>
        <w:tc>
          <w:tcPr>
            <w:tcW w:w="1418" w:type="dxa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ID1338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,e</w:t>
            </w:r>
          </w:p>
        </w:tc>
        <w:tc>
          <w:tcPr>
            <w:tcW w:w="6106" w:type="dxa"/>
          </w:tcPr>
          <w:p w:rsidR="00C31ED3" w:rsidRPr="005A38D5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5A38D5">
              <w:rPr>
                <w:rFonts w:ascii="Arial" w:hAnsi="Arial"/>
                <w:i/>
                <w:sz w:val="20"/>
              </w:rPr>
              <w:t>igIs1</w:t>
            </w:r>
            <w:r w:rsidRPr="005A38D5">
              <w:rPr>
                <w:rFonts w:ascii="Arial" w:hAnsi="Arial"/>
                <w:sz w:val="20"/>
              </w:rPr>
              <w:t>[</w:t>
            </w:r>
            <w:r w:rsidRPr="005A38D5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5A38D5">
              <w:rPr>
                <w:rFonts w:ascii="Arial" w:hAnsi="Arial"/>
                <w:sz w:val="20"/>
              </w:rPr>
              <w:t xml:space="preserve">]; </w:t>
            </w:r>
            <w:r w:rsidRPr="005F5F76">
              <w:rPr>
                <w:rFonts w:ascii="Arial" w:eastAsia="Cambria" w:hAnsi="Arial"/>
                <w:i/>
                <w:color w:val="000000"/>
                <w:sz w:val="20"/>
              </w:rPr>
              <w:t>lin-18(e620)X</w:t>
            </w:r>
            <w:r>
              <w:rPr>
                <w:rFonts w:ascii="Arial" w:eastAsia="Cambria" w:hAnsi="Arial"/>
                <w:i/>
                <w:color w:val="000000"/>
                <w:sz w:val="20"/>
              </w:rPr>
              <w:t>;</w:t>
            </w:r>
            <w:r w:rsidRPr="004B76FD">
              <w:rPr>
                <w:rFonts w:ascii="Arial" w:hAnsi="Arial"/>
                <w:i/>
                <w:sz w:val="20"/>
                <w:lang w:val="en-GB"/>
              </w:rPr>
              <w:t xml:space="preserve"> igEx5</w:t>
            </w:r>
            <w:r>
              <w:rPr>
                <w:rFonts w:ascii="Arial" w:hAnsi="Arial"/>
                <w:i/>
                <w:sz w:val="20"/>
                <w:lang w:val="en-GB"/>
              </w:rPr>
              <w:t>35</w:t>
            </w:r>
            <w:r w:rsidRPr="004B76FD">
              <w:rPr>
                <w:rFonts w:ascii="Arial" w:hAnsi="Arial"/>
                <w:i/>
                <w:sz w:val="20"/>
              </w:rPr>
              <w:t>[m</w:t>
            </w:r>
            <w:r>
              <w:rPr>
                <w:rFonts w:ascii="Arial" w:hAnsi="Arial"/>
                <w:i/>
                <w:sz w:val="20"/>
              </w:rPr>
              <w:t>ec</w:t>
            </w:r>
            <w:r w:rsidRPr="004B76FD">
              <w:rPr>
                <w:rFonts w:ascii="Arial" w:hAnsi="Arial"/>
                <w:i/>
                <w:sz w:val="20"/>
              </w:rPr>
              <w:t>-3</w:t>
            </w:r>
            <w:r>
              <w:rPr>
                <w:rFonts w:ascii="Arial" w:hAnsi="Arial"/>
                <w:i/>
                <w:sz w:val="20"/>
              </w:rPr>
              <w:t>p</w:t>
            </w:r>
            <w:r w:rsidRPr="004B76FD">
              <w:rPr>
                <w:rFonts w:ascii="Arial" w:hAnsi="Arial"/>
                <w:i/>
                <w:sz w:val="20"/>
              </w:rPr>
              <w:t>::</w:t>
            </w:r>
            <w:r>
              <w:rPr>
                <w:rFonts w:ascii="Arial" w:hAnsi="Arial"/>
                <w:i/>
                <w:sz w:val="20"/>
              </w:rPr>
              <w:t>lin-18ICD</w:t>
            </w:r>
            <w:r w:rsidRPr="004B76FD">
              <w:rPr>
                <w:rFonts w:ascii="Arial" w:hAnsi="Arial"/>
                <w:i/>
                <w:sz w:val="20"/>
              </w:rPr>
              <w:t>; myo-2p::GFP]</w:t>
            </w:r>
          </w:p>
        </w:tc>
        <w:tc>
          <w:tcPr>
            <w:tcW w:w="1690" w:type="dxa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76760D" w:rsidRDefault="00C31ED3" w:rsidP="00870135">
            <w:pPr>
              <w:rPr>
                <w:rFonts w:ascii="Arial" w:hAnsi="Arial"/>
                <w:sz w:val="20"/>
              </w:rPr>
            </w:pPr>
            <w:r w:rsidRPr="0076760D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DE4004">
        <w:trPr>
          <w:trHeight w:val="454"/>
        </w:trPr>
        <w:tc>
          <w:tcPr>
            <w:tcW w:w="1418" w:type="dxa"/>
            <w:shd w:val="clear" w:color="F2DBDB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ID1339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d</w:t>
            </w:r>
          </w:p>
        </w:tc>
        <w:tc>
          <w:tcPr>
            <w:tcW w:w="6106" w:type="dxa"/>
            <w:shd w:val="clear" w:color="F2DBDB" w:fill="auto"/>
          </w:tcPr>
          <w:p w:rsidR="00C31ED3" w:rsidRPr="00DE4004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igIs1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DE4004">
              <w:rPr>
                <w:rFonts w:ascii="Arial" w:hAnsi="Arial"/>
                <w:sz w:val="20"/>
              </w:rPr>
              <w:t xml:space="preserve">]; </w:t>
            </w:r>
            <w:r w:rsidRPr="00DE4004">
              <w:rPr>
                <w:rFonts w:ascii="Arial" w:eastAsia="Cambria" w:hAnsi="Arial"/>
                <w:i/>
                <w:sz w:val="20"/>
              </w:rPr>
              <w:t>lin-18(e620)X;</w:t>
            </w:r>
            <w:r w:rsidRPr="00DE4004">
              <w:rPr>
                <w:rFonts w:ascii="Arial" w:hAnsi="Arial"/>
                <w:i/>
                <w:sz w:val="20"/>
                <w:lang w:val="en-GB"/>
              </w:rPr>
              <w:t xml:space="preserve"> igEx536</w:t>
            </w:r>
            <w:r w:rsidRPr="00DE4004">
              <w:rPr>
                <w:rFonts w:ascii="Arial" w:hAnsi="Arial"/>
                <w:i/>
                <w:sz w:val="20"/>
              </w:rPr>
              <w:t>[mec-3p-empty-vector; myo-2p::GFP]</w:t>
            </w:r>
          </w:p>
        </w:tc>
        <w:tc>
          <w:tcPr>
            <w:tcW w:w="1690" w:type="dxa"/>
            <w:shd w:val="clear" w:color="F2DBDB" w:fill="auto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DE4004" w:rsidRDefault="00C31ED3" w:rsidP="00870135">
            <w:pPr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  <w:tr w:rsidR="00C31ED3" w:rsidRPr="00DE4004">
        <w:trPr>
          <w:trHeight w:val="454"/>
        </w:trPr>
        <w:tc>
          <w:tcPr>
            <w:tcW w:w="1418" w:type="dxa"/>
            <w:shd w:val="clear" w:color="F2DBDB" w:fill="auto"/>
          </w:tcPr>
          <w:p w:rsidR="00C31ED3" w:rsidRPr="00DE4004" w:rsidRDefault="00C31ED3" w:rsidP="00870135">
            <w:pPr>
              <w:spacing w:line="360" w:lineRule="auto"/>
            </w:pPr>
            <w:r w:rsidRPr="00DE4004">
              <w:rPr>
                <w:rFonts w:ascii="Arial" w:hAnsi="Arial"/>
                <w:sz w:val="20"/>
                <w:lang w:val="en-GB"/>
              </w:rPr>
              <w:t>ID1340</w:t>
            </w:r>
            <w:r w:rsidRPr="00DE4004">
              <w:rPr>
                <w:rFonts w:ascii="Arial" w:hAnsi="Arial"/>
                <w:sz w:val="20"/>
                <w:vertAlign w:val="superscript"/>
              </w:rPr>
              <w:t>c</w:t>
            </w:r>
            <w:r w:rsidRPr="00DE4004">
              <w:rPr>
                <w:rFonts w:ascii="Arial" w:hAnsi="Arial"/>
                <w:sz w:val="20"/>
                <w:vertAlign w:val="superscript"/>
                <w:lang w:val="en-GB"/>
              </w:rPr>
              <w:t>,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d</w:t>
            </w:r>
          </w:p>
        </w:tc>
        <w:tc>
          <w:tcPr>
            <w:tcW w:w="6106" w:type="dxa"/>
            <w:shd w:val="clear" w:color="F2DBDB" w:fill="auto"/>
          </w:tcPr>
          <w:p w:rsidR="00C31ED3" w:rsidRPr="00DE4004" w:rsidRDefault="00C31ED3" w:rsidP="00870135">
            <w:pPr>
              <w:spacing w:line="360" w:lineRule="auto"/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i/>
                <w:sz w:val="20"/>
              </w:rPr>
              <w:t>igIs1</w:t>
            </w:r>
            <w:r w:rsidRPr="00DE4004">
              <w:rPr>
                <w:rFonts w:ascii="Arial" w:hAnsi="Arial"/>
                <w:sz w:val="20"/>
              </w:rPr>
              <w:t>[</w:t>
            </w:r>
            <w:r w:rsidRPr="00DE4004">
              <w:rPr>
                <w:rFonts w:ascii="Arial" w:hAnsi="Arial"/>
                <w:i/>
                <w:sz w:val="20"/>
              </w:rPr>
              <w:t>mec-3p::htt57-128Q::CFP; lin-15(+); mec-7p::YFP</w:t>
            </w:r>
            <w:r w:rsidRPr="00DE4004">
              <w:rPr>
                <w:rFonts w:ascii="Arial" w:hAnsi="Arial"/>
                <w:sz w:val="20"/>
              </w:rPr>
              <w:t xml:space="preserve">]; </w:t>
            </w:r>
            <w:r w:rsidRPr="00DE4004">
              <w:rPr>
                <w:rFonts w:ascii="Arial" w:eastAsia="Cambria" w:hAnsi="Arial"/>
                <w:i/>
                <w:sz w:val="20"/>
              </w:rPr>
              <w:t>lin-18(e620)X;</w:t>
            </w:r>
            <w:r w:rsidRPr="00DE4004">
              <w:rPr>
                <w:rFonts w:ascii="Arial" w:hAnsi="Arial"/>
                <w:i/>
                <w:sz w:val="20"/>
                <w:lang w:val="en-GB"/>
              </w:rPr>
              <w:t xml:space="preserve"> igEx536</w:t>
            </w:r>
            <w:r w:rsidRPr="00DE4004">
              <w:rPr>
                <w:rFonts w:ascii="Arial" w:hAnsi="Arial"/>
                <w:i/>
                <w:sz w:val="20"/>
              </w:rPr>
              <w:t>[mec-3p-empty-vector; myo-2p::GFP]</w:t>
            </w:r>
          </w:p>
        </w:tc>
        <w:tc>
          <w:tcPr>
            <w:tcW w:w="1690" w:type="dxa"/>
            <w:shd w:val="clear" w:color="F2DBDB" w:fill="auto"/>
          </w:tcPr>
          <w:p w:rsidR="00C31ED3" w:rsidRDefault="00C31ED3" w:rsidP="00870135">
            <w:pPr>
              <w:rPr>
                <w:rFonts w:ascii="Arial" w:hAnsi="Arial"/>
                <w:sz w:val="20"/>
                <w:lang w:val="en-GB"/>
              </w:rPr>
            </w:pPr>
          </w:p>
          <w:p w:rsidR="00C31ED3" w:rsidRPr="00DE4004" w:rsidRDefault="00C31ED3" w:rsidP="00870135">
            <w:pPr>
              <w:rPr>
                <w:rFonts w:ascii="Arial" w:hAnsi="Arial"/>
                <w:sz w:val="20"/>
              </w:rPr>
            </w:pPr>
            <w:r w:rsidRPr="00DE4004">
              <w:rPr>
                <w:rFonts w:ascii="Arial" w:hAnsi="Arial"/>
                <w:sz w:val="20"/>
                <w:lang w:val="en-GB"/>
              </w:rPr>
              <w:t>This study</w:t>
            </w:r>
          </w:p>
        </w:tc>
      </w:tr>
    </w:tbl>
    <w:p w:rsidR="00FE032A" w:rsidRDefault="0072154B"/>
    <w:sectPr w:rsidR="00FE032A" w:rsidSect="00FE032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B24"/>
    <w:multiLevelType w:val="hybridMultilevel"/>
    <w:tmpl w:val="23467CAC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592D4B"/>
    <w:multiLevelType w:val="hybridMultilevel"/>
    <w:tmpl w:val="9C54C02E"/>
    <w:lvl w:ilvl="0" w:tplc="FFFFFFFF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A951C38"/>
    <w:multiLevelType w:val="hybridMultilevel"/>
    <w:tmpl w:val="166EB9B8"/>
    <w:lvl w:ilvl="0" w:tplc="02B8CB62">
      <w:start w:val="1"/>
      <w:numFmt w:val="upperLetter"/>
      <w:lvlText w:val="(%1)"/>
      <w:lvlJc w:val="left"/>
      <w:pPr>
        <w:ind w:left="4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4642"/>
    <w:rsid w:val="000B4642"/>
    <w:rsid w:val="002214AB"/>
    <w:rsid w:val="002267EB"/>
    <w:rsid w:val="0072154B"/>
    <w:rsid w:val="00C31ED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4642"/>
    <w:pPr>
      <w:keepNext/>
      <w:jc w:val="both"/>
      <w:outlineLvl w:val="0"/>
    </w:pPr>
    <w:rPr>
      <w:rFonts w:ascii="Times" w:hAnsi="Times"/>
      <w:b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rsid w:val="000B4642"/>
    <w:pPr>
      <w:keepNext/>
      <w:outlineLvl w:val="1"/>
    </w:pPr>
    <w:rPr>
      <w:rFonts w:ascii="Times" w:eastAsia="Times" w:hAnsi="Times"/>
      <w:sz w:val="36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0B4642"/>
    <w:pPr>
      <w:keepNext/>
      <w:spacing w:before="240" w:after="60"/>
      <w:outlineLvl w:val="2"/>
    </w:pPr>
    <w:rPr>
      <w:rFonts w:ascii="Arial" w:eastAsia="Times" w:hAnsi="Arial"/>
      <w:b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0B4642"/>
    <w:pPr>
      <w:keepNext/>
      <w:spacing w:line="360" w:lineRule="auto"/>
      <w:jc w:val="both"/>
      <w:outlineLvl w:val="3"/>
    </w:pPr>
    <w:rPr>
      <w:rFonts w:ascii="Times" w:eastAsia="Times" w:hAnsi="Times"/>
      <w:b/>
      <w:lang w:val="en-US"/>
    </w:rPr>
  </w:style>
  <w:style w:type="paragraph" w:styleId="Titre5">
    <w:name w:val="heading 5"/>
    <w:basedOn w:val="Normal"/>
    <w:next w:val="Normal"/>
    <w:link w:val="Titre5Car"/>
    <w:qFormat/>
    <w:rsid w:val="000B4642"/>
    <w:pPr>
      <w:keepNext/>
      <w:spacing w:line="360" w:lineRule="auto"/>
      <w:jc w:val="both"/>
      <w:outlineLvl w:val="4"/>
    </w:pPr>
    <w:rPr>
      <w:rFonts w:ascii="Times" w:eastAsia="Times" w:hAnsi="Times"/>
      <w:b/>
      <w:color w:val="0000FF"/>
      <w:szCs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0B4642"/>
    <w:pPr>
      <w:keepNext/>
      <w:spacing w:line="360" w:lineRule="auto"/>
      <w:ind w:firstLine="708"/>
      <w:jc w:val="both"/>
      <w:outlineLvl w:val="5"/>
    </w:pPr>
    <w:rPr>
      <w:rFonts w:ascii="Times" w:eastAsia="Times" w:hAnsi="Times"/>
      <w:szCs w:val="20"/>
      <w:u w:val="single"/>
      <w:lang w:val="en-US"/>
    </w:rPr>
  </w:style>
  <w:style w:type="paragraph" w:styleId="Titre7">
    <w:name w:val="heading 7"/>
    <w:basedOn w:val="Normal"/>
    <w:next w:val="Normal"/>
    <w:link w:val="Titre7Car"/>
    <w:qFormat/>
    <w:rsid w:val="000B4642"/>
    <w:pPr>
      <w:keepNext/>
      <w:spacing w:line="360" w:lineRule="auto"/>
      <w:ind w:firstLine="708"/>
      <w:jc w:val="both"/>
      <w:outlineLvl w:val="6"/>
    </w:pPr>
    <w:rPr>
      <w:rFonts w:ascii="Times" w:eastAsia="Times" w:hAnsi="Times"/>
      <w:b/>
      <w:szCs w:val="20"/>
      <w:lang w:val="en-US"/>
    </w:rPr>
  </w:style>
  <w:style w:type="paragraph" w:styleId="Titre8">
    <w:name w:val="heading 8"/>
    <w:basedOn w:val="Normal"/>
    <w:next w:val="Normal"/>
    <w:link w:val="Titre8Car"/>
    <w:qFormat/>
    <w:rsid w:val="000B4642"/>
    <w:pPr>
      <w:keepNext/>
      <w:spacing w:line="360" w:lineRule="auto"/>
      <w:outlineLvl w:val="7"/>
    </w:pPr>
    <w:rPr>
      <w:rFonts w:ascii="Arial" w:eastAsia="Times" w:hAnsi="Arial"/>
      <w:b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qFormat/>
    <w:rsid w:val="000B4642"/>
    <w:pPr>
      <w:keepNext/>
      <w:spacing w:line="360" w:lineRule="auto"/>
      <w:jc w:val="both"/>
      <w:outlineLvl w:val="8"/>
    </w:pPr>
    <w:rPr>
      <w:rFonts w:ascii="Arial" w:eastAsia="Times" w:hAnsi="Arial"/>
      <w:b/>
      <w:sz w:val="20"/>
      <w:szCs w:val="20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0B4642"/>
    <w:rPr>
      <w:rFonts w:ascii="Times" w:eastAsia="Times New Roman" w:hAnsi="Times" w:cs="Times New Roman"/>
      <w:b/>
      <w:sz w:val="28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0B4642"/>
    <w:rPr>
      <w:rFonts w:ascii="Times" w:eastAsia="Times" w:hAnsi="Times" w:cs="Times New Roman"/>
      <w:sz w:val="36"/>
      <w:lang w:eastAsia="fr-FR"/>
    </w:rPr>
  </w:style>
  <w:style w:type="character" w:customStyle="1" w:styleId="Titre3Car">
    <w:name w:val="Titre 3 Car"/>
    <w:basedOn w:val="Policepardfaut"/>
    <w:link w:val="Titre3"/>
    <w:rsid w:val="000B4642"/>
    <w:rPr>
      <w:rFonts w:ascii="Arial" w:eastAsia="Times" w:hAnsi="Arial" w:cs="Times New Roman"/>
      <w:b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0B4642"/>
    <w:rPr>
      <w:rFonts w:ascii="Times" w:eastAsia="Times" w:hAnsi="Times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B4642"/>
    <w:rPr>
      <w:rFonts w:ascii="Times" w:eastAsia="Times" w:hAnsi="Times" w:cs="Times New Roman"/>
      <w:b/>
      <w:color w:val="0000FF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0B4642"/>
    <w:rPr>
      <w:rFonts w:ascii="Times" w:eastAsia="Times" w:hAnsi="Times" w:cs="Times New Roman"/>
      <w:sz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0B4642"/>
    <w:rPr>
      <w:rFonts w:ascii="Times" w:eastAsia="Times" w:hAnsi="Times" w:cs="Times New Roman"/>
      <w:b/>
      <w:sz w:val="24"/>
      <w:lang w:eastAsia="fr-FR"/>
    </w:rPr>
  </w:style>
  <w:style w:type="character" w:customStyle="1" w:styleId="Titre8Car">
    <w:name w:val="Titre 8 Car"/>
    <w:basedOn w:val="Policepardfaut"/>
    <w:link w:val="Titre8"/>
    <w:rsid w:val="000B4642"/>
    <w:rPr>
      <w:rFonts w:ascii="Arial" w:eastAsia="Times" w:hAnsi="Arial" w:cs="Times New Roman"/>
      <w:b/>
      <w:lang w:eastAsia="fr-FR"/>
    </w:rPr>
  </w:style>
  <w:style w:type="character" w:customStyle="1" w:styleId="Titre9Car">
    <w:name w:val="Titre 9 Car"/>
    <w:basedOn w:val="Policepardfaut"/>
    <w:link w:val="Titre9"/>
    <w:rsid w:val="000B4642"/>
    <w:rPr>
      <w:rFonts w:ascii="Arial" w:eastAsia="Times" w:hAnsi="Arial" w:cs="Times New Roman"/>
      <w:b/>
      <w:lang w:eastAsia="fr-FR"/>
    </w:rPr>
  </w:style>
  <w:style w:type="paragraph" w:customStyle="1" w:styleId="xl25">
    <w:name w:val="xl25"/>
    <w:basedOn w:val="Normal"/>
    <w:rsid w:val="000B4642"/>
    <w:pPr>
      <w:shd w:val="clear" w:color="auto" w:fill="FCF305"/>
      <w:spacing w:before="100" w:beforeAutospacing="1" w:after="100" w:afterAutospacing="1"/>
    </w:pPr>
    <w:rPr>
      <w:rFonts w:ascii="Arial" w:eastAsia="Times" w:hAnsi="Arial"/>
      <w:b/>
      <w:sz w:val="20"/>
    </w:rPr>
  </w:style>
  <w:style w:type="paragraph" w:customStyle="1" w:styleId="xl26">
    <w:name w:val="xl26"/>
    <w:basedOn w:val="Normal"/>
    <w:rsid w:val="000B4642"/>
    <w:pPr>
      <w:shd w:val="clear" w:color="auto" w:fill="00CCFF"/>
      <w:spacing w:before="100" w:beforeAutospacing="1" w:after="100" w:afterAutospacing="1"/>
    </w:pPr>
    <w:rPr>
      <w:rFonts w:ascii="Arial" w:eastAsia="Times" w:hAnsi="Arial"/>
      <w:b/>
      <w:sz w:val="20"/>
    </w:rPr>
  </w:style>
  <w:style w:type="paragraph" w:customStyle="1" w:styleId="xl27">
    <w:name w:val="xl27"/>
    <w:basedOn w:val="Normal"/>
    <w:rsid w:val="000B4642"/>
    <w:pPr>
      <w:shd w:val="clear" w:color="auto" w:fill="FFCC99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28">
    <w:name w:val="xl28"/>
    <w:basedOn w:val="Normal"/>
    <w:rsid w:val="000B4642"/>
    <w:pPr>
      <w:shd w:val="clear" w:color="auto" w:fill="CCFFCC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29">
    <w:name w:val="xl29"/>
    <w:basedOn w:val="Normal"/>
    <w:rsid w:val="000B4642"/>
    <w:pPr>
      <w:shd w:val="clear" w:color="auto" w:fill="FCF305"/>
      <w:spacing w:before="100" w:beforeAutospacing="1" w:after="100" w:afterAutospacing="1"/>
    </w:pPr>
    <w:rPr>
      <w:rFonts w:ascii="Arial" w:eastAsia="Times" w:hAnsi="Arial"/>
      <w:b/>
      <w:sz w:val="20"/>
    </w:rPr>
  </w:style>
  <w:style w:type="character" w:styleId="Lienhypertexte">
    <w:name w:val="Hyperlink"/>
    <w:uiPriority w:val="99"/>
    <w:rsid w:val="000B4642"/>
    <w:rPr>
      <w:color w:val="0000FF"/>
      <w:u w:val="single"/>
    </w:rPr>
  </w:style>
  <w:style w:type="character" w:styleId="Numrodepage">
    <w:name w:val="page number"/>
    <w:basedOn w:val="Policepardfaut"/>
    <w:rsid w:val="000B4642"/>
  </w:style>
  <w:style w:type="paragraph" w:styleId="Corpsdetexte">
    <w:name w:val="Body Text"/>
    <w:basedOn w:val="Normal"/>
    <w:link w:val="CorpsdetexteCar"/>
    <w:rsid w:val="000B4642"/>
    <w:pPr>
      <w:spacing w:line="360" w:lineRule="auto"/>
      <w:jc w:val="both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0B4642"/>
    <w:rPr>
      <w:rFonts w:ascii="Arial" w:eastAsia="Times New Roman" w:hAnsi="Arial" w:cs="Times New Roman"/>
      <w:szCs w:val="24"/>
      <w:lang w:val="en-GB" w:eastAsia="fr-FR"/>
    </w:rPr>
  </w:style>
  <w:style w:type="character" w:styleId="Marquedannotation">
    <w:name w:val="annotation reference"/>
    <w:semiHidden/>
    <w:rsid w:val="000B4642"/>
    <w:rPr>
      <w:sz w:val="18"/>
    </w:rPr>
  </w:style>
  <w:style w:type="paragraph" w:styleId="Commentaire">
    <w:name w:val="annotation text"/>
    <w:basedOn w:val="Normal"/>
    <w:link w:val="CommentaireCar"/>
    <w:semiHidden/>
    <w:rsid w:val="000B4642"/>
  </w:style>
  <w:style w:type="character" w:customStyle="1" w:styleId="CommentaireCar">
    <w:name w:val="Commentaire Car"/>
    <w:basedOn w:val="Policepardfaut"/>
    <w:link w:val="Commentaire"/>
    <w:semiHidden/>
    <w:rsid w:val="000B46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0B4642"/>
  </w:style>
  <w:style w:type="character" w:customStyle="1" w:styleId="ObjetducommentaireCar">
    <w:name w:val="Objet du commentaire Car"/>
    <w:basedOn w:val="CommentaireCar"/>
    <w:link w:val="Objetducommentaire"/>
    <w:semiHidden/>
    <w:rsid w:val="000B4642"/>
  </w:style>
  <w:style w:type="paragraph" w:styleId="Textedebulles">
    <w:name w:val="Balloon Text"/>
    <w:basedOn w:val="Normal"/>
    <w:link w:val="TextedebullesCar"/>
    <w:semiHidden/>
    <w:rsid w:val="000B46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B4642"/>
    <w:rPr>
      <w:rFonts w:ascii="Lucida Grande" w:eastAsia="Times New Roman" w:hAnsi="Lucida Grande" w:cs="Times New Roman"/>
      <w:sz w:val="18"/>
      <w:szCs w:val="18"/>
      <w:lang w:val="fr-FR" w:eastAsia="fr-FR"/>
    </w:rPr>
  </w:style>
  <w:style w:type="table" w:styleId="Grille">
    <w:name w:val="Table Grid"/>
    <w:basedOn w:val="TableauNormal"/>
    <w:uiPriority w:val="59"/>
    <w:rsid w:val="000B4642"/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0B4642"/>
    <w:pPr>
      <w:tabs>
        <w:tab w:val="center" w:pos="4536"/>
        <w:tab w:val="right" w:pos="9072"/>
      </w:tabs>
    </w:pPr>
    <w:rPr>
      <w:rFonts w:ascii="Times" w:eastAsia="Times" w:hAnsi="Times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0B4642"/>
    <w:rPr>
      <w:rFonts w:ascii="Times" w:eastAsia="Times" w:hAnsi="Times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0B4642"/>
    <w:pPr>
      <w:spacing w:line="360" w:lineRule="auto"/>
      <w:jc w:val="both"/>
    </w:pPr>
    <w:rPr>
      <w:rFonts w:ascii="Times" w:eastAsia="Times" w:hAnsi="Times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B4642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0B4642"/>
    <w:pPr>
      <w:spacing w:line="360" w:lineRule="auto"/>
      <w:jc w:val="both"/>
    </w:pPr>
    <w:rPr>
      <w:rFonts w:ascii="Arial" w:eastAsia="Times" w:hAnsi="Arial"/>
      <w:b/>
      <w:szCs w:val="20"/>
      <w:lang w:val="en-US"/>
    </w:rPr>
  </w:style>
  <w:style w:type="character" w:customStyle="1" w:styleId="Corpsdetexte3Car">
    <w:name w:val="Corps de texte 3 Car"/>
    <w:basedOn w:val="Policepardfaut"/>
    <w:link w:val="Corpsdetexte3"/>
    <w:rsid w:val="000B4642"/>
    <w:rPr>
      <w:rFonts w:ascii="Arial" w:eastAsia="Times" w:hAnsi="Arial" w:cs="Times New Roman"/>
      <w:b/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0B4642"/>
    <w:pPr>
      <w:spacing w:line="360" w:lineRule="auto"/>
      <w:ind w:firstLine="708"/>
    </w:pPr>
    <w:rPr>
      <w:rFonts w:ascii="Arial" w:eastAsia="Times" w:hAnsi="Arial"/>
      <w:sz w:val="20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0B4642"/>
    <w:rPr>
      <w:rFonts w:ascii="Arial" w:eastAsia="Times" w:hAnsi="Arial" w:cs="Times New Roman"/>
      <w:lang w:eastAsia="fr-FR"/>
    </w:rPr>
  </w:style>
  <w:style w:type="character" w:styleId="Lienhypertextesuivi">
    <w:name w:val="FollowedHyperlink"/>
    <w:uiPriority w:val="99"/>
    <w:rsid w:val="000B4642"/>
    <w:rPr>
      <w:color w:val="800080"/>
      <w:u w:val="single"/>
    </w:rPr>
  </w:style>
  <w:style w:type="paragraph" w:styleId="Retraitcorpsdetexte2">
    <w:name w:val="Body Text Indent 2"/>
    <w:basedOn w:val="Normal"/>
    <w:link w:val="Retraitcorpsdetexte2Car"/>
    <w:rsid w:val="000B4642"/>
    <w:pPr>
      <w:spacing w:line="360" w:lineRule="auto"/>
      <w:ind w:firstLine="708"/>
      <w:jc w:val="both"/>
    </w:pPr>
    <w:rPr>
      <w:rFonts w:ascii="Times" w:eastAsia="Times" w:hAnsi="Times"/>
      <w:szCs w:val="20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0B4642"/>
    <w:rPr>
      <w:rFonts w:ascii="Times" w:eastAsia="Times" w:hAnsi="Times" w:cs="Times New Roman"/>
      <w:sz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B4642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Arial" w:eastAsia="Times" w:hAnsi="Arial"/>
      <w:sz w:val="20"/>
      <w:szCs w:val="20"/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0B4642"/>
    <w:rPr>
      <w:rFonts w:ascii="Arial" w:eastAsia="Times" w:hAnsi="Arial" w:cs="Times New Roman"/>
      <w:lang w:eastAsia="fr-FR"/>
    </w:rPr>
  </w:style>
  <w:style w:type="character" w:styleId="Accentuation">
    <w:name w:val="Emphasis"/>
    <w:qFormat/>
    <w:rsid w:val="000B4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Macintosh Word</Application>
  <DocSecurity>0</DocSecurity>
  <Lines>22</Lines>
  <Paragraphs>5</Paragraphs>
  <ScaleCrop>false</ScaleCrop>
  <Company>inserm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Christian </dc:creator>
  <cp:keywords/>
  <cp:lastModifiedBy>Neri Christian </cp:lastModifiedBy>
  <cp:revision>4</cp:revision>
  <dcterms:created xsi:type="dcterms:W3CDTF">2014-04-01T15:44:00Z</dcterms:created>
  <dcterms:modified xsi:type="dcterms:W3CDTF">2014-04-01T16:38:00Z</dcterms:modified>
</cp:coreProperties>
</file>