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6838E" w14:textId="77777777" w:rsidR="006108E4" w:rsidRPr="00477AD5" w:rsidRDefault="00E2795C" w:rsidP="00573D26">
      <w:pPr>
        <w:spacing w:after="0" w:line="360" w:lineRule="auto"/>
        <w:jc w:val="both"/>
        <w:rPr>
          <w:rFonts w:ascii="Times New Roman" w:hAnsi="Times New Roman" w:cs="Times New Roman"/>
          <w:b/>
          <w:sz w:val="16"/>
          <w:szCs w:val="16"/>
          <w:lang w:val="en-US"/>
        </w:rPr>
      </w:pPr>
      <w:r w:rsidRPr="00477AD5">
        <w:rPr>
          <w:rFonts w:ascii="Times New Roman" w:hAnsi="Times New Roman" w:cs="Times New Roman"/>
          <w:b/>
          <w:sz w:val="16"/>
          <w:szCs w:val="16"/>
          <w:lang w:val="en-US"/>
        </w:rPr>
        <w:t xml:space="preserve">Table </w:t>
      </w:r>
      <w:r w:rsidR="002639F7">
        <w:rPr>
          <w:rFonts w:ascii="Times New Roman" w:hAnsi="Times New Roman" w:cs="Times New Roman"/>
          <w:b/>
          <w:sz w:val="16"/>
          <w:szCs w:val="16"/>
          <w:lang w:val="en-US"/>
        </w:rPr>
        <w:t>S</w:t>
      </w:r>
      <w:r w:rsidRPr="00477AD5">
        <w:rPr>
          <w:rFonts w:ascii="Times New Roman" w:hAnsi="Times New Roman" w:cs="Times New Roman"/>
          <w:b/>
          <w:sz w:val="16"/>
          <w:szCs w:val="16"/>
          <w:lang w:val="en-US"/>
        </w:rPr>
        <w:t>2</w:t>
      </w:r>
      <w:r w:rsidR="006108E4" w:rsidRPr="00477AD5">
        <w:rPr>
          <w:rFonts w:ascii="Times New Roman" w:hAnsi="Times New Roman" w:cs="Times New Roman"/>
          <w:b/>
          <w:sz w:val="16"/>
          <w:szCs w:val="16"/>
          <w:lang w:val="en-US"/>
        </w:rPr>
        <w:t>. Strains used in this study</w:t>
      </w:r>
      <w:r w:rsidR="00003CBF">
        <w:rPr>
          <w:rFonts w:ascii="Times New Roman" w:hAnsi="Times New Roman" w:cs="Times New Roman"/>
          <w:b/>
          <w:sz w:val="16"/>
          <w:szCs w:val="16"/>
          <w:lang w:val="en-US"/>
        </w:rPr>
        <w:t>.</w:t>
      </w:r>
    </w:p>
    <w:p w14:paraId="13A1AE3D" w14:textId="77777777" w:rsidR="00367096" w:rsidRPr="00477AD5" w:rsidRDefault="00367096" w:rsidP="00573D26">
      <w:pPr>
        <w:spacing w:after="0" w:line="360" w:lineRule="auto"/>
        <w:jc w:val="both"/>
        <w:rPr>
          <w:rFonts w:ascii="Times New Roman" w:hAnsi="Times New Roman" w:cs="Times New Roman"/>
          <w:b/>
          <w:sz w:val="16"/>
          <w:szCs w:val="16"/>
          <w:lang w:val="en-US"/>
        </w:rPr>
      </w:pP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544"/>
        <w:gridCol w:w="1843"/>
        <w:gridCol w:w="3008"/>
      </w:tblGrid>
      <w:tr w:rsidR="00367096" w:rsidRPr="002639F7" w14:paraId="5E4632B6" w14:textId="77777777" w:rsidTr="00573D26">
        <w:tc>
          <w:tcPr>
            <w:tcW w:w="817" w:type="dxa"/>
            <w:tcBorders>
              <w:bottom w:val="single" w:sz="4" w:space="0" w:color="auto"/>
            </w:tcBorders>
            <w:vAlign w:val="center"/>
          </w:tcPr>
          <w:p w14:paraId="3CA610DC" w14:textId="77777777" w:rsidR="006108E4" w:rsidRPr="00AB3B53" w:rsidRDefault="006108E4" w:rsidP="00573D26">
            <w:pPr>
              <w:spacing w:line="360" w:lineRule="auto"/>
              <w:rPr>
                <w:rFonts w:ascii="Times New Roman" w:hAnsi="Times New Roman" w:cs="Times New Roman"/>
                <w:b/>
                <w:sz w:val="16"/>
                <w:szCs w:val="16"/>
                <w:lang w:val="en-US"/>
              </w:rPr>
            </w:pPr>
            <w:r w:rsidRPr="00AB3B53">
              <w:rPr>
                <w:rFonts w:ascii="Times New Roman" w:hAnsi="Times New Roman" w:cs="Times New Roman"/>
                <w:b/>
                <w:sz w:val="16"/>
                <w:szCs w:val="16"/>
                <w:lang w:val="en-US"/>
              </w:rPr>
              <w:t>Strain</w:t>
            </w:r>
          </w:p>
        </w:tc>
        <w:tc>
          <w:tcPr>
            <w:tcW w:w="3544" w:type="dxa"/>
            <w:tcBorders>
              <w:bottom w:val="single" w:sz="4" w:space="0" w:color="auto"/>
            </w:tcBorders>
            <w:vAlign w:val="center"/>
          </w:tcPr>
          <w:p w14:paraId="49E19253" w14:textId="77777777" w:rsidR="006108E4" w:rsidRPr="00AB3B53" w:rsidRDefault="006108E4" w:rsidP="00573D26">
            <w:pPr>
              <w:spacing w:line="360" w:lineRule="auto"/>
              <w:rPr>
                <w:rFonts w:ascii="Times New Roman" w:hAnsi="Times New Roman" w:cs="Times New Roman"/>
                <w:b/>
                <w:sz w:val="16"/>
                <w:szCs w:val="16"/>
                <w:lang w:val="en-US"/>
              </w:rPr>
            </w:pPr>
            <w:r w:rsidRPr="00AB3B53">
              <w:rPr>
                <w:rFonts w:ascii="Times New Roman" w:hAnsi="Times New Roman" w:cs="Times New Roman"/>
                <w:b/>
                <w:sz w:val="16"/>
                <w:szCs w:val="16"/>
                <w:lang w:val="en-US"/>
              </w:rPr>
              <w:t>Description</w:t>
            </w:r>
          </w:p>
        </w:tc>
        <w:tc>
          <w:tcPr>
            <w:tcW w:w="1843" w:type="dxa"/>
            <w:tcBorders>
              <w:bottom w:val="single" w:sz="4" w:space="0" w:color="auto"/>
            </w:tcBorders>
            <w:vAlign w:val="center"/>
          </w:tcPr>
          <w:p w14:paraId="6DB76226" w14:textId="77777777" w:rsidR="006108E4" w:rsidRPr="00AB3B53" w:rsidRDefault="006108E4" w:rsidP="00573D26">
            <w:pPr>
              <w:spacing w:line="360" w:lineRule="auto"/>
              <w:rPr>
                <w:rFonts w:ascii="Times New Roman" w:hAnsi="Times New Roman" w:cs="Times New Roman"/>
                <w:b/>
                <w:sz w:val="16"/>
                <w:szCs w:val="16"/>
                <w:lang w:val="en-US"/>
              </w:rPr>
            </w:pPr>
            <w:r w:rsidRPr="00AB3B53">
              <w:rPr>
                <w:rFonts w:ascii="Times New Roman" w:hAnsi="Times New Roman" w:cs="Times New Roman"/>
                <w:b/>
                <w:sz w:val="16"/>
                <w:szCs w:val="16"/>
                <w:lang w:val="en-US"/>
              </w:rPr>
              <w:t>Source</w:t>
            </w:r>
          </w:p>
        </w:tc>
        <w:tc>
          <w:tcPr>
            <w:tcW w:w="3008" w:type="dxa"/>
            <w:tcBorders>
              <w:bottom w:val="single" w:sz="4" w:space="0" w:color="auto"/>
            </w:tcBorders>
            <w:vAlign w:val="center"/>
          </w:tcPr>
          <w:p w14:paraId="2F3D5081" w14:textId="77777777" w:rsidR="006108E4" w:rsidRPr="00AB3B53" w:rsidRDefault="006108E4" w:rsidP="00573D26">
            <w:pPr>
              <w:spacing w:line="360" w:lineRule="auto"/>
              <w:rPr>
                <w:rFonts w:ascii="Times New Roman" w:hAnsi="Times New Roman" w:cs="Times New Roman"/>
                <w:b/>
                <w:sz w:val="16"/>
                <w:szCs w:val="16"/>
                <w:lang w:val="en-US"/>
              </w:rPr>
            </w:pPr>
            <w:r w:rsidRPr="00AB3B53">
              <w:rPr>
                <w:rFonts w:ascii="Times New Roman" w:hAnsi="Times New Roman" w:cs="Times New Roman"/>
                <w:b/>
                <w:sz w:val="16"/>
                <w:szCs w:val="16"/>
                <w:lang w:val="en-US"/>
              </w:rPr>
              <w:t>Genotype</w:t>
            </w:r>
          </w:p>
        </w:tc>
      </w:tr>
      <w:tr w:rsidR="00367096" w:rsidRPr="002639F7" w14:paraId="4CDE609D" w14:textId="77777777" w:rsidTr="00573D26">
        <w:tc>
          <w:tcPr>
            <w:tcW w:w="817" w:type="dxa"/>
            <w:tcBorders>
              <w:top w:val="single" w:sz="4" w:space="0" w:color="auto"/>
            </w:tcBorders>
            <w:vAlign w:val="center"/>
          </w:tcPr>
          <w:p w14:paraId="461465C1" w14:textId="77777777" w:rsidR="006108E4" w:rsidRPr="00477AD5" w:rsidRDefault="003D7478" w:rsidP="00573D26">
            <w:pPr>
              <w:spacing w:line="360" w:lineRule="auto"/>
              <w:rPr>
                <w:rFonts w:ascii="Times New Roman" w:hAnsi="Times New Roman" w:cs="Times New Roman"/>
                <w:sz w:val="16"/>
                <w:szCs w:val="16"/>
                <w:lang w:val="en-US"/>
              </w:rPr>
            </w:pPr>
            <w:r w:rsidRPr="00477AD5">
              <w:rPr>
                <w:rFonts w:ascii="Times New Roman" w:hAnsi="Times New Roman" w:cs="Times New Roman"/>
                <w:sz w:val="16"/>
                <w:szCs w:val="16"/>
                <w:lang w:val="en-US"/>
              </w:rPr>
              <w:t>DZ2</w:t>
            </w:r>
          </w:p>
        </w:tc>
        <w:tc>
          <w:tcPr>
            <w:tcW w:w="3544" w:type="dxa"/>
            <w:tcBorders>
              <w:top w:val="single" w:sz="4" w:space="0" w:color="auto"/>
            </w:tcBorders>
            <w:vAlign w:val="center"/>
          </w:tcPr>
          <w:p w14:paraId="17907DB3" w14:textId="77777777" w:rsidR="006108E4" w:rsidRPr="00477AD5" w:rsidRDefault="003D7478" w:rsidP="00573D26">
            <w:pPr>
              <w:spacing w:line="360" w:lineRule="auto"/>
              <w:rPr>
                <w:rFonts w:ascii="Times New Roman" w:hAnsi="Times New Roman" w:cs="Times New Roman"/>
                <w:sz w:val="16"/>
                <w:szCs w:val="16"/>
                <w:lang w:val="en-US"/>
              </w:rPr>
            </w:pPr>
            <w:r w:rsidRPr="00477AD5">
              <w:rPr>
                <w:rFonts w:ascii="Times New Roman" w:hAnsi="Times New Roman" w:cs="Times New Roman"/>
                <w:sz w:val="16"/>
                <w:szCs w:val="16"/>
                <w:lang w:val="en-US"/>
              </w:rPr>
              <w:t>Wild type</w:t>
            </w:r>
          </w:p>
        </w:tc>
        <w:tc>
          <w:tcPr>
            <w:tcW w:w="1843" w:type="dxa"/>
            <w:tcBorders>
              <w:top w:val="single" w:sz="4" w:space="0" w:color="auto"/>
            </w:tcBorders>
            <w:vAlign w:val="center"/>
          </w:tcPr>
          <w:p w14:paraId="1D32F4AD" w14:textId="77777777" w:rsidR="006108E4" w:rsidRPr="00477AD5" w:rsidRDefault="003D7478" w:rsidP="00573D26">
            <w:pPr>
              <w:spacing w:line="360" w:lineRule="auto"/>
              <w:rPr>
                <w:rFonts w:ascii="Times New Roman" w:hAnsi="Times New Roman" w:cs="Times New Roman"/>
                <w:sz w:val="16"/>
                <w:szCs w:val="16"/>
                <w:lang w:val="en-US"/>
              </w:rPr>
            </w:pPr>
            <w:r w:rsidRPr="00477AD5">
              <w:rPr>
                <w:rFonts w:ascii="Times New Roman" w:hAnsi="Times New Roman" w:cs="Times New Roman"/>
                <w:sz w:val="16"/>
                <w:szCs w:val="16"/>
                <w:lang w:val="en-US"/>
              </w:rPr>
              <w:t>Laboratory collection</w:t>
            </w:r>
          </w:p>
        </w:tc>
        <w:tc>
          <w:tcPr>
            <w:tcW w:w="3008" w:type="dxa"/>
            <w:tcBorders>
              <w:top w:val="single" w:sz="4" w:space="0" w:color="auto"/>
            </w:tcBorders>
            <w:vAlign w:val="center"/>
          </w:tcPr>
          <w:p w14:paraId="46E1509D" w14:textId="77777777" w:rsidR="006108E4" w:rsidRPr="00477AD5" w:rsidRDefault="003D7478" w:rsidP="00573D26">
            <w:pPr>
              <w:spacing w:line="360" w:lineRule="auto"/>
              <w:rPr>
                <w:rFonts w:ascii="Times New Roman" w:hAnsi="Times New Roman" w:cs="Times New Roman"/>
                <w:sz w:val="16"/>
                <w:szCs w:val="16"/>
                <w:lang w:val="en-US"/>
              </w:rPr>
            </w:pPr>
            <w:r w:rsidRPr="00477AD5">
              <w:rPr>
                <w:rFonts w:ascii="Times New Roman" w:hAnsi="Times New Roman" w:cs="Times New Roman"/>
                <w:sz w:val="16"/>
                <w:szCs w:val="16"/>
                <w:lang w:val="en-US"/>
              </w:rPr>
              <w:t>WT</w:t>
            </w:r>
          </w:p>
        </w:tc>
      </w:tr>
      <w:tr w:rsidR="00367096" w:rsidRPr="002639F7" w14:paraId="1BC03DAF" w14:textId="77777777" w:rsidTr="00573D26">
        <w:tc>
          <w:tcPr>
            <w:tcW w:w="817" w:type="dxa"/>
            <w:vAlign w:val="center"/>
          </w:tcPr>
          <w:p w14:paraId="0A2D4F1D" w14:textId="77777777" w:rsidR="0045791E" w:rsidRPr="00477AD5" w:rsidRDefault="0045791E" w:rsidP="00573D26">
            <w:pPr>
              <w:spacing w:line="360" w:lineRule="auto"/>
              <w:rPr>
                <w:rFonts w:ascii="Times New Roman" w:hAnsi="Times New Roman" w:cs="Times New Roman"/>
                <w:sz w:val="16"/>
                <w:szCs w:val="16"/>
                <w:lang w:val="en-US"/>
              </w:rPr>
            </w:pPr>
            <w:r w:rsidRPr="00477AD5">
              <w:rPr>
                <w:rFonts w:ascii="Times New Roman" w:hAnsi="Times New Roman" w:cs="Times New Roman"/>
                <w:sz w:val="16"/>
                <w:szCs w:val="16"/>
                <w:lang w:val="en-US"/>
              </w:rPr>
              <w:t>TM146</w:t>
            </w:r>
          </w:p>
        </w:tc>
        <w:tc>
          <w:tcPr>
            <w:tcW w:w="3544" w:type="dxa"/>
            <w:vAlign w:val="center"/>
          </w:tcPr>
          <w:p w14:paraId="0740CA7B" w14:textId="77777777" w:rsidR="0045791E" w:rsidRPr="00477AD5" w:rsidRDefault="0045791E" w:rsidP="00573D26">
            <w:pPr>
              <w:spacing w:line="360" w:lineRule="auto"/>
              <w:rPr>
                <w:rFonts w:ascii="Times New Roman" w:hAnsi="Times New Roman" w:cs="Times New Roman"/>
                <w:sz w:val="16"/>
                <w:szCs w:val="16"/>
                <w:lang w:val="en-US"/>
              </w:rPr>
            </w:pPr>
            <w:r w:rsidRPr="00477AD5">
              <w:rPr>
                <w:rFonts w:ascii="Times New Roman" w:hAnsi="Times New Roman" w:cs="Times New Roman"/>
                <w:sz w:val="16"/>
                <w:szCs w:val="16"/>
                <w:lang w:val="en-US"/>
              </w:rPr>
              <w:t>DZ2 Δ</w:t>
            </w:r>
            <w:r w:rsidRPr="00477AD5">
              <w:rPr>
                <w:rFonts w:ascii="Times New Roman" w:hAnsi="Times New Roman" w:cs="Times New Roman"/>
                <w:i/>
                <w:sz w:val="16"/>
                <w:szCs w:val="16"/>
                <w:lang w:val="en-US"/>
              </w:rPr>
              <w:t>aglQ</w:t>
            </w:r>
            <w:r w:rsidRPr="00477AD5">
              <w:rPr>
                <w:rFonts w:ascii="Times New Roman" w:hAnsi="Times New Roman" w:cs="Times New Roman"/>
                <w:sz w:val="16"/>
                <w:szCs w:val="16"/>
                <w:lang w:val="en-US"/>
              </w:rPr>
              <w:t xml:space="preserve"> (</w:t>
            </w:r>
            <w:proofErr w:type="spellStart"/>
            <w:r w:rsidRPr="00477AD5">
              <w:rPr>
                <w:rFonts w:ascii="Times New Roman" w:hAnsi="Times New Roman" w:cs="Times New Roman"/>
                <w:sz w:val="16"/>
                <w:szCs w:val="16"/>
                <w:lang w:val="en-US"/>
              </w:rPr>
              <w:t>pBJΔ</w:t>
            </w:r>
            <w:r w:rsidRPr="00477AD5">
              <w:rPr>
                <w:rFonts w:ascii="Times New Roman" w:hAnsi="Times New Roman" w:cs="Times New Roman"/>
                <w:i/>
                <w:sz w:val="16"/>
                <w:szCs w:val="16"/>
                <w:lang w:val="en-US"/>
              </w:rPr>
              <w:t>aglQ</w:t>
            </w:r>
            <w:proofErr w:type="spellEnd"/>
            <w:r w:rsidRPr="00477AD5">
              <w:rPr>
                <w:rFonts w:ascii="Times New Roman" w:hAnsi="Times New Roman" w:cs="Times New Roman"/>
                <w:sz w:val="16"/>
                <w:szCs w:val="16"/>
                <w:lang w:val="en-US"/>
              </w:rPr>
              <w:t>)</w:t>
            </w:r>
          </w:p>
        </w:tc>
        <w:tc>
          <w:tcPr>
            <w:tcW w:w="1843" w:type="dxa"/>
            <w:vAlign w:val="center"/>
          </w:tcPr>
          <w:p w14:paraId="5BA473F9" w14:textId="77777777" w:rsidR="0045791E" w:rsidRPr="00477AD5" w:rsidRDefault="003465F8" w:rsidP="00573D26">
            <w:pPr>
              <w:spacing w:line="360" w:lineRule="auto"/>
              <w:rPr>
                <w:rFonts w:ascii="Times New Roman" w:hAnsi="Times New Roman" w:cs="Times New Roman"/>
                <w:sz w:val="16"/>
                <w:szCs w:val="16"/>
                <w:lang w:val="en-US"/>
              </w:rPr>
            </w:pPr>
            <w:r>
              <w:rPr>
                <w:rFonts w:ascii="Times New Roman" w:hAnsi="Times New Roman" w:cs="Times New Roman"/>
                <w:sz w:val="16"/>
                <w:szCs w:val="16"/>
                <w:lang w:val="en-US"/>
              </w:rPr>
              <w:fldChar w:fldCharType="begin"/>
            </w:r>
            <w:r>
              <w:rPr>
                <w:rFonts w:ascii="Times New Roman" w:hAnsi="Times New Roman" w:cs="Times New Roman"/>
                <w:sz w:val="16"/>
                <w:szCs w:val="16"/>
                <w:lang w:val="en-US"/>
              </w:rPr>
              <w:instrText xml:space="preserve"> ADDIN ZOTERO_ITEM CSL_CITATION {"citationID":"6fb7noqfn","properties":{"formattedCitation":"[1]","plainCitation":"[1]"},"citationItems":[{"id":777,"uris":["http://zotero.org/users/566202/items/JBMZM4G3"],"uri":["http://zotero.org/users/566202/items/JBMZM4G3"],"itemData":{"id":777,"type":"article-journal","title":"Motor-driven intracellular transport powers bacterial gliding motility","container-title":"Proceedings of the National Academy of Sciences of the United States of America","page":"7559-7564","volume":"108","issue":"18","source":"NCBI PubMed","abstract":"Protein-directed intracellular transport has not been observed in bacteria despite the existence of dynamic protein localization and a complex cytoskeleton. However, protein trafficking has clear potential uses for important cellular processes such as growth, development, chromosome segregation, and motility. Conflicting models have been proposed to explain Myxococcus xanthus motility on solid surfaces, some favoring secretion engines at the rear of cells and others evoking an unknown class of molecular motors distributed along the cell body. Through a combination of fluorescence imaging, force microscopy, and genetic manipulation, we show that membrane-bound cytoplasmic complexes consisting of motor and regulatory proteins are directionally transported down the axis of a cell at constant velocity. This intracellular motion is transmitted to the exterior of the cell and converted to traction forces on the substrate. Thus, this study demonstrates the existence of a conserved class of processive intracellular motors in bacteria and shows how these motors have been adapted to produce cell motility.","DOI":"10.1073/pnas.1101101108","ISSN":"1091-6490","note":"PMID: 21482768","journalAbbreviation":"Proc. Natl. Acad. Sci. U.S.A","author":[{"family":"Sun","given":"Mingzhai"},{"family":"Wartel","given":"Morgane"},{"family":"Cascales","given":"Eric"},{"family":"Shaevitz","given":"Joshua W"},{"family":"Mignot","given":"Tâm"}],"issued":{"date-parts":[["2011",5,3]]},"accessed":{"date-parts":[[2011,7,21]]}}}],"schema":"https://github.com/citation-style-language/schema/raw/master/csl-citation.json"} </w:instrText>
            </w:r>
            <w:r>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[1]</w:t>
            </w:r>
            <w:r>
              <w:rPr>
                <w:rFonts w:ascii="Times New Roman" w:hAnsi="Times New Roman" w:cs="Times New Roman"/>
                <w:sz w:val="16"/>
                <w:szCs w:val="16"/>
                <w:lang w:val="en-US"/>
              </w:rPr>
              <w:fldChar w:fldCharType="end"/>
            </w:r>
          </w:p>
        </w:tc>
        <w:tc>
          <w:tcPr>
            <w:tcW w:w="3008" w:type="dxa"/>
            <w:vAlign w:val="center"/>
          </w:tcPr>
          <w:p w14:paraId="4F020680" w14:textId="77777777" w:rsidR="0045791E" w:rsidRPr="00477AD5" w:rsidRDefault="0045791E" w:rsidP="00573D26">
            <w:pPr>
              <w:spacing w:line="360" w:lineRule="auto"/>
              <w:rPr>
                <w:rFonts w:ascii="Times New Roman" w:hAnsi="Times New Roman" w:cs="Times New Roman"/>
                <w:sz w:val="16"/>
                <w:szCs w:val="16"/>
                <w:lang w:val="en-US"/>
              </w:rPr>
            </w:pPr>
            <w:r w:rsidRPr="00477AD5">
              <w:rPr>
                <w:rFonts w:ascii="Times New Roman" w:hAnsi="Times New Roman" w:cs="Times New Roman"/>
                <w:sz w:val="16"/>
                <w:szCs w:val="16"/>
                <w:lang w:val="en-US"/>
              </w:rPr>
              <w:t>Δ</w:t>
            </w:r>
            <w:r w:rsidRPr="00477AD5">
              <w:rPr>
                <w:rFonts w:ascii="Times New Roman" w:hAnsi="Times New Roman" w:cs="Times New Roman"/>
                <w:i/>
                <w:sz w:val="16"/>
                <w:szCs w:val="16"/>
                <w:lang w:val="en-US"/>
              </w:rPr>
              <w:t>aglQ</w:t>
            </w:r>
          </w:p>
        </w:tc>
      </w:tr>
      <w:tr w:rsidR="00367096" w:rsidRPr="00477AD5" w14:paraId="7383841E" w14:textId="77777777" w:rsidTr="00573D26">
        <w:tc>
          <w:tcPr>
            <w:tcW w:w="817" w:type="dxa"/>
            <w:vAlign w:val="center"/>
          </w:tcPr>
          <w:p w14:paraId="390B2C9B" w14:textId="77777777" w:rsidR="0045791E" w:rsidRPr="00477AD5" w:rsidRDefault="0045791E" w:rsidP="00573D26">
            <w:pPr>
              <w:spacing w:line="360" w:lineRule="auto"/>
              <w:rPr>
                <w:rFonts w:ascii="Times New Roman" w:hAnsi="Times New Roman" w:cs="Times New Roman"/>
                <w:sz w:val="16"/>
                <w:szCs w:val="16"/>
                <w:lang w:val="en-US"/>
              </w:rPr>
            </w:pPr>
            <w:r w:rsidRPr="00477AD5">
              <w:rPr>
                <w:rFonts w:ascii="Times New Roman" w:hAnsi="Times New Roman" w:cs="Times New Roman"/>
                <w:sz w:val="16"/>
                <w:szCs w:val="16"/>
                <w:lang w:val="en-US"/>
              </w:rPr>
              <w:t>TM247</w:t>
            </w:r>
          </w:p>
        </w:tc>
        <w:tc>
          <w:tcPr>
            <w:tcW w:w="3544" w:type="dxa"/>
            <w:vAlign w:val="center"/>
          </w:tcPr>
          <w:p w14:paraId="7CBAFB77" w14:textId="77777777" w:rsidR="0045791E" w:rsidRPr="00477AD5" w:rsidRDefault="0045791E" w:rsidP="00573D26">
            <w:pPr>
              <w:spacing w:line="360" w:lineRule="auto"/>
              <w:rPr>
                <w:rFonts w:ascii="Times New Roman" w:hAnsi="Times New Roman" w:cs="Times New Roman"/>
                <w:sz w:val="16"/>
                <w:szCs w:val="16"/>
                <w:lang w:val="en-US"/>
              </w:rPr>
            </w:pPr>
            <w:r w:rsidRPr="00477AD5">
              <w:rPr>
                <w:rFonts w:ascii="Times New Roman" w:hAnsi="Times New Roman" w:cs="Times New Roman"/>
                <w:sz w:val="16"/>
                <w:szCs w:val="16"/>
                <w:lang w:val="en-US"/>
              </w:rPr>
              <w:t xml:space="preserve">DZ2 </w:t>
            </w:r>
            <w:proofErr w:type="spellStart"/>
            <w:r w:rsidRPr="00477AD5">
              <w:rPr>
                <w:rFonts w:ascii="Times New Roman" w:hAnsi="Times New Roman" w:cs="Times New Roman"/>
                <w:i/>
                <w:sz w:val="16"/>
                <w:szCs w:val="16"/>
                <w:lang w:val="en-US"/>
              </w:rPr>
              <w:t>gltD-mCherry</w:t>
            </w:r>
            <w:proofErr w:type="spellEnd"/>
            <w:r w:rsidRPr="00477AD5">
              <w:rPr>
                <w:rFonts w:ascii="Times New Roman" w:hAnsi="Times New Roman" w:cs="Times New Roman"/>
                <w:sz w:val="16"/>
                <w:szCs w:val="16"/>
                <w:lang w:val="en-US"/>
              </w:rPr>
              <w:t xml:space="preserve"> (</w:t>
            </w:r>
            <w:proofErr w:type="spellStart"/>
            <w:r w:rsidRPr="00477AD5">
              <w:rPr>
                <w:rFonts w:ascii="Times New Roman" w:hAnsi="Times New Roman" w:cs="Times New Roman"/>
                <w:sz w:val="16"/>
                <w:szCs w:val="16"/>
                <w:lang w:val="en-US"/>
              </w:rPr>
              <w:t>pBJ</w:t>
            </w:r>
            <w:r w:rsidRPr="00477AD5">
              <w:rPr>
                <w:rFonts w:ascii="Times New Roman" w:hAnsi="Times New Roman" w:cs="Times New Roman"/>
                <w:i/>
                <w:sz w:val="16"/>
                <w:szCs w:val="16"/>
                <w:lang w:val="en-US"/>
              </w:rPr>
              <w:t>gltD-mCherry</w:t>
            </w:r>
            <w:proofErr w:type="spellEnd"/>
            <w:r w:rsidRPr="00477AD5">
              <w:rPr>
                <w:rFonts w:ascii="Times New Roman" w:hAnsi="Times New Roman" w:cs="Times New Roman"/>
                <w:sz w:val="16"/>
                <w:szCs w:val="16"/>
                <w:lang w:val="en-US"/>
              </w:rPr>
              <w:t>)</w:t>
            </w:r>
          </w:p>
        </w:tc>
        <w:tc>
          <w:tcPr>
            <w:tcW w:w="1843" w:type="dxa"/>
            <w:vAlign w:val="center"/>
          </w:tcPr>
          <w:p w14:paraId="2C4DF72C" w14:textId="77777777" w:rsidR="0045791E" w:rsidRPr="00477AD5" w:rsidRDefault="003465F8" w:rsidP="00573D26">
            <w:pPr>
              <w:spacing w:line="360" w:lineRule="auto"/>
              <w:rPr>
                <w:rFonts w:ascii="Times New Roman" w:hAnsi="Times New Roman" w:cs="Times New Roman"/>
                <w:sz w:val="16"/>
                <w:szCs w:val="16"/>
                <w:lang w:val="en-US"/>
              </w:rPr>
            </w:pPr>
            <w:r>
              <w:rPr>
                <w:rFonts w:ascii="Times New Roman" w:hAnsi="Times New Roman" w:cs="Times New Roman"/>
                <w:sz w:val="16"/>
                <w:szCs w:val="16"/>
                <w:lang w:val="en-US"/>
              </w:rPr>
              <w:fldChar w:fldCharType="begin"/>
            </w:r>
            <w:r>
              <w:rPr>
                <w:rFonts w:ascii="Times New Roman" w:hAnsi="Times New Roman" w:cs="Times New Roman"/>
                <w:sz w:val="16"/>
                <w:szCs w:val="16"/>
                <w:lang w:val="en-US"/>
              </w:rPr>
              <w:instrText xml:space="preserve"> ADDIN ZOTERO_ITEM CSL_CITATION {"citationID":"2li3bnkli","properties":{"formattedCitation":"[2]","plainCitation":"[2]"},"citationItems":[{"id":1015,"uris":["http://zotero.org/users/566202/items/CUB9B8BP"],"uri":["http://zotero.org/users/566202/items/CUB9B8BP"],"itemData":{"id":1015,"type":"article-journal","title":"A multi-protein complex from Myxococcus xanthus required for bacterial gliding motility","container-title":"Mol Microbiol","page":"1539-54","volume":"76","issue":"6","author":[{"family":"Nan","given":"B."},{"family":"Mauriello","given":"E. M."},{"family":"Sun","given":"I. H."},{"family":"Wong","given":"A."},{"family":"Zusman","given":"D. R."}],"issued":{"date-parts":[[2010]]}}}],"schema":"https://github.com/citation-style-language/schema/raw/master/csl-citation.json"} </w:instrText>
            </w:r>
            <w:r>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[2]</w:t>
            </w:r>
            <w:r>
              <w:rPr>
                <w:rFonts w:ascii="Times New Roman" w:hAnsi="Times New Roman" w:cs="Times New Roman"/>
                <w:sz w:val="16"/>
                <w:szCs w:val="16"/>
                <w:lang w:val="en-US"/>
              </w:rPr>
              <w:fldChar w:fldCharType="end"/>
            </w:r>
          </w:p>
        </w:tc>
        <w:tc>
          <w:tcPr>
            <w:tcW w:w="3008" w:type="dxa"/>
            <w:vAlign w:val="center"/>
          </w:tcPr>
          <w:p w14:paraId="46101F09" w14:textId="77777777" w:rsidR="0045791E" w:rsidRPr="00477AD5" w:rsidRDefault="0045791E" w:rsidP="00573D26">
            <w:pPr>
              <w:spacing w:line="360" w:lineRule="auto"/>
              <w:rPr>
                <w:rFonts w:ascii="Times New Roman" w:hAnsi="Times New Roman" w:cs="Times New Roman"/>
                <w:sz w:val="16"/>
                <w:szCs w:val="16"/>
                <w:lang w:val="en-US"/>
              </w:rPr>
            </w:pPr>
            <w:proofErr w:type="spellStart"/>
            <w:proofErr w:type="gramStart"/>
            <w:r w:rsidRPr="00477AD5">
              <w:rPr>
                <w:rFonts w:ascii="Times New Roman" w:hAnsi="Times New Roman" w:cs="Times New Roman"/>
                <w:i/>
                <w:sz w:val="16"/>
                <w:szCs w:val="16"/>
                <w:lang w:val="en-US"/>
              </w:rPr>
              <w:t>gltD</w:t>
            </w:r>
            <w:proofErr w:type="gramEnd"/>
            <w:r w:rsidRPr="00477AD5">
              <w:rPr>
                <w:rFonts w:ascii="Times New Roman" w:hAnsi="Times New Roman" w:cs="Times New Roman"/>
                <w:i/>
                <w:sz w:val="16"/>
                <w:szCs w:val="16"/>
                <w:lang w:val="en-US"/>
              </w:rPr>
              <w:t>-mCherry</w:t>
            </w:r>
            <w:proofErr w:type="spellEnd"/>
          </w:p>
        </w:tc>
      </w:tr>
      <w:tr w:rsidR="00367096" w:rsidRPr="00477AD5" w14:paraId="21D40CA3" w14:textId="77777777" w:rsidTr="00573D26">
        <w:tc>
          <w:tcPr>
            <w:tcW w:w="817" w:type="dxa"/>
            <w:vAlign w:val="center"/>
          </w:tcPr>
          <w:p w14:paraId="177069AA" w14:textId="77777777" w:rsidR="0045791E" w:rsidRPr="00477AD5" w:rsidRDefault="0045791E" w:rsidP="00573D26">
            <w:pPr>
              <w:spacing w:line="360" w:lineRule="auto"/>
              <w:rPr>
                <w:rFonts w:ascii="Times New Roman" w:hAnsi="Times New Roman" w:cs="Times New Roman"/>
                <w:sz w:val="16"/>
                <w:szCs w:val="16"/>
                <w:lang w:val="en-US"/>
              </w:rPr>
            </w:pPr>
            <w:r w:rsidRPr="00477AD5">
              <w:rPr>
                <w:rFonts w:ascii="Times New Roman" w:hAnsi="Times New Roman" w:cs="Times New Roman"/>
                <w:sz w:val="16"/>
                <w:szCs w:val="16"/>
                <w:lang w:val="en-US"/>
              </w:rPr>
              <w:t>TM312</w:t>
            </w:r>
          </w:p>
        </w:tc>
        <w:tc>
          <w:tcPr>
            <w:tcW w:w="3544" w:type="dxa"/>
            <w:vAlign w:val="center"/>
          </w:tcPr>
          <w:p w14:paraId="4E924E7D" w14:textId="77777777" w:rsidR="0045791E" w:rsidRPr="00477AD5" w:rsidRDefault="0045791E" w:rsidP="00573D26">
            <w:pPr>
              <w:spacing w:line="360" w:lineRule="auto"/>
              <w:rPr>
                <w:rFonts w:ascii="Times New Roman" w:hAnsi="Times New Roman" w:cs="Times New Roman"/>
                <w:sz w:val="16"/>
                <w:szCs w:val="16"/>
                <w:lang w:val="en-US"/>
              </w:rPr>
            </w:pPr>
            <w:r w:rsidRPr="00477AD5">
              <w:rPr>
                <w:rFonts w:ascii="Times New Roman" w:hAnsi="Times New Roman" w:cs="Times New Roman"/>
                <w:sz w:val="16"/>
                <w:szCs w:val="16"/>
                <w:lang w:val="en-US"/>
              </w:rPr>
              <w:t xml:space="preserve">TM146 </w:t>
            </w:r>
            <w:r w:rsidRPr="00477AD5">
              <w:rPr>
                <w:rFonts w:ascii="Times New Roman" w:hAnsi="Times New Roman" w:cs="Times New Roman"/>
                <w:i/>
                <w:sz w:val="16"/>
                <w:szCs w:val="16"/>
                <w:lang w:val="en-US"/>
              </w:rPr>
              <w:t>mx8</w:t>
            </w:r>
            <w:r w:rsidRPr="00477AD5">
              <w:rPr>
                <w:rFonts w:ascii="Times New Roman" w:hAnsi="Times New Roman" w:cs="Times New Roman"/>
                <w:i/>
                <w:sz w:val="16"/>
                <w:szCs w:val="16"/>
                <w:vertAlign w:val="subscript"/>
                <w:lang w:val="en-US"/>
              </w:rPr>
              <w:t>att</w:t>
            </w:r>
            <w:proofErr w:type="gramStart"/>
            <w:r w:rsidRPr="00477AD5">
              <w:rPr>
                <w:rFonts w:ascii="Times New Roman" w:hAnsi="Times New Roman" w:cs="Times New Roman"/>
                <w:i/>
                <w:sz w:val="16"/>
                <w:szCs w:val="16"/>
                <w:lang w:val="en-US"/>
              </w:rPr>
              <w:t>::</w:t>
            </w:r>
            <w:proofErr w:type="gramEnd"/>
            <w:r w:rsidRPr="00477AD5">
              <w:rPr>
                <w:rFonts w:ascii="Times New Roman" w:hAnsi="Times New Roman" w:cs="Times New Roman"/>
                <w:i/>
                <w:sz w:val="16"/>
                <w:szCs w:val="16"/>
                <w:lang w:val="en-US"/>
              </w:rPr>
              <w:t>aglQ</w:t>
            </w:r>
            <w:r w:rsidRPr="00477AD5">
              <w:rPr>
                <w:rFonts w:ascii="Times New Roman" w:hAnsi="Times New Roman" w:cs="Times New Roman"/>
                <w:i/>
                <w:sz w:val="16"/>
                <w:szCs w:val="16"/>
                <w:vertAlign w:val="subscript"/>
                <w:lang w:val="en-US"/>
              </w:rPr>
              <w:t>D28N</w:t>
            </w:r>
            <w:r w:rsidRPr="00477AD5">
              <w:rPr>
                <w:rFonts w:ascii="Times New Roman" w:hAnsi="Times New Roman" w:cs="Times New Roman"/>
                <w:i/>
                <w:sz w:val="16"/>
                <w:szCs w:val="16"/>
                <w:lang w:val="en-US"/>
              </w:rPr>
              <w:t>-HA</w:t>
            </w:r>
            <w:r w:rsidRPr="00477AD5">
              <w:rPr>
                <w:rFonts w:ascii="Times New Roman" w:hAnsi="Times New Roman" w:cs="Times New Roman"/>
                <w:sz w:val="16"/>
                <w:szCs w:val="16"/>
                <w:lang w:val="en-US"/>
              </w:rPr>
              <w:t xml:space="preserve"> (pSW</w:t>
            </w:r>
            <w:r w:rsidRPr="00477AD5">
              <w:rPr>
                <w:rFonts w:ascii="Times New Roman" w:hAnsi="Times New Roman" w:cs="Times New Roman"/>
                <w:i/>
                <w:sz w:val="16"/>
                <w:szCs w:val="16"/>
                <w:lang w:val="en-US"/>
              </w:rPr>
              <w:t>aglQ</w:t>
            </w:r>
            <w:r w:rsidRPr="00477AD5">
              <w:rPr>
                <w:rFonts w:ascii="Times New Roman" w:hAnsi="Times New Roman" w:cs="Times New Roman"/>
                <w:i/>
                <w:sz w:val="16"/>
                <w:szCs w:val="16"/>
                <w:vertAlign w:val="subscript"/>
                <w:lang w:val="en-US"/>
              </w:rPr>
              <w:t>D28N</w:t>
            </w:r>
            <w:r w:rsidRPr="00477AD5">
              <w:rPr>
                <w:rFonts w:ascii="Times New Roman" w:hAnsi="Times New Roman" w:cs="Times New Roman"/>
                <w:i/>
                <w:sz w:val="16"/>
                <w:szCs w:val="16"/>
                <w:lang w:val="en-US"/>
              </w:rPr>
              <w:t>-HA</w:t>
            </w:r>
            <w:r w:rsidRPr="00477AD5">
              <w:rPr>
                <w:rFonts w:ascii="Times New Roman" w:hAnsi="Times New Roman" w:cs="Times New Roman"/>
                <w:sz w:val="16"/>
                <w:szCs w:val="16"/>
                <w:lang w:val="en-US"/>
              </w:rPr>
              <w:t>)</w:t>
            </w:r>
          </w:p>
        </w:tc>
        <w:tc>
          <w:tcPr>
            <w:tcW w:w="1843" w:type="dxa"/>
            <w:vAlign w:val="center"/>
          </w:tcPr>
          <w:p w14:paraId="5DD9DFEF" w14:textId="77777777" w:rsidR="0045791E" w:rsidRPr="00477AD5" w:rsidRDefault="003465F8" w:rsidP="00573D26">
            <w:pPr>
              <w:spacing w:line="360" w:lineRule="auto"/>
              <w:rPr>
                <w:rFonts w:ascii="Times New Roman" w:hAnsi="Times New Roman" w:cs="Times New Roman"/>
                <w:sz w:val="16"/>
                <w:szCs w:val="16"/>
                <w:lang w:val="en-US"/>
              </w:rPr>
            </w:pPr>
            <w:r>
              <w:rPr>
                <w:rFonts w:ascii="Times New Roman" w:hAnsi="Times New Roman" w:cs="Times New Roman"/>
                <w:sz w:val="16"/>
                <w:szCs w:val="16"/>
                <w:lang w:val="en-US"/>
              </w:rPr>
              <w:fldChar w:fldCharType="begin"/>
            </w:r>
            <w:r>
              <w:rPr>
                <w:rFonts w:ascii="Times New Roman" w:hAnsi="Times New Roman" w:cs="Times New Roman"/>
                <w:sz w:val="16"/>
                <w:szCs w:val="16"/>
                <w:lang w:val="en-US"/>
              </w:rPr>
              <w:instrText xml:space="preserve"> ADDIN ZOTERO_ITEM CSL_CITATION {"citationID":"WcIiET8Y","properties":{"formattedCitation":"[1]","plainCitation":"[1]"},"citationItems":[{"id":777,"uris":["http://zotero.org/users/566202/items/JBMZM4G3"],"uri":["http://zotero.org/users/566202/items/JBMZM4G3"],"itemData":{"id":777,"type":"article-journal","title":"Motor-driven intracellular transport powers bacterial gliding motility","container-title":"Proceedings of the National Academy of Sciences of the United States of America","page":"7559-7564","volume":"108","issue":"18","source":"NCBI PubMed","abstract":"Protein-directed intracellular transport has not been observed in bacteria despite the existence of dynamic protein localization and a complex cytoskeleton. However, protein trafficking has clear potential uses for important cellular processes such as growth, development, chromosome segregation, and motility. Conflicting models have been proposed to explain Myxococcus xanthus motility on solid surfaces, some favoring secretion engines at the rear of cells and others evoking an unknown class of molecular motors distributed along the cell body. Through a combination of fluorescence imaging, force microscopy, and genetic manipulation, we show that membrane-bound cytoplasmic complexes consisting of motor and regulatory proteins are directionally transported down the axis of a cell at constant velocity. This intracellular motion is transmitted to the exterior of the cell and converted to traction forces on the substrate. Thus, this study demonstrates the existence of a conserved class of processive intracellular motors in bacteria and shows how these motors have been adapted to produce cell motility.","DOI":"10.1073/pnas.1101101108","ISSN":"1091-6490","note":"PMID: 21482768","journalAbbreviation":"Proc. Natl. Acad. Sci. U.S.A","author":[{"family":"Sun","given":"Mingzhai"},{"family":"Wartel","given":"Morgane"},{"family":"Cascales","given":"Eric"},{"family":"Shaevitz","given":"Joshua W"},{"family":"Mignot","given":"Tâm"}],"issued":{"date-parts":[["2011",5,3]]},"accessed":{"date-parts":[[2011,7,21]]}}}],"schema":"https://github.com/citation-style-language/schema/raw/master/csl-citation.json"} </w:instrText>
            </w:r>
            <w:r>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[1]</w:t>
            </w:r>
            <w:r>
              <w:rPr>
                <w:rFonts w:ascii="Times New Roman" w:hAnsi="Times New Roman" w:cs="Times New Roman"/>
                <w:sz w:val="16"/>
                <w:szCs w:val="16"/>
                <w:lang w:val="en-US"/>
              </w:rPr>
              <w:fldChar w:fldCharType="end"/>
            </w:r>
          </w:p>
        </w:tc>
        <w:tc>
          <w:tcPr>
            <w:tcW w:w="3008" w:type="dxa"/>
            <w:vAlign w:val="center"/>
          </w:tcPr>
          <w:p w14:paraId="0A70BB74" w14:textId="77777777" w:rsidR="0045791E" w:rsidRPr="00477AD5" w:rsidRDefault="0045791E" w:rsidP="00573D26">
            <w:pPr>
              <w:spacing w:line="360" w:lineRule="auto"/>
              <w:rPr>
                <w:rFonts w:ascii="Times New Roman" w:hAnsi="Times New Roman" w:cs="Times New Roman"/>
                <w:sz w:val="16"/>
                <w:szCs w:val="16"/>
                <w:lang w:val="en-US"/>
              </w:rPr>
            </w:pPr>
            <w:r w:rsidRPr="00477AD5">
              <w:rPr>
                <w:rFonts w:ascii="Times New Roman" w:hAnsi="Times New Roman" w:cs="Times New Roman"/>
                <w:sz w:val="16"/>
                <w:szCs w:val="16"/>
                <w:lang w:val="en-US"/>
              </w:rPr>
              <w:t>Δ</w:t>
            </w:r>
            <w:r w:rsidRPr="00477AD5">
              <w:rPr>
                <w:rFonts w:ascii="Times New Roman" w:hAnsi="Times New Roman" w:cs="Times New Roman"/>
                <w:i/>
                <w:sz w:val="16"/>
                <w:szCs w:val="16"/>
                <w:lang w:val="en-US"/>
              </w:rPr>
              <w:t>aglQ aglQ</w:t>
            </w:r>
            <w:r w:rsidRPr="00477AD5">
              <w:rPr>
                <w:rFonts w:ascii="Times New Roman" w:hAnsi="Times New Roman" w:cs="Times New Roman"/>
                <w:i/>
                <w:sz w:val="16"/>
                <w:szCs w:val="16"/>
                <w:vertAlign w:val="subscript"/>
                <w:lang w:val="en-US"/>
              </w:rPr>
              <w:t>D28N</w:t>
            </w:r>
            <w:r w:rsidRPr="00477AD5">
              <w:rPr>
                <w:rFonts w:ascii="Times New Roman" w:hAnsi="Times New Roman" w:cs="Times New Roman"/>
                <w:i/>
                <w:sz w:val="16"/>
                <w:szCs w:val="16"/>
                <w:lang w:val="en-US"/>
              </w:rPr>
              <w:t>-HA</w:t>
            </w:r>
          </w:p>
        </w:tc>
      </w:tr>
      <w:tr w:rsidR="00367096" w:rsidRPr="00477AD5" w14:paraId="662A3A44" w14:textId="77777777" w:rsidTr="00573D26">
        <w:tc>
          <w:tcPr>
            <w:tcW w:w="817" w:type="dxa"/>
            <w:vAlign w:val="center"/>
          </w:tcPr>
          <w:p w14:paraId="5EF5853B" w14:textId="77777777" w:rsidR="0045791E" w:rsidRPr="00477AD5" w:rsidRDefault="0045791E" w:rsidP="00573D26">
            <w:pPr>
              <w:spacing w:line="360" w:lineRule="auto"/>
              <w:rPr>
                <w:rFonts w:ascii="Times New Roman" w:hAnsi="Times New Roman" w:cs="Times New Roman"/>
                <w:sz w:val="16"/>
                <w:szCs w:val="16"/>
                <w:lang w:val="en-US"/>
              </w:rPr>
            </w:pPr>
            <w:r w:rsidRPr="00477AD5">
              <w:rPr>
                <w:rFonts w:ascii="Times New Roman" w:hAnsi="Times New Roman" w:cs="Times New Roman"/>
                <w:sz w:val="16"/>
                <w:szCs w:val="16"/>
                <w:lang w:val="en-US"/>
              </w:rPr>
              <w:t>TM357</w:t>
            </w:r>
          </w:p>
        </w:tc>
        <w:tc>
          <w:tcPr>
            <w:tcW w:w="3544" w:type="dxa"/>
            <w:vAlign w:val="center"/>
          </w:tcPr>
          <w:p w14:paraId="0C05153C" w14:textId="77777777" w:rsidR="0045791E" w:rsidRPr="00477AD5" w:rsidRDefault="0045791E" w:rsidP="00573D26">
            <w:pPr>
              <w:spacing w:line="360" w:lineRule="auto"/>
              <w:rPr>
                <w:rFonts w:ascii="Times New Roman" w:hAnsi="Times New Roman" w:cs="Times New Roman"/>
                <w:sz w:val="16"/>
                <w:szCs w:val="16"/>
                <w:lang w:val="en-US"/>
              </w:rPr>
            </w:pPr>
            <w:r w:rsidRPr="00477AD5">
              <w:rPr>
                <w:rFonts w:ascii="Times New Roman" w:hAnsi="Times New Roman" w:cs="Times New Roman"/>
                <w:sz w:val="16"/>
                <w:szCs w:val="16"/>
                <w:lang w:val="en-US"/>
              </w:rPr>
              <w:t xml:space="preserve">TM146 </w:t>
            </w:r>
            <w:proofErr w:type="spellStart"/>
            <w:r w:rsidRPr="00477AD5">
              <w:rPr>
                <w:rFonts w:ascii="Times New Roman" w:hAnsi="Times New Roman" w:cs="Times New Roman"/>
                <w:sz w:val="16"/>
                <w:szCs w:val="16"/>
                <w:lang w:val="en-US"/>
              </w:rPr>
              <w:t>Δ</w:t>
            </w:r>
            <w:r w:rsidRPr="00477AD5">
              <w:rPr>
                <w:rFonts w:ascii="Times New Roman" w:hAnsi="Times New Roman" w:cs="Times New Roman"/>
                <w:i/>
                <w:sz w:val="16"/>
                <w:szCs w:val="16"/>
                <w:lang w:val="en-US"/>
              </w:rPr>
              <w:t>pilA</w:t>
            </w:r>
            <w:proofErr w:type="spellEnd"/>
            <w:r w:rsidRPr="00477AD5">
              <w:rPr>
                <w:rFonts w:ascii="Times New Roman" w:hAnsi="Times New Roman" w:cs="Times New Roman"/>
                <w:i/>
                <w:sz w:val="16"/>
                <w:szCs w:val="16"/>
                <w:lang w:val="en-US"/>
              </w:rPr>
              <w:t xml:space="preserve"> </w:t>
            </w:r>
            <w:r w:rsidRPr="00477AD5">
              <w:rPr>
                <w:rFonts w:ascii="Times New Roman" w:hAnsi="Times New Roman" w:cs="Times New Roman"/>
                <w:sz w:val="16"/>
                <w:szCs w:val="16"/>
                <w:lang w:val="en-US"/>
              </w:rPr>
              <w:t>(</w:t>
            </w:r>
            <w:proofErr w:type="spellStart"/>
            <w:r w:rsidRPr="00477AD5">
              <w:rPr>
                <w:rFonts w:ascii="Times New Roman" w:hAnsi="Times New Roman" w:cs="Times New Roman"/>
                <w:sz w:val="16"/>
                <w:szCs w:val="16"/>
                <w:lang w:val="en-US"/>
              </w:rPr>
              <w:t>pBJΔ</w:t>
            </w:r>
            <w:r w:rsidRPr="00477AD5">
              <w:rPr>
                <w:rFonts w:ascii="Times New Roman" w:hAnsi="Times New Roman" w:cs="Times New Roman"/>
                <w:i/>
                <w:sz w:val="16"/>
                <w:szCs w:val="16"/>
                <w:lang w:val="en-US"/>
              </w:rPr>
              <w:t>pilA</w:t>
            </w:r>
            <w:proofErr w:type="spellEnd"/>
            <w:r w:rsidRPr="00477AD5">
              <w:rPr>
                <w:rFonts w:ascii="Times New Roman" w:hAnsi="Times New Roman" w:cs="Times New Roman"/>
                <w:sz w:val="16"/>
                <w:szCs w:val="16"/>
                <w:lang w:val="en-US"/>
              </w:rPr>
              <w:t>)</w:t>
            </w:r>
          </w:p>
        </w:tc>
        <w:tc>
          <w:tcPr>
            <w:tcW w:w="1843" w:type="dxa"/>
            <w:vAlign w:val="center"/>
          </w:tcPr>
          <w:p w14:paraId="3A0C4862" w14:textId="77777777" w:rsidR="0045791E" w:rsidRPr="00477AD5" w:rsidRDefault="0045791E" w:rsidP="00573D26">
            <w:pPr>
              <w:spacing w:line="360" w:lineRule="auto"/>
              <w:rPr>
                <w:rFonts w:ascii="Times New Roman" w:hAnsi="Times New Roman" w:cs="Times New Roman"/>
                <w:sz w:val="16"/>
                <w:szCs w:val="16"/>
                <w:lang w:val="en-US"/>
              </w:rPr>
            </w:pPr>
            <w:r w:rsidRPr="00477AD5">
              <w:rPr>
                <w:rFonts w:ascii="Times New Roman" w:hAnsi="Times New Roman" w:cs="Times New Roman"/>
                <w:sz w:val="16"/>
                <w:szCs w:val="16"/>
                <w:lang w:val="en-US"/>
              </w:rPr>
              <w:t>This work</w:t>
            </w:r>
          </w:p>
        </w:tc>
        <w:tc>
          <w:tcPr>
            <w:tcW w:w="3008" w:type="dxa"/>
            <w:vAlign w:val="center"/>
          </w:tcPr>
          <w:p w14:paraId="0441AA2D" w14:textId="77777777" w:rsidR="0045791E" w:rsidRPr="00477AD5" w:rsidRDefault="0045791E" w:rsidP="00573D26">
            <w:pPr>
              <w:spacing w:line="360" w:lineRule="auto"/>
              <w:rPr>
                <w:rFonts w:ascii="Times New Roman" w:hAnsi="Times New Roman" w:cs="Times New Roman"/>
                <w:sz w:val="16"/>
                <w:szCs w:val="16"/>
                <w:lang w:val="en-US"/>
              </w:rPr>
            </w:pPr>
            <w:r w:rsidRPr="00477AD5">
              <w:rPr>
                <w:rFonts w:ascii="Times New Roman" w:hAnsi="Times New Roman" w:cs="Times New Roman"/>
                <w:sz w:val="16"/>
                <w:szCs w:val="16"/>
                <w:lang w:val="en-US"/>
              </w:rPr>
              <w:t>Δ</w:t>
            </w:r>
            <w:r w:rsidRPr="00477AD5">
              <w:rPr>
                <w:rFonts w:ascii="Times New Roman" w:hAnsi="Times New Roman" w:cs="Times New Roman"/>
                <w:i/>
                <w:sz w:val="16"/>
                <w:szCs w:val="16"/>
                <w:lang w:val="en-US"/>
              </w:rPr>
              <w:t xml:space="preserve">aglQ </w:t>
            </w:r>
            <w:proofErr w:type="spellStart"/>
            <w:r w:rsidRPr="00477AD5">
              <w:rPr>
                <w:rFonts w:ascii="Times New Roman" w:hAnsi="Times New Roman" w:cs="Times New Roman"/>
                <w:sz w:val="16"/>
                <w:szCs w:val="16"/>
                <w:lang w:val="en-US"/>
              </w:rPr>
              <w:t>Δ</w:t>
            </w:r>
            <w:r w:rsidRPr="00477AD5">
              <w:rPr>
                <w:rFonts w:ascii="Times New Roman" w:hAnsi="Times New Roman" w:cs="Times New Roman"/>
                <w:i/>
                <w:sz w:val="16"/>
                <w:szCs w:val="16"/>
                <w:lang w:val="en-US"/>
              </w:rPr>
              <w:t>pilA</w:t>
            </w:r>
            <w:proofErr w:type="spellEnd"/>
          </w:p>
        </w:tc>
      </w:tr>
      <w:tr w:rsidR="00367096" w:rsidRPr="00477AD5" w14:paraId="7D87C730" w14:textId="77777777" w:rsidTr="00573D26">
        <w:tc>
          <w:tcPr>
            <w:tcW w:w="817" w:type="dxa"/>
            <w:vAlign w:val="center"/>
          </w:tcPr>
          <w:p w14:paraId="7D0A2C33" w14:textId="77777777" w:rsidR="0045791E" w:rsidRPr="00477AD5" w:rsidRDefault="0045791E" w:rsidP="00573D26">
            <w:pPr>
              <w:spacing w:line="360" w:lineRule="auto"/>
              <w:rPr>
                <w:rFonts w:ascii="Times New Roman" w:hAnsi="Times New Roman" w:cs="Times New Roman"/>
                <w:sz w:val="16"/>
                <w:szCs w:val="16"/>
                <w:lang w:val="en-US"/>
              </w:rPr>
            </w:pPr>
            <w:r w:rsidRPr="00477AD5">
              <w:rPr>
                <w:rFonts w:ascii="Times New Roman" w:hAnsi="Times New Roman" w:cs="Times New Roman"/>
                <w:sz w:val="16"/>
                <w:szCs w:val="16"/>
                <w:lang w:val="en-US"/>
              </w:rPr>
              <w:t>TM363</w:t>
            </w:r>
          </w:p>
        </w:tc>
        <w:tc>
          <w:tcPr>
            <w:tcW w:w="3544" w:type="dxa"/>
            <w:vAlign w:val="center"/>
          </w:tcPr>
          <w:p w14:paraId="0A4E9724" w14:textId="77777777" w:rsidR="0045791E" w:rsidRPr="00477AD5" w:rsidRDefault="0045791E" w:rsidP="00573D26">
            <w:pPr>
              <w:spacing w:line="360" w:lineRule="auto"/>
              <w:rPr>
                <w:rFonts w:ascii="Times New Roman" w:hAnsi="Times New Roman" w:cs="Times New Roman"/>
                <w:sz w:val="16"/>
                <w:szCs w:val="16"/>
                <w:lang w:val="en-US"/>
              </w:rPr>
            </w:pPr>
            <w:r w:rsidRPr="00477AD5">
              <w:rPr>
                <w:rFonts w:ascii="Times New Roman" w:hAnsi="Times New Roman" w:cs="Times New Roman"/>
                <w:sz w:val="16"/>
                <w:szCs w:val="16"/>
                <w:lang w:val="en-US"/>
              </w:rPr>
              <w:t>DZ2 Δ</w:t>
            </w:r>
            <w:r w:rsidRPr="00477AD5">
              <w:rPr>
                <w:rFonts w:ascii="Times New Roman" w:hAnsi="Times New Roman" w:cs="Times New Roman"/>
                <w:i/>
                <w:sz w:val="16"/>
                <w:szCs w:val="16"/>
                <w:lang w:val="en-US"/>
              </w:rPr>
              <w:t>3004</w:t>
            </w:r>
            <w:r w:rsidRPr="00477AD5">
              <w:rPr>
                <w:rFonts w:ascii="Times New Roman" w:hAnsi="Times New Roman" w:cs="Times New Roman"/>
                <w:sz w:val="16"/>
                <w:szCs w:val="16"/>
                <w:lang w:val="en-US"/>
              </w:rPr>
              <w:t xml:space="preserve"> (pBJΔ</w:t>
            </w:r>
            <w:r w:rsidRPr="00477AD5">
              <w:rPr>
                <w:rFonts w:ascii="Times New Roman" w:hAnsi="Times New Roman" w:cs="Times New Roman"/>
                <w:i/>
                <w:sz w:val="16"/>
                <w:szCs w:val="16"/>
                <w:lang w:val="en-US"/>
              </w:rPr>
              <w:t>3004</w:t>
            </w:r>
            <w:r w:rsidRPr="00477AD5">
              <w:rPr>
                <w:rFonts w:ascii="Times New Roman" w:hAnsi="Times New Roman" w:cs="Times New Roman"/>
                <w:sz w:val="16"/>
                <w:szCs w:val="16"/>
                <w:lang w:val="en-US"/>
              </w:rPr>
              <w:t>)</w:t>
            </w:r>
          </w:p>
        </w:tc>
        <w:tc>
          <w:tcPr>
            <w:tcW w:w="1843" w:type="dxa"/>
            <w:vAlign w:val="center"/>
          </w:tcPr>
          <w:p w14:paraId="0409083D" w14:textId="77777777" w:rsidR="0045791E" w:rsidRPr="00477AD5" w:rsidRDefault="003465F8" w:rsidP="00573D26">
            <w:pPr>
              <w:spacing w:line="360" w:lineRule="auto"/>
              <w:rPr>
                <w:rFonts w:ascii="Times New Roman" w:hAnsi="Times New Roman" w:cs="Times New Roman"/>
                <w:sz w:val="16"/>
                <w:szCs w:val="16"/>
                <w:lang w:val="en-US"/>
              </w:rPr>
            </w:pPr>
            <w:r>
              <w:rPr>
                <w:rFonts w:ascii="Times New Roman" w:hAnsi="Times New Roman" w:cs="Times New Roman"/>
                <w:sz w:val="16"/>
                <w:szCs w:val="16"/>
                <w:lang w:val="en-US"/>
              </w:rPr>
              <w:fldChar w:fldCharType="begin"/>
            </w:r>
            <w:r>
              <w:rPr>
                <w:rFonts w:ascii="Times New Roman" w:hAnsi="Times New Roman" w:cs="Times New Roman"/>
                <w:sz w:val="16"/>
                <w:szCs w:val="16"/>
                <w:lang w:val="en-US"/>
              </w:rPr>
              <w:instrText xml:space="preserve"> ADDIN ZOTERO_ITEM CSL_CITATION {"citationID":"QGdlXZn5","properties":{"formattedCitation":"[1]","plainCitation":"[1]"},"citationItems":[{"id":777,"uris":["http://zotero.org/users/566202/items/JBMZM4G3"],"uri":["http://zotero.org/users/566202/items/JBMZM4G3"],"itemData":{"id":777,"type":"article-journal","title":"Motor-driven intracellular transport powers bacterial gliding motility","container-title":"Proceedings of the National Academy of Sciences of the United States of America","page":"7559-7564","volume":"108","issue":"18","source":"NCBI PubMed","abstract":"Protein-directed intracellular transport has not been observed in bacteria despite the existence of dynamic protein localization and a complex cytoskeleton. However, protein trafficking has clear potential uses for important cellular processes such as growth, development, chromosome segregation, and motility. Conflicting models have been proposed to explain Myxococcus xanthus motility on solid surfaces, some favoring secretion engines at the rear of cells and others evoking an unknown class of molecular motors distributed along the cell body. Through a combination of fluorescence imaging, force microscopy, and genetic manipulation, we show that membrane-bound cytoplasmic complexes consisting of motor and regulatory proteins are directionally transported down the axis of a cell at constant velocity. This intracellular motion is transmitted to the exterior of the cell and converted to traction forces on the substrate. Thus, this study demonstrates the existence of a conserved class of processive intracellular motors in bacteria and shows how these motors have been adapted to produce cell motility.","DOI":"10.1073/pnas.1101101108","ISSN":"1091-6490","note":"PMID: 21482768","journalAbbreviation":"Proc. Natl. Acad. Sci. U.S.A","author":[{"family":"Sun","given":"Mingzhai"},{"family":"Wartel","given":"Morgane"},{"family":"Cascales","given":"Eric"},{"family":"Shaevitz","given":"Joshua W"},{"family":"Mignot","given":"Tâm"}],"issued":{"date-parts":[["2011",5,3]]},"accessed":{"date-parts":[[2011,7,21]]}}}],"schema":"https://github.com/citation-style-language/schema/raw/master/csl-citation.json"} </w:instrText>
            </w:r>
            <w:r>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[1]</w:t>
            </w:r>
            <w:r>
              <w:rPr>
                <w:rFonts w:ascii="Times New Roman" w:hAnsi="Times New Roman" w:cs="Times New Roman"/>
                <w:sz w:val="16"/>
                <w:szCs w:val="16"/>
                <w:lang w:val="en-US"/>
              </w:rPr>
              <w:fldChar w:fldCharType="end"/>
            </w:r>
          </w:p>
        </w:tc>
        <w:tc>
          <w:tcPr>
            <w:tcW w:w="3008" w:type="dxa"/>
            <w:vAlign w:val="center"/>
          </w:tcPr>
          <w:p w14:paraId="698DBC90" w14:textId="77777777" w:rsidR="0045791E" w:rsidRPr="00477AD5" w:rsidRDefault="0045791E" w:rsidP="00573D26">
            <w:pPr>
              <w:spacing w:line="360" w:lineRule="auto"/>
              <w:rPr>
                <w:rFonts w:ascii="Times New Roman" w:hAnsi="Times New Roman" w:cs="Times New Roman"/>
                <w:i/>
                <w:sz w:val="16"/>
                <w:szCs w:val="16"/>
                <w:lang w:val="en-US"/>
              </w:rPr>
            </w:pPr>
            <w:r w:rsidRPr="00477AD5">
              <w:rPr>
                <w:rFonts w:ascii="Times New Roman" w:hAnsi="Times New Roman" w:cs="Times New Roman"/>
                <w:sz w:val="16"/>
                <w:szCs w:val="16"/>
                <w:lang w:val="en-US"/>
              </w:rPr>
              <w:t>Δ</w:t>
            </w:r>
            <w:r w:rsidRPr="00477AD5">
              <w:rPr>
                <w:rFonts w:ascii="Times New Roman" w:hAnsi="Times New Roman" w:cs="Times New Roman"/>
                <w:i/>
                <w:sz w:val="16"/>
                <w:szCs w:val="16"/>
                <w:lang w:val="en-US"/>
              </w:rPr>
              <w:t>3004</w:t>
            </w:r>
          </w:p>
        </w:tc>
      </w:tr>
      <w:tr w:rsidR="00367096" w:rsidRPr="00477AD5" w14:paraId="63BB68D4" w14:textId="77777777" w:rsidTr="00573D26">
        <w:tc>
          <w:tcPr>
            <w:tcW w:w="817" w:type="dxa"/>
            <w:vAlign w:val="center"/>
          </w:tcPr>
          <w:p w14:paraId="5CF16556" w14:textId="77777777" w:rsidR="0045791E" w:rsidRPr="00477AD5" w:rsidRDefault="0045791E" w:rsidP="00573D26">
            <w:pPr>
              <w:spacing w:line="360" w:lineRule="auto"/>
              <w:rPr>
                <w:rFonts w:ascii="Times New Roman" w:hAnsi="Times New Roman" w:cs="Times New Roman"/>
                <w:sz w:val="16"/>
                <w:szCs w:val="16"/>
                <w:lang w:val="en-US"/>
              </w:rPr>
            </w:pPr>
            <w:r w:rsidRPr="00477AD5">
              <w:rPr>
                <w:rFonts w:ascii="Times New Roman" w:hAnsi="Times New Roman" w:cs="Times New Roman"/>
                <w:sz w:val="16"/>
                <w:szCs w:val="16"/>
                <w:lang w:val="en-US"/>
              </w:rPr>
              <w:t>TM384</w:t>
            </w:r>
          </w:p>
        </w:tc>
        <w:tc>
          <w:tcPr>
            <w:tcW w:w="3544" w:type="dxa"/>
            <w:vAlign w:val="center"/>
          </w:tcPr>
          <w:p w14:paraId="33C97979" w14:textId="77777777" w:rsidR="0045791E" w:rsidRPr="00477AD5" w:rsidRDefault="0045791E" w:rsidP="00573D26">
            <w:pPr>
              <w:spacing w:line="360" w:lineRule="auto"/>
              <w:rPr>
                <w:rFonts w:ascii="Times New Roman" w:hAnsi="Times New Roman" w:cs="Times New Roman"/>
                <w:sz w:val="16"/>
                <w:szCs w:val="16"/>
                <w:lang w:val="en-US"/>
              </w:rPr>
            </w:pPr>
            <w:r w:rsidRPr="00477AD5">
              <w:rPr>
                <w:rFonts w:ascii="Times New Roman" w:hAnsi="Times New Roman" w:cs="Times New Roman"/>
                <w:sz w:val="16"/>
                <w:szCs w:val="16"/>
                <w:lang w:val="en-US"/>
              </w:rPr>
              <w:t xml:space="preserve">DZ2 </w:t>
            </w:r>
            <w:proofErr w:type="spellStart"/>
            <w:r w:rsidRPr="00477AD5">
              <w:rPr>
                <w:rFonts w:ascii="Times New Roman" w:hAnsi="Times New Roman" w:cs="Times New Roman"/>
                <w:sz w:val="16"/>
                <w:szCs w:val="16"/>
                <w:lang w:val="en-US"/>
              </w:rPr>
              <w:t>Δ</w:t>
            </w:r>
            <w:r w:rsidRPr="00477AD5">
              <w:rPr>
                <w:rFonts w:ascii="Times New Roman" w:hAnsi="Times New Roman" w:cs="Times New Roman"/>
                <w:i/>
                <w:sz w:val="16"/>
                <w:szCs w:val="16"/>
                <w:lang w:val="en-US"/>
              </w:rPr>
              <w:t>aglR</w:t>
            </w:r>
            <w:proofErr w:type="spellEnd"/>
            <w:r w:rsidRPr="00477AD5">
              <w:rPr>
                <w:rFonts w:ascii="Times New Roman" w:hAnsi="Times New Roman" w:cs="Times New Roman"/>
                <w:sz w:val="16"/>
                <w:szCs w:val="16"/>
                <w:lang w:val="en-US"/>
              </w:rPr>
              <w:t xml:space="preserve"> (</w:t>
            </w:r>
            <w:proofErr w:type="spellStart"/>
            <w:r w:rsidRPr="00477AD5">
              <w:rPr>
                <w:rFonts w:ascii="Times New Roman" w:hAnsi="Times New Roman" w:cs="Times New Roman"/>
                <w:sz w:val="16"/>
                <w:szCs w:val="16"/>
                <w:lang w:val="en-US"/>
              </w:rPr>
              <w:t>pBJΔ</w:t>
            </w:r>
            <w:r w:rsidRPr="00477AD5">
              <w:rPr>
                <w:rFonts w:ascii="Times New Roman" w:hAnsi="Times New Roman" w:cs="Times New Roman"/>
                <w:i/>
                <w:sz w:val="16"/>
                <w:szCs w:val="16"/>
                <w:lang w:val="en-US"/>
              </w:rPr>
              <w:t>aglR</w:t>
            </w:r>
            <w:proofErr w:type="spellEnd"/>
            <w:r w:rsidRPr="00477AD5">
              <w:rPr>
                <w:rFonts w:ascii="Times New Roman" w:hAnsi="Times New Roman" w:cs="Times New Roman"/>
                <w:sz w:val="16"/>
                <w:szCs w:val="16"/>
                <w:lang w:val="en-US"/>
              </w:rPr>
              <w:t>)</w:t>
            </w:r>
          </w:p>
        </w:tc>
        <w:tc>
          <w:tcPr>
            <w:tcW w:w="1843" w:type="dxa"/>
            <w:vAlign w:val="center"/>
          </w:tcPr>
          <w:p w14:paraId="5345D9A4" w14:textId="77777777" w:rsidR="0045791E" w:rsidRPr="00477AD5" w:rsidRDefault="003465F8" w:rsidP="00573D26">
            <w:pPr>
              <w:spacing w:line="360" w:lineRule="auto"/>
              <w:rPr>
                <w:rFonts w:ascii="Times New Roman" w:hAnsi="Times New Roman" w:cs="Times New Roman"/>
                <w:sz w:val="16"/>
                <w:szCs w:val="16"/>
                <w:lang w:val="en-US"/>
              </w:rPr>
            </w:pPr>
            <w:r>
              <w:rPr>
                <w:rFonts w:ascii="Times New Roman" w:hAnsi="Times New Roman" w:cs="Times New Roman"/>
                <w:sz w:val="16"/>
                <w:szCs w:val="16"/>
                <w:lang w:val="en-US"/>
              </w:rPr>
              <w:fldChar w:fldCharType="begin"/>
            </w:r>
            <w:r>
              <w:rPr>
                <w:rFonts w:ascii="Times New Roman" w:hAnsi="Times New Roman" w:cs="Times New Roman"/>
                <w:sz w:val="16"/>
                <w:szCs w:val="16"/>
                <w:lang w:val="en-US"/>
              </w:rPr>
              <w:instrText xml:space="preserve"> ADDIN ZOTERO_ITEM CSL_CITATION {"citationID":"wTt4PvBX","properties":{"formattedCitation":"[1]","plainCitation":"[1]"},"citationItems":[{"id":777,"uris":["http://zotero.org/users/566202/items/JBMZM4G3"],"uri":["http://zotero.org/users/566202/items/JBMZM4G3"],"itemData":{"id":777,"type":"article-journal","title":"Motor-driven intracellular transport powers bacterial gliding motility","container-title":"Proceedings of the National Academy of Sciences of the United States of America","page":"7559-7564","volume":"108","issue":"18","source":"NCBI PubMed","abstract":"Protein-directed intracellular transport has not been observed in bacteria despite the existence of dynamic protein localization and a complex cytoskeleton. However, protein trafficking has clear potential uses for important cellular processes such as growth, development, chromosome segregation, and motility. Conflicting models have been proposed to explain Myxococcus xanthus motility on solid surfaces, some favoring secretion engines at the rear of cells and others evoking an unknown class of molecular motors distributed along the cell body. Through a combination of fluorescence imaging, force microscopy, and genetic manipulation, we show that membrane-bound cytoplasmic complexes consisting of motor and regulatory proteins are directionally transported down the axis of a cell at constant velocity. This intracellular motion is transmitted to the exterior of the cell and converted to traction forces on the substrate. Thus, this study demonstrates the existence of a conserved class of processive intracellular motors in bacteria and shows how these motors have been adapted to produce cell motility.","DOI":"10.1073/pnas.1101101108","ISSN":"1091-6490","note":"PMID: 21482768","journalAbbreviation":"Proc. Natl. Acad. Sci. U.S.A","author":[{"family":"Sun","given":"Mingzhai"},{"family":"Wartel","given":"Morgane"},{"family":"Cascales","given":"Eric"},{"family":"Shaevitz","given":"Joshua W"},{"family":"Mignot","given":"Tâm"}],"issued":{"date-parts":[["2011",5,3]]},"accessed":{"date-parts":[[2011,7,21]]}}}],"schema":"https://github.com/citation-style-language/schema/raw/master/csl-citation.json"} </w:instrText>
            </w:r>
            <w:r>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[1]</w:t>
            </w:r>
            <w:r>
              <w:rPr>
                <w:rFonts w:ascii="Times New Roman" w:hAnsi="Times New Roman" w:cs="Times New Roman"/>
                <w:sz w:val="16"/>
                <w:szCs w:val="16"/>
                <w:lang w:val="en-US"/>
              </w:rPr>
              <w:fldChar w:fldCharType="end"/>
            </w:r>
          </w:p>
        </w:tc>
        <w:tc>
          <w:tcPr>
            <w:tcW w:w="3008" w:type="dxa"/>
            <w:vAlign w:val="center"/>
          </w:tcPr>
          <w:p w14:paraId="39BB5BBE" w14:textId="77777777" w:rsidR="0045791E" w:rsidRPr="00477AD5" w:rsidRDefault="0045791E" w:rsidP="00573D26">
            <w:pPr>
              <w:spacing w:line="360" w:lineRule="auto"/>
              <w:rPr>
                <w:rFonts w:ascii="Times New Roman" w:hAnsi="Times New Roman" w:cs="Times New Roman"/>
                <w:sz w:val="16"/>
                <w:szCs w:val="16"/>
                <w:lang w:val="en-US"/>
              </w:rPr>
            </w:pPr>
            <w:proofErr w:type="spellStart"/>
            <w:r w:rsidRPr="00477AD5">
              <w:rPr>
                <w:rFonts w:ascii="Times New Roman" w:hAnsi="Times New Roman" w:cs="Times New Roman"/>
                <w:sz w:val="16"/>
                <w:szCs w:val="16"/>
                <w:lang w:val="en-US"/>
              </w:rPr>
              <w:t>Δ</w:t>
            </w:r>
            <w:r w:rsidRPr="00477AD5">
              <w:rPr>
                <w:rFonts w:ascii="Times New Roman" w:hAnsi="Times New Roman" w:cs="Times New Roman"/>
                <w:i/>
                <w:sz w:val="16"/>
                <w:szCs w:val="16"/>
                <w:lang w:val="en-US"/>
              </w:rPr>
              <w:t>aglR</w:t>
            </w:r>
            <w:proofErr w:type="spellEnd"/>
          </w:p>
        </w:tc>
      </w:tr>
      <w:tr w:rsidR="00367096" w:rsidRPr="00477AD5" w14:paraId="3C1028E7" w14:textId="77777777" w:rsidTr="00573D26">
        <w:tc>
          <w:tcPr>
            <w:tcW w:w="817" w:type="dxa"/>
            <w:vAlign w:val="center"/>
          </w:tcPr>
          <w:p w14:paraId="27B180EE" w14:textId="77777777" w:rsidR="0045791E" w:rsidRPr="00477AD5" w:rsidRDefault="0045791E" w:rsidP="00573D26">
            <w:pPr>
              <w:spacing w:line="360" w:lineRule="auto"/>
              <w:rPr>
                <w:rFonts w:ascii="Times New Roman" w:hAnsi="Times New Roman" w:cs="Times New Roman"/>
                <w:sz w:val="16"/>
                <w:szCs w:val="16"/>
                <w:lang w:val="en-US"/>
              </w:rPr>
            </w:pPr>
            <w:r w:rsidRPr="00477AD5">
              <w:rPr>
                <w:rFonts w:ascii="Times New Roman" w:hAnsi="Times New Roman" w:cs="Times New Roman"/>
                <w:sz w:val="16"/>
                <w:szCs w:val="16"/>
                <w:lang w:val="en-US"/>
              </w:rPr>
              <w:t>TM452</w:t>
            </w:r>
          </w:p>
        </w:tc>
        <w:tc>
          <w:tcPr>
            <w:tcW w:w="3544" w:type="dxa"/>
            <w:vAlign w:val="center"/>
          </w:tcPr>
          <w:p w14:paraId="5FAC0439" w14:textId="77777777" w:rsidR="0045791E" w:rsidRPr="00477AD5" w:rsidRDefault="0045791E" w:rsidP="00573D26">
            <w:pPr>
              <w:spacing w:line="360" w:lineRule="auto"/>
              <w:rPr>
                <w:rFonts w:ascii="Times New Roman" w:hAnsi="Times New Roman" w:cs="Times New Roman"/>
                <w:sz w:val="16"/>
                <w:szCs w:val="16"/>
                <w:lang w:val="en-US"/>
              </w:rPr>
            </w:pPr>
            <w:r w:rsidRPr="00477AD5">
              <w:rPr>
                <w:rFonts w:ascii="Times New Roman" w:hAnsi="Times New Roman" w:cs="Times New Roman"/>
                <w:sz w:val="16"/>
                <w:szCs w:val="16"/>
                <w:lang w:val="en-US"/>
              </w:rPr>
              <w:t xml:space="preserve">DZ2 </w:t>
            </w:r>
            <w:proofErr w:type="spellStart"/>
            <w:r w:rsidRPr="00477AD5">
              <w:rPr>
                <w:rFonts w:ascii="Times New Roman" w:hAnsi="Times New Roman" w:cs="Times New Roman"/>
                <w:sz w:val="16"/>
                <w:szCs w:val="16"/>
                <w:lang w:val="en-US"/>
              </w:rPr>
              <w:t>Δ</w:t>
            </w:r>
            <w:r w:rsidRPr="00477AD5">
              <w:rPr>
                <w:rFonts w:ascii="Times New Roman" w:hAnsi="Times New Roman" w:cs="Times New Roman"/>
                <w:i/>
                <w:sz w:val="16"/>
                <w:szCs w:val="16"/>
                <w:lang w:val="en-US"/>
              </w:rPr>
              <w:t>aglS</w:t>
            </w:r>
            <w:proofErr w:type="spellEnd"/>
            <w:r w:rsidRPr="00477AD5">
              <w:rPr>
                <w:rFonts w:ascii="Times New Roman" w:hAnsi="Times New Roman" w:cs="Times New Roman"/>
                <w:sz w:val="16"/>
                <w:szCs w:val="16"/>
                <w:lang w:val="en-US"/>
              </w:rPr>
              <w:t xml:space="preserve"> (</w:t>
            </w:r>
            <w:proofErr w:type="spellStart"/>
            <w:r w:rsidRPr="00477AD5">
              <w:rPr>
                <w:rFonts w:ascii="Times New Roman" w:hAnsi="Times New Roman" w:cs="Times New Roman"/>
                <w:sz w:val="16"/>
                <w:szCs w:val="16"/>
                <w:lang w:val="en-US"/>
              </w:rPr>
              <w:t>pBJΔ</w:t>
            </w:r>
            <w:r w:rsidRPr="00477AD5">
              <w:rPr>
                <w:rFonts w:ascii="Times New Roman" w:hAnsi="Times New Roman" w:cs="Times New Roman"/>
                <w:i/>
                <w:sz w:val="16"/>
                <w:szCs w:val="16"/>
                <w:lang w:val="en-US"/>
              </w:rPr>
              <w:t>aglS</w:t>
            </w:r>
            <w:proofErr w:type="spellEnd"/>
            <w:r w:rsidRPr="00477AD5">
              <w:rPr>
                <w:rFonts w:ascii="Times New Roman" w:hAnsi="Times New Roman" w:cs="Times New Roman"/>
                <w:sz w:val="16"/>
                <w:szCs w:val="16"/>
                <w:lang w:val="en-US"/>
              </w:rPr>
              <w:t>)</w:t>
            </w:r>
          </w:p>
        </w:tc>
        <w:tc>
          <w:tcPr>
            <w:tcW w:w="1843" w:type="dxa"/>
            <w:vAlign w:val="center"/>
          </w:tcPr>
          <w:p w14:paraId="652AEFC6" w14:textId="77777777" w:rsidR="0045791E" w:rsidRPr="00477AD5" w:rsidRDefault="003465F8" w:rsidP="00573D26">
            <w:pPr>
              <w:spacing w:line="360" w:lineRule="auto"/>
              <w:rPr>
                <w:rFonts w:ascii="Times New Roman" w:hAnsi="Times New Roman" w:cs="Times New Roman"/>
                <w:sz w:val="16"/>
                <w:szCs w:val="16"/>
                <w:lang w:val="en-US"/>
              </w:rPr>
            </w:pPr>
            <w:r>
              <w:rPr>
                <w:rFonts w:ascii="Times New Roman" w:hAnsi="Times New Roman" w:cs="Times New Roman"/>
                <w:sz w:val="16"/>
                <w:szCs w:val="16"/>
                <w:lang w:val="en-US"/>
              </w:rPr>
              <w:fldChar w:fldCharType="begin"/>
            </w:r>
            <w:r>
              <w:rPr>
                <w:rFonts w:ascii="Times New Roman" w:hAnsi="Times New Roman" w:cs="Times New Roman"/>
                <w:sz w:val="16"/>
                <w:szCs w:val="16"/>
                <w:lang w:val="en-US"/>
              </w:rPr>
              <w:instrText xml:space="preserve"> ADDIN ZOTERO_ITEM CSL_CITATION {"citationID":"Nr6GVFcT","properties":{"formattedCitation":"[1]","plainCitation":"[1]"},"citationItems":[{"id":777,"uris":["http://zotero.org/users/566202/items/JBMZM4G3"],"uri":["http://zotero.org/users/566202/items/JBMZM4G3"],"itemData":{"id":777,"type":"article-journal","title":"Motor-driven intracellular transport powers bacterial gliding motility","container-title":"Proceedings of the National Academy of Sciences of the United States of America","page":"7559-7564","volume":"108","issue":"18","source":"NCBI PubMed","abstract":"Protein-directed intracellular transport has not been observed in bacteria despite the existence of dynamic protein localization and a complex cytoskeleton. However, protein trafficking has clear potential uses for important cellular processes such as growth, development, chromosome segregation, and motility. Conflicting models have been proposed to explain Myxococcus xanthus motility on solid surfaces, some favoring secretion engines at the rear of cells and others evoking an unknown class of molecular motors distributed along the cell body. Through a combination of fluorescence imaging, force microscopy, and genetic manipulation, we show that membrane-bound cytoplasmic complexes consisting of motor and regulatory proteins are directionally transported down the axis of a cell at constant velocity. This intracellular motion is transmitted to the exterior of the cell and converted to traction forces on the substrate. Thus, this study demonstrates the existence of a conserved class of processive intracellular motors in bacteria and shows how these motors have been adapted to produce cell motility.","DOI":"10.1073/pnas.1101101108","ISSN":"1091-6490","note":"PMID: 21482768","journalAbbreviation":"Proc. Natl. Acad. Sci. U.S.A","author":[{"family":"Sun","given":"Mingzhai"},{"family":"Wartel","given":"Morgane"},{"family":"Cascales","given":"Eric"},{"family":"Shaevitz","given":"Joshua W"},{"family":"Mignot","given":"Tâm"}],"issued":{"date-parts":[["2011",5,3]]},"accessed":{"date-parts":[[2011,7,21]]}}}],"schema":"https://github.com/citation-style-language/schema/raw/master/csl-citation.json"} </w:instrText>
            </w:r>
            <w:r>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[1]</w:t>
            </w:r>
            <w:r>
              <w:rPr>
                <w:rFonts w:ascii="Times New Roman" w:hAnsi="Times New Roman" w:cs="Times New Roman"/>
                <w:sz w:val="16"/>
                <w:szCs w:val="16"/>
                <w:lang w:val="en-US"/>
              </w:rPr>
              <w:fldChar w:fldCharType="end"/>
            </w:r>
          </w:p>
        </w:tc>
        <w:tc>
          <w:tcPr>
            <w:tcW w:w="3008" w:type="dxa"/>
            <w:vAlign w:val="center"/>
          </w:tcPr>
          <w:p w14:paraId="3B3D5C71" w14:textId="77777777" w:rsidR="0045791E" w:rsidRPr="00477AD5" w:rsidRDefault="0045791E" w:rsidP="00573D26">
            <w:pPr>
              <w:spacing w:line="360" w:lineRule="auto"/>
              <w:rPr>
                <w:rFonts w:ascii="Times New Roman" w:hAnsi="Times New Roman" w:cs="Times New Roman"/>
                <w:sz w:val="16"/>
                <w:szCs w:val="16"/>
                <w:lang w:val="en-US"/>
              </w:rPr>
            </w:pPr>
            <w:proofErr w:type="spellStart"/>
            <w:r w:rsidRPr="00477AD5">
              <w:rPr>
                <w:rFonts w:ascii="Times New Roman" w:hAnsi="Times New Roman" w:cs="Times New Roman"/>
                <w:sz w:val="16"/>
                <w:szCs w:val="16"/>
                <w:lang w:val="en-US"/>
              </w:rPr>
              <w:t>Δ</w:t>
            </w:r>
            <w:r w:rsidRPr="00477AD5">
              <w:rPr>
                <w:rFonts w:ascii="Times New Roman" w:hAnsi="Times New Roman" w:cs="Times New Roman"/>
                <w:i/>
                <w:sz w:val="16"/>
                <w:szCs w:val="16"/>
                <w:lang w:val="en-US"/>
              </w:rPr>
              <w:t>aglS</w:t>
            </w:r>
            <w:proofErr w:type="spellEnd"/>
          </w:p>
        </w:tc>
      </w:tr>
      <w:tr w:rsidR="00367096" w:rsidRPr="00477AD5" w14:paraId="76428B0D" w14:textId="77777777" w:rsidTr="00573D26">
        <w:tc>
          <w:tcPr>
            <w:tcW w:w="817" w:type="dxa"/>
            <w:vAlign w:val="center"/>
          </w:tcPr>
          <w:p w14:paraId="52FDF531" w14:textId="77777777" w:rsidR="0045791E" w:rsidRPr="00477AD5" w:rsidRDefault="0045791E" w:rsidP="00573D26">
            <w:pPr>
              <w:spacing w:line="360" w:lineRule="auto"/>
              <w:rPr>
                <w:rFonts w:ascii="Times New Roman" w:hAnsi="Times New Roman" w:cs="Times New Roman"/>
                <w:sz w:val="16"/>
                <w:szCs w:val="16"/>
                <w:lang w:val="en-US"/>
              </w:rPr>
            </w:pPr>
            <w:r w:rsidRPr="00477AD5">
              <w:rPr>
                <w:rFonts w:ascii="Times New Roman" w:hAnsi="Times New Roman" w:cs="Times New Roman"/>
                <w:sz w:val="16"/>
                <w:szCs w:val="16"/>
                <w:lang w:val="en-US"/>
              </w:rPr>
              <w:t>TM484</w:t>
            </w:r>
          </w:p>
        </w:tc>
        <w:tc>
          <w:tcPr>
            <w:tcW w:w="3544" w:type="dxa"/>
            <w:vAlign w:val="center"/>
          </w:tcPr>
          <w:p w14:paraId="73B43961" w14:textId="77777777" w:rsidR="0045791E" w:rsidRPr="00477AD5" w:rsidRDefault="0045791E" w:rsidP="00573D26">
            <w:pPr>
              <w:spacing w:line="360" w:lineRule="auto"/>
              <w:rPr>
                <w:rFonts w:ascii="Times New Roman" w:hAnsi="Times New Roman" w:cs="Times New Roman"/>
                <w:sz w:val="16"/>
                <w:szCs w:val="16"/>
                <w:lang w:val="en-US"/>
              </w:rPr>
            </w:pPr>
            <w:r w:rsidRPr="00477AD5">
              <w:rPr>
                <w:rFonts w:ascii="Times New Roman" w:hAnsi="Times New Roman" w:cs="Times New Roman"/>
                <w:sz w:val="16"/>
                <w:szCs w:val="16"/>
                <w:lang w:val="en-US"/>
              </w:rPr>
              <w:t xml:space="preserve">DZ2 </w:t>
            </w:r>
            <w:proofErr w:type="spellStart"/>
            <w:r w:rsidRPr="00477AD5">
              <w:rPr>
                <w:rFonts w:ascii="Times New Roman" w:hAnsi="Times New Roman" w:cs="Times New Roman"/>
                <w:sz w:val="16"/>
                <w:szCs w:val="16"/>
                <w:lang w:val="en-US"/>
              </w:rPr>
              <w:t>Δ</w:t>
            </w:r>
            <w:r w:rsidRPr="00477AD5">
              <w:rPr>
                <w:rFonts w:ascii="Times New Roman" w:hAnsi="Times New Roman" w:cs="Times New Roman"/>
                <w:i/>
                <w:sz w:val="16"/>
                <w:szCs w:val="16"/>
                <w:lang w:val="en-US"/>
              </w:rPr>
              <w:t>exoA</w:t>
            </w:r>
            <w:proofErr w:type="spellEnd"/>
            <w:r w:rsidRPr="00477AD5">
              <w:rPr>
                <w:rFonts w:ascii="Times New Roman" w:hAnsi="Times New Roman" w:cs="Times New Roman"/>
                <w:sz w:val="16"/>
                <w:szCs w:val="16"/>
                <w:lang w:val="en-US"/>
              </w:rPr>
              <w:t xml:space="preserve"> (</w:t>
            </w:r>
            <w:proofErr w:type="spellStart"/>
            <w:r w:rsidRPr="00477AD5">
              <w:rPr>
                <w:rFonts w:ascii="Times New Roman" w:hAnsi="Times New Roman" w:cs="Times New Roman"/>
                <w:sz w:val="16"/>
                <w:szCs w:val="16"/>
                <w:lang w:val="en-US"/>
              </w:rPr>
              <w:t>pBJΔ</w:t>
            </w:r>
            <w:r w:rsidRPr="00477AD5">
              <w:rPr>
                <w:rFonts w:ascii="Times New Roman" w:hAnsi="Times New Roman" w:cs="Times New Roman"/>
                <w:i/>
                <w:sz w:val="16"/>
                <w:szCs w:val="16"/>
                <w:lang w:val="en-US"/>
              </w:rPr>
              <w:t>exoA</w:t>
            </w:r>
            <w:proofErr w:type="spellEnd"/>
            <w:r w:rsidRPr="00477AD5">
              <w:rPr>
                <w:rFonts w:ascii="Times New Roman" w:hAnsi="Times New Roman" w:cs="Times New Roman"/>
                <w:sz w:val="16"/>
                <w:szCs w:val="16"/>
                <w:lang w:val="en-US"/>
              </w:rPr>
              <w:t>)</w:t>
            </w:r>
          </w:p>
        </w:tc>
        <w:tc>
          <w:tcPr>
            <w:tcW w:w="1843" w:type="dxa"/>
            <w:vAlign w:val="center"/>
          </w:tcPr>
          <w:p w14:paraId="640A439C" w14:textId="77777777" w:rsidR="0045791E" w:rsidRPr="00477AD5" w:rsidRDefault="003465F8" w:rsidP="00573D26">
            <w:pPr>
              <w:spacing w:line="360" w:lineRule="auto"/>
              <w:rPr>
                <w:rFonts w:ascii="Times New Roman" w:hAnsi="Times New Roman" w:cs="Times New Roman"/>
                <w:sz w:val="16"/>
                <w:szCs w:val="16"/>
                <w:lang w:val="en-US"/>
              </w:rPr>
            </w:pPr>
            <w:r>
              <w:rPr>
                <w:rFonts w:ascii="Times New Roman" w:hAnsi="Times New Roman" w:cs="Times New Roman"/>
                <w:sz w:val="16"/>
                <w:szCs w:val="16"/>
                <w:lang w:val="en-US"/>
              </w:rPr>
              <w:fldChar w:fldCharType="begin"/>
            </w:r>
            <w:r>
              <w:rPr>
                <w:rFonts w:ascii="Times New Roman" w:hAnsi="Times New Roman" w:cs="Times New Roman"/>
                <w:sz w:val="16"/>
                <w:szCs w:val="16"/>
                <w:lang w:val="en-US"/>
              </w:rPr>
              <w:instrText xml:space="preserve"> ADDIN ZOTERO_ITEM CSL_CITATION {"citationID":"1nhur84i6j","properties":{"formattedCitation":"[3]","plainCitation":"[3]"},"citationItems":[{"id":907,"uris":["http://zotero.org/users/566202/items/ZFRAVD86"],"uri":["http://zotero.org/users/566202/items/ZFRAVD86"],"itemData":{"id":907,"type":"article-journal","title":"Wet-surface-enhanced ellipsometric contrast microscopy identifies slime as a major adhesion factor during bacterial surface motility","container-title":"Proceedings of the National Academy of Sciences of the United States of America","page":"10036-10041","volume":"109","issue":"25","source":"NCBI PubMed","abstract":"In biology, the extracellular matrix (ECM) promotes both cell adhesion and specific recognition, which is essential for central developmental processes in both eukaryotes and prokaryotes. However, live studies of the dynamic interactions between cells and the ECM, for example during motility, have been greatly impaired by imaging limitations: mostly the ability to observe the ECM at high resolution in absence of specific staining by live microscopy. To solve this problem, we developed a unique technique, wet-surface enhanced ellipsometry contrast (Wet-SEEC), which magnifies the contrast of transparent organic materials deposited on a substrate (called Wet-surf) with exquisite sensitivity. We show that Wet-SEEC allows both the observation of unprocessed nanofilms as low as 0.2 nm thick and their accurate 3D topographic reconstructions, directly by standard light microscopy. We next used Wet-SEEC to image slime secretion, a poorly defined property of many prokaryotic and eukaryotic organisms that move across solid surfaces in absence of obvious extracellular appendages (gliding). Using combined Wet-SEEC and fluorescent-staining experiments, we observed slime deposition by gliding Myxococcus xanthus cells at unprecedented resolution. Altogether, the results revealed that in this bacterium, slime associates preferentially with the outermost components of the motility machinery and promotes its adhesion to the substrate on the ventral side of the cell. Strikingly, analogous roles have been proposed for the extracellular proteoglycans of gliding diatoms and apicomplexa, suggesting that slime deposition is a general means for gliding organisms to adhere and move over surfaces.","DOI":"10.1073/pnas.1120979109","ISSN":"1091-6490","note":"PMID: 22665761","journalAbbreviation":"Proc. Natl. Acad. Sci. U.S.A.","author":[{"family":"Ducret","given":"Adrien"},{"family":"Valignat","given":"Marie-Pierre"},{"family":"Mouhamar","given":"Fabrice"},{"family":"Mignot","given":"Tâm"},{"family":"Theodoly","given":"Olivier"}],"issued":{"date-parts":[["2012",6,19]]},"accessed":{"date-parts":[[2012,9,29]]}}}],"schema":"https://github.com/citation-style-language/schema/raw/master/csl-citation.json"} </w:instrText>
            </w:r>
            <w:r>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[3]</w:t>
            </w:r>
            <w:r>
              <w:rPr>
                <w:rFonts w:ascii="Times New Roman" w:hAnsi="Times New Roman" w:cs="Times New Roman"/>
                <w:sz w:val="16"/>
                <w:szCs w:val="16"/>
                <w:lang w:val="en-US"/>
              </w:rPr>
              <w:fldChar w:fldCharType="end"/>
            </w:r>
          </w:p>
        </w:tc>
        <w:tc>
          <w:tcPr>
            <w:tcW w:w="3008" w:type="dxa"/>
            <w:vAlign w:val="center"/>
          </w:tcPr>
          <w:p w14:paraId="78D09DCC" w14:textId="77777777" w:rsidR="0045791E" w:rsidRPr="00477AD5" w:rsidRDefault="0045791E" w:rsidP="00573D26">
            <w:pPr>
              <w:spacing w:line="360" w:lineRule="auto"/>
              <w:rPr>
                <w:rFonts w:ascii="Times New Roman" w:hAnsi="Times New Roman" w:cs="Times New Roman"/>
                <w:sz w:val="16"/>
                <w:szCs w:val="16"/>
                <w:lang w:val="en-US"/>
              </w:rPr>
            </w:pPr>
            <w:proofErr w:type="spellStart"/>
            <w:r w:rsidRPr="00477AD5">
              <w:rPr>
                <w:rFonts w:ascii="Times New Roman" w:hAnsi="Times New Roman" w:cs="Times New Roman"/>
                <w:sz w:val="16"/>
                <w:szCs w:val="16"/>
                <w:lang w:val="en-US"/>
              </w:rPr>
              <w:t>Δ</w:t>
            </w:r>
            <w:r w:rsidRPr="00477AD5">
              <w:rPr>
                <w:rFonts w:ascii="Times New Roman" w:hAnsi="Times New Roman" w:cs="Times New Roman"/>
                <w:i/>
                <w:sz w:val="16"/>
                <w:szCs w:val="16"/>
                <w:lang w:val="en-US"/>
              </w:rPr>
              <w:t>exoA</w:t>
            </w:r>
            <w:proofErr w:type="spellEnd"/>
          </w:p>
        </w:tc>
      </w:tr>
      <w:tr w:rsidR="00367096" w:rsidRPr="00477AD5" w14:paraId="439A3034" w14:textId="77777777" w:rsidTr="00573D26">
        <w:tc>
          <w:tcPr>
            <w:tcW w:w="817" w:type="dxa"/>
            <w:vAlign w:val="center"/>
          </w:tcPr>
          <w:p w14:paraId="71DD59F2" w14:textId="77777777" w:rsidR="0045791E" w:rsidRPr="00477AD5" w:rsidRDefault="0045791E" w:rsidP="00573D26">
            <w:pPr>
              <w:spacing w:line="360" w:lineRule="auto"/>
              <w:rPr>
                <w:rFonts w:ascii="Times New Roman" w:hAnsi="Times New Roman" w:cs="Times New Roman"/>
                <w:sz w:val="16"/>
                <w:szCs w:val="16"/>
                <w:lang w:val="en-US"/>
              </w:rPr>
            </w:pPr>
            <w:r w:rsidRPr="00477AD5">
              <w:rPr>
                <w:rFonts w:ascii="Times New Roman" w:hAnsi="Times New Roman" w:cs="Times New Roman"/>
                <w:sz w:val="16"/>
                <w:szCs w:val="16"/>
                <w:lang w:val="en-US"/>
              </w:rPr>
              <w:t>TM526</w:t>
            </w:r>
          </w:p>
        </w:tc>
        <w:tc>
          <w:tcPr>
            <w:tcW w:w="3544" w:type="dxa"/>
            <w:vAlign w:val="center"/>
          </w:tcPr>
          <w:p w14:paraId="53D08C3A" w14:textId="77777777" w:rsidR="0045791E" w:rsidRPr="00477AD5" w:rsidRDefault="0045791E" w:rsidP="00573D26">
            <w:pPr>
              <w:spacing w:line="360" w:lineRule="auto"/>
              <w:rPr>
                <w:rFonts w:ascii="Times New Roman" w:hAnsi="Times New Roman" w:cs="Times New Roman"/>
                <w:sz w:val="16"/>
                <w:szCs w:val="16"/>
                <w:lang w:val="en-US"/>
              </w:rPr>
            </w:pPr>
            <w:r w:rsidRPr="00477AD5">
              <w:rPr>
                <w:rFonts w:ascii="Times New Roman" w:hAnsi="Times New Roman" w:cs="Times New Roman"/>
                <w:sz w:val="16"/>
                <w:szCs w:val="16"/>
                <w:lang w:val="en-US"/>
              </w:rPr>
              <w:t xml:space="preserve">DZ2 </w:t>
            </w:r>
            <w:proofErr w:type="spellStart"/>
            <w:r w:rsidRPr="00477AD5">
              <w:rPr>
                <w:rFonts w:ascii="Times New Roman" w:hAnsi="Times New Roman" w:cs="Times New Roman"/>
                <w:i/>
                <w:sz w:val="16"/>
                <w:szCs w:val="16"/>
                <w:lang w:val="en-US"/>
              </w:rPr>
              <w:t>nfsD-mCherry</w:t>
            </w:r>
            <w:proofErr w:type="spellEnd"/>
            <w:r w:rsidRPr="00477AD5">
              <w:rPr>
                <w:rFonts w:ascii="Times New Roman" w:hAnsi="Times New Roman" w:cs="Times New Roman"/>
                <w:i/>
                <w:sz w:val="16"/>
                <w:szCs w:val="16"/>
                <w:lang w:val="en-US"/>
              </w:rPr>
              <w:t xml:space="preserve"> </w:t>
            </w:r>
            <w:r w:rsidRPr="00477AD5">
              <w:rPr>
                <w:rFonts w:ascii="Times New Roman" w:hAnsi="Times New Roman" w:cs="Times New Roman"/>
                <w:sz w:val="16"/>
                <w:szCs w:val="16"/>
                <w:lang w:val="en-US"/>
              </w:rPr>
              <w:t>(</w:t>
            </w:r>
            <w:proofErr w:type="spellStart"/>
            <w:r w:rsidRPr="00477AD5">
              <w:rPr>
                <w:rFonts w:ascii="Times New Roman" w:hAnsi="Times New Roman" w:cs="Times New Roman"/>
                <w:sz w:val="16"/>
                <w:szCs w:val="16"/>
                <w:lang w:val="en-US"/>
              </w:rPr>
              <w:t>pBJ</w:t>
            </w:r>
            <w:r w:rsidRPr="00477AD5">
              <w:rPr>
                <w:rFonts w:ascii="Times New Roman" w:hAnsi="Times New Roman" w:cs="Times New Roman"/>
                <w:i/>
                <w:sz w:val="16"/>
                <w:szCs w:val="16"/>
                <w:lang w:val="en-US"/>
              </w:rPr>
              <w:t>nfsD-mCherry</w:t>
            </w:r>
            <w:proofErr w:type="spellEnd"/>
            <w:r w:rsidRPr="00477AD5">
              <w:rPr>
                <w:rFonts w:ascii="Times New Roman" w:hAnsi="Times New Roman" w:cs="Times New Roman"/>
                <w:sz w:val="16"/>
                <w:szCs w:val="16"/>
                <w:lang w:val="en-US"/>
              </w:rPr>
              <w:t>)</w:t>
            </w:r>
          </w:p>
        </w:tc>
        <w:tc>
          <w:tcPr>
            <w:tcW w:w="1843" w:type="dxa"/>
            <w:vAlign w:val="center"/>
          </w:tcPr>
          <w:p w14:paraId="02A07BE5" w14:textId="77777777" w:rsidR="0045791E" w:rsidRPr="00477AD5" w:rsidRDefault="0045791E" w:rsidP="00573D26">
            <w:pPr>
              <w:spacing w:line="360" w:lineRule="auto"/>
              <w:rPr>
                <w:rFonts w:ascii="Times New Roman" w:hAnsi="Times New Roman" w:cs="Times New Roman"/>
                <w:sz w:val="16"/>
                <w:szCs w:val="16"/>
                <w:lang w:val="en-US"/>
              </w:rPr>
            </w:pPr>
            <w:r w:rsidRPr="00477AD5">
              <w:rPr>
                <w:rFonts w:ascii="Times New Roman" w:hAnsi="Times New Roman" w:cs="Times New Roman"/>
                <w:sz w:val="16"/>
                <w:szCs w:val="16"/>
                <w:lang w:val="en-US"/>
              </w:rPr>
              <w:t>This work</w:t>
            </w:r>
          </w:p>
        </w:tc>
        <w:tc>
          <w:tcPr>
            <w:tcW w:w="3008" w:type="dxa"/>
            <w:vAlign w:val="center"/>
          </w:tcPr>
          <w:p w14:paraId="61BDA61A" w14:textId="77777777" w:rsidR="0045791E" w:rsidRPr="00477AD5" w:rsidRDefault="0045791E" w:rsidP="00573D26">
            <w:pPr>
              <w:spacing w:line="360" w:lineRule="auto"/>
              <w:rPr>
                <w:rFonts w:ascii="Times New Roman" w:hAnsi="Times New Roman" w:cs="Times New Roman"/>
                <w:i/>
                <w:sz w:val="16"/>
                <w:szCs w:val="16"/>
                <w:lang w:val="en-US"/>
              </w:rPr>
            </w:pPr>
            <w:proofErr w:type="spellStart"/>
            <w:r w:rsidRPr="00477AD5">
              <w:rPr>
                <w:rFonts w:ascii="Times New Roman" w:hAnsi="Times New Roman" w:cs="Times New Roman"/>
                <w:i/>
                <w:sz w:val="16"/>
                <w:szCs w:val="16"/>
                <w:lang w:val="en-US"/>
              </w:rPr>
              <w:t>nfsD-mCherry</w:t>
            </w:r>
            <w:proofErr w:type="spellEnd"/>
          </w:p>
        </w:tc>
      </w:tr>
      <w:tr w:rsidR="00367096" w:rsidRPr="00477AD5" w14:paraId="6261EE45" w14:textId="77777777" w:rsidTr="00573D26">
        <w:tc>
          <w:tcPr>
            <w:tcW w:w="817" w:type="dxa"/>
            <w:vAlign w:val="center"/>
          </w:tcPr>
          <w:p w14:paraId="0D3815EF" w14:textId="77777777" w:rsidR="0045791E" w:rsidRPr="00477AD5" w:rsidRDefault="0045791E" w:rsidP="00573D26">
            <w:pPr>
              <w:spacing w:line="360" w:lineRule="auto"/>
              <w:rPr>
                <w:rFonts w:ascii="Times New Roman" w:hAnsi="Times New Roman" w:cs="Times New Roman"/>
                <w:sz w:val="16"/>
                <w:szCs w:val="16"/>
                <w:lang w:val="en-US"/>
              </w:rPr>
            </w:pPr>
            <w:r w:rsidRPr="00477AD5">
              <w:rPr>
                <w:rFonts w:ascii="Times New Roman" w:hAnsi="Times New Roman" w:cs="Times New Roman"/>
                <w:sz w:val="16"/>
                <w:szCs w:val="16"/>
                <w:lang w:val="en-US"/>
              </w:rPr>
              <w:t>TM541</w:t>
            </w:r>
          </w:p>
        </w:tc>
        <w:tc>
          <w:tcPr>
            <w:tcW w:w="3544" w:type="dxa"/>
            <w:vAlign w:val="center"/>
          </w:tcPr>
          <w:p w14:paraId="3BAE1989" w14:textId="77777777" w:rsidR="0045791E" w:rsidRPr="00477AD5" w:rsidRDefault="0045791E" w:rsidP="00573D26">
            <w:pPr>
              <w:spacing w:line="360" w:lineRule="auto"/>
              <w:rPr>
                <w:rFonts w:ascii="Times New Roman" w:hAnsi="Times New Roman" w:cs="Times New Roman"/>
                <w:sz w:val="16"/>
                <w:szCs w:val="16"/>
                <w:lang w:val="en-US"/>
              </w:rPr>
            </w:pPr>
            <w:r w:rsidRPr="00477AD5">
              <w:rPr>
                <w:rFonts w:ascii="Times New Roman" w:hAnsi="Times New Roman" w:cs="Times New Roman"/>
                <w:sz w:val="16"/>
                <w:szCs w:val="16"/>
                <w:lang w:val="en-US"/>
              </w:rPr>
              <w:t>TM357</w:t>
            </w:r>
            <w:r w:rsidRPr="00477AD5">
              <w:rPr>
                <w:rFonts w:ascii="Times New Roman" w:hAnsi="Times New Roman" w:cs="Times New Roman"/>
                <w:i/>
                <w:sz w:val="16"/>
                <w:szCs w:val="16"/>
                <w:lang w:val="en-US"/>
              </w:rPr>
              <w:t xml:space="preserve"> mx8</w:t>
            </w:r>
            <w:r w:rsidRPr="00477AD5">
              <w:rPr>
                <w:rFonts w:ascii="Times New Roman" w:hAnsi="Times New Roman" w:cs="Times New Roman"/>
                <w:i/>
                <w:sz w:val="16"/>
                <w:szCs w:val="16"/>
                <w:vertAlign w:val="subscript"/>
                <w:lang w:val="en-US"/>
              </w:rPr>
              <w:t>att</w:t>
            </w:r>
            <w:r w:rsidR="00AC3F54" w:rsidRPr="00477AD5">
              <w:rPr>
                <w:rFonts w:ascii="Times New Roman" w:hAnsi="Times New Roman" w:cs="Times New Roman"/>
                <w:i/>
                <w:sz w:val="16"/>
                <w:szCs w:val="16"/>
                <w:lang w:val="en-US"/>
              </w:rPr>
              <w:t>::</w:t>
            </w:r>
            <w:proofErr w:type="spellStart"/>
            <w:r w:rsidR="00AC3F54" w:rsidRPr="00477AD5">
              <w:rPr>
                <w:rFonts w:ascii="Times New Roman" w:hAnsi="Times New Roman" w:cs="Times New Roman"/>
                <w:i/>
                <w:sz w:val="16"/>
                <w:szCs w:val="16"/>
                <w:lang w:val="en-US"/>
              </w:rPr>
              <w:t>aglQ-sf</w:t>
            </w:r>
            <w:r w:rsidRPr="00477AD5">
              <w:rPr>
                <w:rFonts w:ascii="Times New Roman" w:hAnsi="Times New Roman" w:cs="Times New Roman"/>
                <w:i/>
                <w:sz w:val="16"/>
                <w:szCs w:val="16"/>
                <w:lang w:val="en-US"/>
              </w:rPr>
              <w:t>GFP</w:t>
            </w:r>
            <w:proofErr w:type="spellEnd"/>
            <w:r w:rsidRPr="00477AD5">
              <w:rPr>
                <w:rFonts w:ascii="Times New Roman" w:hAnsi="Times New Roman" w:cs="Times New Roman"/>
                <w:i/>
                <w:sz w:val="16"/>
                <w:szCs w:val="16"/>
                <w:lang w:val="en-US"/>
              </w:rPr>
              <w:t xml:space="preserve"> </w:t>
            </w:r>
            <w:r w:rsidR="00AC3F54" w:rsidRPr="00477AD5">
              <w:rPr>
                <w:rFonts w:ascii="Times New Roman" w:hAnsi="Times New Roman" w:cs="Times New Roman"/>
                <w:sz w:val="16"/>
                <w:szCs w:val="16"/>
                <w:lang w:val="en-US"/>
              </w:rPr>
              <w:t>(</w:t>
            </w:r>
            <w:proofErr w:type="spellStart"/>
            <w:r w:rsidR="00AC3F54" w:rsidRPr="00477AD5">
              <w:rPr>
                <w:rFonts w:ascii="Times New Roman" w:hAnsi="Times New Roman" w:cs="Times New Roman"/>
                <w:sz w:val="16"/>
                <w:szCs w:val="16"/>
                <w:lang w:val="en-US"/>
              </w:rPr>
              <w:t>pSW</w:t>
            </w:r>
            <w:r w:rsidR="00AC3F54" w:rsidRPr="00477AD5">
              <w:rPr>
                <w:rFonts w:ascii="Times New Roman" w:hAnsi="Times New Roman" w:cs="Times New Roman"/>
                <w:i/>
                <w:sz w:val="16"/>
                <w:szCs w:val="16"/>
                <w:lang w:val="en-US"/>
              </w:rPr>
              <w:t>aglQ-sf</w:t>
            </w:r>
            <w:r w:rsidRPr="00477AD5">
              <w:rPr>
                <w:rFonts w:ascii="Times New Roman" w:hAnsi="Times New Roman" w:cs="Times New Roman"/>
                <w:i/>
                <w:sz w:val="16"/>
                <w:szCs w:val="16"/>
                <w:lang w:val="en-US"/>
              </w:rPr>
              <w:t>GFP</w:t>
            </w:r>
            <w:proofErr w:type="spellEnd"/>
            <w:r w:rsidRPr="00477AD5">
              <w:rPr>
                <w:rFonts w:ascii="Times New Roman" w:hAnsi="Times New Roman" w:cs="Times New Roman"/>
                <w:sz w:val="16"/>
                <w:szCs w:val="16"/>
                <w:lang w:val="en-US"/>
              </w:rPr>
              <w:t>)</w:t>
            </w:r>
          </w:p>
        </w:tc>
        <w:tc>
          <w:tcPr>
            <w:tcW w:w="1843" w:type="dxa"/>
            <w:vAlign w:val="center"/>
          </w:tcPr>
          <w:p w14:paraId="211680F3" w14:textId="77777777" w:rsidR="0045791E" w:rsidRPr="00477AD5" w:rsidRDefault="0045791E" w:rsidP="00573D26">
            <w:pPr>
              <w:spacing w:line="360" w:lineRule="auto"/>
              <w:rPr>
                <w:rFonts w:ascii="Times New Roman" w:hAnsi="Times New Roman" w:cs="Times New Roman"/>
                <w:sz w:val="16"/>
                <w:szCs w:val="16"/>
                <w:lang w:val="en-US"/>
              </w:rPr>
            </w:pPr>
            <w:r w:rsidRPr="00477AD5">
              <w:rPr>
                <w:rFonts w:ascii="Times New Roman" w:hAnsi="Times New Roman" w:cs="Times New Roman"/>
                <w:sz w:val="16"/>
                <w:szCs w:val="16"/>
                <w:lang w:val="en-US"/>
              </w:rPr>
              <w:t>This work</w:t>
            </w:r>
          </w:p>
        </w:tc>
        <w:tc>
          <w:tcPr>
            <w:tcW w:w="3008" w:type="dxa"/>
            <w:vAlign w:val="center"/>
          </w:tcPr>
          <w:p w14:paraId="775DBE7E" w14:textId="77777777" w:rsidR="0045791E" w:rsidRPr="00477AD5" w:rsidRDefault="0045791E" w:rsidP="00573D26">
            <w:pPr>
              <w:spacing w:line="360" w:lineRule="auto"/>
              <w:rPr>
                <w:rFonts w:ascii="Times New Roman" w:hAnsi="Times New Roman" w:cs="Times New Roman"/>
                <w:sz w:val="16"/>
                <w:szCs w:val="16"/>
                <w:lang w:val="en-US"/>
              </w:rPr>
            </w:pPr>
            <w:r w:rsidRPr="00477AD5">
              <w:rPr>
                <w:rFonts w:ascii="Times New Roman" w:hAnsi="Times New Roman" w:cs="Times New Roman"/>
                <w:sz w:val="16"/>
                <w:szCs w:val="16"/>
                <w:lang w:val="en-US"/>
              </w:rPr>
              <w:t>Δ</w:t>
            </w:r>
            <w:r w:rsidRPr="00477AD5">
              <w:rPr>
                <w:rFonts w:ascii="Times New Roman" w:hAnsi="Times New Roman" w:cs="Times New Roman"/>
                <w:i/>
                <w:sz w:val="16"/>
                <w:szCs w:val="16"/>
                <w:lang w:val="en-US"/>
              </w:rPr>
              <w:t xml:space="preserve">aglQ </w:t>
            </w:r>
            <w:proofErr w:type="spellStart"/>
            <w:r w:rsidRPr="00477AD5">
              <w:rPr>
                <w:rFonts w:ascii="Times New Roman" w:hAnsi="Times New Roman" w:cs="Times New Roman"/>
                <w:sz w:val="16"/>
                <w:szCs w:val="16"/>
                <w:lang w:val="en-US"/>
              </w:rPr>
              <w:t>Δ</w:t>
            </w:r>
            <w:r w:rsidR="00AC3F54" w:rsidRPr="00477AD5">
              <w:rPr>
                <w:rFonts w:ascii="Times New Roman" w:hAnsi="Times New Roman" w:cs="Times New Roman"/>
                <w:i/>
                <w:sz w:val="16"/>
                <w:szCs w:val="16"/>
                <w:lang w:val="en-US"/>
              </w:rPr>
              <w:t>pilA</w:t>
            </w:r>
            <w:proofErr w:type="spellEnd"/>
            <w:r w:rsidR="00AC3F54" w:rsidRPr="00477AD5">
              <w:rPr>
                <w:rFonts w:ascii="Times New Roman" w:hAnsi="Times New Roman" w:cs="Times New Roman"/>
                <w:i/>
                <w:sz w:val="16"/>
                <w:szCs w:val="16"/>
                <w:lang w:val="en-US"/>
              </w:rPr>
              <w:t xml:space="preserve"> </w:t>
            </w:r>
            <w:proofErr w:type="spellStart"/>
            <w:r w:rsidR="00AC3F54" w:rsidRPr="00477AD5">
              <w:rPr>
                <w:rFonts w:ascii="Times New Roman" w:hAnsi="Times New Roman" w:cs="Times New Roman"/>
                <w:i/>
                <w:sz w:val="16"/>
                <w:szCs w:val="16"/>
                <w:lang w:val="en-US"/>
              </w:rPr>
              <w:t>aglQ-sf</w:t>
            </w:r>
            <w:r w:rsidRPr="00477AD5">
              <w:rPr>
                <w:rFonts w:ascii="Times New Roman" w:hAnsi="Times New Roman" w:cs="Times New Roman"/>
                <w:i/>
                <w:sz w:val="16"/>
                <w:szCs w:val="16"/>
                <w:lang w:val="en-US"/>
              </w:rPr>
              <w:t>GFP</w:t>
            </w:r>
            <w:proofErr w:type="spellEnd"/>
          </w:p>
        </w:tc>
      </w:tr>
      <w:tr w:rsidR="00367096" w:rsidRPr="00477AD5" w14:paraId="46762676" w14:textId="77777777" w:rsidTr="00573D26">
        <w:tc>
          <w:tcPr>
            <w:tcW w:w="817" w:type="dxa"/>
            <w:vAlign w:val="center"/>
          </w:tcPr>
          <w:p w14:paraId="61FEA8B4" w14:textId="77777777" w:rsidR="0045791E" w:rsidRPr="00477AD5" w:rsidRDefault="0045791E" w:rsidP="00573D26">
            <w:pPr>
              <w:spacing w:line="360" w:lineRule="auto"/>
              <w:rPr>
                <w:rFonts w:ascii="Times New Roman" w:hAnsi="Times New Roman" w:cs="Times New Roman"/>
                <w:sz w:val="16"/>
                <w:szCs w:val="16"/>
                <w:lang w:val="en-US"/>
              </w:rPr>
            </w:pPr>
            <w:r w:rsidRPr="00477AD5">
              <w:rPr>
                <w:rFonts w:ascii="Times New Roman" w:hAnsi="Times New Roman" w:cs="Times New Roman"/>
                <w:sz w:val="16"/>
                <w:szCs w:val="16"/>
                <w:lang w:val="en-US"/>
              </w:rPr>
              <w:t>TM578</w:t>
            </w:r>
          </w:p>
        </w:tc>
        <w:tc>
          <w:tcPr>
            <w:tcW w:w="3544" w:type="dxa"/>
            <w:vAlign w:val="center"/>
          </w:tcPr>
          <w:p w14:paraId="019AE0DA" w14:textId="77777777" w:rsidR="0045791E" w:rsidRPr="00477AD5" w:rsidRDefault="0045791E" w:rsidP="00573D26">
            <w:pPr>
              <w:spacing w:line="360" w:lineRule="auto"/>
              <w:rPr>
                <w:rFonts w:ascii="Times New Roman" w:hAnsi="Times New Roman" w:cs="Times New Roman"/>
                <w:sz w:val="16"/>
                <w:szCs w:val="16"/>
                <w:lang w:val="en-US"/>
              </w:rPr>
            </w:pPr>
            <w:r w:rsidRPr="00477AD5">
              <w:rPr>
                <w:rFonts w:ascii="Times New Roman" w:hAnsi="Times New Roman" w:cs="Times New Roman"/>
                <w:sz w:val="16"/>
                <w:szCs w:val="16"/>
                <w:lang w:val="en-US"/>
              </w:rPr>
              <w:t>DZ2 Δ</w:t>
            </w:r>
            <w:r w:rsidRPr="00477AD5">
              <w:rPr>
                <w:rFonts w:ascii="Times New Roman" w:hAnsi="Times New Roman" w:cs="Times New Roman"/>
                <w:i/>
                <w:sz w:val="16"/>
                <w:szCs w:val="16"/>
                <w:lang w:val="en-US"/>
              </w:rPr>
              <w:t>nfsD</w:t>
            </w:r>
            <w:r w:rsidRPr="00477AD5">
              <w:rPr>
                <w:rFonts w:ascii="Times New Roman" w:hAnsi="Times New Roman" w:cs="Times New Roman"/>
                <w:sz w:val="16"/>
                <w:szCs w:val="16"/>
                <w:lang w:val="en-US"/>
              </w:rPr>
              <w:t xml:space="preserve"> (</w:t>
            </w:r>
            <w:proofErr w:type="spellStart"/>
            <w:r w:rsidRPr="00477AD5">
              <w:rPr>
                <w:rFonts w:ascii="Times New Roman" w:hAnsi="Times New Roman" w:cs="Times New Roman"/>
                <w:sz w:val="16"/>
                <w:szCs w:val="16"/>
                <w:lang w:val="en-US"/>
              </w:rPr>
              <w:t>pBJΔ</w:t>
            </w:r>
            <w:r w:rsidRPr="00477AD5">
              <w:rPr>
                <w:rFonts w:ascii="Times New Roman" w:hAnsi="Times New Roman" w:cs="Times New Roman"/>
                <w:i/>
                <w:sz w:val="16"/>
                <w:szCs w:val="16"/>
                <w:lang w:val="en-US"/>
              </w:rPr>
              <w:t>nfsD</w:t>
            </w:r>
            <w:proofErr w:type="spellEnd"/>
            <w:r w:rsidRPr="00477AD5">
              <w:rPr>
                <w:rFonts w:ascii="Times New Roman" w:hAnsi="Times New Roman" w:cs="Times New Roman"/>
                <w:sz w:val="16"/>
                <w:szCs w:val="16"/>
                <w:lang w:val="en-US"/>
              </w:rPr>
              <w:t>)</w:t>
            </w:r>
          </w:p>
        </w:tc>
        <w:tc>
          <w:tcPr>
            <w:tcW w:w="1843" w:type="dxa"/>
            <w:vAlign w:val="center"/>
          </w:tcPr>
          <w:p w14:paraId="2DB0CE68" w14:textId="77777777" w:rsidR="0045791E" w:rsidRPr="00477AD5" w:rsidRDefault="0045791E" w:rsidP="00573D26">
            <w:pPr>
              <w:spacing w:line="360" w:lineRule="auto"/>
              <w:rPr>
                <w:rFonts w:ascii="Times New Roman" w:hAnsi="Times New Roman" w:cs="Times New Roman"/>
                <w:sz w:val="16"/>
                <w:szCs w:val="16"/>
                <w:lang w:val="en-US"/>
              </w:rPr>
            </w:pPr>
            <w:r w:rsidRPr="00477AD5">
              <w:rPr>
                <w:rFonts w:ascii="Times New Roman" w:hAnsi="Times New Roman" w:cs="Times New Roman"/>
                <w:sz w:val="16"/>
                <w:szCs w:val="16"/>
                <w:lang w:val="en-US"/>
              </w:rPr>
              <w:t>This work</w:t>
            </w:r>
          </w:p>
        </w:tc>
        <w:tc>
          <w:tcPr>
            <w:tcW w:w="3008" w:type="dxa"/>
            <w:vAlign w:val="center"/>
          </w:tcPr>
          <w:p w14:paraId="72EB42FF" w14:textId="77777777" w:rsidR="0045791E" w:rsidRPr="00477AD5" w:rsidRDefault="0045791E" w:rsidP="00573D26">
            <w:pPr>
              <w:spacing w:line="360" w:lineRule="auto"/>
              <w:rPr>
                <w:rFonts w:ascii="Times New Roman" w:hAnsi="Times New Roman" w:cs="Times New Roman"/>
                <w:sz w:val="16"/>
                <w:szCs w:val="16"/>
                <w:lang w:val="en-US"/>
              </w:rPr>
            </w:pPr>
            <w:r w:rsidRPr="00477AD5">
              <w:rPr>
                <w:rFonts w:ascii="Times New Roman" w:hAnsi="Times New Roman" w:cs="Times New Roman"/>
                <w:sz w:val="16"/>
                <w:szCs w:val="16"/>
                <w:lang w:val="en-US"/>
              </w:rPr>
              <w:t>Δ</w:t>
            </w:r>
            <w:r w:rsidRPr="00477AD5">
              <w:rPr>
                <w:rFonts w:ascii="Times New Roman" w:hAnsi="Times New Roman" w:cs="Times New Roman"/>
                <w:i/>
                <w:sz w:val="16"/>
                <w:szCs w:val="16"/>
                <w:lang w:val="en-US"/>
              </w:rPr>
              <w:t>nfsD</w:t>
            </w:r>
          </w:p>
        </w:tc>
      </w:tr>
      <w:tr w:rsidR="00367096" w:rsidRPr="00003CBF" w14:paraId="0C652090" w14:textId="77777777" w:rsidTr="00573D26">
        <w:tc>
          <w:tcPr>
            <w:tcW w:w="817" w:type="dxa"/>
            <w:vAlign w:val="center"/>
          </w:tcPr>
          <w:p w14:paraId="3DAE5BCD" w14:textId="77777777" w:rsidR="0045791E" w:rsidRPr="00477AD5" w:rsidRDefault="0045791E" w:rsidP="00573D26">
            <w:pPr>
              <w:spacing w:line="360" w:lineRule="auto"/>
              <w:rPr>
                <w:rFonts w:ascii="Times New Roman" w:hAnsi="Times New Roman" w:cs="Times New Roman"/>
                <w:sz w:val="16"/>
                <w:szCs w:val="16"/>
                <w:lang w:val="en-US"/>
              </w:rPr>
            </w:pPr>
            <w:r w:rsidRPr="00477AD5">
              <w:rPr>
                <w:rFonts w:ascii="Times New Roman" w:hAnsi="Times New Roman" w:cs="Times New Roman"/>
                <w:sz w:val="16"/>
                <w:szCs w:val="16"/>
                <w:lang w:val="en-US"/>
              </w:rPr>
              <w:t>TM628</w:t>
            </w:r>
          </w:p>
        </w:tc>
        <w:tc>
          <w:tcPr>
            <w:tcW w:w="3544" w:type="dxa"/>
            <w:vAlign w:val="center"/>
          </w:tcPr>
          <w:p w14:paraId="6504A6A1" w14:textId="77777777" w:rsidR="0045791E" w:rsidRPr="00477AD5" w:rsidRDefault="0045791E" w:rsidP="00573D26">
            <w:pPr>
              <w:spacing w:line="360" w:lineRule="auto"/>
              <w:rPr>
                <w:rFonts w:ascii="Times New Roman" w:hAnsi="Times New Roman" w:cs="Times New Roman"/>
                <w:sz w:val="16"/>
                <w:szCs w:val="16"/>
                <w:lang w:val="en-US"/>
              </w:rPr>
            </w:pPr>
            <w:r w:rsidRPr="00477AD5">
              <w:rPr>
                <w:rFonts w:ascii="Times New Roman" w:hAnsi="Times New Roman" w:cs="Times New Roman"/>
                <w:sz w:val="16"/>
                <w:szCs w:val="16"/>
                <w:lang w:val="en-US"/>
              </w:rPr>
              <w:t xml:space="preserve">TM541 </w:t>
            </w:r>
            <w:proofErr w:type="spellStart"/>
            <w:r w:rsidRPr="00477AD5">
              <w:rPr>
                <w:rFonts w:ascii="Times New Roman" w:hAnsi="Times New Roman" w:cs="Times New Roman"/>
                <w:i/>
                <w:sz w:val="16"/>
                <w:szCs w:val="16"/>
                <w:lang w:val="en-US"/>
              </w:rPr>
              <w:t>nfsD-mCherry</w:t>
            </w:r>
            <w:proofErr w:type="spellEnd"/>
            <w:r w:rsidRPr="00477AD5">
              <w:rPr>
                <w:rFonts w:ascii="Times New Roman" w:hAnsi="Times New Roman" w:cs="Times New Roman"/>
                <w:i/>
                <w:sz w:val="16"/>
                <w:szCs w:val="16"/>
                <w:lang w:val="en-US"/>
              </w:rPr>
              <w:t xml:space="preserve"> </w:t>
            </w:r>
            <w:r w:rsidRPr="00477AD5">
              <w:rPr>
                <w:rFonts w:ascii="Times New Roman" w:hAnsi="Times New Roman" w:cs="Times New Roman"/>
                <w:sz w:val="16"/>
                <w:szCs w:val="16"/>
                <w:lang w:val="en-US"/>
              </w:rPr>
              <w:t>(</w:t>
            </w:r>
            <w:proofErr w:type="spellStart"/>
            <w:r w:rsidRPr="00477AD5">
              <w:rPr>
                <w:rFonts w:ascii="Times New Roman" w:hAnsi="Times New Roman" w:cs="Times New Roman"/>
                <w:sz w:val="16"/>
                <w:szCs w:val="16"/>
                <w:lang w:val="en-US"/>
              </w:rPr>
              <w:t>pBJ</w:t>
            </w:r>
            <w:r w:rsidRPr="00477AD5">
              <w:rPr>
                <w:rFonts w:ascii="Times New Roman" w:hAnsi="Times New Roman" w:cs="Times New Roman"/>
                <w:i/>
                <w:sz w:val="16"/>
                <w:szCs w:val="16"/>
                <w:lang w:val="en-US"/>
              </w:rPr>
              <w:t>nfsD-mCherry</w:t>
            </w:r>
            <w:proofErr w:type="spellEnd"/>
            <w:r w:rsidRPr="00477AD5">
              <w:rPr>
                <w:rFonts w:ascii="Times New Roman" w:hAnsi="Times New Roman" w:cs="Times New Roman"/>
                <w:sz w:val="16"/>
                <w:szCs w:val="16"/>
                <w:lang w:val="en-US"/>
              </w:rPr>
              <w:t>)</w:t>
            </w:r>
          </w:p>
        </w:tc>
        <w:tc>
          <w:tcPr>
            <w:tcW w:w="1843" w:type="dxa"/>
            <w:vAlign w:val="center"/>
          </w:tcPr>
          <w:p w14:paraId="7E79628C" w14:textId="77777777" w:rsidR="0045791E" w:rsidRPr="00477AD5" w:rsidRDefault="0045791E" w:rsidP="00573D26">
            <w:pPr>
              <w:spacing w:line="360" w:lineRule="auto"/>
              <w:rPr>
                <w:rFonts w:ascii="Times New Roman" w:hAnsi="Times New Roman" w:cs="Times New Roman"/>
                <w:sz w:val="16"/>
                <w:szCs w:val="16"/>
                <w:lang w:val="en-US"/>
              </w:rPr>
            </w:pPr>
            <w:r w:rsidRPr="00477AD5">
              <w:rPr>
                <w:rFonts w:ascii="Times New Roman" w:hAnsi="Times New Roman" w:cs="Times New Roman"/>
                <w:sz w:val="16"/>
                <w:szCs w:val="16"/>
                <w:lang w:val="en-US"/>
              </w:rPr>
              <w:t>This work</w:t>
            </w:r>
          </w:p>
        </w:tc>
        <w:tc>
          <w:tcPr>
            <w:tcW w:w="3008" w:type="dxa"/>
            <w:vAlign w:val="center"/>
          </w:tcPr>
          <w:p w14:paraId="11C6A2ED" w14:textId="77777777" w:rsidR="0045791E" w:rsidRPr="00477AD5" w:rsidRDefault="0045791E" w:rsidP="00573D26">
            <w:pPr>
              <w:spacing w:line="360" w:lineRule="auto"/>
              <w:rPr>
                <w:rFonts w:ascii="Times New Roman" w:hAnsi="Times New Roman" w:cs="Times New Roman"/>
                <w:sz w:val="16"/>
                <w:szCs w:val="16"/>
                <w:lang w:val="en-US"/>
              </w:rPr>
            </w:pPr>
            <w:r w:rsidRPr="00477AD5">
              <w:rPr>
                <w:rFonts w:ascii="Times New Roman" w:hAnsi="Times New Roman" w:cs="Times New Roman"/>
                <w:sz w:val="16"/>
                <w:szCs w:val="16"/>
                <w:lang w:val="en-US"/>
              </w:rPr>
              <w:t>Δ</w:t>
            </w:r>
            <w:r w:rsidRPr="00477AD5">
              <w:rPr>
                <w:rFonts w:ascii="Times New Roman" w:hAnsi="Times New Roman" w:cs="Times New Roman"/>
                <w:i/>
                <w:sz w:val="16"/>
                <w:szCs w:val="16"/>
                <w:lang w:val="en-US"/>
              </w:rPr>
              <w:t xml:space="preserve">aglQ </w:t>
            </w:r>
            <w:proofErr w:type="spellStart"/>
            <w:r w:rsidRPr="00477AD5">
              <w:rPr>
                <w:rFonts w:ascii="Times New Roman" w:hAnsi="Times New Roman" w:cs="Times New Roman"/>
                <w:sz w:val="16"/>
                <w:szCs w:val="16"/>
                <w:lang w:val="en-US"/>
              </w:rPr>
              <w:t>Δ</w:t>
            </w:r>
            <w:r w:rsidR="00AC3F54" w:rsidRPr="00477AD5">
              <w:rPr>
                <w:rFonts w:ascii="Times New Roman" w:hAnsi="Times New Roman" w:cs="Times New Roman"/>
                <w:i/>
                <w:sz w:val="16"/>
                <w:szCs w:val="16"/>
                <w:lang w:val="en-US"/>
              </w:rPr>
              <w:t>pilA</w:t>
            </w:r>
            <w:proofErr w:type="spellEnd"/>
            <w:r w:rsidR="00AC3F54" w:rsidRPr="00477AD5">
              <w:rPr>
                <w:rFonts w:ascii="Times New Roman" w:hAnsi="Times New Roman" w:cs="Times New Roman"/>
                <w:i/>
                <w:sz w:val="16"/>
                <w:szCs w:val="16"/>
                <w:lang w:val="en-US"/>
              </w:rPr>
              <w:t xml:space="preserve"> </w:t>
            </w:r>
            <w:proofErr w:type="spellStart"/>
            <w:r w:rsidR="00AC3F54" w:rsidRPr="00477AD5">
              <w:rPr>
                <w:rFonts w:ascii="Times New Roman" w:hAnsi="Times New Roman" w:cs="Times New Roman"/>
                <w:i/>
                <w:sz w:val="16"/>
                <w:szCs w:val="16"/>
                <w:lang w:val="en-US"/>
              </w:rPr>
              <w:t>aglQ-sf</w:t>
            </w:r>
            <w:r w:rsidRPr="00477AD5">
              <w:rPr>
                <w:rFonts w:ascii="Times New Roman" w:hAnsi="Times New Roman" w:cs="Times New Roman"/>
                <w:i/>
                <w:sz w:val="16"/>
                <w:szCs w:val="16"/>
                <w:lang w:val="en-US"/>
              </w:rPr>
              <w:t>GFP</w:t>
            </w:r>
            <w:proofErr w:type="spellEnd"/>
            <w:r w:rsidRPr="00477AD5">
              <w:rPr>
                <w:rFonts w:ascii="Times New Roman" w:hAnsi="Times New Roman" w:cs="Times New Roman"/>
                <w:i/>
                <w:sz w:val="16"/>
                <w:szCs w:val="16"/>
                <w:lang w:val="en-US"/>
              </w:rPr>
              <w:t xml:space="preserve"> </w:t>
            </w:r>
            <w:proofErr w:type="spellStart"/>
            <w:r w:rsidRPr="00477AD5">
              <w:rPr>
                <w:rFonts w:ascii="Times New Roman" w:hAnsi="Times New Roman" w:cs="Times New Roman"/>
                <w:i/>
                <w:sz w:val="16"/>
                <w:szCs w:val="16"/>
                <w:lang w:val="en-US"/>
              </w:rPr>
              <w:t>nfsD-mCherry</w:t>
            </w:r>
            <w:proofErr w:type="spellEnd"/>
          </w:p>
        </w:tc>
      </w:tr>
      <w:tr w:rsidR="00367096" w:rsidRPr="00477AD5" w14:paraId="64A37375" w14:textId="77777777" w:rsidTr="00573D26">
        <w:tc>
          <w:tcPr>
            <w:tcW w:w="817" w:type="dxa"/>
            <w:vAlign w:val="center"/>
          </w:tcPr>
          <w:p w14:paraId="1E9EEC36" w14:textId="77777777" w:rsidR="0045791E" w:rsidRPr="00477AD5" w:rsidRDefault="0045791E" w:rsidP="00573D26">
            <w:pPr>
              <w:spacing w:line="360" w:lineRule="auto"/>
              <w:rPr>
                <w:rFonts w:ascii="Times New Roman" w:hAnsi="Times New Roman" w:cs="Times New Roman"/>
                <w:sz w:val="16"/>
                <w:szCs w:val="16"/>
                <w:lang w:val="en-US"/>
              </w:rPr>
            </w:pPr>
            <w:r w:rsidRPr="00477AD5">
              <w:rPr>
                <w:rFonts w:ascii="Times New Roman" w:hAnsi="Times New Roman" w:cs="Times New Roman"/>
                <w:sz w:val="16"/>
                <w:szCs w:val="16"/>
                <w:lang w:val="en-US"/>
              </w:rPr>
              <w:t>EC153</w:t>
            </w:r>
          </w:p>
        </w:tc>
        <w:tc>
          <w:tcPr>
            <w:tcW w:w="3544" w:type="dxa"/>
            <w:vAlign w:val="center"/>
          </w:tcPr>
          <w:p w14:paraId="51D89A6C" w14:textId="77777777" w:rsidR="0045791E" w:rsidRPr="00477AD5" w:rsidRDefault="0045791E" w:rsidP="00573D26">
            <w:pPr>
              <w:spacing w:line="360" w:lineRule="auto"/>
              <w:rPr>
                <w:rFonts w:ascii="Times New Roman" w:hAnsi="Times New Roman" w:cs="Times New Roman"/>
                <w:sz w:val="16"/>
                <w:szCs w:val="16"/>
                <w:lang w:val="en-US"/>
              </w:rPr>
            </w:pPr>
            <w:r w:rsidRPr="00477AD5">
              <w:rPr>
                <w:rFonts w:ascii="Times New Roman" w:hAnsi="Times New Roman" w:cs="Times New Roman"/>
                <w:sz w:val="16"/>
                <w:szCs w:val="16"/>
                <w:lang w:val="en-US"/>
              </w:rPr>
              <w:t xml:space="preserve">Top 10 </w:t>
            </w:r>
            <w:r w:rsidRPr="00477AD5">
              <w:rPr>
                <w:rFonts w:ascii="Times New Roman" w:hAnsi="Times New Roman" w:cs="Times New Roman"/>
                <w:i/>
                <w:sz w:val="16"/>
                <w:szCs w:val="16"/>
                <w:lang w:val="en-US"/>
              </w:rPr>
              <w:t>T18-aglR</w:t>
            </w:r>
            <w:r w:rsidRPr="00477AD5">
              <w:rPr>
                <w:rFonts w:ascii="Times New Roman" w:hAnsi="Times New Roman" w:cs="Times New Roman"/>
                <w:sz w:val="16"/>
                <w:szCs w:val="16"/>
                <w:lang w:val="en-US"/>
              </w:rPr>
              <w:t xml:space="preserve"> (pU</w:t>
            </w:r>
            <w:r w:rsidRPr="00477AD5">
              <w:rPr>
                <w:rFonts w:ascii="Times New Roman" w:hAnsi="Times New Roman" w:cs="Times New Roman"/>
                <w:i/>
                <w:sz w:val="16"/>
                <w:szCs w:val="16"/>
                <w:lang w:val="en-US"/>
              </w:rPr>
              <w:t>T18N-aglR</w:t>
            </w:r>
            <w:r w:rsidRPr="00477AD5">
              <w:rPr>
                <w:rFonts w:ascii="Times New Roman" w:hAnsi="Times New Roman" w:cs="Times New Roman"/>
                <w:sz w:val="16"/>
                <w:szCs w:val="16"/>
                <w:lang w:val="en-US"/>
              </w:rPr>
              <w:t>)</w:t>
            </w:r>
          </w:p>
        </w:tc>
        <w:tc>
          <w:tcPr>
            <w:tcW w:w="1843" w:type="dxa"/>
            <w:vAlign w:val="center"/>
          </w:tcPr>
          <w:p w14:paraId="7DA91405" w14:textId="77777777" w:rsidR="0045791E" w:rsidRPr="00477AD5" w:rsidRDefault="0045791E" w:rsidP="00573D26">
            <w:pPr>
              <w:spacing w:line="360" w:lineRule="auto"/>
              <w:rPr>
                <w:rFonts w:ascii="Times New Roman" w:hAnsi="Times New Roman" w:cs="Times New Roman"/>
                <w:sz w:val="16"/>
                <w:szCs w:val="16"/>
                <w:lang w:val="en-US"/>
              </w:rPr>
            </w:pPr>
            <w:r w:rsidRPr="00477AD5">
              <w:rPr>
                <w:rFonts w:ascii="Times New Roman" w:hAnsi="Times New Roman" w:cs="Times New Roman"/>
                <w:sz w:val="16"/>
                <w:szCs w:val="16"/>
                <w:lang w:val="en-US"/>
              </w:rPr>
              <w:t>This work</w:t>
            </w:r>
          </w:p>
        </w:tc>
        <w:tc>
          <w:tcPr>
            <w:tcW w:w="3008" w:type="dxa"/>
            <w:vAlign w:val="center"/>
          </w:tcPr>
          <w:p w14:paraId="5A720E82" w14:textId="77777777" w:rsidR="0045791E" w:rsidRPr="00477AD5" w:rsidRDefault="0045791E" w:rsidP="00573D26">
            <w:pPr>
              <w:spacing w:line="360" w:lineRule="auto"/>
              <w:rPr>
                <w:rFonts w:ascii="Times New Roman" w:hAnsi="Times New Roman" w:cs="Times New Roman"/>
                <w:i/>
                <w:sz w:val="16"/>
                <w:szCs w:val="16"/>
                <w:lang w:val="en-US"/>
              </w:rPr>
            </w:pPr>
            <w:r w:rsidRPr="00477AD5">
              <w:rPr>
                <w:rFonts w:ascii="Times New Roman" w:hAnsi="Times New Roman" w:cs="Times New Roman"/>
                <w:i/>
                <w:sz w:val="16"/>
                <w:szCs w:val="16"/>
                <w:lang w:val="en-US"/>
              </w:rPr>
              <w:t>aglR</w:t>
            </w:r>
            <w:r w:rsidR="001C530A" w:rsidRPr="00477AD5">
              <w:rPr>
                <w:rFonts w:ascii="Times New Roman" w:hAnsi="Times New Roman" w:cs="Times New Roman"/>
                <w:i/>
                <w:sz w:val="16"/>
                <w:szCs w:val="16"/>
                <w:lang w:val="en-US"/>
              </w:rPr>
              <w:t>-T18</w:t>
            </w:r>
          </w:p>
        </w:tc>
      </w:tr>
      <w:tr w:rsidR="00367096" w:rsidRPr="00477AD5" w14:paraId="3CDB1F1A" w14:textId="77777777" w:rsidTr="00573D26">
        <w:tc>
          <w:tcPr>
            <w:tcW w:w="817" w:type="dxa"/>
            <w:vAlign w:val="center"/>
          </w:tcPr>
          <w:p w14:paraId="6D912E5C" w14:textId="77777777" w:rsidR="0045791E" w:rsidRPr="00477AD5" w:rsidRDefault="0045791E" w:rsidP="00573D26">
            <w:pPr>
              <w:spacing w:line="360" w:lineRule="auto"/>
              <w:rPr>
                <w:rFonts w:ascii="Times New Roman" w:hAnsi="Times New Roman" w:cs="Times New Roman"/>
                <w:sz w:val="16"/>
                <w:szCs w:val="16"/>
                <w:lang w:val="en-US"/>
              </w:rPr>
            </w:pPr>
            <w:r w:rsidRPr="00477AD5">
              <w:rPr>
                <w:rFonts w:ascii="Times New Roman" w:hAnsi="Times New Roman" w:cs="Times New Roman"/>
                <w:sz w:val="16"/>
                <w:szCs w:val="16"/>
                <w:lang w:val="en-US"/>
              </w:rPr>
              <w:t>EC156</w:t>
            </w:r>
          </w:p>
        </w:tc>
        <w:tc>
          <w:tcPr>
            <w:tcW w:w="3544" w:type="dxa"/>
            <w:vAlign w:val="center"/>
          </w:tcPr>
          <w:p w14:paraId="75AC7DF9" w14:textId="77777777" w:rsidR="0045791E" w:rsidRPr="00477AD5" w:rsidRDefault="0045791E" w:rsidP="00AC3F54">
            <w:pPr>
              <w:spacing w:line="360" w:lineRule="auto"/>
              <w:rPr>
                <w:rFonts w:ascii="Times New Roman" w:hAnsi="Times New Roman" w:cs="Times New Roman"/>
                <w:sz w:val="16"/>
                <w:szCs w:val="16"/>
                <w:lang w:val="en-US"/>
              </w:rPr>
            </w:pPr>
            <w:r w:rsidRPr="00477AD5">
              <w:rPr>
                <w:rFonts w:ascii="Times New Roman" w:hAnsi="Times New Roman" w:cs="Times New Roman"/>
                <w:sz w:val="16"/>
                <w:szCs w:val="16"/>
                <w:lang w:val="en-US"/>
              </w:rPr>
              <w:t xml:space="preserve">Top 10 </w:t>
            </w:r>
            <w:r w:rsidRPr="00477AD5">
              <w:rPr>
                <w:rFonts w:ascii="Times New Roman" w:hAnsi="Times New Roman" w:cs="Times New Roman"/>
                <w:i/>
                <w:sz w:val="16"/>
                <w:szCs w:val="16"/>
                <w:lang w:val="en-US"/>
              </w:rPr>
              <w:t>T25-</w:t>
            </w:r>
            <w:r w:rsidR="00AC3F54" w:rsidRPr="00477AD5">
              <w:rPr>
                <w:rFonts w:ascii="Times New Roman" w:hAnsi="Times New Roman" w:cs="Times New Roman"/>
                <w:i/>
                <w:sz w:val="16"/>
                <w:szCs w:val="16"/>
                <w:lang w:val="en-US"/>
              </w:rPr>
              <w:t>gltG</w:t>
            </w:r>
            <w:r w:rsidR="00AC3F54" w:rsidRPr="00477AD5">
              <w:rPr>
                <w:rFonts w:ascii="Times New Roman" w:hAnsi="Times New Roman" w:cs="Times New Roman"/>
                <w:sz w:val="16"/>
                <w:szCs w:val="16"/>
                <w:lang w:val="en-US"/>
              </w:rPr>
              <w:t xml:space="preserve"> (pK</w:t>
            </w:r>
            <w:r w:rsidR="00AC3F54" w:rsidRPr="00477AD5">
              <w:rPr>
                <w:rFonts w:ascii="Times New Roman" w:hAnsi="Times New Roman" w:cs="Times New Roman"/>
                <w:i/>
                <w:sz w:val="16"/>
                <w:szCs w:val="16"/>
                <w:lang w:val="en-US"/>
              </w:rPr>
              <w:t>T25-g</w:t>
            </w:r>
            <w:r w:rsidRPr="00477AD5">
              <w:rPr>
                <w:rFonts w:ascii="Times New Roman" w:hAnsi="Times New Roman" w:cs="Times New Roman"/>
                <w:i/>
                <w:sz w:val="16"/>
                <w:szCs w:val="16"/>
                <w:lang w:val="en-US"/>
              </w:rPr>
              <w:t>ltG</w:t>
            </w:r>
            <w:r w:rsidRPr="00477AD5">
              <w:rPr>
                <w:rFonts w:ascii="Times New Roman" w:hAnsi="Times New Roman" w:cs="Times New Roman"/>
                <w:sz w:val="16"/>
                <w:szCs w:val="16"/>
                <w:lang w:val="en-US"/>
              </w:rPr>
              <w:t>)</w:t>
            </w:r>
          </w:p>
        </w:tc>
        <w:tc>
          <w:tcPr>
            <w:tcW w:w="1843" w:type="dxa"/>
            <w:vAlign w:val="center"/>
          </w:tcPr>
          <w:p w14:paraId="7569B1B7" w14:textId="77777777" w:rsidR="0045791E" w:rsidRPr="00477AD5" w:rsidRDefault="0045791E" w:rsidP="00573D26">
            <w:pPr>
              <w:spacing w:line="360" w:lineRule="auto"/>
              <w:rPr>
                <w:rFonts w:ascii="Times New Roman" w:hAnsi="Times New Roman" w:cs="Times New Roman"/>
                <w:sz w:val="16"/>
                <w:szCs w:val="16"/>
                <w:lang w:val="en-US"/>
              </w:rPr>
            </w:pPr>
            <w:r w:rsidRPr="00477AD5">
              <w:rPr>
                <w:rFonts w:ascii="Times New Roman" w:hAnsi="Times New Roman" w:cs="Times New Roman"/>
                <w:sz w:val="16"/>
                <w:szCs w:val="16"/>
                <w:lang w:val="en-US"/>
              </w:rPr>
              <w:t>This work</w:t>
            </w:r>
          </w:p>
        </w:tc>
        <w:tc>
          <w:tcPr>
            <w:tcW w:w="3008" w:type="dxa"/>
            <w:vAlign w:val="center"/>
          </w:tcPr>
          <w:p w14:paraId="72D3A7D9" w14:textId="77777777" w:rsidR="0045791E" w:rsidRPr="00477AD5" w:rsidRDefault="00AC3F54" w:rsidP="00573D26">
            <w:pPr>
              <w:spacing w:line="360" w:lineRule="auto"/>
              <w:rPr>
                <w:rFonts w:ascii="Times New Roman" w:hAnsi="Times New Roman" w:cs="Times New Roman"/>
                <w:i/>
                <w:sz w:val="16"/>
                <w:szCs w:val="16"/>
                <w:lang w:val="en-US"/>
              </w:rPr>
            </w:pPr>
            <w:r w:rsidRPr="00477AD5">
              <w:rPr>
                <w:rFonts w:ascii="Times New Roman" w:hAnsi="Times New Roman" w:cs="Times New Roman"/>
                <w:i/>
                <w:sz w:val="16"/>
                <w:szCs w:val="16"/>
                <w:lang w:val="en-US"/>
              </w:rPr>
              <w:t>T25-g</w:t>
            </w:r>
            <w:r w:rsidR="0045791E" w:rsidRPr="00477AD5">
              <w:rPr>
                <w:rFonts w:ascii="Times New Roman" w:hAnsi="Times New Roman" w:cs="Times New Roman"/>
                <w:i/>
                <w:sz w:val="16"/>
                <w:szCs w:val="16"/>
                <w:lang w:val="en-US"/>
              </w:rPr>
              <w:t>ltG</w:t>
            </w:r>
          </w:p>
        </w:tc>
      </w:tr>
      <w:tr w:rsidR="00367096" w:rsidRPr="00477AD5" w14:paraId="3705CFDA" w14:textId="77777777" w:rsidTr="00573D26">
        <w:tc>
          <w:tcPr>
            <w:tcW w:w="817" w:type="dxa"/>
            <w:vAlign w:val="center"/>
          </w:tcPr>
          <w:p w14:paraId="3D44F83F" w14:textId="77777777" w:rsidR="0045791E" w:rsidRPr="00477AD5" w:rsidRDefault="0045791E" w:rsidP="00573D26">
            <w:pPr>
              <w:spacing w:line="360" w:lineRule="auto"/>
              <w:rPr>
                <w:rFonts w:ascii="Times New Roman" w:hAnsi="Times New Roman" w:cs="Times New Roman"/>
                <w:sz w:val="16"/>
                <w:szCs w:val="16"/>
                <w:lang w:val="en-US"/>
              </w:rPr>
            </w:pPr>
            <w:r w:rsidRPr="00477AD5">
              <w:rPr>
                <w:rFonts w:ascii="Times New Roman" w:hAnsi="Times New Roman" w:cs="Times New Roman"/>
                <w:sz w:val="16"/>
                <w:szCs w:val="16"/>
                <w:lang w:val="en-US"/>
              </w:rPr>
              <w:t>EC176</w:t>
            </w:r>
          </w:p>
        </w:tc>
        <w:tc>
          <w:tcPr>
            <w:tcW w:w="3544" w:type="dxa"/>
            <w:vAlign w:val="center"/>
          </w:tcPr>
          <w:p w14:paraId="19F44D86" w14:textId="77777777" w:rsidR="0045791E" w:rsidRPr="00477AD5" w:rsidRDefault="00AC3F54" w:rsidP="00573D26">
            <w:pPr>
              <w:spacing w:line="360" w:lineRule="auto"/>
              <w:rPr>
                <w:rFonts w:ascii="Times New Roman" w:hAnsi="Times New Roman" w:cs="Times New Roman"/>
                <w:sz w:val="16"/>
                <w:szCs w:val="16"/>
                <w:lang w:val="en-US"/>
              </w:rPr>
            </w:pPr>
            <w:r w:rsidRPr="00477AD5">
              <w:rPr>
                <w:rFonts w:ascii="Times New Roman" w:hAnsi="Times New Roman" w:cs="Times New Roman"/>
                <w:sz w:val="16"/>
                <w:szCs w:val="16"/>
                <w:lang w:val="en-US"/>
              </w:rPr>
              <w:t xml:space="preserve">Top 10 </w:t>
            </w:r>
            <w:r w:rsidRPr="00477AD5">
              <w:rPr>
                <w:rFonts w:ascii="Times New Roman" w:hAnsi="Times New Roman" w:cs="Times New Roman"/>
                <w:i/>
                <w:sz w:val="16"/>
                <w:szCs w:val="16"/>
                <w:lang w:val="en-US"/>
              </w:rPr>
              <w:t>T25-nfsG</w:t>
            </w:r>
            <w:r w:rsidRPr="00477AD5">
              <w:rPr>
                <w:rFonts w:ascii="Times New Roman" w:hAnsi="Times New Roman" w:cs="Times New Roman"/>
                <w:sz w:val="16"/>
                <w:szCs w:val="16"/>
                <w:lang w:val="en-US"/>
              </w:rPr>
              <w:t xml:space="preserve"> (pK</w:t>
            </w:r>
            <w:r w:rsidRPr="00477AD5">
              <w:rPr>
                <w:rFonts w:ascii="Times New Roman" w:hAnsi="Times New Roman" w:cs="Times New Roman"/>
                <w:i/>
                <w:sz w:val="16"/>
                <w:szCs w:val="16"/>
                <w:lang w:val="en-US"/>
              </w:rPr>
              <w:t>T25-n</w:t>
            </w:r>
            <w:r w:rsidR="0045791E" w:rsidRPr="00477AD5">
              <w:rPr>
                <w:rFonts w:ascii="Times New Roman" w:hAnsi="Times New Roman" w:cs="Times New Roman"/>
                <w:i/>
                <w:sz w:val="16"/>
                <w:szCs w:val="16"/>
                <w:lang w:val="en-US"/>
              </w:rPr>
              <w:t>fsG</w:t>
            </w:r>
            <w:r w:rsidR="0045791E" w:rsidRPr="00477AD5">
              <w:rPr>
                <w:rFonts w:ascii="Times New Roman" w:hAnsi="Times New Roman" w:cs="Times New Roman"/>
                <w:sz w:val="16"/>
                <w:szCs w:val="16"/>
                <w:lang w:val="en-US"/>
              </w:rPr>
              <w:t>)</w:t>
            </w:r>
          </w:p>
        </w:tc>
        <w:tc>
          <w:tcPr>
            <w:tcW w:w="1843" w:type="dxa"/>
            <w:vAlign w:val="center"/>
          </w:tcPr>
          <w:p w14:paraId="4C4ECFD7" w14:textId="77777777" w:rsidR="0045791E" w:rsidRPr="00477AD5" w:rsidRDefault="0045791E" w:rsidP="00573D26">
            <w:pPr>
              <w:spacing w:line="360" w:lineRule="auto"/>
              <w:rPr>
                <w:rFonts w:ascii="Times New Roman" w:hAnsi="Times New Roman" w:cs="Times New Roman"/>
                <w:sz w:val="16"/>
                <w:szCs w:val="16"/>
                <w:lang w:val="en-US"/>
              </w:rPr>
            </w:pPr>
            <w:r w:rsidRPr="00477AD5">
              <w:rPr>
                <w:rFonts w:ascii="Times New Roman" w:hAnsi="Times New Roman" w:cs="Times New Roman"/>
                <w:sz w:val="16"/>
                <w:szCs w:val="16"/>
                <w:lang w:val="en-US"/>
              </w:rPr>
              <w:t>This work</w:t>
            </w:r>
          </w:p>
        </w:tc>
        <w:tc>
          <w:tcPr>
            <w:tcW w:w="3008" w:type="dxa"/>
            <w:vAlign w:val="center"/>
          </w:tcPr>
          <w:p w14:paraId="068853DC" w14:textId="77777777" w:rsidR="0045791E" w:rsidRPr="00477AD5" w:rsidRDefault="00AC3F54" w:rsidP="00573D26">
            <w:pPr>
              <w:spacing w:line="360" w:lineRule="auto"/>
              <w:rPr>
                <w:rFonts w:ascii="Times New Roman" w:hAnsi="Times New Roman" w:cs="Times New Roman"/>
                <w:i/>
                <w:sz w:val="16"/>
                <w:szCs w:val="16"/>
                <w:lang w:val="en-US"/>
              </w:rPr>
            </w:pPr>
            <w:r w:rsidRPr="00477AD5">
              <w:rPr>
                <w:rFonts w:ascii="Times New Roman" w:hAnsi="Times New Roman" w:cs="Times New Roman"/>
                <w:i/>
                <w:sz w:val="16"/>
                <w:szCs w:val="16"/>
                <w:lang w:val="en-US"/>
              </w:rPr>
              <w:t>T25-n</w:t>
            </w:r>
            <w:r w:rsidR="0045791E" w:rsidRPr="00477AD5">
              <w:rPr>
                <w:rFonts w:ascii="Times New Roman" w:hAnsi="Times New Roman" w:cs="Times New Roman"/>
                <w:i/>
                <w:sz w:val="16"/>
                <w:szCs w:val="16"/>
                <w:lang w:val="en-US"/>
              </w:rPr>
              <w:t>fsG</w:t>
            </w:r>
          </w:p>
        </w:tc>
      </w:tr>
      <w:tr w:rsidR="00367096" w:rsidRPr="00477AD5" w14:paraId="4C482C81" w14:textId="77777777" w:rsidTr="00573D26">
        <w:tc>
          <w:tcPr>
            <w:tcW w:w="817" w:type="dxa"/>
            <w:tcBorders>
              <w:bottom w:val="single" w:sz="4" w:space="0" w:color="auto"/>
            </w:tcBorders>
            <w:vAlign w:val="center"/>
          </w:tcPr>
          <w:p w14:paraId="7503A91F" w14:textId="77777777" w:rsidR="003D7478" w:rsidRPr="00477AD5" w:rsidRDefault="00EB71A8" w:rsidP="00573D26">
            <w:pPr>
              <w:spacing w:line="360" w:lineRule="auto"/>
              <w:rPr>
                <w:rFonts w:ascii="Times New Roman" w:hAnsi="Times New Roman" w:cs="Times New Roman"/>
                <w:sz w:val="16"/>
                <w:szCs w:val="16"/>
                <w:lang w:val="en-US"/>
              </w:rPr>
            </w:pPr>
            <w:r w:rsidRPr="00477AD5">
              <w:rPr>
                <w:rFonts w:ascii="Times New Roman" w:hAnsi="Times New Roman" w:cs="Times New Roman"/>
                <w:sz w:val="16"/>
                <w:szCs w:val="16"/>
                <w:lang w:val="en-US"/>
              </w:rPr>
              <w:t>EC208</w:t>
            </w:r>
          </w:p>
        </w:tc>
        <w:tc>
          <w:tcPr>
            <w:tcW w:w="3544" w:type="dxa"/>
            <w:tcBorders>
              <w:bottom w:val="single" w:sz="4" w:space="0" w:color="auto"/>
            </w:tcBorders>
            <w:vAlign w:val="center"/>
          </w:tcPr>
          <w:p w14:paraId="287BFCAE" w14:textId="77777777" w:rsidR="003D7478" w:rsidRPr="00477AD5" w:rsidRDefault="00EB71A8" w:rsidP="00573D26">
            <w:pPr>
              <w:spacing w:line="360" w:lineRule="auto"/>
              <w:rPr>
                <w:rFonts w:ascii="Times New Roman" w:hAnsi="Times New Roman" w:cs="Times New Roman"/>
                <w:sz w:val="16"/>
                <w:szCs w:val="16"/>
                <w:lang w:val="en-US"/>
              </w:rPr>
            </w:pPr>
            <w:r w:rsidRPr="00477AD5">
              <w:rPr>
                <w:rFonts w:ascii="Times New Roman" w:hAnsi="Times New Roman" w:cs="Times New Roman"/>
                <w:sz w:val="16"/>
                <w:szCs w:val="16"/>
                <w:lang w:val="en-US"/>
              </w:rPr>
              <w:t xml:space="preserve">Top 10 </w:t>
            </w:r>
            <w:r w:rsidRPr="00477AD5">
              <w:rPr>
                <w:rFonts w:ascii="Times New Roman" w:hAnsi="Times New Roman" w:cs="Times New Roman"/>
                <w:i/>
                <w:sz w:val="16"/>
                <w:szCs w:val="16"/>
                <w:lang w:val="en-US"/>
              </w:rPr>
              <w:t>T18-3003</w:t>
            </w:r>
            <w:r w:rsidRPr="00477AD5">
              <w:rPr>
                <w:rFonts w:ascii="Times New Roman" w:hAnsi="Times New Roman" w:cs="Times New Roman"/>
                <w:sz w:val="16"/>
                <w:szCs w:val="16"/>
                <w:lang w:val="en-US"/>
              </w:rPr>
              <w:t xml:space="preserve"> (pU</w:t>
            </w:r>
            <w:r w:rsidRPr="00477AD5">
              <w:rPr>
                <w:rFonts w:ascii="Times New Roman" w:hAnsi="Times New Roman" w:cs="Times New Roman"/>
                <w:i/>
                <w:sz w:val="16"/>
                <w:szCs w:val="16"/>
                <w:lang w:val="en-US"/>
              </w:rPr>
              <w:t>T18N-3003</w:t>
            </w:r>
            <w:r w:rsidRPr="00477AD5">
              <w:rPr>
                <w:rFonts w:ascii="Times New Roman" w:hAnsi="Times New Roman" w:cs="Times New Roman"/>
                <w:sz w:val="16"/>
                <w:szCs w:val="16"/>
                <w:lang w:val="en-US"/>
              </w:rPr>
              <w:t>)</w:t>
            </w:r>
          </w:p>
        </w:tc>
        <w:tc>
          <w:tcPr>
            <w:tcW w:w="1843" w:type="dxa"/>
            <w:tcBorders>
              <w:bottom w:val="single" w:sz="4" w:space="0" w:color="auto"/>
            </w:tcBorders>
            <w:vAlign w:val="center"/>
          </w:tcPr>
          <w:p w14:paraId="379960C6" w14:textId="77777777" w:rsidR="003D7478" w:rsidRPr="00477AD5" w:rsidRDefault="00EB71A8" w:rsidP="00573D26">
            <w:pPr>
              <w:spacing w:line="360" w:lineRule="auto"/>
              <w:rPr>
                <w:rFonts w:ascii="Times New Roman" w:hAnsi="Times New Roman" w:cs="Times New Roman"/>
                <w:sz w:val="16"/>
                <w:szCs w:val="16"/>
                <w:lang w:val="en-US"/>
              </w:rPr>
            </w:pPr>
            <w:r w:rsidRPr="00477AD5">
              <w:rPr>
                <w:rFonts w:ascii="Times New Roman" w:hAnsi="Times New Roman" w:cs="Times New Roman"/>
                <w:sz w:val="16"/>
                <w:szCs w:val="16"/>
                <w:lang w:val="en-US"/>
              </w:rPr>
              <w:t>This work</w:t>
            </w:r>
          </w:p>
        </w:tc>
        <w:tc>
          <w:tcPr>
            <w:tcW w:w="3008" w:type="dxa"/>
            <w:tcBorders>
              <w:bottom w:val="single" w:sz="4" w:space="0" w:color="auto"/>
            </w:tcBorders>
            <w:vAlign w:val="center"/>
          </w:tcPr>
          <w:p w14:paraId="1222634D" w14:textId="77777777" w:rsidR="003D7478" w:rsidRPr="00477AD5" w:rsidRDefault="00EB71A8" w:rsidP="00573D26">
            <w:pPr>
              <w:spacing w:line="360" w:lineRule="auto"/>
              <w:rPr>
                <w:rFonts w:ascii="Times New Roman" w:hAnsi="Times New Roman" w:cs="Times New Roman"/>
                <w:sz w:val="16"/>
                <w:szCs w:val="16"/>
                <w:lang w:val="en-US"/>
              </w:rPr>
            </w:pPr>
            <w:r w:rsidRPr="00477AD5">
              <w:rPr>
                <w:rFonts w:ascii="Times New Roman" w:hAnsi="Times New Roman" w:cs="Times New Roman"/>
                <w:i/>
                <w:sz w:val="16"/>
                <w:szCs w:val="16"/>
                <w:lang w:val="en-US"/>
              </w:rPr>
              <w:t>3003</w:t>
            </w:r>
            <w:r w:rsidR="001C530A" w:rsidRPr="00477AD5">
              <w:rPr>
                <w:rFonts w:ascii="Times New Roman" w:hAnsi="Times New Roman" w:cs="Times New Roman"/>
                <w:i/>
                <w:sz w:val="16"/>
                <w:szCs w:val="16"/>
                <w:lang w:val="en-US"/>
              </w:rPr>
              <w:t>-T18</w:t>
            </w:r>
          </w:p>
        </w:tc>
      </w:tr>
    </w:tbl>
    <w:p w14:paraId="07E03F29" w14:textId="77777777" w:rsidR="00EB71A8" w:rsidRPr="00477AD5" w:rsidRDefault="00EB71A8" w:rsidP="00573D26">
      <w:pPr>
        <w:pStyle w:val="Titre1"/>
        <w:spacing w:before="0" w:beforeAutospacing="0" w:after="0" w:afterAutospacing="0" w:line="360" w:lineRule="auto"/>
        <w:jc w:val="both"/>
        <w:rPr>
          <w:rFonts w:eastAsiaTheme="minorHAnsi"/>
          <w:b w:val="0"/>
          <w:bCs w:val="0"/>
          <w:kern w:val="0"/>
          <w:sz w:val="16"/>
          <w:szCs w:val="16"/>
          <w:lang w:val="en-GB" w:eastAsia="en-US"/>
        </w:rPr>
      </w:pPr>
    </w:p>
    <w:p w14:paraId="40E3C9C2" w14:textId="77777777" w:rsidR="003465F8" w:rsidRPr="003465F8" w:rsidRDefault="003465F8" w:rsidP="003465F8">
      <w:pPr>
        <w:pStyle w:val="Bibliography"/>
      </w:pPr>
      <w:r>
        <w:fldChar w:fldCharType="begin"/>
      </w:r>
      <w:r>
        <w:instrText xml:space="preserve"> ADDIN ZOTERO_BIBL {"custom":[]} CSL_BIBLIOGRAPHY </w:instrText>
      </w:r>
      <w:r>
        <w:fldChar w:fldCharType="separate"/>
      </w:r>
      <w:r w:rsidRPr="003465F8">
        <w:t xml:space="preserve">1. </w:t>
      </w:r>
      <w:r w:rsidRPr="003465F8">
        <w:tab/>
        <w:t xml:space="preserve">Sun M, </w:t>
      </w:r>
      <w:proofErr w:type="spellStart"/>
      <w:r w:rsidRPr="003465F8">
        <w:t>Wartel</w:t>
      </w:r>
      <w:proofErr w:type="spellEnd"/>
      <w:r w:rsidRPr="003465F8">
        <w:t xml:space="preserve"> M, </w:t>
      </w:r>
      <w:proofErr w:type="spellStart"/>
      <w:r w:rsidRPr="003465F8">
        <w:t>Cascales</w:t>
      </w:r>
      <w:proofErr w:type="spellEnd"/>
      <w:r w:rsidRPr="003465F8">
        <w:t xml:space="preserve"> E, </w:t>
      </w:r>
      <w:proofErr w:type="spellStart"/>
      <w:r w:rsidRPr="003465F8">
        <w:t>Shaevitz</w:t>
      </w:r>
      <w:proofErr w:type="spellEnd"/>
      <w:r w:rsidRPr="003465F8">
        <w:t xml:space="preserve"> JW, Mignot T (2011) </w:t>
      </w:r>
      <w:proofErr w:type="spellStart"/>
      <w:r w:rsidRPr="003465F8">
        <w:t>Motor-driven</w:t>
      </w:r>
      <w:proofErr w:type="spellEnd"/>
      <w:r w:rsidRPr="003465F8">
        <w:t xml:space="preserve"> </w:t>
      </w:r>
      <w:proofErr w:type="spellStart"/>
      <w:r w:rsidRPr="003465F8">
        <w:t>intracellular</w:t>
      </w:r>
      <w:proofErr w:type="spellEnd"/>
      <w:r w:rsidRPr="003465F8">
        <w:t xml:space="preserve"> transport </w:t>
      </w:r>
      <w:proofErr w:type="spellStart"/>
      <w:r w:rsidRPr="003465F8">
        <w:t>powers</w:t>
      </w:r>
      <w:proofErr w:type="spellEnd"/>
      <w:r w:rsidRPr="003465F8">
        <w:t xml:space="preserve"> </w:t>
      </w:r>
      <w:proofErr w:type="spellStart"/>
      <w:r w:rsidRPr="003465F8">
        <w:t>bacterial</w:t>
      </w:r>
      <w:proofErr w:type="spellEnd"/>
      <w:r w:rsidRPr="003465F8">
        <w:t xml:space="preserve"> </w:t>
      </w:r>
      <w:proofErr w:type="spellStart"/>
      <w:r w:rsidRPr="003465F8">
        <w:t>gliding</w:t>
      </w:r>
      <w:proofErr w:type="spellEnd"/>
      <w:r w:rsidRPr="003465F8">
        <w:t xml:space="preserve"> </w:t>
      </w:r>
      <w:proofErr w:type="spellStart"/>
      <w:r w:rsidRPr="003465F8">
        <w:t>motility</w:t>
      </w:r>
      <w:proofErr w:type="spellEnd"/>
      <w:r w:rsidRPr="003465F8">
        <w:t xml:space="preserve">. Proc </w:t>
      </w:r>
      <w:proofErr w:type="spellStart"/>
      <w:r w:rsidRPr="003465F8">
        <w:t>Natl</w:t>
      </w:r>
      <w:proofErr w:type="spellEnd"/>
      <w:r w:rsidRPr="003465F8">
        <w:t xml:space="preserve"> </w:t>
      </w:r>
      <w:proofErr w:type="spellStart"/>
      <w:r w:rsidRPr="003465F8">
        <w:t>Acad</w:t>
      </w:r>
      <w:proofErr w:type="spellEnd"/>
      <w:r w:rsidRPr="003465F8">
        <w:t xml:space="preserve"> </w:t>
      </w:r>
      <w:proofErr w:type="spellStart"/>
      <w:r w:rsidRPr="003465F8">
        <w:t>Sci</w:t>
      </w:r>
      <w:proofErr w:type="spellEnd"/>
      <w:r w:rsidRPr="003465F8">
        <w:t xml:space="preserve"> USA 108: 7559–7564.</w:t>
      </w:r>
    </w:p>
    <w:p w14:paraId="7DBFE459" w14:textId="77777777" w:rsidR="003465F8" w:rsidRPr="003465F8" w:rsidRDefault="003465F8" w:rsidP="003465F8">
      <w:pPr>
        <w:pStyle w:val="Bibliography"/>
      </w:pPr>
      <w:r w:rsidRPr="003465F8">
        <w:t xml:space="preserve">2. </w:t>
      </w:r>
      <w:r w:rsidRPr="003465F8">
        <w:tab/>
        <w:t xml:space="preserve">Nan B, </w:t>
      </w:r>
      <w:proofErr w:type="spellStart"/>
      <w:r w:rsidRPr="003465F8">
        <w:t>Mauriello</w:t>
      </w:r>
      <w:proofErr w:type="spellEnd"/>
      <w:r w:rsidRPr="003465F8">
        <w:t xml:space="preserve"> EM, Sun IH, Wong A, </w:t>
      </w:r>
      <w:proofErr w:type="spellStart"/>
      <w:r w:rsidRPr="003465F8">
        <w:t>Zusman</w:t>
      </w:r>
      <w:proofErr w:type="spellEnd"/>
      <w:r w:rsidRPr="003465F8">
        <w:t xml:space="preserve"> DR (2010) A multi-protein complex from </w:t>
      </w:r>
      <w:proofErr w:type="spellStart"/>
      <w:r w:rsidRPr="003465F8">
        <w:t>Myxococcus</w:t>
      </w:r>
      <w:proofErr w:type="spellEnd"/>
      <w:r w:rsidRPr="003465F8">
        <w:t xml:space="preserve"> </w:t>
      </w:r>
      <w:proofErr w:type="spellStart"/>
      <w:r w:rsidRPr="003465F8">
        <w:t>xanthus</w:t>
      </w:r>
      <w:proofErr w:type="spellEnd"/>
      <w:r w:rsidRPr="003465F8">
        <w:t xml:space="preserve"> required for bacterial gliding motility. </w:t>
      </w:r>
      <w:proofErr w:type="spellStart"/>
      <w:r w:rsidRPr="003465F8">
        <w:t>Mol</w:t>
      </w:r>
      <w:proofErr w:type="spellEnd"/>
      <w:r w:rsidRPr="003465F8">
        <w:t xml:space="preserve"> </w:t>
      </w:r>
      <w:proofErr w:type="spellStart"/>
      <w:r w:rsidRPr="003465F8">
        <w:t>Microbiol</w:t>
      </w:r>
      <w:proofErr w:type="spellEnd"/>
      <w:r w:rsidRPr="003465F8">
        <w:t xml:space="preserve"> 76: 1539–1554.</w:t>
      </w:r>
    </w:p>
    <w:p w14:paraId="45A83879" w14:textId="77777777" w:rsidR="003465F8" w:rsidRPr="003465F8" w:rsidRDefault="003465F8" w:rsidP="003465F8">
      <w:pPr>
        <w:pStyle w:val="Bibliography"/>
      </w:pPr>
      <w:r w:rsidRPr="003465F8">
        <w:t xml:space="preserve">3. </w:t>
      </w:r>
      <w:r w:rsidRPr="003465F8">
        <w:tab/>
      </w:r>
      <w:proofErr w:type="spellStart"/>
      <w:r w:rsidRPr="003465F8">
        <w:t>Ducret</w:t>
      </w:r>
      <w:proofErr w:type="spellEnd"/>
      <w:r w:rsidRPr="003465F8">
        <w:t xml:space="preserve"> A, </w:t>
      </w:r>
      <w:proofErr w:type="spellStart"/>
      <w:r w:rsidRPr="003465F8">
        <w:t>Valignat</w:t>
      </w:r>
      <w:proofErr w:type="spellEnd"/>
      <w:r w:rsidRPr="003465F8">
        <w:t xml:space="preserve"> M-P, </w:t>
      </w:r>
      <w:proofErr w:type="spellStart"/>
      <w:r w:rsidRPr="003465F8">
        <w:t>Mouhamar</w:t>
      </w:r>
      <w:proofErr w:type="spellEnd"/>
      <w:r w:rsidRPr="003465F8">
        <w:t xml:space="preserve"> F, Mignot T, </w:t>
      </w:r>
      <w:proofErr w:type="spellStart"/>
      <w:r w:rsidRPr="003465F8">
        <w:t>Theodoly</w:t>
      </w:r>
      <w:proofErr w:type="spellEnd"/>
      <w:r w:rsidRPr="003465F8">
        <w:t xml:space="preserve"> O (2012) Wet-surface-enhanced </w:t>
      </w:r>
      <w:proofErr w:type="spellStart"/>
      <w:r w:rsidRPr="003465F8">
        <w:t>ellipsometric</w:t>
      </w:r>
      <w:proofErr w:type="spellEnd"/>
      <w:r w:rsidRPr="003465F8">
        <w:t xml:space="preserve"> contrast microscopy identifies slime as a major adhesion factor during bacterial surface motility. </w:t>
      </w:r>
      <w:proofErr w:type="spellStart"/>
      <w:r w:rsidRPr="003465F8">
        <w:t>Proc</w:t>
      </w:r>
      <w:proofErr w:type="spellEnd"/>
      <w:r w:rsidRPr="003465F8">
        <w:t xml:space="preserve"> </w:t>
      </w:r>
      <w:proofErr w:type="spellStart"/>
      <w:r w:rsidRPr="003465F8">
        <w:t>Natl</w:t>
      </w:r>
      <w:proofErr w:type="spellEnd"/>
      <w:r w:rsidRPr="003465F8">
        <w:t xml:space="preserve"> </w:t>
      </w:r>
      <w:proofErr w:type="spellStart"/>
      <w:r w:rsidRPr="003465F8">
        <w:t>Acad</w:t>
      </w:r>
      <w:proofErr w:type="spellEnd"/>
      <w:r w:rsidRPr="003465F8">
        <w:t xml:space="preserve"> </w:t>
      </w:r>
      <w:proofErr w:type="spellStart"/>
      <w:r w:rsidRPr="003465F8">
        <w:t>Sci</w:t>
      </w:r>
      <w:proofErr w:type="spellEnd"/>
      <w:r w:rsidRPr="003465F8">
        <w:t xml:space="preserve"> USA 109: 10036–10041. </w:t>
      </w:r>
      <w:bookmarkStart w:id="0" w:name="_GoBack"/>
      <w:bookmarkEnd w:id="0"/>
    </w:p>
    <w:p w14:paraId="618B4376" w14:textId="77777777" w:rsidR="00E016C5" w:rsidRPr="00477AD5" w:rsidRDefault="003465F8" w:rsidP="00573D26">
      <w:pPr>
        <w:spacing w:after="0" w:line="360" w:lineRule="auto"/>
        <w:jc w:val="both"/>
        <w:outlineLvl w:val="0"/>
        <w:rPr>
          <w:rFonts w:ascii="Times New Roman" w:hAnsi="Times New Roman" w:cs="Times New Roman"/>
          <w:sz w:val="16"/>
          <w:szCs w:val="16"/>
          <w:lang w:val="en-GB"/>
        </w:rPr>
      </w:pPr>
      <w:r>
        <w:rPr>
          <w:rFonts w:ascii="Times New Roman" w:hAnsi="Times New Roman" w:cs="Times New Roman"/>
          <w:sz w:val="16"/>
          <w:szCs w:val="16"/>
          <w:lang w:val="en-GB"/>
        </w:rPr>
        <w:fldChar w:fldCharType="end"/>
      </w:r>
    </w:p>
    <w:sectPr w:rsidR="00E016C5" w:rsidRPr="00477AD5" w:rsidSect="008A69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A4BCF"/>
    <w:multiLevelType w:val="hybridMultilevel"/>
    <w:tmpl w:val="A00204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2"/>
  </w:compat>
  <w:rsids>
    <w:rsidRoot w:val="001A3CE4"/>
    <w:rsid w:val="00003CBF"/>
    <w:rsid w:val="000614F7"/>
    <w:rsid w:val="001A3CE4"/>
    <w:rsid w:val="001C530A"/>
    <w:rsid w:val="002552C4"/>
    <w:rsid w:val="002639F7"/>
    <w:rsid w:val="00322A3E"/>
    <w:rsid w:val="00326732"/>
    <w:rsid w:val="003465F8"/>
    <w:rsid w:val="00367096"/>
    <w:rsid w:val="003D7478"/>
    <w:rsid w:val="0045791E"/>
    <w:rsid w:val="00477AD5"/>
    <w:rsid w:val="004A5CD3"/>
    <w:rsid w:val="00563828"/>
    <w:rsid w:val="00573D26"/>
    <w:rsid w:val="006108E4"/>
    <w:rsid w:val="006118B6"/>
    <w:rsid w:val="00750770"/>
    <w:rsid w:val="00830EC9"/>
    <w:rsid w:val="008A6961"/>
    <w:rsid w:val="00AB3B53"/>
    <w:rsid w:val="00AC3F54"/>
    <w:rsid w:val="00BD6C9E"/>
    <w:rsid w:val="00C601FC"/>
    <w:rsid w:val="00D43332"/>
    <w:rsid w:val="00D76620"/>
    <w:rsid w:val="00D858D1"/>
    <w:rsid w:val="00E016C5"/>
    <w:rsid w:val="00E2795C"/>
    <w:rsid w:val="00EB3825"/>
    <w:rsid w:val="00EB71A8"/>
    <w:rsid w:val="00EF504C"/>
    <w:rsid w:val="00F01B9E"/>
    <w:rsid w:val="00F14BB2"/>
    <w:rsid w:val="00F52DE4"/>
    <w:rsid w:val="00FC047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54C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961"/>
  </w:style>
  <w:style w:type="paragraph" w:styleId="Titre1">
    <w:name w:val="heading 1"/>
    <w:basedOn w:val="Normal"/>
    <w:link w:val="Titre1Car"/>
    <w:uiPriority w:val="9"/>
    <w:qFormat/>
    <w:rsid w:val="003D74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610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D7478"/>
    <w:pPr>
      <w:ind w:left="720"/>
      <w:contextualSpacing/>
    </w:pPr>
  </w:style>
  <w:style w:type="character" w:customStyle="1" w:styleId="Titre1Car">
    <w:name w:val="Titre 1 Car"/>
    <w:basedOn w:val="Policepardfaut"/>
    <w:link w:val="Titre1"/>
    <w:uiPriority w:val="9"/>
    <w:rsid w:val="003D7478"/>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E016C5"/>
    <w:rPr>
      <w:color w:val="0000FF"/>
      <w:u w:val="single"/>
    </w:rPr>
  </w:style>
  <w:style w:type="character" w:customStyle="1" w:styleId="highlight">
    <w:name w:val="highlight"/>
    <w:basedOn w:val="Policepardfaut"/>
    <w:rsid w:val="00E016C5"/>
  </w:style>
  <w:style w:type="character" w:customStyle="1" w:styleId="authors">
    <w:name w:val="authors"/>
    <w:basedOn w:val="Policepardfaut"/>
    <w:rsid w:val="00563828"/>
  </w:style>
  <w:style w:type="paragraph" w:customStyle="1" w:styleId="Bibliography">
    <w:name w:val="Bibliography"/>
    <w:basedOn w:val="Normal"/>
    <w:rsid w:val="003465F8"/>
    <w:pPr>
      <w:tabs>
        <w:tab w:val="left" w:pos="380"/>
      </w:tabs>
      <w:spacing w:after="240" w:line="240" w:lineRule="auto"/>
      <w:ind w:left="384" w:hanging="384"/>
      <w:jc w:val="both"/>
      <w:outlineLvl w:val="0"/>
    </w:pPr>
    <w:rPr>
      <w:rFonts w:ascii="Times New Roman" w:hAnsi="Times New Roman" w:cs="Times New Roman"/>
      <w:sz w:val="16"/>
      <w:szCs w:val="1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296990">
      <w:bodyDiv w:val="1"/>
      <w:marLeft w:val="0"/>
      <w:marRight w:val="0"/>
      <w:marTop w:val="0"/>
      <w:marBottom w:val="0"/>
      <w:divBdr>
        <w:top w:val="none" w:sz="0" w:space="0" w:color="auto"/>
        <w:left w:val="none" w:sz="0" w:space="0" w:color="auto"/>
        <w:bottom w:val="none" w:sz="0" w:space="0" w:color="auto"/>
        <w:right w:val="none" w:sz="0" w:space="0" w:color="auto"/>
      </w:divBdr>
    </w:div>
    <w:div w:id="690034192">
      <w:bodyDiv w:val="1"/>
      <w:marLeft w:val="0"/>
      <w:marRight w:val="0"/>
      <w:marTop w:val="0"/>
      <w:marBottom w:val="0"/>
      <w:divBdr>
        <w:top w:val="none" w:sz="0" w:space="0" w:color="auto"/>
        <w:left w:val="none" w:sz="0" w:space="0" w:color="auto"/>
        <w:bottom w:val="none" w:sz="0" w:space="0" w:color="auto"/>
        <w:right w:val="none" w:sz="0" w:space="0" w:color="auto"/>
      </w:divBdr>
      <w:divsChild>
        <w:div w:id="73280873">
          <w:marLeft w:val="0"/>
          <w:marRight w:val="0"/>
          <w:marTop w:val="0"/>
          <w:marBottom w:val="0"/>
          <w:divBdr>
            <w:top w:val="none" w:sz="0" w:space="0" w:color="auto"/>
            <w:left w:val="none" w:sz="0" w:space="0" w:color="auto"/>
            <w:bottom w:val="none" w:sz="0" w:space="0" w:color="auto"/>
            <w:right w:val="none" w:sz="0" w:space="0" w:color="auto"/>
          </w:divBdr>
        </w:div>
        <w:div w:id="918101619">
          <w:marLeft w:val="0"/>
          <w:marRight w:val="0"/>
          <w:marTop w:val="0"/>
          <w:marBottom w:val="0"/>
          <w:divBdr>
            <w:top w:val="none" w:sz="0" w:space="0" w:color="auto"/>
            <w:left w:val="none" w:sz="0" w:space="0" w:color="auto"/>
            <w:bottom w:val="none" w:sz="0" w:space="0" w:color="auto"/>
            <w:right w:val="none" w:sz="0" w:space="0" w:color="auto"/>
          </w:divBdr>
        </w:div>
      </w:divsChild>
    </w:div>
    <w:div w:id="882520257">
      <w:bodyDiv w:val="1"/>
      <w:marLeft w:val="0"/>
      <w:marRight w:val="0"/>
      <w:marTop w:val="0"/>
      <w:marBottom w:val="0"/>
      <w:divBdr>
        <w:top w:val="none" w:sz="0" w:space="0" w:color="auto"/>
        <w:left w:val="none" w:sz="0" w:space="0" w:color="auto"/>
        <w:bottom w:val="none" w:sz="0" w:space="0" w:color="auto"/>
        <w:right w:val="none" w:sz="0" w:space="0" w:color="auto"/>
      </w:divBdr>
    </w:div>
    <w:div w:id="934900252">
      <w:bodyDiv w:val="1"/>
      <w:marLeft w:val="0"/>
      <w:marRight w:val="0"/>
      <w:marTop w:val="0"/>
      <w:marBottom w:val="0"/>
      <w:divBdr>
        <w:top w:val="none" w:sz="0" w:space="0" w:color="auto"/>
        <w:left w:val="none" w:sz="0" w:space="0" w:color="auto"/>
        <w:bottom w:val="none" w:sz="0" w:space="0" w:color="auto"/>
        <w:right w:val="none" w:sz="0" w:space="0" w:color="auto"/>
      </w:divBdr>
    </w:div>
    <w:div w:id="935013928">
      <w:bodyDiv w:val="1"/>
      <w:marLeft w:val="0"/>
      <w:marRight w:val="0"/>
      <w:marTop w:val="0"/>
      <w:marBottom w:val="0"/>
      <w:divBdr>
        <w:top w:val="none" w:sz="0" w:space="0" w:color="auto"/>
        <w:left w:val="none" w:sz="0" w:space="0" w:color="auto"/>
        <w:bottom w:val="none" w:sz="0" w:space="0" w:color="auto"/>
        <w:right w:val="none" w:sz="0" w:space="0" w:color="auto"/>
      </w:divBdr>
    </w:div>
    <w:div w:id="1232279316">
      <w:bodyDiv w:val="1"/>
      <w:marLeft w:val="0"/>
      <w:marRight w:val="0"/>
      <w:marTop w:val="0"/>
      <w:marBottom w:val="0"/>
      <w:divBdr>
        <w:top w:val="none" w:sz="0" w:space="0" w:color="auto"/>
        <w:left w:val="none" w:sz="0" w:space="0" w:color="auto"/>
        <w:bottom w:val="none" w:sz="0" w:space="0" w:color="auto"/>
        <w:right w:val="none" w:sz="0" w:space="0" w:color="auto"/>
      </w:divBdr>
    </w:div>
    <w:div w:id="187276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2492</Words>
  <Characters>13709</Characters>
  <Application>Microsoft Macintosh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Morgane</dc:creator>
  <cp:lastModifiedBy>Tâm Mignot</cp:lastModifiedBy>
  <cp:revision>18</cp:revision>
  <cp:lastPrinted>2012-10-02T14:31:00Z</cp:lastPrinted>
  <dcterms:created xsi:type="dcterms:W3CDTF">2012-09-18T09:23:00Z</dcterms:created>
  <dcterms:modified xsi:type="dcterms:W3CDTF">2013-02-16T18:22:00Z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zotero-version="3.0.13"&gt;&lt;session id="mMLKqj7G"/&gt;&lt;style id="http://www.zotero.org/styles/plos-bio" hasBibliography="1" bibliographyStyleHasBeenSet="1"/&gt;&lt;prefs&gt;&lt;pref name="fieldType" value="Field"/&gt;&lt;pref name="storeReferences" value="</vt:lpwstr>
  </property>
  <property fmtid="{D5CDD505-2E9C-101B-9397-08002B2CF9AE}" pid="3" name="ZOTERO_PREF_2">
    <vt:lpwstr>true"/&gt;&lt;pref name="noteType" value="0"/&gt;&lt;/prefs&gt;&lt;/data&gt;</vt:lpwstr>
  </property>
</Properties>
</file>