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C55F" w14:textId="4F5D11D7" w:rsidR="00D13B82" w:rsidRDefault="00EF1182" w:rsidP="00D13B82">
      <w:pPr>
        <w:pStyle w:val="NormalWeb"/>
        <w:spacing w:before="24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eastAsia="en-GB"/>
        </w:rPr>
        <w:drawing>
          <wp:inline distT="0" distB="0" distL="0" distR="0" wp14:anchorId="40823521" wp14:editId="634E7BC3">
            <wp:extent cx="5731510" cy="495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7-07 at 11.02.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AACA" w14:textId="19EF137C" w:rsidR="00D13B82" w:rsidRPr="00D13B82" w:rsidRDefault="00D13B82" w:rsidP="00D13B82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D13B82">
        <w:rPr>
          <w:b/>
          <w:bCs/>
          <w:color w:val="000000"/>
        </w:rPr>
        <w:t>Fig S</w:t>
      </w:r>
      <w:r w:rsidR="00027097">
        <w:rPr>
          <w:b/>
          <w:bCs/>
          <w:color w:val="000000"/>
        </w:rPr>
        <w:t>4</w:t>
      </w:r>
      <w:r w:rsidRPr="00D13B82">
        <w:rPr>
          <w:b/>
          <w:bCs/>
          <w:color w:val="000000"/>
        </w:rPr>
        <w:t xml:space="preserve">. Overexpression of </w:t>
      </w:r>
      <w:r w:rsidRPr="00D13B82">
        <w:rPr>
          <w:b/>
          <w:bCs/>
          <w:i/>
          <w:iCs/>
          <w:color w:val="000000"/>
        </w:rPr>
        <w:t>hsf-1</w:t>
      </w:r>
      <w:r w:rsidRPr="00D13B82">
        <w:rPr>
          <w:b/>
          <w:bCs/>
          <w:color w:val="000000"/>
        </w:rPr>
        <w:t xml:space="preserve"> in neurons phenocopies TGF-β/BMP mutants.</w:t>
      </w:r>
    </w:p>
    <w:p w14:paraId="01BCA6A8" w14:textId="236613D7" w:rsidR="008A5950" w:rsidRPr="00D13B82" w:rsidRDefault="00D13B82" w:rsidP="00D13B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(A) The small size of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hsf-1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GB"/>
        </w:rPr>
        <w:t>neuro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#2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is caused by reduced TGF-β/BMP signalling. Area in arbitrary units (</w:t>
      </w:r>
      <w:proofErr w:type="spellStart"/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a.u</w:t>
      </w:r>
      <w:proofErr w:type="spellEnd"/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.) of the genotypes: wildtype (N2); 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hsf-1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GB"/>
        </w:rPr>
        <w:t>neuro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#2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(AGD1289); 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dbl-1(nk-3)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(NU3); 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hsf-1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GB"/>
        </w:rPr>
        <w:t>neuro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#2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dbl-1</w:t>
      </w:r>
      <w:r w:rsidR="00A04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(nk3)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(MOC253). BMP is epistatic to 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nhsf-1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because the double mutants are not shorter than any single mutant alone. Each dot corresponds to a distinct biological replicate, error bar corresponds to the SEM, and statistics were performed using a one-way ANOVA test. (B) 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hsf-1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GB"/>
        </w:rPr>
        <w:t>neuro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#2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causes a germline senescence phenotype. A representative biological replicate showing the number of self-progeny laid per day at 20</w:t>
      </w:r>
      <w:r w:rsidRPr="00D13B82">
        <w:rPr>
          <w:rFonts w:ascii="Cambria Math" w:eastAsia="Times New Roman" w:hAnsi="Cambria Math" w:cs="Cambria Math"/>
          <w:color w:val="000000"/>
          <w:sz w:val="24"/>
          <w:szCs w:val="24"/>
          <w:lang w:val="en-GB"/>
        </w:rPr>
        <w:t>℃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from day 1 to 10 of adulthood in 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hsf-1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GB"/>
        </w:rPr>
        <w:t>neuro</w:t>
      </w:r>
      <w:r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#2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(AGD1289, grey bars) and wildtypes (N2, black bars). Each dot represents the total progeny output of a single worm.  </w:t>
      </w:r>
      <w:r w:rsidRPr="00D13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Table</w:t>
      </w:r>
      <w:r w:rsidR="0053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S9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3293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shows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that the difference in reproductive output is </w:t>
      </w:r>
      <w:r w:rsidR="002A479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significantly </w:t>
      </w:r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lower than WT during the first 3 days of adulthood and then remains higher than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wt</w:t>
      </w:r>
      <w:proofErr w:type="spellEnd"/>
      <w:r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for the last two tested days</w:t>
      </w:r>
      <w:r w:rsidR="006D6A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(two</w:t>
      </w:r>
      <w:r w:rsidR="007A109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 w:rsidR="006D6A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way ANOVA interaction, </w:t>
      </w:r>
      <w:r w:rsidR="006D6A22">
        <w:rPr>
          <w:rFonts w:ascii="Times New Roman" w:hAnsi="Times New Roman" w:cs="Times New Roman"/>
        </w:rPr>
        <w:t xml:space="preserve">P-value= </w:t>
      </w:r>
      <w:r w:rsidR="006D6A22" w:rsidRPr="005454A2">
        <w:rPr>
          <w:rFonts w:ascii="Times New Roman" w:hAnsi="Times New Roman" w:cs="Times New Roman"/>
        </w:rPr>
        <w:t>0.0293</w:t>
      </w:r>
      <w:r w:rsidR="002A479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8A5950" w:rsidRPr="007D6A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3AE5">
        <w:rPr>
          <w:rFonts w:ascii="Times New Roman" w:eastAsia="Times New Roman" w:hAnsi="Times New Roman" w:cs="Times New Roman"/>
          <w:sz w:val="24"/>
          <w:szCs w:val="24"/>
        </w:rPr>
        <w:t>C-D</w:t>
      </w:r>
      <w:r w:rsidR="008A5950" w:rsidRPr="007D6A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 Changes in the lipid composition of</w:t>
      </w:r>
      <w:r w:rsidR="008A5950">
        <w:rPr>
          <w:rFonts w:ascii="Times New Roman" w:eastAsia="Times New Roman" w:hAnsi="Times New Roman" w:cs="Times New Roman"/>
          <w:i/>
          <w:sz w:val="24"/>
          <w:szCs w:val="24"/>
        </w:rPr>
        <w:t xml:space="preserve"> dbl-1 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animals are 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consistent with decreased saturation and fluidity in the plasma membrane. </w:t>
      </w:r>
      <w:r w:rsidR="008A5950" w:rsidRPr="007D6A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3AE5">
        <w:rPr>
          <w:rFonts w:ascii="Times New Roman" w:eastAsia="Times New Roman" w:hAnsi="Times New Roman" w:cs="Times New Roman"/>
          <w:sz w:val="24"/>
          <w:szCs w:val="24"/>
        </w:rPr>
        <w:t>C</w:t>
      </w:r>
      <w:r w:rsidR="008A5950" w:rsidRPr="007D6A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 Relationship between the quantity (in ng/ng DNA) of acyl chain (carbon number related to the FA composition in position </w:t>
      </w:r>
      <w:r w:rsidR="008A5950">
        <w:rPr>
          <w:rFonts w:ascii="Times New Roman" w:eastAsia="Times New Roman" w:hAnsi="Times New Roman" w:cs="Times New Roman"/>
          <w:i/>
          <w:sz w:val="24"/>
          <w:szCs w:val="24"/>
        </w:rPr>
        <w:t>sn-1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A5950">
        <w:rPr>
          <w:rFonts w:ascii="Times New Roman" w:eastAsia="Times New Roman" w:hAnsi="Times New Roman" w:cs="Times New Roman"/>
          <w:i/>
          <w:sz w:val="24"/>
          <w:szCs w:val="24"/>
        </w:rPr>
        <w:t>sn-2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8A5950">
        <w:rPr>
          <w:rFonts w:ascii="Times New Roman" w:eastAsia="Times New Roman" w:hAnsi="Times New Roman" w:cs="Times New Roman"/>
          <w:sz w:val="24"/>
          <w:szCs w:val="24"/>
        </w:rPr>
        <w:t>glycerophosphoplids</w:t>
      </w:r>
      <w:proofErr w:type="spellEnd"/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) for the specified number of double bonds (from 0, saturated to </w:t>
      </w:r>
      <w:r w:rsidR="00503A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>, poly-unsaturated) in PI 38 (phosphatidylinositol with an acyl chain of 38 carbons)</w:t>
      </w:r>
      <w:r w:rsidR="00503AE5">
        <w:rPr>
          <w:rFonts w:ascii="Times New Roman" w:eastAsia="Times New Roman" w:hAnsi="Times New Roman" w:cs="Times New Roman"/>
          <w:sz w:val="24"/>
          <w:szCs w:val="24"/>
        </w:rPr>
        <w:t xml:space="preserve"> All normalised data is listed in </w:t>
      </w:r>
      <w:r w:rsidR="00503AE5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1B5E77">
        <w:rPr>
          <w:rFonts w:ascii="Times New Roman" w:eastAsia="Times New Roman" w:hAnsi="Times New Roman" w:cs="Times New Roman"/>
          <w:b/>
          <w:sz w:val="24"/>
          <w:szCs w:val="24"/>
        </w:rPr>
        <w:t xml:space="preserve"> S1</w:t>
      </w:r>
      <w:r w:rsidR="00503A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03A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) Shows desaturation index. </w:t>
      </w:r>
      <w:proofErr w:type="spellStart"/>
      <w:r w:rsidR="00503A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>teroyl</w:t>
      </w:r>
      <w:proofErr w:type="spellEnd"/>
      <w:r w:rsidR="008A5950">
        <w:rPr>
          <w:rFonts w:ascii="Times New Roman" w:eastAsia="Times New Roman" w:hAnsi="Times New Roman" w:cs="Times New Roman"/>
          <w:sz w:val="24"/>
          <w:szCs w:val="24"/>
        </w:rPr>
        <w:t>-CoA desaturase</w:t>
      </w:r>
      <w:r w:rsidR="00503AE5">
        <w:rPr>
          <w:rFonts w:ascii="Times New Roman" w:eastAsia="Times New Roman" w:hAnsi="Times New Roman" w:cs="Times New Roman"/>
          <w:sz w:val="24"/>
          <w:szCs w:val="24"/>
        </w:rPr>
        <w:t xml:space="preserve"> mutants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1182" w:rsidRPr="00EF1182">
        <w:rPr>
          <w:rFonts w:ascii="Times New Roman" w:eastAsia="Times New Roman" w:hAnsi="Times New Roman" w:cs="Times New Roman"/>
          <w:i/>
          <w:sz w:val="24"/>
          <w:szCs w:val="24"/>
        </w:rPr>
        <w:t>fat-6/7</w:t>
      </w:r>
      <w:r w:rsidR="00EF1182">
        <w:rPr>
          <w:rFonts w:ascii="Times New Roman" w:eastAsia="Times New Roman" w:hAnsi="Times New Roman" w:cs="Times New Roman"/>
          <w:sz w:val="24"/>
          <w:szCs w:val="24"/>
        </w:rPr>
        <w:t>=</w:t>
      </w:r>
      <w:r w:rsidR="008A5950">
        <w:rPr>
          <w:rFonts w:ascii="Times New Roman" w:eastAsia="Times New Roman" w:hAnsi="Times New Roman" w:cs="Times New Roman"/>
          <w:i/>
          <w:sz w:val="24"/>
          <w:szCs w:val="24"/>
        </w:rPr>
        <w:t>fat-6 (tm33)1; fat-7 (wa36);</w:t>
      </w:r>
      <w:r w:rsidR="00EF1182">
        <w:rPr>
          <w:rFonts w:ascii="Times New Roman" w:eastAsia="Times New Roman" w:hAnsi="Times New Roman" w:cs="Times New Roman"/>
          <w:i/>
          <w:sz w:val="24"/>
          <w:szCs w:val="24"/>
        </w:rPr>
        <w:t xml:space="preserve"> dbl-1=</w:t>
      </w:r>
      <w:r w:rsidR="008A5950">
        <w:rPr>
          <w:rFonts w:ascii="Times New Roman" w:eastAsia="Times New Roman" w:hAnsi="Times New Roman" w:cs="Times New Roman"/>
          <w:i/>
          <w:sz w:val="24"/>
          <w:szCs w:val="24"/>
        </w:rPr>
        <w:t xml:space="preserve"> dbl-1(n</w:t>
      </w:r>
      <w:r w:rsidR="00503AE5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8A5950">
        <w:rPr>
          <w:rFonts w:ascii="Times New Roman" w:eastAsia="Times New Roman" w:hAnsi="Times New Roman" w:cs="Times New Roman"/>
          <w:i/>
          <w:sz w:val="24"/>
          <w:szCs w:val="24"/>
        </w:rPr>
        <w:t>3)</w:t>
      </w:r>
      <w:r w:rsidR="00EF1182">
        <w:rPr>
          <w:rFonts w:ascii="Times New Roman" w:eastAsia="Times New Roman" w:hAnsi="Times New Roman" w:cs="Times New Roman"/>
          <w:sz w:val="24"/>
          <w:szCs w:val="24"/>
        </w:rPr>
        <w:t>(NU3)</w:t>
      </w:r>
      <w:r w:rsidR="00EF1182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EF1182"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hsf-1</w:t>
      </w:r>
      <w:r w:rsidR="00EF1182" w:rsidRPr="00D13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GB"/>
        </w:rPr>
        <w:t>neuro</w:t>
      </w:r>
      <w:r w:rsidR="00EF1182" w:rsidRPr="00D13B8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(AGD1289)</w:t>
      </w:r>
      <w:r w:rsidR="008A59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A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AE5">
        <w:rPr>
          <w:rFonts w:ascii="Times New Roman" w:eastAsia="Times New Roman" w:hAnsi="Times New Roman" w:cs="Times New Roman"/>
          <w:sz w:val="24"/>
          <w:szCs w:val="24"/>
        </w:rPr>
        <w:t xml:space="preserve">All normalised data is listed in </w:t>
      </w:r>
      <w:r w:rsidR="00503AE5" w:rsidRPr="00503AE5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1B5E77">
        <w:rPr>
          <w:rFonts w:ascii="Times New Roman" w:eastAsia="Times New Roman" w:hAnsi="Times New Roman" w:cs="Times New Roman"/>
          <w:b/>
          <w:sz w:val="24"/>
          <w:szCs w:val="24"/>
        </w:rPr>
        <w:t xml:space="preserve"> S2</w:t>
      </w:r>
      <w:r w:rsidR="0020623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52491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206239">
        <w:rPr>
          <w:rFonts w:ascii="Times New Roman" w:eastAsia="Times New Roman" w:hAnsi="Times New Roman" w:cs="Times New Roman"/>
          <w:sz w:val="24"/>
          <w:szCs w:val="24"/>
        </w:rPr>
        <w:t xml:space="preserve"> data in </w:t>
      </w:r>
      <w:r w:rsidR="00206239" w:rsidRPr="00AE7D84">
        <w:rPr>
          <w:rFonts w:ascii="Times New Roman" w:hAnsi="Times New Roman" w:cs="Times New Roman"/>
          <w:color w:val="000000" w:themeColor="text1"/>
        </w:rPr>
        <w:t xml:space="preserve">in </w:t>
      </w:r>
      <w:r w:rsidR="00206239" w:rsidRPr="00AE7D84">
        <w:rPr>
          <w:rFonts w:ascii="Times New Roman" w:hAnsi="Times New Roman" w:cs="Times New Roman"/>
          <w:b/>
          <w:bCs/>
          <w:color w:val="000000" w:themeColor="text1"/>
        </w:rPr>
        <w:t>Data_Figure_</w:t>
      </w:r>
      <w:r w:rsidR="00206239">
        <w:rPr>
          <w:rFonts w:ascii="Times New Roman" w:hAnsi="Times New Roman" w:cs="Times New Roman"/>
          <w:b/>
          <w:bCs/>
          <w:color w:val="000000" w:themeColor="text1"/>
        </w:rPr>
        <w:t>S4.</w:t>
      </w:r>
    </w:p>
    <w:p w14:paraId="3D522F7B" w14:textId="77777777" w:rsidR="008A5950" w:rsidRDefault="008A5950" w:rsidP="008A595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46139" w14:textId="77777777" w:rsidR="00A609A7" w:rsidRDefault="00A609A7"/>
    <w:sectPr w:rsidR="00A6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2B"/>
    <w:rsid w:val="00027097"/>
    <w:rsid w:val="001176D1"/>
    <w:rsid w:val="0014521E"/>
    <w:rsid w:val="00182484"/>
    <w:rsid w:val="00190B2B"/>
    <w:rsid w:val="001B5E77"/>
    <w:rsid w:val="001D0BFD"/>
    <w:rsid w:val="00206239"/>
    <w:rsid w:val="002A4796"/>
    <w:rsid w:val="00503AE5"/>
    <w:rsid w:val="00532937"/>
    <w:rsid w:val="006D6A22"/>
    <w:rsid w:val="007A1093"/>
    <w:rsid w:val="007D6ABC"/>
    <w:rsid w:val="008A5950"/>
    <w:rsid w:val="009B0053"/>
    <w:rsid w:val="00A04B46"/>
    <w:rsid w:val="00A609A7"/>
    <w:rsid w:val="00D13B82"/>
    <w:rsid w:val="00E52491"/>
    <w:rsid w:val="00E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0F64"/>
  <w15:chartTrackingRefBased/>
  <w15:docId w15:val="{E36FA09B-28AF-4F5B-8E88-7200049D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5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1515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Chauve</dc:creator>
  <cp:keywords/>
  <dc:description/>
  <cp:lastModifiedBy>Microsoft Office User</cp:lastModifiedBy>
  <cp:revision>10</cp:revision>
  <dcterms:created xsi:type="dcterms:W3CDTF">2021-07-07T10:05:00Z</dcterms:created>
  <dcterms:modified xsi:type="dcterms:W3CDTF">2021-09-23T20:58:00Z</dcterms:modified>
</cp:coreProperties>
</file>