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2AB4B" w14:textId="77777777" w:rsidR="00AD5EFB" w:rsidRPr="009C3FBF" w:rsidRDefault="00AD5EFB" w:rsidP="00AD5EFB">
      <w:pPr>
        <w:pStyle w:val="Titre1"/>
        <w:rPr>
          <w:rFonts w:ascii="Times New Roman" w:hAnsi="Times New Roman" w:cs="Times New Roman"/>
          <w:i w:val="0"/>
          <w:vertAlign w:val="baseline"/>
        </w:rPr>
      </w:pPr>
      <w:r w:rsidRPr="00025270">
        <w:rPr>
          <w:rFonts w:ascii="Times New Roman" w:hAnsi="Times New Roman" w:cs="Times New Roman"/>
          <w:i w:val="0"/>
          <w:vertAlign w:val="baseline"/>
        </w:rPr>
        <w:t>Supporting Information</w:t>
      </w:r>
    </w:p>
    <w:p w14:paraId="4DBAABE7" w14:textId="71A43E77" w:rsidR="009C3FBF" w:rsidRPr="00AD5EFB" w:rsidRDefault="0013463B" w:rsidP="00AD5EFB">
      <w:pPr>
        <w:pStyle w:val="Titre2"/>
        <w:spacing w:after="200"/>
        <w:rPr>
          <w:i w:val="0"/>
          <w:iCs w:val="0"/>
          <w:sz w:val="20"/>
          <w:szCs w:val="20"/>
          <w:vertAlign w:val="baseline"/>
        </w:rPr>
      </w:pPr>
      <w:r>
        <w:rPr>
          <w:i w:val="0"/>
          <w:vertAlign w:val="baseline"/>
        </w:rPr>
        <w:t>S4 Methods</w:t>
      </w:r>
      <w:r w:rsidR="00AD5EFB" w:rsidRPr="004F0344">
        <w:rPr>
          <w:i w:val="0"/>
          <w:vertAlign w:val="baseline"/>
        </w:rPr>
        <w:t xml:space="preserve">: </w:t>
      </w:r>
      <w:r w:rsidR="00AD5EFB" w:rsidRPr="007606C1">
        <w:rPr>
          <w:i w:val="0"/>
          <w:iCs w:val="0"/>
          <w:vertAlign w:val="baseline"/>
        </w:rPr>
        <w:t>Partial information decomposition</w:t>
      </w:r>
    </w:p>
    <w:p w14:paraId="69E478B5" w14:textId="0A82E951" w:rsidR="00FD71F2" w:rsidRPr="00B13ACE" w:rsidRDefault="00FD71F2" w:rsidP="00FD71F2">
      <w:pPr>
        <w:spacing w:line="480" w:lineRule="auto"/>
        <w:ind w:firstLine="720"/>
        <w:jc w:val="both"/>
        <w:rPr>
          <w:rFonts w:ascii="Times New Roman" w:hAnsi="Times New Roman" w:cs="Times New Roman"/>
          <w:i w:val="0"/>
          <w:iCs w:val="0"/>
          <w:sz w:val="20"/>
          <w:szCs w:val="20"/>
          <w:vertAlign w:val="baseline"/>
        </w:rPr>
      </w:pPr>
      <w:r w:rsidRPr="00B13ACE">
        <w:rPr>
          <w:rFonts w:ascii="Times New Roman" w:hAnsi="Times New Roman" w:cs="Times New Roman"/>
          <w:i w:val="0"/>
          <w:iCs w:val="0"/>
          <w:vertAlign w:val="baseline"/>
        </w:rPr>
        <w:t>As in previous applied studies</w:t>
      </w:r>
      <w:r w:rsidR="00896249">
        <w:rPr>
          <w:rFonts w:ascii="Times New Roman" w:hAnsi="Times New Roman" w:cs="Times New Roman"/>
          <w:i w:val="0"/>
          <w:iCs w:val="0"/>
          <w:vertAlign w:val="baseline"/>
        </w:rPr>
        <w:t xml:space="preserve"> [1,2],</w:t>
      </w:r>
      <w:r w:rsidRPr="00B13ACE">
        <w:rPr>
          <w:rFonts w:ascii="Times New Roman" w:hAnsi="Times New Roman" w:cs="Times New Roman"/>
          <w:i w:val="0"/>
          <w:iCs w:val="0"/>
          <w:vertAlign w:val="baseline"/>
        </w:rPr>
        <w:t xml:space="preserve"> we measure redundancy with pointwise common change in surprisal for Gaussian variables</w:t>
      </w:r>
      <w:r w:rsidR="00824E71">
        <w:rPr>
          <w:rFonts w:ascii="Times New Roman" w:hAnsi="Times New Roman" w:cs="Times New Roman"/>
          <w:i w:val="0"/>
          <w:iCs w:val="0"/>
          <w:vertAlign w:val="baseline"/>
        </w:rPr>
        <w:t xml:space="preserve"> [3]</w:t>
      </w:r>
      <w:r w:rsidRPr="00B13ACE">
        <w:rPr>
          <w:rFonts w:ascii="Times New Roman" w:hAnsi="Times New Roman" w:cs="Times New Roman"/>
          <w:i w:val="0"/>
          <w:iCs w:val="0"/>
          <w:vertAlign w:val="baseline"/>
        </w:rPr>
        <w:t>. Continuous data values were first subjected to a rank-</w:t>
      </w:r>
      <w:proofErr w:type="spellStart"/>
      <w:r w:rsidRPr="00B13ACE">
        <w:rPr>
          <w:rFonts w:ascii="Times New Roman" w:hAnsi="Times New Roman" w:cs="Times New Roman"/>
          <w:i w:val="0"/>
          <w:iCs w:val="0"/>
          <w:vertAlign w:val="baseline"/>
        </w:rPr>
        <w:t>normalisation</w:t>
      </w:r>
      <w:proofErr w:type="spellEnd"/>
      <w:r w:rsidRPr="00B13ACE">
        <w:rPr>
          <w:rFonts w:ascii="Times New Roman" w:hAnsi="Times New Roman" w:cs="Times New Roman"/>
          <w:i w:val="0"/>
          <w:iCs w:val="0"/>
          <w:vertAlign w:val="baseline"/>
        </w:rPr>
        <w:t xml:space="preserve"> (copula-</w:t>
      </w:r>
      <w:proofErr w:type="spellStart"/>
      <w:r w:rsidRPr="00B13ACE">
        <w:rPr>
          <w:rFonts w:ascii="Times New Roman" w:hAnsi="Times New Roman" w:cs="Times New Roman"/>
          <w:i w:val="0"/>
          <w:iCs w:val="0"/>
          <w:vertAlign w:val="baseline"/>
        </w:rPr>
        <w:t>normalised</w:t>
      </w:r>
      <w:proofErr w:type="spellEnd"/>
      <w:r w:rsidRPr="00B13ACE">
        <w:rPr>
          <w:rFonts w:ascii="Times New Roman" w:hAnsi="Times New Roman" w:cs="Times New Roman"/>
          <w:i w:val="0"/>
          <w:iCs w:val="0"/>
          <w:vertAlign w:val="baseline"/>
        </w:rPr>
        <w:t>)</w:t>
      </w:r>
      <w:r w:rsidR="000A5623">
        <w:rPr>
          <w:rFonts w:ascii="Times New Roman" w:hAnsi="Times New Roman" w:cs="Times New Roman"/>
          <w:i w:val="0"/>
          <w:iCs w:val="0"/>
          <w:vertAlign w:val="baseline"/>
        </w:rPr>
        <w:t xml:space="preserve"> [4]</w:t>
      </w:r>
      <w:r w:rsidRPr="00B13ACE">
        <w:rPr>
          <w:rFonts w:ascii="Times New Roman" w:hAnsi="Times New Roman" w:cs="Times New Roman"/>
          <w:i w:val="0"/>
          <w:iCs w:val="0"/>
          <w:vertAlign w:val="baseline"/>
        </w:rPr>
        <w:t xml:space="preserve"> before being treated as Gaussian variables. A crucial advantage of this redundancy measure as opposed to other PID implementations is that it measures the overlapping information content at the pointwise level and therefore can be interpreted as a within sample (here participant) measure of redundant prediction, directly linked to the coding interpretations of MI. An advantage of the PID over variance partitioning approaches is that unique variance explained might, like conditional mutual information, be confounded by synergistic effects</w:t>
      </w:r>
      <w:r w:rsidR="00CA75DA">
        <w:rPr>
          <w:rFonts w:ascii="Times New Roman" w:hAnsi="Times New Roman" w:cs="Times New Roman"/>
          <w:i w:val="0"/>
          <w:iCs w:val="0"/>
          <w:vertAlign w:val="baseline"/>
        </w:rPr>
        <w:t xml:space="preserve"> [5]</w:t>
      </w:r>
      <w:r w:rsidRPr="00B13ACE">
        <w:rPr>
          <w:rFonts w:ascii="Times New Roman" w:hAnsi="Times New Roman" w:cs="Times New Roman"/>
          <w:i w:val="0"/>
          <w:iCs w:val="0"/>
          <w:vertAlign w:val="baseline"/>
        </w:rPr>
        <w:t>, whereas PID with common change in surprisal gives the true unique contribution. While the PID has so far been applied within subject to trial data, information theoretic quantities can also be applied as a second level analysis, where each participant is a sample</w:t>
      </w:r>
      <w:r w:rsidR="00CA75DA">
        <w:rPr>
          <w:rFonts w:ascii="Times New Roman" w:hAnsi="Times New Roman" w:cs="Times New Roman"/>
          <w:i w:val="0"/>
          <w:iCs w:val="0"/>
          <w:vertAlign w:val="baseline"/>
        </w:rPr>
        <w:t xml:space="preserve"> [6]</w:t>
      </w:r>
      <w:r w:rsidRPr="00B13ACE">
        <w:rPr>
          <w:rFonts w:ascii="Times New Roman" w:hAnsi="Times New Roman" w:cs="Times New Roman"/>
          <w:i w:val="0"/>
          <w:iCs w:val="0"/>
          <w:vertAlign w:val="baseline"/>
        </w:rPr>
        <w:t>.</w:t>
      </w:r>
    </w:p>
    <w:p w14:paraId="1AF79293" w14:textId="13D72CAB" w:rsidR="00B13ACE" w:rsidRDefault="00FD71F2" w:rsidP="00B13ACE">
      <w:pPr>
        <w:spacing w:line="480" w:lineRule="auto"/>
        <w:ind w:firstLine="720"/>
        <w:jc w:val="both"/>
        <w:rPr>
          <w:rFonts w:ascii="Times New Roman" w:eastAsia="Times New Roman" w:hAnsi="Times New Roman" w:cs="Times New Roman"/>
          <w:i w:val="0"/>
          <w:iCs w:val="0"/>
          <w:color w:val="000000"/>
          <w:vertAlign w:val="baseline"/>
        </w:rPr>
      </w:pPr>
      <w:r w:rsidRPr="00B13ACE">
        <w:rPr>
          <w:rFonts w:ascii="Times New Roman" w:eastAsia="Times New Roman" w:hAnsi="Times New Roman" w:cs="Times New Roman"/>
          <w:i w:val="0"/>
          <w:iCs w:val="0"/>
          <w:vertAlign w:val="baseline"/>
        </w:rPr>
        <w:t>The statistical significance of the different information values was assessed with a nonparametric permutation test</w:t>
      </w:r>
      <w:r w:rsidR="00CA75DA">
        <w:rPr>
          <w:rFonts w:ascii="Times New Roman" w:eastAsia="Times New Roman" w:hAnsi="Times New Roman" w:cs="Times New Roman"/>
          <w:i w:val="0"/>
          <w:iCs w:val="0"/>
          <w:vertAlign w:val="baseline"/>
        </w:rPr>
        <w:t xml:space="preserve"> [7]</w:t>
      </w:r>
      <w:r w:rsidRPr="00B13ACE">
        <w:rPr>
          <w:rFonts w:ascii="Times New Roman" w:eastAsia="Times New Roman" w:hAnsi="Times New Roman" w:cs="Times New Roman"/>
          <w:i w:val="0"/>
          <w:iCs w:val="0"/>
          <w:vertAlign w:val="baseline"/>
        </w:rPr>
        <w:t xml:space="preserve">. A permutation distribution (based on 10,000 different random permutations) was computed for each information value by randomly permuting children’s target values (i.e., assigning target values of child 1, 2, 3, …, 73 to, e.g., child 34, 20, 61, …, 19). This permutation scheme specifically disrupts the associations between explanatory and target variables while preserving the associations within all explanatory variables and within all </w:t>
      </w:r>
      <w:proofErr w:type="gramStart"/>
      <w:r w:rsidRPr="00B13ACE">
        <w:rPr>
          <w:rFonts w:ascii="Times New Roman" w:eastAsia="Times New Roman" w:hAnsi="Times New Roman" w:cs="Times New Roman"/>
          <w:i w:val="0"/>
          <w:iCs w:val="0"/>
          <w:vertAlign w:val="baseline"/>
        </w:rPr>
        <w:t>targets</w:t>
      </w:r>
      <w:proofErr w:type="gramEnd"/>
      <w:r w:rsidRPr="00B13ACE">
        <w:rPr>
          <w:rFonts w:ascii="Times New Roman" w:eastAsia="Times New Roman" w:hAnsi="Times New Roman" w:cs="Times New Roman"/>
          <w:i w:val="0"/>
          <w:iCs w:val="0"/>
          <w:vertAlign w:val="baseline"/>
        </w:rPr>
        <w:t xml:space="preserve"> variables. For each information value, a significance level was computed as the proportion of values from the permutation distribution exceeding the observed value. We also computed </w:t>
      </w:r>
      <w:r w:rsidRPr="00B13ACE">
        <w:rPr>
          <w:rFonts w:ascii="Times New Roman" w:eastAsia="Times New Roman" w:hAnsi="Times New Roman" w:cs="Times New Roman"/>
          <w:i w:val="0"/>
          <w:iCs w:val="0"/>
          <w:vertAlign w:val="baseline"/>
        </w:rPr>
        <w:lastRenderedPageBreak/>
        <w:t xml:space="preserve">the mean and standard deviation of the permutation distribution values to convert information measures into </w:t>
      </w:r>
      <w:r w:rsidRPr="00B13ACE">
        <w:rPr>
          <w:rFonts w:ascii="Times New Roman" w:eastAsia="Times New Roman" w:hAnsi="Times New Roman" w:cs="Times New Roman"/>
          <w:vertAlign w:val="baseline"/>
        </w:rPr>
        <w:t>z</w:t>
      </w:r>
      <w:r w:rsidRPr="00B13ACE">
        <w:rPr>
          <w:rFonts w:ascii="Times New Roman" w:eastAsia="Times New Roman" w:hAnsi="Times New Roman" w:cs="Times New Roman"/>
          <w:i w:val="0"/>
          <w:iCs w:val="0"/>
          <w:vertAlign w:val="baseline"/>
        </w:rPr>
        <w:t>-scores. Note that, owing to the generality of permutation statistics, significance levels are exact regardless of the strengths and weaknesses of the method used to estimate associations (here PID); and owing to the specificities of the permutation scheme we used, significance levels intrinsically take into account the dimensionality of the explanatory and target sets. Still, for cross-checking, some information values were also compared to their distribution obtained for explanatory variables permuted across subjects.</w:t>
      </w:r>
    </w:p>
    <w:p w14:paraId="26BEC481" w14:textId="77777777" w:rsidR="00B13ACE" w:rsidRDefault="00B13ACE" w:rsidP="00B13ACE">
      <w:pPr>
        <w:spacing w:line="480" w:lineRule="auto"/>
        <w:ind w:firstLine="720"/>
        <w:jc w:val="both"/>
        <w:rPr>
          <w:rFonts w:ascii="Times New Roman" w:eastAsia="Times New Roman" w:hAnsi="Times New Roman" w:cs="Times New Roman"/>
          <w:i w:val="0"/>
          <w:iCs w:val="0"/>
          <w:color w:val="000000"/>
          <w:vertAlign w:val="baseline"/>
        </w:rPr>
      </w:pPr>
    </w:p>
    <w:p w14:paraId="7F855E0E" w14:textId="77777777" w:rsidR="00B13ACE" w:rsidRPr="001C7E98" w:rsidRDefault="00B13ACE" w:rsidP="00B13ACE">
      <w:pPr>
        <w:pStyle w:val="Titre2"/>
        <w:spacing w:after="200"/>
        <w:rPr>
          <w:rFonts w:ascii="Times New Roman" w:eastAsia="Times New Roman" w:hAnsi="Times New Roman" w:cs="Times New Roman"/>
          <w:i w:val="0"/>
          <w:iCs w:val="0"/>
          <w:color w:val="000000"/>
          <w:sz w:val="24"/>
          <w:szCs w:val="24"/>
          <w:vertAlign w:val="baseline"/>
        </w:rPr>
      </w:pPr>
      <w:r>
        <w:rPr>
          <w:i w:val="0"/>
          <w:vertAlign w:val="baseline"/>
        </w:rPr>
        <w:t>References</w:t>
      </w:r>
    </w:p>
    <w:p w14:paraId="06C55C8C" w14:textId="2FBF3727" w:rsidR="00B13ACE" w:rsidRDefault="00896249" w:rsidP="00B13ACE">
      <w:pPr>
        <w:pStyle w:val="Paragraphedeliste"/>
        <w:numPr>
          <w:ilvl w:val="0"/>
          <w:numId w:val="1"/>
        </w:numPr>
        <w:spacing w:line="480" w:lineRule="auto"/>
        <w:ind w:left="426" w:hanging="425"/>
        <w:jc w:val="both"/>
        <w:rPr>
          <w:rFonts w:ascii="Times New Roman" w:eastAsia="Times New Roman" w:hAnsi="Times New Roman" w:cs="Times New Roman"/>
          <w:i w:val="0"/>
          <w:iCs w:val="0"/>
          <w:color w:val="000000"/>
          <w:vertAlign w:val="baseline"/>
        </w:rPr>
      </w:pPr>
      <w:r w:rsidRPr="00896249">
        <w:rPr>
          <w:rFonts w:ascii="Times New Roman" w:eastAsia="Times New Roman" w:hAnsi="Times New Roman" w:cs="Times New Roman"/>
          <w:i w:val="0"/>
          <w:iCs w:val="0"/>
          <w:color w:val="000000"/>
          <w:vertAlign w:val="baseline"/>
        </w:rPr>
        <w:t xml:space="preserve">Park H, Ince RAA, </w:t>
      </w:r>
      <w:proofErr w:type="spellStart"/>
      <w:r w:rsidRPr="00896249">
        <w:rPr>
          <w:rFonts w:ascii="Times New Roman" w:eastAsia="Times New Roman" w:hAnsi="Times New Roman" w:cs="Times New Roman"/>
          <w:i w:val="0"/>
          <w:iCs w:val="0"/>
          <w:color w:val="000000"/>
          <w:vertAlign w:val="baseline"/>
        </w:rPr>
        <w:t>Schyns</w:t>
      </w:r>
      <w:proofErr w:type="spellEnd"/>
      <w:r w:rsidRPr="00896249">
        <w:rPr>
          <w:rFonts w:ascii="Times New Roman" w:eastAsia="Times New Roman" w:hAnsi="Times New Roman" w:cs="Times New Roman"/>
          <w:i w:val="0"/>
          <w:iCs w:val="0"/>
          <w:color w:val="000000"/>
          <w:vertAlign w:val="baseline"/>
        </w:rPr>
        <w:t xml:space="preserve"> PG, </w:t>
      </w:r>
      <w:proofErr w:type="spellStart"/>
      <w:r w:rsidRPr="00896249">
        <w:rPr>
          <w:rFonts w:ascii="Times New Roman" w:eastAsia="Times New Roman" w:hAnsi="Times New Roman" w:cs="Times New Roman"/>
          <w:i w:val="0"/>
          <w:iCs w:val="0"/>
          <w:color w:val="000000"/>
          <w:vertAlign w:val="baseline"/>
        </w:rPr>
        <w:t>Thut</w:t>
      </w:r>
      <w:proofErr w:type="spellEnd"/>
      <w:r w:rsidRPr="00896249">
        <w:rPr>
          <w:rFonts w:ascii="Times New Roman" w:eastAsia="Times New Roman" w:hAnsi="Times New Roman" w:cs="Times New Roman"/>
          <w:i w:val="0"/>
          <w:iCs w:val="0"/>
          <w:color w:val="000000"/>
          <w:vertAlign w:val="baseline"/>
        </w:rPr>
        <w:t xml:space="preserve"> G, Gross J. Representational interactions during audiovisual speech entrainment: Redundancy in left posterior superior temporal gyrus and synergy in left motor cortex. </w:t>
      </w:r>
      <w:proofErr w:type="spellStart"/>
      <w:r w:rsidRPr="00896249">
        <w:rPr>
          <w:rFonts w:ascii="Times New Roman" w:eastAsia="Times New Roman" w:hAnsi="Times New Roman" w:cs="Times New Roman"/>
          <w:i w:val="0"/>
          <w:iCs w:val="0"/>
          <w:color w:val="000000"/>
          <w:vertAlign w:val="baseline"/>
        </w:rPr>
        <w:t>PLoS</w:t>
      </w:r>
      <w:proofErr w:type="spellEnd"/>
      <w:r w:rsidRPr="00896249">
        <w:rPr>
          <w:rFonts w:ascii="Times New Roman" w:eastAsia="Times New Roman" w:hAnsi="Times New Roman" w:cs="Times New Roman"/>
          <w:i w:val="0"/>
          <w:iCs w:val="0"/>
          <w:color w:val="000000"/>
          <w:vertAlign w:val="baseline"/>
        </w:rPr>
        <w:t xml:space="preserve"> Biol. 2018;16: e2006558. </w:t>
      </w:r>
      <w:proofErr w:type="gramStart"/>
      <w:r w:rsidRPr="00896249">
        <w:rPr>
          <w:rFonts w:ascii="Times New Roman" w:eastAsia="Times New Roman" w:hAnsi="Times New Roman" w:cs="Times New Roman"/>
          <w:i w:val="0"/>
          <w:iCs w:val="0"/>
          <w:color w:val="000000"/>
          <w:vertAlign w:val="baseline"/>
        </w:rPr>
        <w:t>doi:10.1371/journal.pbio</w:t>
      </w:r>
      <w:proofErr w:type="gramEnd"/>
      <w:r w:rsidRPr="00896249">
        <w:rPr>
          <w:rFonts w:ascii="Times New Roman" w:eastAsia="Times New Roman" w:hAnsi="Times New Roman" w:cs="Times New Roman"/>
          <w:i w:val="0"/>
          <w:iCs w:val="0"/>
          <w:color w:val="000000"/>
          <w:vertAlign w:val="baseline"/>
        </w:rPr>
        <w:t>.2006558</w:t>
      </w:r>
    </w:p>
    <w:p w14:paraId="55B3AEF4" w14:textId="683F51E9" w:rsidR="00896249" w:rsidRDefault="00896249" w:rsidP="00B13ACE">
      <w:pPr>
        <w:pStyle w:val="Paragraphedeliste"/>
        <w:numPr>
          <w:ilvl w:val="0"/>
          <w:numId w:val="1"/>
        </w:numPr>
        <w:spacing w:line="480" w:lineRule="auto"/>
        <w:ind w:left="426" w:hanging="425"/>
        <w:jc w:val="both"/>
        <w:rPr>
          <w:rFonts w:ascii="Times New Roman" w:eastAsia="Times New Roman" w:hAnsi="Times New Roman" w:cs="Times New Roman"/>
          <w:i w:val="0"/>
          <w:iCs w:val="0"/>
          <w:color w:val="000000"/>
          <w:vertAlign w:val="baseline"/>
        </w:rPr>
      </w:pPr>
      <w:r w:rsidRPr="00896249">
        <w:rPr>
          <w:rFonts w:ascii="Times New Roman" w:eastAsia="Times New Roman" w:hAnsi="Times New Roman" w:cs="Times New Roman"/>
          <w:i w:val="0"/>
          <w:iCs w:val="0"/>
          <w:color w:val="000000"/>
          <w:vertAlign w:val="baseline"/>
        </w:rPr>
        <w:t xml:space="preserve">Daube C, Ince RAA, Gross J. Simple Acoustic Features Can Explain Phoneme-Based Predictions of Cortical Responses to Speech. </w:t>
      </w:r>
      <w:proofErr w:type="spellStart"/>
      <w:r w:rsidRPr="00896249">
        <w:rPr>
          <w:rFonts w:ascii="Times New Roman" w:eastAsia="Times New Roman" w:hAnsi="Times New Roman" w:cs="Times New Roman"/>
          <w:i w:val="0"/>
          <w:iCs w:val="0"/>
          <w:color w:val="000000"/>
          <w:vertAlign w:val="baseline"/>
        </w:rPr>
        <w:t>Curr</w:t>
      </w:r>
      <w:proofErr w:type="spellEnd"/>
      <w:r w:rsidRPr="00896249">
        <w:rPr>
          <w:rFonts w:ascii="Times New Roman" w:eastAsia="Times New Roman" w:hAnsi="Times New Roman" w:cs="Times New Roman"/>
          <w:i w:val="0"/>
          <w:iCs w:val="0"/>
          <w:color w:val="000000"/>
          <w:vertAlign w:val="baseline"/>
        </w:rPr>
        <w:t xml:space="preserve"> Biol. 2019;29: 1924–1937.e9. </w:t>
      </w:r>
      <w:proofErr w:type="gramStart"/>
      <w:r w:rsidRPr="00896249">
        <w:rPr>
          <w:rFonts w:ascii="Times New Roman" w:eastAsia="Times New Roman" w:hAnsi="Times New Roman" w:cs="Times New Roman"/>
          <w:i w:val="0"/>
          <w:iCs w:val="0"/>
          <w:color w:val="000000"/>
          <w:vertAlign w:val="baseline"/>
        </w:rPr>
        <w:t>doi:10.1016/j.cub</w:t>
      </w:r>
      <w:proofErr w:type="gramEnd"/>
      <w:r w:rsidRPr="00896249">
        <w:rPr>
          <w:rFonts w:ascii="Times New Roman" w:eastAsia="Times New Roman" w:hAnsi="Times New Roman" w:cs="Times New Roman"/>
          <w:i w:val="0"/>
          <w:iCs w:val="0"/>
          <w:color w:val="000000"/>
          <w:vertAlign w:val="baseline"/>
        </w:rPr>
        <w:t>.2019.04.067</w:t>
      </w:r>
    </w:p>
    <w:p w14:paraId="7DD94CE1" w14:textId="58A4F1F9" w:rsidR="00824E71" w:rsidRDefault="00824E71" w:rsidP="00B13ACE">
      <w:pPr>
        <w:pStyle w:val="Paragraphedeliste"/>
        <w:numPr>
          <w:ilvl w:val="0"/>
          <w:numId w:val="1"/>
        </w:numPr>
        <w:spacing w:line="480" w:lineRule="auto"/>
        <w:ind w:left="426" w:hanging="425"/>
        <w:jc w:val="both"/>
        <w:rPr>
          <w:rFonts w:ascii="Times New Roman" w:eastAsia="Times New Roman" w:hAnsi="Times New Roman" w:cs="Times New Roman"/>
          <w:i w:val="0"/>
          <w:iCs w:val="0"/>
          <w:color w:val="000000"/>
          <w:vertAlign w:val="baseline"/>
        </w:rPr>
      </w:pPr>
      <w:r w:rsidRPr="00824E71">
        <w:rPr>
          <w:rFonts w:ascii="Times New Roman" w:eastAsia="Times New Roman" w:hAnsi="Times New Roman" w:cs="Times New Roman"/>
          <w:i w:val="0"/>
          <w:iCs w:val="0"/>
          <w:color w:val="000000"/>
          <w:vertAlign w:val="baseline"/>
        </w:rPr>
        <w:t>Ince R. Measuring Multivariate Redundant Information with Pointwise Common Change in Surprisal. Entropy. 2017. p. 318. doi:10.3390/e19070318</w:t>
      </w:r>
    </w:p>
    <w:p w14:paraId="4CB9E0D8" w14:textId="4B65C681" w:rsidR="000A5623" w:rsidRDefault="000A5623" w:rsidP="00B13ACE">
      <w:pPr>
        <w:pStyle w:val="Paragraphedeliste"/>
        <w:numPr>
          <w:ilvl w:val="0"/>
          <w:numId w:val="1"/>
        </w:numPr>
        <w:spacing w:line="480" w:lineRule="auto"/>
        <w:ind w:left="426" w:hanging="425"/>
        <w:jc w:val="both"/>
        <w:rPr>
          <w:rFonts w:ascii="Times New Roman" w:eastAsia="Times New Roman" w:hAnsi="Times New Roman" w:cs="Times New Roman"/>
          <w:i w:val="0"/>
          <w:iCs w:val="0"/>
          <w:color w:val="000000"/>
          <w:vertAlign w:val="baseline"/>
        </w:rPr>
      </w:pPr>
      <w:r w:rsidRPr="000A5623">
        <w:rPr>
          <w:rFonts w:ascii="Times New Roman" w:eastAsia="Times New Roman" w:hAnsi="Times New Roman" w:cs="Times New Roman"/>
          <w:i w:val="0"/>
          <w:iCs w:val="0"/>
          <w:color w:val="000000"/>
          <w:vertAlign w:val="baseline"/>
        </w:rPr>
        <w:t>Ince R. Measuring Multivariate Redundant Information with Pointwise Common Change in Surprisal. Entropy. 2017. p. 318. doi:10.3390/e19070318</w:t>
      </w:r>
    </w:p>
    <w:p w14:paraId="66ACB08D" w14:textId="77777777" w:rsidR="00CA75DA" w:rsidRDefault="00CA75DA" w:rsidP="00B13ACE">
      <w:pPr>
        <w:pStyle w:val="Paragraphedeliste"/>
        <w:numPr>
          <w:ilvl w:val="0"/>
          <w:numId w:val="1"/>
        </w:numPr>
        <w:spacing w:line="480" w:lineRule="auto"/>
        <w:ind w:left="426" w:hanging="425"/>
        <w:jc w:val="both"/>
        <w:rPr>
          <w:rFonts w:ascii="Times New Roman" w:eastAsia="Times New Roman" w:hAnsi="Times New Roman" w:cs="Times New Roman"/>
          <w:i w:val="0"/>
          <w:iCs w:val="0"/>
          <w:color w:val="000000"/>
          <w:vertAlign w:val="baseline"/>
        </w:rPr>
      </w:pPr>
      <w:r w:rsidRPr="00CA75DA">
        <w:rPr>
          <w:rFonts w:ascii="Times New Roman" w:eastAsia="Times New Roman" w:hAnsi="Times New Roman" w:cs="Times New Roman"/>
          <w:i w:val="0"/>
          <w:iCs w:val="0"/>
          <w:color w:val="000000"/>
          <w:vertAlign w:val="baseline"/>
        </w:rPr>
        <w:t xml:space="preserve">Daube C, Giordano B, </w:t>
      </w:r>
      <w:proofErr w:type="spellStart"/>
      <w:r w:rsidRPr="00CA75DA">
        <w:rPr>
          <w:rFonts w:ascii="Times New Roman" w:eastAsia="Times New Roman" w:hAnsi="Times New Roman" w:cs="Times New Roman"/>
          <w:i w:val="0"/>
          <w:iCs w:val="0"/>
          <w:color w:val="000000"/>
          <w:vertAlign w:val="baseline"/>
        </w:rPr>
        <w:t>Schyns</w:t>
      </w:r>
      <w:proofErr w:type="spellEnd"/>
      <w:r w:rsidRPr="00CA75DA">
        <w:rPr>
          <w:rFonts w:ascii="Times New Roman" w:eastAsia="Times New Roman" w:hAnsi="Times New Roman" w:cs="Times New Roman"/>
          <w:i w:val="0"/>
          <w:iCs w:val="0"/>
          <w:color w:val="000000"/>
          <w:vertAlign w:val="baseline"/>
        </w:rPr>
        <w:t xml:space="preserve"> P, Ince R. Quantitatively comparing predictive models with the Partial Information Decomposition. 2019 Conference on Cognitive Computational Neuroscience. 201</w:t>
      </w:r>
      <w:r>
        <w:rPr>
          <w:rFonts w:ascii="Times New Roman" w:eastAsia="Times New Roman" w:hAnsi="Times New Roman" w:cs="Times New Roman"/>
          <w:i w:val="0"/>
          <w:iCs w:val="0"/>
          <w:color w:val="000000"/>
          <w:vertAlign w:val="baseline"/>
        </w:rPr>
        <w:t>9. doi:10.32470/ccn.2019.1142-0</w:t>
      </w:r>
    </w:p>
    <w:p w14:paraId="00BBA8EA" w14:textId="77777777" w:rsidR="00CA75DA" w:rsidRDefault="00CA75DA" w:rsidP="00B13ACE">
      <w:pPr>
        <w:pStyle w:val="Paragraphedeliste"/>
        <w:numPr>
          <w:ilvl w:val="0"/>
          <w:numId w:val="1"/>
        </w:numPr>
        <w:spacing w:line="480" w:lineRule="auto"/>
        <w:ind w:left="426" w:hanging="425"/>
        <w:jc w:val="both"/>
        <w:rPr>
          <w:rFonts w:ascii="Times New Roman" w:eastAsia="Times New Roman" w:hAnsi="Times New Roman" w:cs="Times New Roman"/>
          <w:i w:val="0"/>
          <w:iCs w:val="0"/>
          <w:color w:val="000000"/>
          <w:vertAlign w:val="baseline"/>
        </w:rPr>
      </w:pPr>
      <w:proofErr w:type="spellStart"/>
      <w:r w:rsidRPr="00CA75DA">
        <w:rPr>
          <w:rFonts w:ascii="Times New Roman" w:eastAsia="Times New Roman" w:hAnsi="Times New Roman" w:cs="Times New Roman"/>
          <w:i w:val="0"/>
          <w:iCs w:val="0"/>
          <w:color w:val="000000"/>
          <w:vertAlign w:val="baseline"/>
        </w:rPr>
        <w:lastRenderedPageBreak/>
        <w:t>Jaworska</w:t>
      </w:r>
      <w:proofErr w:type="spellEnd"/>
      <w:r w:rsidRPr="00CA75DA">
        <w:rPr>
          <w:rFonts w:ascii="Times New Roman" w:eastAsia="Times New Roman" w:hAnsi="Times New Roman" w:cs="Times New Roman"/>
          <w:i w:val="0"/>
          <w:iCs w:val="0"/>
          <w:color w:val="000000"/>
          <w:vertAlign w:val="baseline"/>
        </w:rPr>
        <w:t xml:space="preserve"> K, Yi F, Ince RAA, van </w:t>
      </w:r>
      <w:proofErr w:type="spellStart"/>
      <w:r w:rsidRPr="00CA75DA">
        <w:rPr>
          <w:rFonts w:ascii="Times New Roman" w:eastAsia="Times New Roman" w:hAnsi="Times New Roman" w:cs="Times New Roman"/>
          <w:i w:val="0"/>
          <w:iCs w:val="0"/>
          <w:color w:val="000000"/>
          <w:vertAlign w:val="baseline"/>
        </w:rPr>
        <w:t>Rijsbergen</w:t>
      </w:r>
      <w:proofErr w:type="spellEnd"/>
      <w:r w:rsidRPr="00CA75DA">
        <w:rPr>
          <w:rFonts w:ascii="Times New Roman" w:eastAsia="Times New Roman" w:hAnsi="Times New Roman" w:cs="Times New Roman"/>
          <w:i w:val="0"/>
          <w:iCs w:val="0"/>
          <w:color w:val="000000"/>
          <w:vertAlign w:val="baseline"/>
        </w:rPr>
        <w:t xml:space="preserve"> NJ, </w:t>
      </w:r>
      <w:proofErr w:type="spellStart"/>
      <w:r w:rsidRPr="00CA75DA">
        <w:rPr>
          <w:rFonts w:ascii="Times New Roman" w:eastAsia="Times New Roman" w:hAnsi="Times New Roman" w:cs="Times New Roman"/>
          <w:i w:val="0"/>
          <w:iCs w:val="0"/>
          <w:color w:val="000000"/>
          <w:vertAlign w:val="baseline"/>
        </w:rPr>
        <w:t>Schyns</w:t>
      </w:r>
      <w:proofErr w:type="spellEnd"/>
      <w:r w:rsidRPr="00CA75DA">
        <w:rPr>
          <w:rFonts w:ascii="Times New Roman" w:eastAsia="Times New Roman" w:hAnsi="Times New Roman" w:cs="Times New Roman"/>
          <w:i w:val="0"/>
          <w:iCs w:val="0"/>
          <w:color w:val="000000"/>
          <w:vertAlign w:val="baseline"/>
        </w:rPr>
        <w:t xml:space="preserve"> PG, </w:t>
      </w:r>
      <w:proofErr w:type="spellStart"/>
      <w:r w:rsidRPr="00CA75DA">
        <w:rPr>
          <w:rFonts w:ascii="Times New Roman" w:eastAsia="Times New Roman" w:hAnsi="Times New Roman" w:cs="Times New Roman"/>
          <w:i w:val="0"/>
          <w:iCs w:val="0"/>
          <w:color w:val="000000"/>
          <w:vertAlign w:val="baseline"/>
        </w:rPr>
        <w:t>Rousselet</w:t>
      </w:r>
      <w:proofErr w:type="spellEnd"/>
      <w:r w:rsidRPr="00CA75DA">
        <w:rPr>
          <w:rFonts w:ascii="Times New Roman" w:eastAsia="Times New Roman" w:hAnsi="Times New Roman" w:cs="Times New Roman"/>
          <w:i w:val="0"/>
          <w:iCs w:val="0"/>
          <w:color w:val="000000"/>
          <w:vertAlign w:val="baseline"/>
        </w:rPr>
        <w:t xml:space="preserve"> GA. Healthy ageing delays the neural processing of face features relevant for </w:t>
      </w:r>
      <w:proofErr w:type="spellStart"/>
      <w:r w:rsidRPr="00CA75DA">
        <w:rPr>
          <w:rFonts w:ascii="Times New Roman" w:eastAsia="Times New Roman" w:hAnsi="Times New Roman" w:cs="Times New Roman"/>
          <w:i w:val="0"/>
          <w:iCs w:val="0"/>
          <w:color w:val="000000"/>
          <w:vertAlign w:val="baseline"/>
        </w:rPr>
        <w:t>behaviour</w:t>
      </w:r>
      <w:proofErr w:type="spellEnd"/>
      <w:r w:rsidRPr="00CA75DA">
        <w:rPr>
          <w:rFonts w:ascii="Times New Roman" w:eastAsia="Times New Roman" w:hAnsi="Times New Roman" w:cs="Times New Roman"/>
          <w:i w:val="0"/>
          <w:iCs w:val="0"/>
          <w:color w:val="000000"/>
          <w:vertAlign w:val="baseline"/>
        </w:rPr>
        <w:t xml:space="preserve"> by 40 </w:t>
      </w:r>
      <w:proofErr w:type="spellStart"/>
      <w:r w:rsidRPr="00CA75DA">
        <w:rPr>
          <w:rFonts w:ascii="Times New Roman" w:eastAsia="Times New Roman" w:hAnsi="Times New Roman" w:cs="Times New Roman"/>
          <w:i w:val="0"/>
          <w:iCs w:val="0"/>
          <w:color w:val="000000"/>
          <w:vertAlign w:val="baseline"/>
        </w:rPr>
        <w:t>ms.</w:t>
      </w:r>
      <w:proofErr w:type="spellEnd"/>
      <w:r w:rsidRPr="00CA75DA">
        <w:rPr>
          <w:rFonts w:ascii="Times New Roman" w:eastAsia="Times New Roman" w:hAnsi="Times New Roman" w:cs="Times New Roman"/>
          <w:i w:val="0"/>
          <w:iCs w:val="0"/>
          <w:color w:val="000000"/>
          <w:vertAlign w:val="baseline"/>
        </w:rPr>
        <w:t xml:space="preserve"> </w:t>
      </w:r>
      <w:proofErr w:type="spellStart"/>
      <w:r w:rsidRPr="00CA75DA">
        <w:rPr>
          <w:rFonts w:ascii="Times New Roman" w:eastAsia="Times New Roman" w:hAnsi="Times New Roman" w:cs="Times New Roman"/>
          <w:i w:val="0"/>
          <w:iCs w:val="0"/>
          <w:color w:val="000000"/>
          <w:vertAlign w:val="baseline"/>
        </w:rPr>
        <w:t>BioRxiv</w:t>
      </w:r>
      <w:proofErr w:type="spellEnd"/>
      <w:r w:rsidRPr="00CA75DA">
        <w:rPr>
          <w:rFonts w:ascii="Times New Roman" w:eastAsia="Times New Roman" w:hAnsi="Times New Roman" w:cs="Times New Roman"/>
          <w:i w:val="0"/>
          <w:iCs w:val="0"/>
          <w:color w:val="000000"/>
          <w:vertAlign w:val="baseline"/>
        </w:rPr>
        <w:t>. 2019;3260092. doi:10.1101/326009</w:t>
      </w:r>
    </w:p>
    <w:p w14:paraId="7B282956" w14:textId="096EFD08" w:rsidR="00CA75DA" w:rsidRPr="00363CCD" w:rsidRDefault="00CA75DA" w:rsidP="00B13ACE">
      <w:pPr>
        <w:pStyle w:val="Paragraphedeliste"/>
        <w:numPr>
          <w:ilvl w:val="0"/>
          <w:numId w:val="1"/>
        </w:numPr>
        <w:spacing w:line="480" w:lineRule="auto"/>
        <w:ind w:left="426" w:hanging="425"/>
        <w:jc w:val="both"/>
        <w:rPr>
          <w:rFonts w:ascii="Times New Roman" w:eastAsia="Times New Roman" w:hAnsi="Times New Roman" w:cs="Times New Roman"/>
          <w:i w:val="0"/>
          <w:iCs w:val="0"/>
          <w:color w:val="000000"/>
          <w:vertAlign w:val="baseline"/>
        </w:rPr>
      </w:pPr>
      <w:proofErr w:type="spellStart"/>
      <w:r>
        <w:rPr>
          <w:rFonts w:ascii="Times New Roman" w:eastAsia="Times New Roman" w:hAnsi="Times New Roman" w:cs="Times New Roman"/>
          <w:i w:val="0"/>
          <w:iCs w:val="0"/>
          <w:color w:val="000000"/>
          <w:vertAlign w:val="baseline"/>
        </w:rPr>
        <w:t>s</w:t>
      </w:r>
      <w:r w:rsidRPr="00CA75DA">
        <w:rPr>
          <w:rFonts w:ascii="Times New Roman" w:eastAsia="Times New Roman" w:hAnsi="Times New Roman" w:cs="Times New Roman"/>
          <w:i w:val="0"/>
          <w:iCs w:val="0"/>
          <w:color w:val="000000"/>
          <w:vertAlign w:val="baseline"/>
        </w:rPr>
        <w:t>Nichols</w:t>
      </w:r>
      <w:proofErr w:type="spellEnd"/>
      <w:r w:rsidRPr="00CA75DA">
        <w:rPr>
          <w:rFonts w:ascii="Times New Roman" w:eastAsia="Times New Roman" w:hAnsi="Times New Roman" w:cs="Times New Roman"/>
          <w:i w:val="0"/>
          <w:iCs w:val="0"/>
          <w:color w:val="000000"/>
          <w:vertAlign w:val="baseline"/>
        </w:rPr>
        <w:t xml:space="preserve"> TE, Holmes AP. Nonparametric permutation tests for functional neuroimaging: a primer with examples. Hum Brain Mapp. 2002;15: 1–25. Available: https://www.ncbi.nlm.nih.gov/pubmed/11747097</w:t>
      </w:r>
    </w:p>
    <w:p w14:paraId="411EE496" w14:textId="77777777" w:rsidR="00323E92" w:rsidRPr="00B13ACE" w:rsidRDefault="00323E92" w:rsidP="00025270">
      <w:pPr>
        <w:rPr>
          <w:rFonts w:ascii="Times New Roman" w:hAnsi="Times New Roman" w:cs="Times New Roman"/>
          <w:i w:val="0"/>
          <w:vertAlign w:val="baseline"/>
        </w:rPr>
      </w:pPr>
    </w:p>
    <w:sectPr w:rsidR="00323E92" w:rsidRPr="00B13ACE" w:rsidSect="0047182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80C9B"/>
    <w:multiLevelType w:val="hybridMultilevel"/>
    <w:tmpl w:val="2432D614"/>
    <w:lvl w:ilvl="0" w:tplc="E9C4C208">
      <w:start w:val="1"/>
      <w:numFmt w:val="decimal"/>
      <w:lvlText w:val="%1."/>
      <w:lvlJc w:val="left"/>
      <w:pPr>
        <w:ind w:left="720" w:hanging="360"/>
      </w:pPr>
      <w:rPr>
        <w:rFonts w:eastAsiaTheme="minorEastAs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270"/>
    <w:rsid w:val="00025270"/>
    <w:rsid w:val="0003445F"/>
    <w:rsid w:val="000A5623"/>
    <w:rsid w:val="0013463B"/>
    <w:rsid w:val="00323E92"/>
    <w:rsid w:val="0039109D"/>
    <w:rsid w:val="00471823"/>
    <w:rsid w:val="004F0344"/>
    <w:rsid w:val="00635081"/>
    <w:rsid w:val="007606C1"/>
    <w:rsid w:val="00824E71"/>
    <w:rsid w:val="00896249"/>
    <w:rsid w:val="009C3FBF"/>
    <w:rsid w:val="00AD5EFB"/>
    <w:rsid w:val="00B13ACE"/>
    <w:rsid w:val="00CA75DA"/>
    <w:rsid w:val="00E12393"/>
    <w:rsid w:val="00FD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E7046A"/>
  <w14:defaultImageDpi w14:val="300"/>
  <w15:docId w15:val="{E259AF83-EA65-2645-8138-8765A725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Roman" w:eastAsiaTheme="minorEastAsia" w:hAnsi="Times Roman" w:cs="Times Roman"/>
        <w:i/>
        <w:iCs/>
        <w:sz w:val="24"/>
        <w:szCs w:val="24"/>
        <w:vertAlign w:val="superscript"/>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52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252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23E9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5270"/>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2527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35081"/>
    <w:pPr>
      <w:spacing w:before="100" w:beforeAutospacing="1" w:after="100" w:afterAutospacing="1"/>
    </w:pPr>
    <w:rPr>
      <w:rFonts w:ascii="Times New Roman" w:hAnsi="Times New Roman" w:cs="Times New Roman"/>
      <w:i w:val="0"/>
      <w:iCs w:val="0"/>
      <w:sz w:val="20"/>
      <w:szCs w:val="20"/>
      <w:vertAlign w:val="baseline"/>
    </w:rPr>
  </w:style>
  <w:style w:type="character" w:customStyle="1" w:styleId="Titre3Car">
    <w:name w:val="Titre 3 Car"/>
    <w:basedOn w:val="Policepardfaut"/>
    <w:link w:val="Titre3"/>
    <w:uiPriority w:val="9"/>
    <w:semiHidden/>
    <w:rsid w:val="00323E92"/>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4F0344"/>
    <w:rPr>
      <w:color w:val="0000FF"/>
      <w:u w:val="single"/>
    </w:rPr>
  </w:style>
  <w:style w:type="paragraph" w:styleId="Paragraphedeliste">
    <w:name w:val="List Paragraph"/>
    <w:basedOn w:val="Normal"/>
    <w:uiPriority w:val="34"/>
    <w:qFormat/>
    <w:rsid w:val="00B13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78136">
      <w:bodyDiv w:val="1"/>
      <w:marLeft w:val="0"/>
      <w:marRight w:val="0"/>
      <w:marTop w:val="0"/>
      <w:marBottom w:val="0"/>
      <w:divBdr>
        <w:top w:val="none" w:sz="0" w:space="0" w:color="auto"/>
        <w:left w:val="none" w:sz="0" w:space="0" w:color="auto"/>
        <w:bottom w:val="none" w:sz="0" w:space="0" w:color="auto"/>
        <w:right w:val="none" w:sz="0" w:space="0" w:color="auto"/>
      </w:divBdr>
    </w:div>
    <w:div w:id="768089547">
      <w:bodyDiv w:val="1"/>
      <w:marLeft w:val="0"/>
      <w:marRight w:val="0"/>
      <w:marTop w:val="0"/>
      <w:marBottom w:val="0"/>
      <w:divBdr>
        <w:top w:val="none" w:sz="0" w:space="0" w:color="auto"/>
        <w:left w:val="none" w:sz="0" w:space="0" w:color="auto"/>
        <w:bottom w:val="none" w:sz="0" w:space="0" w:color="auto"/>
        <w:right w:val="none" w:sz="0" w:space="0" w:color="auto"/>
      </w:divBdr>
    </w:div>
    <w:div w:id="1077822261">
      <w:bodyDiv w:val="1"/>
      <w:marLeft w:val="0"/>
      <w:marRight w:val="0"/>
      <w:marTop w:val="0"/>
      <w:marBottom w:val="0"/>
      <w:divBdr>
        <w:top w:val="none" w:sz="0" w:space="0" w:color="auto"/>
        <w:left w:val="none" w:sz="0" w:space="0" w:color="auto"/>
        <w:bottom w:val="none" w:sz="0" w:space="0" w:color="auto"/>
        <w:right w:val="none" w:sz="0" w:space="0" w:color="auto"/>
      </w:divBdr>
    </w:div>
    <w:div w:id="1196039141">
      <w:bodyDiv w:val="1"/>
      <w:marLeft w:val="0"/>
      <w:marRight w:val="0"/>
      <w:marTop w:val="0"/>
      <w:marBottom w:val="0"/>
      <w:divBdr>
        <w:top w:val="none" w:sz="0" w:space="0" w:color="auto"/>
        <w:left w:val="none" w:sz="0" w:space="0" w:color="auto"/>
        <w:bottom w:val="none" w:sz="0" w:space="0" w:color="auto"/>
        <w:right w:val="none" w:sz="0" w:space="0" w:color="auto"/>
      </w:divBdr>
    </w:div>
    <w:div w:id="1330869053">
      <w:bodyDiv w:val="1"/>
      <w:marLeft w:val="0"/>
      <w:marRight w:val="0"/>
      <w:marTop w:val="0"/>
      <w:marBottom w:val="0"/>
      <w:divBdr>
        <w:top w:val="none" w:sz="0" w:space="0" w:color="auto"/>
        <w:left w:val="none" w:sz="0" w:space="0" w:color="auto"/>
        <w:bottom w:val="none" w:sz="0" w:space="0" w:color="auto"/>
        <w:right w:val="none" w:sz="0" w:space="0" w:color="auto"/>
      </w:divBdr>
    </w:div>
    <w:div w:id="1478259748">
      <w:bodyDiv w:val="1"/>
      <w:marLeft w:val="0"/>
      <w:marRight w:val="0"/>
      <w:marTop w:val="0"/>
      <w:marBottom w:val="0"/>
      <w:divBdr>
        <w:top w:val="none" w:sz="0" w:space="0" w:color="auto"/>
        <w:left w:val="none" w:sz="0" w:space="0" w:color="auto"/>
        <w:bottom w:val="none" w:sz="0" w:space="0" w:color="auto"/>
        <w:right w:val="none" w:sz="0" w:space="0" w:color="auto"/>
      </w:divBdr>
    </w:div>
    <w:div w:id="1482623016">
      <w:bodyDiv w:val="1"/>
      <w:marLeft w:val="0"/>
      <w:marRight w:val="0"/>
      <w:marTop w:val="0"/>
      <w:marBottom w:val="0"/>
      <w:divBdr>
        <w:top w:val="none" w:sz="0" w:space="0" w:color="auto"/>
        <w:left w:val="none" w:sz="0" w:space="0" w:color="auto"/>
        <w:bottom w:val="none" w:sz="0" w:space="0" w:color="auto"/>
        <w:right w:val="none" w:sz="0" w:space="0" w:color="auto"/>
      </w:divBdr>
    </w:div>
    <w:div w:id="1524202893">
      <w:bodyDiv w:val="1"/>
      <w:marLeft w:val="0"/>
      <w:marRight w:val="0"/>
      <w:marTop w:val="0"/>
      <w:marBottom w:val="0"/>
      <w:divBdr>
        <w:top w:val="none" w:sz="0" w:space="0" w:color="auto"/>
        <w:left w:val="none" w:sz="0" w:space="0" w:color="auto"/>
        <w:bottom w:val="none" w:sz="0" w:space="0" w:color="auto"/>
        <w:right w:val="none" w:sz="0" w:space="0" w:color="auto"/>
      </w:divBdr>
    </w:div>
    <w:div w:id="1568493887">
      <w:bodyDiv w:val="1"/>
      <w:marLeft w:val="0"/>
      <w:marRight w:val="0"/>
      <w:marTop w:val="0"/>
      <w:marBottom w:val="0"/>
      <w:divBdr>
        <w:top w:val="none" w:sz="0" w:space="0" w:color="auto"/>
        <w:left w:val="none" w:sz="0" w:space="0" w:color="auto"/>
        <w:bottom w:val="none" w:sz="0" w:space="0" w:color="auto"/>
        <w:right w:val="none" w:sz="0" w:space="0" w:color="auto"/>
      </w:divBdr>
    </w:div>
    <w:div w:id="1730029514">
      <w:bodyDiv w:val="1"/>
      <w:marLeft w:val="0"/>
      <w:marRight w:val="0"/>
      <w:marTop w:val="0"/>
      <w:marBottom w:val="0"/>
      <w:divBdr>
        <w:top w:val="none" w:sz="0" w:space="0" w:color="auto"/>
        <w:left w:val="none" w:sz="0" w:space="0" w:color="auto"/>
        <w:bottom w:val="none" w:sz="0" w:space="0" w:color="auto"/>
        <w:right w:val="none" w:sz="0" w:space="0" w:color="auto"/>
      </w:divBdr>
    </w:div>
    <w:div w:id="1829399271">
      <w:bodyDiv w:val="1"/>
      <w:marLeft w:val="0"/>
      <w:marRight w:val="0"/>
      <w:marTop w:val="0"/>
      <w:marBottom w:val="0"/>
      <w:divBdr>
        <w:top w:val="none" w:sz="0" w:space="0" w:color="auto"/>
        <w:left w:val="none" w:sz="0" w:space="0" w:color="auto"/>
        <w:bottom w:val="none" w:sz="0" w:space="0" w:color="auto"/>
        <w:right w:val="none" w:sz="0" w:space="0" w:color="auto"/>
      </w:divBdr>
    </w:div>
    <w:div w:id="1970040984">
      <w:bodyDiv w:val="1"/>
      <w:marLeft w:val="0"/>
      <w:marRight w:val="0"/>
      <w:marTop w:val="0"/>
      <w:marBottom w:val="0"/>
      <w:divBdr>
        <w:top w:val="none" w:sz="0" w:space="0" w:color="auto"/>
        <w:left w:val="none" w:sz="0" w:space="0" w:color="auto"/>
        <w:bottom w:val="none" w:sz="0" w:space="0" w:color="auto"/>
        <w:right w:val="none" w:sz="0" w:space="0" w:color="auto"/>
      </w:divBdr>
    </w:div>
    <w:div w:id="1974018353">
      <w:bodyDiv w:val="1"/>
      <w:marLeft w:val="0"/>
      <w:marRight w:val="0"/>
      <w:marTop w:val="0"/>
      <w:marBottom w:val="0"/>
      <w:divBdr>
        <w:top w:val="none" w:sz="0" w:space="0" w:color="auto"/>
        <w:left w:val="none" w:sz="0" w:space="0" w:color="auto"/>
        <w:bottom w:val="none" w:sz="0" w:space="0" w:color="auto"/>
        <w:right w:val="none" w:sz="0" w:space="0" w:color="auto"/>
      </w:divBdr>
    </w:div>
    <w:div w:id="1974669927">
      <w:bodyDiv w:val="1"/>
      <w:marLeft w:val="0"/>
      <w:marRight w:val="0"/>
      <w:marTop w:val="0"/>
      <w:marBottom w:val="0"/>
      <w:divBdr>
        <w:top w:val="none" w:sz="0" w:space="0" w:color="auto"/>
        <w:left w:val="none" w:sz="0" w:space="0" w:color="auto"/>
        <w:bottom w:val="none" w:sz="0" w:space="0" w:color="auto"/>
        <w:right w:val="none" w:sz="0" w:space="0" w:color="auto"/>
      </w:divBdr>
    </w:div>
    <w:div w:id="2006937854">
      <w:bodyDiv w:val="1"/>
      <w:marLeft w:val="0"/>
      <w:marRight w:val="0"/>
      <w:marTop w:val="0"/>
      <w:marBottom w:val="0"/>
      <w:divBdr>
        <w:top w:val="none" w:sz="0" w:space="0" w:color="auto"/>
        <w:left w:val="none" w:sz="0" w:space="0" w:color="auto"/>
        <w:bottom w:val="none" w:sz="0" w:space="0" w:color="auto"/>
        <w:right w:val="none" w:sz="0" w:space="0" w:color="auto"/>
      </w:divBdr>
    </w:div>
    <w:div w:id="2033339088">
      <w:bodyDiv w:val="1"/>
      <w:marLeft w:val="0"/>
      <w:marRight w:val="0"/>
      <w:marTop w:val="0"/>
      <w:marBottom w:val="0"/>
      <w:divBdr>
        <w:top w:val="none" w:sz="0" w:space="0" w:color="auto"/>
        <w:left w:val="none" w:sz="0" w:space="0" w:color="auto"/>
        <w:bottom w:val="none" w:sz="0" w:space="0" w:color="auto"/>
        <w:right w:val="none" w:sz="0" w:space="0" w:color="auto"/>
      </w:divBdr>
    </w:div>
    <w:div w:id="2049185657">
      <w:bodyDiv w:val="1"/>
      <w:marLeft w:val="0"/>
      <w:marRight w:val="0"/>
      <w:marTop w:val="0"/>
      <w:marBottom w:val="0"/>
      <w:divBdr>
        <w:top w:val="none" w:sz="0" w:space="0" w:color="auto"/>
        <w:left w:val="none" w:sz="0" w:space="0" w:color="auto"/>
        <w:bottom w:val="none" w:sz="0" w:space="0" w:color="auto"/>
        <w:right w:val="none" w:sz="0" w:space="0" w:color="auto"/>
      </w:divBdr>
    </w:div>
    <w:div w:id="2079859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594</Words>
  <Characters>3270</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Bourguignon</dc:creator>
  <cp:keywords/>
  <dc:description/>
  <cp:lastModifiedBy>DESTOKY  Florian</cp:lastModifiedBy>
  <cp:revision>17</cp:revision>
  <dcterms:created xsi:type="dcterms:W3CDTF">2020-07-13T11:34:00Z</dcterms:created>
  <dcterms:modified xsi:type="dcterms:W3CDTF">2020-07-23T13:56:00Z</dcterms:modified>
</cp:coreProperties>
</file>