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3"/>
        <w:gridCol w:w="1985"/>
        <w:gridCol w:w="3384"/>
        <w:gridCol w:w="2000"/>
        <w:gridCol w:w="2268"/>
        <w:gridCol w:w="1280"/>
      </w:tblGrid>
      <w:tr w:rsidR="008E53B3" w:rsidRPr="00AC7B9B" w:rsidTr="008E53B3">
        <w:trPr>
          <w:trHeight w:val="468"/>
        </w:trPr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b/>
                <w:bCs/>
              </w:rPr>
              <w:t>Channel/ Transporter</w:t>
            </w:r>
            <w:r w:rsidRPr="00AC7B9B">
              <w:rPr>
                <w:rFonts w:ascii="Arial" w:hAnsi="Arial" w:cs="Arial"/>
                <w:b/>
                <w:bCs/>
                <w:lang w:val="en-US"/>
              </w:rPr>
              <w:t>/</w:t>
            </w:r>
          </w:p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b/>
                <w:bCs/>
                <w:lang w:val="en-US"/>
              </w:rPr>
              <w:t>Exchanger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b/>
                <w:bCs/>
              </w:rPr>
              <w:t>Abbreviation</w:t>
            </w:r>
          </w:p>
        </w:tc>
        <w:tc>
          <w:tcPr>
            <w:tcW w:w="33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b/>
                <w:bCs/>
              </w:rPr>
              <w:t>Inhibitor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b/>
                <w:bCs/>
              </w:rPr>
              <w:t>Inhibitor Abbreviation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  <w:b/>
                <w:bCs/>
              </w:rPr>
              <w:t>Concentration</w:t>
            </w:r>
            <w:proofErr w:type="spellEnd"/>
          </w:p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  <w:b/>
                <w:bCs/>
              </w:rPr>
              <w:t>used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b/>
                <w:bCs/>
              </w:rPr>
              <w:t>Reference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Epithelial</w:t>
            </w:r>
            <w:proofErr w:type="spellEnd"/>
            <w:r w:rsidRPr="00AC7B9B">
              <w:rPr>
                <w:rFonts w:ascii="Arial" w:hAnsi="Arial" w:cs="Arial"/>
              </w:rPr>
              <w:t xml:space="preserve"> Na</w:t>
            </w:r>
            <w:r w:rsidRPr="00AC7B9B">
              <w:rPr>
                <w:rFonts w:ascii="Arial" w:hAnsi="Arial" w:cs="Arial"/>
                <w:vertAlign w:val="superscript"/>
              </w:rPr>
              <w:t>+</w:t>
            </w:r>
            <w:r w:rsidRPr="00AC7B9B">
              <w:rPr>
                <w:rFonts w:ascii="Arial" w:hAnsi="Arial" w:cs="Arial"/>
              </w:rPr>
              <w:t xml:space="preserve"> </w:t>
            </w:r>
            <w:proofErr w:type="spellStart"/>
            <w:r w:rsidRPr="00AC7B9B">
              <w:rPr>
                <w:rFonts w:ascii="Arial" w:hAnsi="Arial" w:cs="Arial"/>
              </w:rPr>
              <w:t>channel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ENaC</w:t>
            </w:r>
            <w:proofErr w:type="spellEnd"/>
          </w:p>
        </w:tc>
        <w:tc>
          <w:tcPr>
            <w:tcW w:w="3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Amiloride</w:t>
            </w:r>
            <w:proofErr w:type="spellEnd"/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Amil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100 µM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[54]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Na</w:t>
            </w:r>
            <w:r w:rsidRPr="00AC7B9B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AC7B9B">
              <w:rPr>
                <w:rFonts w:ascii="Arial" w:hAnsi="Arial" w:cs="Arial"/>
                <w:lang w:val="en-US"/>
              </w:rPr>
              <w:t xml:space="preserve"> voltage-gated channel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Na</w:t>
            </w:r>
            <w:r w:rsidRPr="00AC7B9B">
              <w:rPr>
                <w:rFonts w:ascii="Arial" w:hAnsi="Arial" w:cs="Arial"/>
                <w:vertAlign w:val="subscript"/>
              </w:rPr>
              <w:t>V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Tetrodotoxin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TTX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10 µM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[57]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Na</w:t>
            </w:r>
            <w:r w:rsidRPr="00AC7B9B">
              <w:rPr>
                <w:rFonts w:ascii="Arial" w:hAnsi="Arial" w:cs="Arial"/>
                <w:vertAlign w:val="superscript"/>
              </w:rPr>
              <w:t>+</w:t>
            </w:r>
            <w:r w:rsidRPr="00AC7B9B">
              <w:rPr>
                <w:rFonts w:ascii="Arial" w:hAnsi="Arial" w:cs="Arial"/>
              </w:rPr>
              <w:t>/ H</w:t>
            </w:r>
            <w:r w:rsidRPr="00AC7B9B">
              <w:rPr>
                <w:rFonts w:ascii="Arial" w:hAnsi="Arial" w:cs="Arial"/>
                <w:vertAlign w:val="superscript"/>
              </w:rPr>
              <w:t xml:space="preserve">+ </w:t>
            </w:r>
            <w:proofErr w:type="spellStart"/>
            <w:r w:rsidRPr="00AC7B9B">
              <w:rPr>
                <w:rFonts w:ascii="Arial" w:hAnsi="Arial" w:cs="Arial"/>
              </w:rPr>
              <w:t>exchanger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NHE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 xml:space="preserve">Ethyl-isopropyl </w:t>
            </w:r>
            <w:proofErr w:type="spellStart"/>
            <w:r w:rsidRPr="00AC7B9B">
              <w:rPr>
                <w:rFonts w:ascii="Arial" w:hAnsi="Arial" w:cs="Arial"/>
                <w:lang w:val="en-US"/>
              </w:rPr>
              <w:t>amiloride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EIPA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5 µM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[55]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 xml:space="preserve">Acid-sensing ion channels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ASIC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4',6-diamidino-2-phenylindole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DAPI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10 µM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[59]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Na</w:t>
            </w:r>
            <w:r w:rsidRPr="00AC7B9B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AC7B9B">
              <w:rPr>
                <w:rFonts w:ascii="Arial" w:hAnsi="Arial" w:cs="Arial"/>
                <w:lang w:val="en-US"/>
              </w:rPr>
              <w:t>-K</w:t>
            </w:r>
            <w:r w:rsidRPr="00AC7B9B">
              <w:rPr>
                <w:rFonts w:ascii="Arial" w:hAnsi="Arial" w:cs="Arial"/>
                <w:vertAlign w:val="superscript"/>
                <w:lang w:val="en-US"/>
              </w:rPr>
              <w:t>+</w:t>
            </w:r>
            <w:r w:rsidRPr="00AC7B9B">
              <w:rPr>
                <w:rFonts w:ascii="Arial" w:hAnsi="Arial" w:cs="Arial"/>
                <w:lang w:val="en-US"/>
              </w:rPr>
              <w:t>-Cl</w:t>
            </w:r>
            <w:r w:rsidRPr="00AC7B9B">
              <w:rPr>
                <w:rFonts w:ascii="Arial" w:hAnsi="Arial" w:cs="Arial"/>
                <w:vertAlign w:val="superscript"/>
                <w:lang w:val="en-US"/>
              </w:rPr>
              <w:t>-</w:t>
            </w:r>
            <w:r w:rsidRPr="00AC7B9B">
              <w:rPr>
                <w:rFonts w:ascii="Arial" w:hAnsi="Arial" w:cs="Arial"/>
                <w:lang w:val="en-US"/>
              </w:rPr>
              <w:t xml:space="preserve"> symporter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NKCC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Furosemide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proofErr w:type="spellStart"/>
            <w:r w:rsidRPr="00AC7B9B">
              <w:rPr>
                <w:rFonts w:ascii="Arial" w:hAnsi="Arial" w:cs="Arial"/>
              </w:rPr>
              <w:t>Furo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250 µM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 xml:space="preserve">[58] 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  <w:lang w:val="en-US"/>
              </w:rPr>
            </w:pPr>
            <w:r w:rsidRPr="00AC7B9B">
              <w:rPr>
                <w:rFonts w:ascii="Arial" w:hAnsi="Arial" w:cs="Arial"/>
                <w:lang w:val="en-US"/>
              </w:rPr>
              <w:t xml:space="preserve">Transient receptor potential </w:t>
            </w:r>
            <w:proofErr w:type="spellStart"/>
            <w:r w:rsidRPr="00AC7B9B">
              <w:rPr>
                <w:rFonts w:ascii="Arial" w:hAnsi="Arial" w:cs="Arial"/>
                <w:lang w:val="en-US"/>
              </w:rPr>
              <w:t>vanilloid</w:t>
            </w:r>
            <w:proofErr w:type="spellEnd"/>
            <w:r w:rsidRPr="00AC7B9B">
              <w:rPr>
                <w:rFonts w:ascii="Arial" w:hAnsi="Arial" w:cs="Arial"/>
                <w:lang w:val="en-US"/>
              </w:rPr>
              <w:t xml:space="preserve"> cation channel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TRPV4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GSK2193874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GSK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 xml:space="preserve">200 </w:t>
            </w:r>
            <w:proofErr w:type="spellStart"/>
            <w:r w:rsidRPr="00AC7B9B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 xml:space="preserve">[56] 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Na</w:t>
            </w:r>
            <w:r w:rsidRPr="00AC7B9B">
              <w:rPr>
                <w:rFonts w:ascii="Arial" w:hAnsi="Arial" w:cs="Arial"/>
                <w:vertAlign w:val="superscript"/>
              </w:rPr>
              <w:t>+</w:t>
            </w:r>
            <w:r w:rsidRPr="00AC7B9B">
              <w:rPr>
                <w:rFonts w:ascii="Arial" w:hAnsi="Arial" w:cs="Arial"/>
              </w:rPr>
              <w:t>/ Ca</w:t>
            </w:r>
            <w:r w:rsidRPr="00AC7B9B">
              <w:rPr>
                <w:rFonts w:ascii="Arial" w:hAnsi="Arial" w:cs="Arial"/>
                <w:vertAlign w:val="superscript"/>
              </w:rPr>
              <w:t xml:space="preserve">2+ </w:t>
            </w:r>
            <w:proofErr w:type="spellStart"/>
            <w:r w:rsidRPr="00AC7B9B">
              <w:rPr>
                <w:rFonts w:ascii="Arial" w:hAnsi="Arial" w:cs="Arial"/>
              </w:rPr>
              <w:t>exchanger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NCX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 xml:space="preserve">KB-R7943 </w:t>
            </w:r>
            <w:proofErr w:type="spellStart"/>
            <w:r w:rsidRPr="00AC7B9B">
              <w:rPr>
                <w:rFonts w:ascii="Arial" w:hAnsi="Arial" w:cs="Arial"/>
              </w:rPr>
              <w:t>mesylate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KB-R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20 µM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[17]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Na</w:t>
            </w:r>
            <w:r w:rsidRPr="00AC7B9B">
              <w:rPr>
                <w:rFonts w:ascii="Arial" w:hAnsi="Arial" w:cs="Arial"/>
                <w:vertAlign w:val="superscript"/>
              </w:rPr>
              <w:t>+</w:t>
            </w:r>
            <w:r w:rsidRPr="00AC7B9B">
              <w:rPr>
                <w:rFonts w:ascii="Arial" w:hAnsi="Arial" w:cs="Arial"/>
              </w:rPr>
              <w:t>/ Ca</w:t>
            </w:r>
            <w:r w:rsidRPr="00AC7B9B">
              <w:rPr>
                <w:rFonts w:ascii="Arial" w:hAnsi="Arial" w:cs="Arial"/>
                <w:vertAlign w:val="superscript"/>
              </w:rPr>
              <w:t xml:space="preserve">2+ </w:t>
            </w:r>
            <w:proofErr w:type="spellStart"/>
            <w:r w:rsidRPr="00AC7B9B">
              <w:rPr>
                <w:rFonts w:ascii="Arial" w:hAnsi="Arial" w:cs="Arial"/>
              </w:rPr>
              <w:t>exchanger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NCX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SEA0400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SEA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25 - 50 µM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[18]</w:t>
            </w:r>
          </w:p>
        </w:tc>
      </w:tr>
      <w:tr w:rsidR="008E53B3" w:rsidRPr="00AC7B9B" w:rsidTr="008E53B3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Na</w:t>
            </w:r>
            <w:r w:rsidRPr="00AC7B9B">
              <w:rPr>
                <w:rFonts w:ascii="Arial" w:hAnsi="Arial" w:cs="Arial"/>
                <w:vertAlign w:val="superscript"/>
              </w:rPr>
              <w:t>+</w:t>
            </w:r>
            <w:r w:rsidRPr="00AC7B9B">
              <w:rPr>
                <w:rFonts w:ascii="Arial" w:hAnsi="Arial" w:cs="Arial"/>
              </w:rPr>
              <w:t>/ Ca</w:t>
            </w:r>
            <w:r w:rsidRPr="00AC7B9B">
              <w:rPr>
                <w:rFonts w:ascii="Arial" w:hAnsi="Arial" w:cs="Arial"/>
                <w:vertAlign w:val="superscript"/>
              </w:rPr>
              <w:t xml:space="preserve">2+ </w:t>
            </w:r>
            <w:proofErr w:type="spellStart"/>
            <w:r w:rsidRPr="00AC7B9B">
              <w:rPr>
                <w:rFonts w:ascii="Arial" w:hAnsi="Arial" w:cs="Arial"/>
              </w:rPr>
              <w:t>exchanger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NCX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NiCl</w:t>
            </w:r>
            <w:r w:rsidRPr="00AC7B9B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</w:rPr>
              <w:t>NiCl</w:t>
            </w:r>
            <w:r w:rsidRPr="00AC7B9B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AC7B9B" w:rsidP="00AC7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0.5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- </w:t>
            </w:r>
            <w:r w:rsidR="008E53B3" w:rsidRPr="00AC7B9B">
              <w:rPr>
                <w:rFonts w:ascii="Arial" w:hAnsi="Arial" w:cs="Arial"/>
              </w:rPr>
              <w:t xml:space="preserve">5 </w:t>
            </w:r>
            <w:proofErr w:type="spellStart"/>
            <w:r w:rsidR="008E53B3" w:rsidRPr="00AC7B9B">
              <w:rPr>
                <w:rFonts w:ascii="Arial" w:hAnsi="Arial" w:cs="Arial"/>
              </w:rPr>
              <w:t>mM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:rsidR="008E53B3" w:rsidRPr="00AC7B9B" w:rsidRDefault="008E53B3" w:rsidP="008E53B3">
            <w:pPr>
              <w:rPr>
                <w:rFonts w:ascii="Arial" w:hAnsi="Arial" w:cs="Arial"/>
              </w:rPr>
            </w:pPr>
            <w:r w:rsidRPr="00AC7B9B">
              <w:rPr>
                <w:rFonts w:ascii="Arial" w:hAnsi="Arial" w:cs="Arial"/>
                <w:lang w:val="en-US"/>
              </w:rPr>
              <w:t>[19]</w:t>
            </w:r>
          </w:p>
        </w:tc>
      </w:tr>
    </w:tbl>
    <w:p w:rsidR="003700A2" w:rsidRDefault="003700A2"/>
    <w:sectPr w:rsidR="003700A2" w:rsidSect="008E53B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3"/>
    <w:rsid w:val="003700A2"/>
    <w:rsid w:val="008E53B3"/>
    <w:rsid w:val="00AC7B9B"/>
    <w:rsid w:val="00E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2F12"/>
  <w15:chartTrackingRefBased/>
  <w15:docId w15:val="{EBE66186-24B9-423B-9748-FA709F9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2</cp:revision>
  <dcterms:created xsi:type="dcterms:W3CDTF">2020-05-13T13:19:00Z</dcterms:created>
  <dcterms:modified xsi:type="dcterms:W3CDTF">2020-05-14T12:02:00Z</dcterms:modified>
</cp:coreProperties>
</file>