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86" w:rsidRPr="00CC5A00" w:rsidRDefault="00666E86" w:rsidP="00666E86">
      <w:pPr>
        <w:spacing w:line="480" w:lineRule="auto"/>
      </w:pPr>
      <w:r>
        <w:t xml:space="preserve">S2 Table. Meta-analysis of </w:t>
      </w:r>
      <w:proofErr w:type="spellStart"/>
      <w:r>
        <w:t>ClpP</w:t>
      </w:r>
      <w:proofErr w:type="spellEnd"/>
      <w:r>
        <w:t xml:space="preserve"> prognostic implications.</w:t>
      </w:r>
    </w:p>
    <w:p w:rsidR="00666E86" w:rsidRDefault="00666E86" w:rsidP="00666E86">
      <w:pPr>
        <w:spacing w:line="480" w:lineRule="auto"/>
        <w:rPr>
          <w:sz w:val="20"/>
          <w:szCs w:val="20"/>
        </w:rPr>
      </w:pPr>
      <w:r w:rsidRPr="00944D64">
        <w:rPr>
          <w:noProof/>
        </w:rPr>
        <w:drawing>
          <wp:inline distT="0" distB="0" distL="0" distR="0" wp14:anchorId="60074714" wp14:editId="123EB9B0">
            <wp:extent cx="5943600" cy="2332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86" w:rsidRDefault="00666E86" w:rsidP="00666E86">
      <w:pPr>
        <w:spacing w:line="480" w:lineRule="auto"/>
        <w:rPr>
          <w:sz w:val="20"/>
          <w:szCs w:val="20"/>
        </w:rPr>
      </w:pPr>
    </w:p>
    <w:p w:rsidR="0003273A" w:rsidRDefault="0003273A">
      <w:bookmarkStart w:id="0" w:name="_GoBack"/>
      <w:bookmarkEnd w:id="0"/>
    </w:p>
    <w:sectPr w:rsidR="000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86"/>
    <w:rsid w:val="0003273A"/>
    <w:rsid w:val="006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E8D52-196D-47B5-B0EF-A51A0AB5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Dario Altieri</cp:lastModifiedBy>
  <cp:revision>1</cp:revision>
  <dcterms:created xsi:type="dcterms:W3CDTF">2016-05-20T13:06:00Z</dcterms:created>
  <dcterms:modified xsi:type="dcterms:W3CDTF">2016-05-20T13:07:00Z</dcterms:modified>
</cp:coreProperties>
</file>