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A0" w:rsidRPr="00F63F49" w:rsidRDefault="00AC3838" w:rsidP="00F63F49">
      <w:pPr>
        <w:autoSpaceDE w:val="0"/>
        <w:autoSpaceDN w:val="0"/>
        <w:adjustRightInd w:val="0"/>
        <w:spacing w:after="240" w:afterAutospacing="0" w:line="360" w:lineRule="auto"/>
        <w:contextualSpacing/>
        <w:jc w:val="both"/>
        <w:rPr>
          <w:rFonts w:asciiTheme="majorHAnsi" w:hAnsiTheme="majorHAnsi" w:cs="Arial"/>
          <w:b/>
          <w:bCs/>
          <w:lang w:val="en-GB"/>
        </w:rPr>
      </w:pPr>
      <w:bookmarkStart w:id="0" w:name="_GoBack"/>
      <w:r>
        <w:rPr>
          <w:rFonts w:asciiTheme="majorHAnsi" w:hAnsiTheme="majorHAnsi" w:cs="Arial"/>
          <w:b/>
          <w:bCs/>
          <w:lang w:val="en-GB"/>
        </w:rPr>
        <w:t>S1</w:t>
      </w:r>
      <w:r w:rsidR="00D610A0" w:rsidRPr="00F63F49">
        <w:rPr>
          <w:rFonts w:asciiTheme="majorHAnsi" w:hAnsiTheme="majorHAnsi" w:cs="Arial"/>
          <w:b/>
          <w:bCs/>
          <w:lang w:val="en-GB"/>
        </w:rPr>
        <w:t xml:space="preserve"> Glossary</w:t>
      </w:r>
    </w:p>
    <w:bookmarkEnd w:id="0"/>
    <w:p w:rsidR="00D610A0" w:rsidRPr="00F63F49" w:rsidRDefault="00D610A0" w:rsidP="00F63F49">
      <w:pPr>
        <w:autoSpaceDE w:val="0"/>
        <w:autoSpaceDN w:val="0"/>
        <w:adjustRightInd w:val="0"/>
        <w:spacing w:after="240" w:afterAutospacing="0" w:line="360" w:lineRule="auto"/>
        <w:contextualSpacing/>
        <w:jc w:val="both"/>
        <w:rPr>
          <w:rFonts w:asciiTheme="majorHAnsi" w:hAnsiTheme="majorHAnsi" w:cs="Arial"/>
          <w:b/>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Lagrangian mechanics</w:t>
      </w:r>
      <w:r w:rsidRPr="00F63F49">
        <w:rPr>
          <w:rFonts w:asciiTheme="majorHAnsi" w:hAnsiTheme="majorHAnsi" w:cs="Arial"/>
          <w:bCs/>
          <w:lang w:val="en-GB"/>
        </w:rPr>
        <w:t>: It is an alternative way to look at Newton’s laws of motion. Put simply, it describes the motion of an object by first formulating a function (the Lagrangian) that is the difference between the object’s kinetic and potential energy, and then finding the minimum of this function over time (this is called action). Newton’s laws of motion fall out as a result of this minimization– this is known as the principle of least action.</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 xml:space="preserve">Invariance and </w:t>
      </w:r>
      <w:proofErr w:type="spellStart"/>
      <w:r w:rsidRPr="00F63F49">
        <w:rPr>
          <w:rFonts w:asciiTheme="majorHAnsi" w:hAnsiTheme="majorHAnsi" w:cs="Arial"/>
          <w:b/>
          <w:bCs/>
          <w:lang w:val="en-GB"/>
        </w:rPr>
        <w:t>equivariance</w:t>
      </w:r>
      <w:proofErr w:type="spellEnd"/>
      <w:r w:rsidRPr="00F63F49">
        <w:rPr>
          <w:rFonts w:asciiTheme="majorHAnsi" w:hAnsiTheme="majorHAnsi" w:cs="Arial"/>
          <w:bCs/>
          <w:lang w:val="en-GB"/>
        </w:rPr>
        <w:t xml:space="preserve">: A function </w:t>
      </w:r>
      <w:r w:rsidR="00506B39" w:rsidRPr="00F63F49">
        <w:rPr>
          <w:rFonts w:asciiTheme="majorHAnsi" w:hAnsiTheme="majorHAnsi"/>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5.65pt" o:ole="">
            <v:imagedata r:id="rId9" o:title=""/>
          </v:shape>
          <o:OLEObject Type="Embed" ProgID="Equation.DSMT4" ShapeID="_x0000_i1025" DrawAspect="Content" ObjectID="_1515411398" r:id="rId10"/>
        </w:object>
      </w:r>
      <w:r w:rsidRPr="00F63F49">
        <w:rPr>
          <w:rFonts w:asciiTheme="majorHAnsi" w:hAnsiTheme="majorHAnsi" w:cs="Arial"/>
          <w:bCs/>
          <w:lang w:val="en-GB"/>
        </w:rPr>
        <w:t xml:space="preserve"> is invariant under a transformation </w:t>
      </w:r>
      <w:r w:rsidR="00506B39" w:rsidRPr="00F63F49">
        <w:rPr>
          <w:rFonts w:asciiTheme="majorHAnsi" w:hAnsiTheme="majorHAnsi"/>
          <w:position w:val="-10"/>
        </w:rPr>
        <w:object w:dxaOrig="220" w:dyaOrig="260">
          <v:shape id="_x0000_i1026" type="#_x0000_t75" style="width:11.25pt;height:12.5pt" o:ole="">
            <v:imagedata r:id="rId11" o:title=""/>
          </v:shape>
          <o:OLEObject Type="Embed" ProgID="Equation.DSMT4" ShapeID="_x0000_i1026" DrawAspect="Content" ObjectID="_1515411399" r:id="rId12"/>
        </w:object>
      </w:r>
      <w:r w:rsidRPr="00F63F49">
        <w:rPr>
          <w:rFonts w:asciiTheme="majorHAnsi" w:hAnsiTheme="majorHAnsi" w:cs="Arial"/>
          <w:bCs/>
          <w:lang w:val="en-GB"/>
        </w:rPr>
        <w:t xml:space="preserve"> </w:t>
      </w:r>
      <w:proofErr w:type="gramStart"/>
      <w:r w:rsidRPr="00F63F49">
        <w:rPr>
          <w:rFonts w:asciiTheme="majorHAnsi" w:hAnsiTheme="majorHAnsi" w:cs="Arial"/>
          <w:bCs/>
          <w:lang w:val="en-GB"/>
        </w:rPr>
        <w:t xml:space="preserve">when </w:t>
      </w:r>
      <w:proofErr w:type="gramEnd"/>
      <w:r w:rsidR="00506B39" w:rsidRPr="00F63F49">
        <w:rPr>
          <w:rFonts w:asciiTheme="majorHAnsi" w:hAnsiTheme="majorHAnsi"/>
          <w:position w:val="-10"/>
        </w:rPr>
        <w:object w:dxaOrig="1560" w:dyaOrig="320">
          <v:shape id="_x0000_i1027" type="#_x0000_t75" style="width:78.25pt;height:15.65pt" o:ole="">
            <v:imagedata r:id="rId13" o:title=""/>
          </v:shape>
          <o:OLEObject Type="Embed" ProgID="Equation.DSMT4" ShapeID="_x0000_i1027" DrawAspect="Content" ObjectID="_1515411400" r:id="rId14"/>
        </w:object>
      </w:r>
      <w:r w:rsidRPr="00F63F49">
        <w:rPr>
          <w:rFonts w:asciiTheme="majorHAnsi" w:hAnsiTheme="majorHAnsi" w:cs="Arial"/>
          <w:bCs/>
          <w:lang w:val="en-GB"/>
        </w:rPr>
        <w:t xml:space="preserve">. The function is </w:t>
      </w:r>
      <w:proofErr w:type="spellStart"/>
      <w:r w:rsidRPr="00F63F49">
        <w:rPr>
          <w:rFonts w:asciiTheme="majorHAnsi" w:hAnsiTheme="majorHAnsi" w:cs="Arial"/>
          <w:bCs/>
          <w:lang w:val="en-GB"/>
        </w:rPr>
        <w:t>equivariant</w:t>
      </w:r>
      <w:proofErr w:type="spellEnd"/>
      <w:r w:rsidRPr="00F63F49">
        <w:rPr>
          <w:rFonts w:asciiTheme="majorHAnsi" w:hAnsiTheme="majorHAnsi" w:cs="Arial"/>
          <w:bCs/>
          <w:lang w:val="en-GB"/>
        </w:rPr>
        <w:t xml:space="preserve"> when</w:t>
      </w:r>
      <w:r w:rsidR="00506B39" w:rsidRPr="00F63F49">
        <w:rPr>
          <w:rFonts w:asciiTheme="majorHAnsi" w:hAnsiTheme="majorHAnsi"/>
          <w:position w:val="-14"/>
        </w:rPr>
        <w:object w:dxaOrig="2240" w:dyaOrig="400">
          <v:shape id="_x0000_i1028" type="#_x0000_t75" style="width:112.05pt;height:20.05pt" o:ole="">
            <v:imagedata r:id="rId15" o:title=""/>
          </v:shape>
          <o:OLEObject Type="Embed" ProgID="Equation.DSMT4" ShapeID="_x0000_i1028" DrawAspect="Content" ObjectID="_1515411401" r:id="rId16"/>
        </w:object>
      </w:r>
      <w:r w:rsidRPr="00F63F49">
        <w:rPr>
          <w:rFonts w:asciiTheme="majorHAnsi" w:hAnsiTheme="majorHAnsi" w:cs="Arial"/>
          <w:bCs/>
          <w:lang w:val="en-GB"/>
        </w:rPr>
        <w:t>. For example, the distances between points in a picture do not change when the picture is rotated (invariance), while the angles between the points do not change when the picture is enlarged (equivariance).</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Gauge theory</w:t>
      </w:r>
      <w:r w:rsidRPr="00F63F49">
        <w:rPr>
          <w:rFonts w:asciiTheme="majorHAnsi" w:hAnsiTheme="majorHAnsi" w:cs="Arial"/>
          <w:bCs/>
          <w:lang w:val="en-GB"/>
        </w:rPr>
        <w:t>: It is any field theory (i.e., a specification of how a field of quantities changes with time or other variables), where the field’s Lagrangian is invariant under a continuous group of local transformations.</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Gauge fields</w:t>
      </w:r>
      <w:r w:rsidRPr="00F63F49">
        <w:rPr>
          <w:rFonts w:asciiTheme="majorHAnsi" w:hAnsiTheme="majorHAnsi" w:cs="Arial"/>
          <w:bCs/>
          <w:lang w:val="en-GB"/>
        </w:rPr>
        <w:t xml:space="preserve">: These can be viewed as fictitious forces (mathematically, an </w:t>
      </w:r>
      <w:proofErr w:type="spellStart"/>
      <w:r w:rsidRPr="00F63F49">
        <w:rPr>
          <w:rFonts w:asciiTheme="majorHAnsi" w:hAnsiTheme="majorHAnsi" w:cs="Arial"/>
          <w:bCs/>
          <w:lang w:val="en-GB"/>
        </w:rPr>
        <w:t>Ehresmann</w:t>
      </w:r>
      <w:proofErr w:type="spellEnd"/>
      <w:r w:rsidRPr="00F63F49">
        <w:rPr>
          <w:rFonts w:asciiTheme="majorHAnsi" w:hAnsiTheme="majorHAnsi" w:cs="Arial"/>
          <w:bCs/>
          <w:lang w:val="en-GB"/>
        </w:rPr>
        <w:t xml:space="preserve"> connection) that are introduced to compensate for a poorly chosen coordinate system; such that there exists no gauge (or coordinate) transformation that can make the gauge field vanish.</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Group theory</w:t>
      </w:r>
      <w:r w:rsidRPr="00F63F49">
        <w:rPr>
          <w:rFonts w:asciiTheme="majorHAnsi" w:hAnsiTheme="majorHAnsi" w:cs="Arial"/>
          <w:bCs/>
          <w:lang w:val="en-GB"/>
        </w:rPr>
        <w:t>: The study of algebraic structures known as groups. Put simply (everyday) objects such as fields or vector spaces are groups. The distinction between different sorts of groups rests on the types of operations and axioms that can be applied.</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Riemann geometry</w:t>
      </w:r>
      <w:r w:rsidRPr="00F63F49">
        <w:rPr>
          <w:rFonts w:asciiTheme="majorHAnsi" w:hAnsiTheme="majorHAnsi" w:cs="Arial"/>
          <w:bCs/>
          <w:lang w:val="en-GB"/>
        </w:rPr>
        <w:t>: It is a branch of differential geometry that studies smooth manifolds (i.e. surfaces) with a measure of distance instantiated as an inner product (metric).</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Information geometry</w:t>
      </w:r>
      <w:r w:rsidRPr="00F63F49">
        <w:rPr>
          <w:rFonts w:asciiTheme="majorHAnsi" w:hAnsiTheme="majorHAnsi" w:cs="Arial"/>
          <w:bCs/>
          <w:lang w:val="en-GB"/>
        </w:rPr>
        <w:t>: Using insights from Riemann geometry, information geometry studies the properties of statistical manifolds such as those defined by probability distributions.</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lastRenderedPageBreak/>
        <w:t>Symmetry</w:t>
      </w:r>
      <w:r w:rsidRPr="00F63F49">
        <w:rPr>
          <w:rFonts w:asciiTheme="majorHAnsi" w:hAnsiTheme="majorHAnsi" w:cs="Arial"/>
          <w:bCs/>
          <w:lang w:val="en-GB"/>
        </w:rPr>
        <w:t>: Symmetry is any property of a system that is invariant under certain transformations. For example, an equilateral triangle remains the same, when rotated by 60°.</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Fisher information</w:t>
      </w:r>
      <w:r w:rsidRPr="00F63F49">
        <w:rPr>
          <w:rFonts w:asciiTheme="majorHAnsi" w:hAnsiTheme="majorHAnsi" w:cs="Arial"/>
          <w:bCs/>
          <w:lang w:val="en-GB"/>
        </w:rPr>
        <w:t>: It quantifies the amount of information that an observable variable carries about an unknown (random) variable causing the observation.</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Kullback-Leibler divergence</w:t>
      </w:r>
      <w:r w:rsidRPr="00F63F49">
        <w:rPr>
          <w:rFonts w:asciiTheme="majorHAnsi" w:hAnsiTheme="majorHAnsi" w:cs="Arial"/>
          <w:bCs/>
          <w:lang w:val="en-GB"/>
        </w:rPr>
        <w:t>: A non-commutative measure (and non-negative) of the difference between two probability distributions.</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Free energy</w:t>
      </w:r>
      <w:r w:rsidRPr="00F63F49">
        <w:rPr>
          <w:rFonts w:asciiTheme="majorHAnsi" w:hAnsiTheme="majorHAnsi" w:cs="Arial"/>
          <w:bCs/>
          <w:lang w:val="en-GB"/>
        </w:rPr>
        <w:t>: An information theoretic measure that bounds or limits (by being greater than) the surprise (or self information) on sampling some data, under a model of how those data are generated.</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Entropy</w:t>
      </w:r>
      <w:r w:rsidRPr="00F63F49">
        <w:rPr>
          <w:rFonts w:asciiTheme="majorHAnsi" w:hAnsiTheme="majorHAnsi" w:cs="Arial"/>
          <w:bCs/>
          <w:lang w:val="en-GB"/>
        </w:rPr>
        <w:t>: The average surprise (self information) of outcomes sampled from a probability distribution. A distribution with low entropy means that, on average, the outcome is predictable. Entropy is therefore a measure of uncertainty.</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Sufficient statistics</w:t>
      </w:r>
      <w:r w:rsidRPr="00F63F49">
        <w:rPr>
          <w:rFonts w:asciiTheme="majorHAnsi" w:hAnsiTheme="majorHAnsi" w:cs="Arial"/>
          <w:bCs/>
          <w:lang w:val="en-GB"/>
        </w:rPr>
        <w:t>: These are quantities that are sufficient to parameterize a probability density (for example, the mean and covariance of a Gaussian distribution).</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Generative model</w:t>
      </w:r>
      <w:r w:rsidRPr="00F63F49">
        <w:rPr>
          <w:rFonts w:asciiTheme="majorHAnsi" w:hAnsiTheme="majorHAnsi" w:cs="Arial"/>
          <w:bCs/>
          <w:lang w:val="en-GB"/>
        </w:rPr>
        <w:t>: A probabilistic model (joint distribution) of the dependencies between causes and effects (data), from which samples can be generated. It is usually specified in terms of the likelihood of data, given their causes (parameters of a model) and priors over those causes.</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Prior</w:t>
      </w:r>
      <w:r w:rsidRPr="00F63F49">
        <w:rPr>
          <w:rFonts w:asciiTheme="majorHAnsi" w:hAnsiTheme="majorHAnsi" w:cs="Arial"/>
          <w:bCs/>
          <w:lang w:val="en-GB"/>
        </w:rPr>
        <w:t>: The probability distribution of the causes of data that encodes beliefs about those causes before observing the data.</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AB0EF2" w:rsidRPr="00F63F49" w:rsidRDefault="00AB0EF2" w:rsidP="00F63F49">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F63F49">
        <w:rPr>
          <w:rFonts w:asciiTheme="majorHAnsi" w:hAnsiTheme="majorHAnsi" w:cs="Arial"/>
          <w:b/>
          <w:bCs/>
          <w:lang w:val="en-GB"/>
        </w:rPr>
        <w:t>Bayesian brain hypothesis</w:t>
      </w:r>
      <w:r w:rsidRPr="00F63F49">
        <w:rPr>
          <w:rFonts w:asciiTheme="majorHAnsi" w:hAnsiTheme="majorHAnsi" w:cs="Arial"/>
          <w:bCs/>
          <w:lang w:val="en-GB"/>
        </w:rPr>
        <w:t>: The idea that the brain uses internal probabilistic (generative) models to update posterior beliefs, using sensory information, in a (approximately) Bayes-optimal fashion.</w:t>
      </w:r>
    </w:p>
    <w:p w:rsidR="00AB0EF2" w:rsidRPr="00F63F49" w:rsidRDefault="00AB0EF2" w:rsidP="00F63F49">
      <w:pPr>
        <w:autoSpaceDE w:val="0"/>
        <w:autoSpaceDN w:val="0"/>
        <w:adjustRightInd w:val="0"/>
        <w:spacing w:after="240" w:afterAutospacing="0" w:line="360" w:lineRule="auto"/>
        <w:ind w:left="426" w:hanging="426"/>
        <w:contextualSpacing/>
        <w:jc w:val="both"/>
        <w:rPr>
          <w:rFonts w:asciiTheme="majorHAnsi" w:hAnsiTheme="majorHAnsi" w:cs="Arial"/>
          <w:bCs/>
          <w:lang w:val="en-GB"/>
        </w:rPr>
      </w:pPr>
    </w:p>
    <w:p w:rsidR="0086494D" w:rsidRPr="00AC3838" w:rsidRDefault="00AB0EF2" w:rsidP="00AC3838">
      <w:pPr>
        <w:numPr>
          <w:ilvl w:val="0"/>
          <w:numId w:val="49"/>
        </w:numPr>
        <w:autoSpaceDE w:val="0"/>
        <w:autoSpaceDN w:val="0"/>
        <w:adjustRightInd w:val="0"/>
        <w:spacing w:after="240" w:afterAutospacing="0" w:line="360" w:lineRule="auto"/>
        <w:ind w:left="426" w:hanging="426"/>
        <w:contextualSpacing/>
        <w:jc w:val="both"/>
        <w:rPr>
          <w:rFonts w:asciiTheme="majorHAnsi" w:hAnsiTheme="majorHAnsi" w:cs="Arial"/>
          <w:bCs/>
          <w:lang w:val="en-GB"/>
        </w:rPr>
      </w:pPr>
      <w:r w:rsidRPr="00AC3838">
        <w:rPr>
          <w:rFonts w:asciiTheme="majorHAnsi" w:hAnsiTheme="majorHAnsi" w:cs="Arial"/>
          <w:b/>
          <w:bCs/>
          <w:lang w:val="en-GB"/>
        </w:rPr>
        <w:lastRenderedPageBreak/>
        <w:t>Laplace approximation</w:t>
      </w:r>
      <w:r w:rsidRPr="00AC3838">
        <w:rPr>
          <w:rFonts w:asciiTheme="majorHAnsi" w:hAnsiTheme="majorHAnsi" w:cs="Arial"/>
          <w:bCs/>
          <w:lang w:val="en-GB"/>
        </w:rPr>
        <w:t>: A saddle-point approximation of the integral of a function that uses a second-order Taylor expansion. When the function is a probability density, the implicit assumption is that the density is approximately Gaussian.</w:t>
      </w:r>
    </w:p>
    <w:sectPr w:rsidR="0086494D" w:rsidRPr="00AC3838" w:rsidSect="002F697B">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0B" w:rsidRDefault="00F47D0B" w:rsidP="00A14ECB">
      <w:pPr>
        <w:spacing w:before="0" w:after="0"/>
      </w:pPr>
      <w:r>
        <w:separator/>
      </w:r>
    </w:p>
  </w:endnote>
  <w:endnote w:type="continuationSeparator" w:id="0">
    <w:p w:rsidR="00F47D0B" w:rsidRDefault="00F47D0B" w:rsidP="00A14E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2649"/>
      <w:docPartObj>
        <w:docPartGallery w:val="Page Numbers (Bottom of Page)"/>
        <w:docPartUnique/>
      </w:docPartObj>
    </w:sdtPr>
    <w:sdtEndPr/>
    <w:sdtContent>
      <w:p w:rsidR="00CE3014" w:rsidRDefault="00197A55">
        <w:pPr>
          <w:pStyle w:val="Footer"/>
          <w:jc w:val="center"/>
        </w:pPr>
        <w:r>
          <w:fldChar w:fldCharType="begin"/>
        </w:r>
        <w:r w:rsidR="00CE3014">
          <w:instrText xml:space="preserve"> PAGE   \* MERGEFORMAT </w:instrText>
        </w:r>
        <w:r>
          <w:fldChar w:fldCharType="separate"/>
        </w:r>
        <w:r w:rsidR="00AC3838">
          <w:rPr>
            <w:noProof/>
          </w:rPr>
          <w:t>1</w:t>
        </w:r>
        <w:r>
          <w:rPr>
            <w:noProof/>
          </w:rPr>
          <w:fldChar w:fldCharType="end"/>
        </w:r>
      </w:p>
    </w:sdtContent>
  </w:sdt>
  <w:p w:rsidR="00CE3014" w:rsidRPr="005923A9" w:rsidRDefault="00CE3014" w:rsidP="005923A9">
    <w:pPr>
      <w:pStyle w:val="Footer"/>
      <w:jc w:val="center"/>
      <w:rPr>
        <w:rFonts w:ascii="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0B" w:rsidRDefault="00F47D0B" w:rsidP="00A14ECB">
      <w:pPr>
        <w:spacing w:before="0" w:after="0"/>
      </w:pPr>
      <w:r>
        <w:separator/>
      </w:r>
    </w:p>
  </w:footnote>
  <w:footnote w:type="continuationSeparator" w:id="0">
    <w:p w:rsidR="00F47D0B" w:rsidRDefault="00F47D0B" w:rsidP="00A14E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6E"/>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E2F"/>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1274"/>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16F9"/>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1B36"/>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24FB"/>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2524"/>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273F"/>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28AE"/>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
    <w:nsid w:val="00002AEB"/>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
    <w:nsid w:val="00002B5E"/>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2DF9"/>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3037"/>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nsid w:val="0000387A"/>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4">
    <w:nsid w:val="00003B81"/>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3BF3"/>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0003EA5"/>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nsid w:val="00004760"/>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8">
    <w:nsid w:val="0000496B"/>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nsid w:val="00004BC0"/>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4D93"/>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1">
    <w:nsid w:val="00004F6D"/>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2">
    <w:nsid w:val="0000520D"/>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3">
    <w:nsid w:val="000052BE"/>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60C4"/>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nsid w:val="00006856"/>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6">
    <w:nsid w:val="00006BDC"/>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7">
    <w:nsid w:val="00006D62"/>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6DE1"/>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9">
    <w:nsid w:val="00007E15"/>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7EEE"/>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00007F1B"/>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nsid w:val="00007FB0"/>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1D067C"/>
    <w:multiLevelType w:val="hybridMultilevel"/>
    <w:tmpl w:val="08308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6063A8A"/>
    <w:multiLevelType w:val="hybridMultilevel"/>
    <w:tmpl w:val="25C42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13531603"/>
    <w:multiLevelType w:val="hybridMultilevel"/>
    <w:tmpl w:val="4B7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D207FDC"/>
    <w:multiLevelType w:val="hybridMultilevel"/>
    <w:tmpl w:val="D67253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1DDA6B3F"/>
    <w:multiLevelType w:val="hybridMultilevel"/>
    <w:tmpl w:val="5BC4E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69C72C1"/>
    <w:multiLevelType w:val="hybridMultilevel"/>
    <w:tmpl w:val="6382E9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6D60CC8"/>
    <w:multiLevelType w:val="hybridMultilevel"/>
    <w:tmpl w:val="848ED7BE"/>
    <w:lvl w:ilvl="0" w:tplc="F1FE6066">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28A26AE"/>
    <w:multiLevelType w:val="hybridMultilevel"/>
    <w:tmpl w:val="4D30935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3CBD6F20"/>
    <w:multiLevelType w:val="hybridMultilevel"/>
    <w:tmpl w:val="D6307C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F130121"/>
    <w:multiLevelType w:val="hybridMultilevel"/>
    <w:tmpl w:val="18967B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41E0211"/>
    <w:multiLevelType w:val="hybridMultilevel"/>
    <w:tmpl w:val="D67E4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D405FAD"/>
    <w:multiLevelType w:val="hybridMultilevel"/>
    <w:tmpl w:val="7C5A2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2C14C8"/>
    <w:multiLevelType w:val="hybridMultilevel"/>
    <w:tmpl w:val="D124F1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9A3847"/>
    <w:multiLevelType w:val="hybridMultilevel"/>
    <w:tmpl w:val="703E9C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49517F4"/>
    <w:multiLevelType w:val="hybridMultilevel"/>
    <w:tmpl w:val="1736D162"/>
    <w:lvl w:ilvl="0" w:tplc="569623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B3D5B9A"/>
    <w:multiLevelType w:val="hybridMultilevel"/>
    <w:tmpl w:val="D0DC2E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41"/>
  </w:num>
  <w:num w:numId="3">
    <w:abstractNumId w:val="43"/>
  </w:num>
  <w:num w:numId="4">
    <w:abstractNumId w:val="34"/>
  </w:num>
  <w:num w:numId="5">
    <w:abstractNumId w:val="36"/>
  </w:num>
  <w:num w:numId="6">
    <w:abstractNumId w:val="40"/>
  </w:num>
  <w:num w:numId="7">
    <w:abstractNumId w:val="38"/>
  </w:num>
  <w:num w:numId="8">
    <w:abstractNumId w:val="47"/>
  </w:num>
  <w:num w:numId="9">
    <w:abstractNumId w:val="31"/>
  </w:num>
  <w:num w:numId="10">
    <w:abstractNumId w:val="13"/>
  </w:num>
  <w:num w:numId="11">
    <w:abstractNumId w:val="9"/>
  </w:num>
  <w:num w:numId="12">
    <w:abstractNumId w:val="17"/>
  </w:num>
  <w:num w:numId="13">
    <w:abstractNumId w:val="25"/>
  </w:num>
  <w:num w:numId="14">
    <w:abstractNumId w:val="27"/>
  </w:num>
  <w:num w:numId="15">
    <w:abstractNumId w:val="3"/>
  </w:num>
  <w:num w:numId="16">
    <w:abstractNumId w:val="24"/>
  </w:num>
  <w:num w:numId="17">
    <w:abstractNumId w:val="14"/>
  </w:num>
  <w:num w:numId="18">
    <w:abstractNumId w:val="28"/>
  </w:num>
  <w:num w:numId="19">
    <w:abstractNumId w:val="1"/>
  </w:num>
  <w:num w:numId="20">
    <w:abstractNumId w:val="18"/>
  </w:num>
  <w:num w:numId="21">
    <w:abstractNumId w:val="15"/>
  </w:num>
  <w:num w:numId="22">
    <w:abstractNumId w:val="20"/>
  </w:num>
  <w:num w:numId="23">
    <w:abstractNumId w:val="4"/>
  </w:num>
  <w:num w:numId="24">
    <w:abstractNumId w:val="12"/>
  </w:num>
  <w:num w:numId="25">
    <w:abstractNumId w:val="21"/>
  </w:num>
  <w:num w:numId="26">
    <w:abstractNumId w:val="7"/>
  </w:num>
  <w:num w:numId="27">
    <w:abstractNumId w:val="26"/>
  </w:num>
  <w:num w:numId="28">
    <w:abstractNumId w:val="11"/>
  </w:num>
  <w:num w:numId="29">
    <w:abstractNumId w:val="23"/>
  </w:num>
  <w:num w:numId="30">
    <w:abstractNumId w:val="0"/>
  </w:num>
  <w:num w:numId="31">
    <w:abstractNumId w:val="29"/>
  </w:num>
  <w:num w:numId="32">
    <w:abstractNumId w:val="30"/>
  </w:num>
  <w:num w:numId="33">
    <w:abstractNumId w:val="6"/>
  </w:num>
  <w:num w:numId="34">
    <w:abstractNumId w:val="8"/>
  </w:num>
  <w:num w:numId="35">
    <w:abstractNumId w:val="10"/>
  </w:num>
  <w:num w:numId="36">
    <w:abstractNumId w:val="2"/>
  </w:num>
  <w:num w:numId="37">
    <w:abstractNumId w:val="22"/>
  </w:num>
  <w:num w:numId="38">
    <w:abstractNumId w:val="16"/>
  </w:num>
  <w:num w:numId="39">
    <w:abstractNumId w:val="32"/>
  </w:num>
  <w:num w:numId="40">
    <w:abstractNumId w:val="5"/>
  </w:num>
  <w:num w:numId="41">
    <w:abstractNumId w:val="19"/>
  </w:num>
  <w:num w:numId="42">
    <w:abstractNumId w:val="48"/>
  </w:num>
  <w:num w:numId="43">
    <w:abstractNumId w:val="44"/>
  </w:num>
  <w:num w:numId="44">
    <w:abstractNumId w:val="42"/>
  </w:num>
  <w:num w:numId="45">
    <w:abstractNumId w:val="46"/>
  </w:num>
  <w:num w:numId="46">
    <w:abstractNumId w:val="39"/>
  </w:num>
  <w:num w:numId="47">
    <w:abstractNumId w:val="45"/>
  </w:num>
  <w:num w:numId="48">
    <w:abstractNumId w:val="33"/>
  </w:num>
  <w:num w:numId="4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08"/>
  <w:hyphenationZone w:val="283"/>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docVars>
    <w:docVar w:name="dgnword-docGUID" w:val="{31E064F0-9B8D-4F8D-B12D-D7B8029ADD41}"/>
    <w:docVar w:name="dgnword-eventsink" w:val="115159432"/>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14ECB"/>
    <w:rsid w:val="000029FE"/>
    <w:rsid w:val="00004460"/>
    <w:rsid w:val="000045FA"/>
    <w:rsid w:val="00006BE6"/>
    <w:rsid w:val="00010154"/>
    <w:rsid w:val="00010258"/>
    <w:rsid w:val="000105C8"/>
    <w:rsid w:val="00011041"/>
    <w:rsid w:val="0001211C"/>
    <w:rsid w:val="0001259B"/>
    <w:rsid w:val="0001557E"/>
    <w:rsid w:val="000179A3"/>
    <w:rsid w:val="00020482"/>
    <w:rsid w:val="000244DE"/>
    <w:rsid w:val="000251D9"/>
    <w:rsid w:val="000264E8"/>
    <w:rsid w:val="000273E5"/>
    <w:rsid w:val="00027F45"/>
    <w:rsid w:val="000337CD"/>
    <w:rsid w:val="00035BC3"/>
    <w:rsid w:val="000368CA"/>
    <w:rsid w:val="00037921"/>
    <w:rsid w:val="000404E2"/>
    <w:rsid w:val="00041FC3"/>
    <w:rsid w:val="00042321"/>
    <w:rsid w:val="000434C2"/>
    <w:rsid w:val="000443EC"/>
    <w:rsid w:val="00044477"/>
    <w:rsid w:val="000445C6"/>
    <w:rsid w:val="000479D8"/>
    <w:rsid w:val="00052EB6"/>
    <w:rsid w:val="00052FE3"/>
    <w:rsid w:val="00054ED3"/>
    <w:rsid w:val="00055A2B"/>
    <w:rsid w:val="00056878"/>
    <w:rsid w:val="000579F8"/>
    <w:rsid w:val="0006394D"/>
    <w:rsid w:val="00063DD2"/>
    <w:rsid w:val="00063F6D"/>
    <w:rsid w:val="00064CB1"/>
    <w:rsid w:val="0006730F"/>
    <w:rsid w:val="00067594"/>
    <w:rsid w:val="000718FC"/>
    <w:rsid w:val="00072388"/>
    <w:rsid w:val="00072993"/>
    <w:rsid w:val="00072B2F"/>
    <w:rsid w:val="00072FBB"/>
    <w:rsid w:val="000739CE"/>
    <w:rsid w:val="00074819"/>
    <w:rsid w:val="00074885"/>
    <w:rsid w:val="000754DA"/>
    <w:rsid w:val="00080959"/>
    <w:rsid w:val="00081A2F"/>
    <w:rsid w:val="000838B1"/>
    <w:rsid w:val="00083A9E"/>
    <w:rsid w:val="000841C4"/>
    <w:rsid w:val="0008468D"/>
    <w:rsid w:val="000856FE"/>
    <w:rsid w:val="00086620"/>
    <w:rsid w:val="00086D5B"/>
    <w:rsid w:val="00086FF9"/>
    <w:rsid w:val="00087704"/>
    <w:rsid w:val="0009071B"/>
    <w:rsid w:val="000908FF"/>
    <w:rsid w:val="00091B14"/>
    <w:rsid w:val="00091E88"/>
    <w:rsid w:val="00093AC7"/>
    <w:rsid w:val="0009615A"/>
    <w:rsid w:val="000A0D2E"/>
    <w:rsid w:val="000A0EC5"/>
    <w:rsid w:val="000A31FF"/>
    <w:rsid w:val="000A3D4F"/>
    <w:rsid w:val="000B0972"/>
    <w:rsid w:val="000B098B"/>
    <w:rsid w:val="000B1520"/>
    <w:rsid w:val="000B321C"/>
    <w:rsid w:val="000B650B"/>
    <w:rsid w:val="000B7198"/>
    <w:rsid w:val="000B748F"/>
    <w:rsid w:val="000C027C"/>
    <w:rsid w:val="000C0B23"/>
    <w:rsid w:val="000C1849"/>
    <w:rsid w:val="000C3363"/>
    <w:rsid w:val="000C3FCE"/>
    <w:rsid w:val="000C483B"/>
    <w:rsid w:val="000C5083"/>
    <w:rsid w:val="000D2F7F"/>
    <w:rsid w:val="000D3CD2"/>
    <w:rsid w:val="000D406B"/>
    <w:rsid w:val="000D65CD"/>
    <w:rsid w:val="000E21F9"/>
    <w:rsid w:val="000E3C4A"/>
    <w:rsid w:val="000E47C0"/>
    <w:rsid w:val="000E7C6D"/>
    <w:rsid w:val="000F28E3"/>
    <w:rsid w:val="000F2E82"/>
    <w:rsid w:val="000F36BB"/>
    <w:rsid w:val="000F3BA8"/>
    <w:rsid w:val="000F4EC4"/>
    <w:rsid w:val="000F5C9D"/>
    <w:rsid w:val="000F6B50"/>
    <w:rsid w:val="00101C50"/>
    <w:rsid w:val="001025BF"/>
    <w:rsid w:val="001032B3"/>
    <w:rsid w:val="0010508F"/>
    <w:rsid w:val="00111971"/>
    <w:rsid w:val="00112604"/>
    <w:rsid w:val="00113128"/>
    <w:rsid w:val="00116B27"/>
    <w:rsid w:val="00121446"/>
    <w:rsid w:val="001242FC"/>
    <w:rsid w:val="00125A58"/>
    <w:rsid w:val="00125C1B"/>
    <w:rsid w:val="001278BA"/>
    <w:rsid w:val="00130F2C"/>
    <w:rsid w:val="00132BFB"/>
    <w:rsid w:val="00133AAC"/>
    <w:rsid w:val="001346BA"/>
    <w:rsid w:val="00134D8E"/>
    <w:rsid w:val="00141ACB"/>
    <w:rsid w:val="001432B6"/>
    <w:rsid w:val="00143C3E"/>
    <w:rsid w:val="001455B3"/>
    <w:rsid w:val="00146C09"/>
    <w:rsid w:val="00146F57"/>
    <w:rsid w:val="001475C7"/>
    <w:rsid w:val="00152416"/>
    <w:rsid w:val="00157143"/>
    <w:rsid w:val="001615DC"/>
    <w:rsid w:val="00162F9C"/>
    <w:rsid w:val="00163793"/>
    <w:rsid w:val="00163F12"/>
    <w:rsid w:val="0016402E"/>
    <w:rsid w:val="001648C9"/>
    <w:rsid w:val="00164C65"/>
    <w:rsid w:val="0016773A"/>
    <w:rsid w:val="00167DC2"/>
    <w:rsid w:val="0017013B"/>
    <w:rsid w:val="0017118B"/>
    <w:rsid w:val="001722B3"/>
    <w:rsid w:val="001736E3"/>
    <w:rsid w:val="00173F88"/>
    <w:rsid w:val="0017452C"/>
    <w:rsid w:val="00174582"/>
    <w:rsid w:val="00174DE3"/>
    <w:rsid w:val="00175322"/>
    <w:rsid w:val="00175CC7"/>
    <w:rsid w:val="00176CBA"/>
    <w:rsid w:val="00180546"/>
    <w:rsid w:val="00181DAB"/>
    <w:rsid w:val="001822CC"/>
    <w:rsid w:val="001855B1"/>
    <w:rsid w:val="00185ABD"/>
    <w:rsid w:val="00185DD3"/>
    <w:rsid w:val="001918AE"/>
    <w:rsid w:val="00192642"/>
    <w:rsid w:val="00192757"/>
    <w:rsid w:val="001933F9"/>
    <w:rsid w:val="00195E91"/>
    <w:rsid w:val="0019752D"/>
    <w:rsid w:val="00197A55"/>
    <w:rsid w:val="001A1A53"/>
    <w:rsid w:val="001A4024"/>
    <w:rsid w:val="001A7770"/>
    <w:rsid w:val="001A7901"/>
    <w:rsid w:val="001B0948"/>
    <w:rsid w:val="001B2308"/>
    <w:rsid w:val="001B254A"/>
    <w:rsid w:val="001B2AF1"/>
    <w:rsid w:val="001B3341"/>
    <w:rsid w:val="001B4D1B"/>
    <w:rsid w:val="001B7230"/>
    <w:rsid w:val="001C0C4B"/>
    <w:rsid w:val="001C294C"/>
    <w:rsid w:val="001C2C29"/>
    <w:rsid w:val="001C462E"/>
    <w:rsid w:val="001C4777"/>
    <w:rsid w:val="001D0021"/>
    <w:rsid w:val="001D0110"/>
    <w:rsid w:val="001D18F1"/>
    <w:rsid w:val="001D221B"/>
    <w:rsid w:val="001D33A0"/>
    <w:rsid w:val="001D4FD8"/>
    <w:rsid w:val="001D67AF"/>
    <w:rsid w:val="001D7165"/>
    <w:rsid w:val="001D7769"/>
    <w:rsid w:val="001D79BF"/>
    <w:rsid w:val="001E1835"/>
    <w:rsid w:val="001E4A36"/>
    <w:rsid w:val="001E545F"/>
    <w:rsid w:val="001E789D"/>
    <w:rsid w:val="001F127E"/>
    <w:rsid w:val="001F58F8"/>
    <w:rsid w:val="001F62E4"/>
    <w:rsid w:val="001F64D8"/>
    <w:rsid w:val="0020126A"/>
    <w:rsid w:val="002017C1"/>
    <w:rsid w:val="00201B1B"/>
    <w:rsid w:val="00202912"/>
    <w:rsid w:val="00204D36"/>
    <w:rsid w:val="002079C4"/>
    <w:rsid w:val="0021029D"/>
    <w:rsid w:val="0021165A"/>
    <w:rsid w:val="00211D5D"/>
    <w:rsid w:val="00212205"/>
    <w:rsid w:val="00212956"/>
    <w:rsid w:val="00213B4A"/>
    <w:rsid w:val="002153EB"/>
    <w:rsid w:val="00215D02"/>
    <w:rsid w:val="0021678C"/>
    <w:rsid w:val="0022301B"/>
    <w:rsid w:val="0022730C"/>
    <w:rsid w:val="00227E6A"/>
    <w:rsid w:val="0023275D"/>
    <w:rsid w:val="00233462"/>
    <w:rsid w:val="00233CAC"/>
    <w:rsid w:val="00234660"/>
    <w:rsid w:val="00236373"/>
    <w:rsid w:val="0023669C"/>
    <w:rsid w:val="00244880"/>
    <w:rsid w:val="002510D3"/>
    <w:rsid w:val="00251750"/>
    <w:rsid w:val="00253805"/>
    <w:rsid w:val="0025712A"/>
    <w:rsid w:val="00261112"/>
    <w:rsid w:val="00262440"/>
    <w:rsid w:val="00262E4D"/>
    <w:rsid w:val="00264D1E"/>
    <w:rsid w:val="002654D9"/>
    <w:rsid w:val="00265A41"/>
    <w:rsid w:val="0027110A"/>
    <w:rsid w:val="00272BE9"/>
    <w:rsid w:val="002737F9"/>
    <w:rsid w:val="00273D18"/>
    <w:rsid w:val="00274137"/>
    <w:rsid w:val="002770F6"/>
    <w:rsid w:val="00277DF1"/>
    <w:rsid w:val="0028061A"/>
    <w:rsid w:val="00280C9B"/>
    <w:rsid w:val="00282407"/>
    <w:rsid w:val="002841D2"/>
    <w:rsid w:val="00284FBE"/>
    <w:rsid w:val="00286932"/>
    <w:rsid w:val="0029596C"/>
    <w:rsid w:val="00295D82"/>
    <w:rsid w:val="00296525"/>
    <w:rsid w:val="002A1F71"/>
    <w:rsid w:val="002A3A3B"/>
    <w:rsid w:val="002A3F7A"/>
    <w:rsid w:val="002A48EF"/>
    <w:rsid w:val="002A4EE4"/>
    <w:rsid w:val="002A5D1E"/>
    <w:rsid w:val="002A70F1"/>
    <w:rsid w:val="002A7B32"/>
    <w:rsid w:val="002B2416"/>
    <w:rsid w:val="002B3683"/>
    <w:rsid w:val="002B5E44"/>
    <w:rsid w:val="002B6540"/>
    <w:rsid w:val="002C1BE4"/>
    <w:rsid w:val="002C2624"/>
    <w:rsid w:val="002C2CEB"/>
    <w:rsid w:val="002C30B1"/>
    <w:rsid w:val="002C3383"/>
    <w:rsid w:val="002C4A59"/>
    <w:rsid w:val="002C5080"/>
    <w:rsid w:val="002C5B1B"/>
    <w:rsid w:val="002D114D"/>
    <w:rsid w:val="002D1722"/>
    <w:rsid w:val="002D63BB"/>
    <w:rsid w:val="002D76D9"/>
    <w:rsid w:val="002E0FCF"/>
    <w:rsid w:val="002E12B1"/>
    <w:rsid w:val="002E16B7"/>
    <w:rsid w:val="002E2042"/>
    <w:rsid w:val="002E247D"/>
    <w:rsid w:val="002E3638"/>
    <w:rsid w:val="002E407F"/>
    <w:rsid w:val="002E4267"/>
    <w:rsid w:val="002E50F4"/>
    <w:rsid w:val="002E59BB"/>
    <w:rsid w:val="002E7B9A"/>
    <w:rsid w:val="002F031A"/>
    <w:rsid w:val="002F3BE0"/>
    <w:rsid w:val="002F3DBF"/>
    <w:rsid w:val="002F697B"/>
    <w:rsid w:val="002F6F54"/>
    <w:rsid w:val="00304C55"/>
    <w:rsid w:val="00306D27"/>
    <w:rsid w:val="00307016"/>
    <w:rsid w:val="00307159"/>
    <w:rsid w:val="00307181"/>
    <w:rsid w:val="0031079D"/>
    <w:rsid w:val="003118B3"/>
    <w:rsid w:val="003123A2"/>
    <w:rsid w:val="00313560"/>
    <w:rsid w:val="00315BDA"/>
    <w:rsid w:val="00316B88"/>
    <w:rsid w:val="00316EBB"/>
    <w:rsid w:val="00320F7C"/>
    <w:rsid w:val="00321265"/>
    <w:rsid w:val="00321B3A"/>
    <w:rsid w:val="00321EE6"/>
    <w:rsid w:val="00322C48"/>
    <w:rsid w:val="0032327B"/>
    <w:rsid w:val="00325244"/>
    <w:rsid w:val="00326218"/>
    <w:rsid w:val="00326AA1"/>
    <w:rsid w:val="00326B60"/>
    <w:rsid w:val="00330DC8"/>
    <w:rsid w:val="00331111"/>
    <w:rsid w:val="003319FC"/>
    <w:rsid w:val="00331E5E"/>
    <w:rsid w:val="00332F69"/>
    <w:rsid w:val="003334C8"/>
    <w:rsid w:val="00336C5E"/>
    <w:rsid w:val="003378D6"/>
    <w:rsid w:val="00342485"/>
    <w:rsid w:val="003432CC"/>
    <w:rsid w:val="00344ADE"/>
    <w:rsid w:val="00345630"/>
    <w:rsid w:val="003466F5"/>
    <w:rsid w:val="00347D47"/>
    <w:rsid w:val="00350C0D"/>
    <w:rsid w:val="003515B6"/>
    <w:rsid w:val="003527A9"/>
    <w:rsid w:val="003538AA"/>
    <w:rsid w:val="00355FB5"/>
    <w:rsid w:val="00357248"/>
    <w:rsid w:val="003572F2"/>
    <w:rsid w:val="00363B4A"/>
    <w:rsid w:val="00364EFF"/>
    <w:rsid w:val="003652BC"/>
    <w:rsid w:val="00371BD4"/>
    <w:rsid w:val="00371F4E"/>
    <w:rsid w:val="00372072"/>
    <w:rsid w:val="00373A5C"/>
    <w:rsid w:val="00376F92"/>
    <w:rsid w:val="00377085"/>
    <w:rsid w:val="003809F1"/>
    <w:rsid w:val="00381344"/>
    <w:rsid w:val="00384028"/>
    <w:rsid w:val="003842E1"/>
    <w:rsid w:val="00385454"/>
    <w:rsid w:val="0038550C"/>
    <w:rsid w:val="00385B5B"/>
    <w:rsid w:val="003862CC"/>
    <w:rsid w:val="0039068C"/>
    <w:rsid w:val="003923FC"/>
    <w:rsid w:val="00393735"/>
    <w:rsid w:val="00393773"/>
    <w:rsid w:val="00396064"/>
    <w:rsid w:val="003A1208"/>
    <w:rsid w:val="003A21A6"/>
    <w:rsid w:val="003A2333"/>
    <w:rsid w:val="003A27E9"/>
    <w:rsid w:val="003A36CD"/>
    <w:rsid w:val="003A3715"/>
    <w:rsid w:val="003A44CD"/>
    <w:rsid w:val="003A4913"/>
    <w:rsid w:val="003A51AA"/>
    <w:rsid w:val="003A59BA"/>
    <w:rsid w:val="003B1DCE"/>
    <w:rsid w:val="003B4244"/>
    <w:rsid w:val="003B4292"/>
    <w:rsid w:val="003B46BE"/>
    <w:rsid w:val="003B4C46"/>
    <w:rsid w:val="003B60F1"/>
    <w:rsid w:val="003B6EAB"/>
    <w:rsid w:val="003B7242"/>
    <w:rsid w:val="003C1289"/>
    <w:rsid w:val="003C1FB1"/>
    <w:rsid w:val="003C4469"/>
    <w:rsid w:val="003C69AE"/>
    <w:rsid w:val="003C6D22"/>
    <w:rsid w:val="003D1325"/>
    <w:rsid w:val="003D2365"/>
    <w:rsid w:val="003D4385"/>
    <w:rsid w:val="003D6025"/>
    <w:rsid w:val="003E08A5"/>
    <w:rsid w:val="003E098C"/>
    <w:rsid w:val="003E1E14"/>
    <w:rsid w:val="003E3FC8"/>
    <w:rsid w:val="003F2447"/>
    <w:rsid w:val="003F2C42"/>
    <w:rsid w:val="003F2EFD"/>
    <w:rsid w:val="003F3EAE"/>
    <w:rsid w:val="003F46F7"/>
    <w:rsid w:val="003F53D3"/>
    <w:rsid w:val="003F74EF"/>
    <w:rsid w:val="00400385"/>
    <w:rsid w:val="004006AB"/>
    <w:rsid w:val="004009AC"/>
    <w:rsid w:val="00401B6D"/>
    <w:rsid w:val="00402CD5"/>
    <w:rsid w:val="00403E2F"/>
    <w:rsid w:val="00404600"/>
    <w:rsid w:val="0040591B"/>
    <w:rsid w:val="00406803"/>
    <w:rsid w:val="00407243"/>
    <w:rsid w:val="00407667"/>
    <w:rsid w:val="0041248B"/>
    <w:rsid w:val="00413C23"/>
    <w:rsid w:val="00414DC0"/>
    <w:rsid w:val="00414DE9"/>
    <w:rsid w:val="00415593"/>
    <w:rsid w:val="004161D7"/>
    <w:rsid w:val="00416576"/>
    <w:rsid w:val="00416DC0"/>
    <w:rsid w:val="00421995"/>
    <w:rsid w:val="004231E6"/>
    <w:rsid w:val="00424ECC"/>
    <w:rsid w:val="00425289"/>
    <w:rsid w:val="00425D37"/>
    <w:rsid w:val="0042616C"/>
    <w:rsid w:val="0042735D"/>
    <w:rsid w:val="00430273"/>
    <w:rsid w:val="0043034D"/>
    <w:rsid w:val="00430A58"/>
    <w:rsid w:val="00430CA7"/>
    <w:rsid w:val="00431D17"/>
    <w:rsid w:val="00431DB8"/>
    <w:rsid w:val="00433116"/>
    <w:rsid w:val="00433DD7"/>
    <w:rsid w:val="0043555C"/>
    <w:rsid w:val="004357F8"/>
    <w:rsid w:val="00436810"/>
    <w:rsid w:val="00436E35"/>
    <w:rsid w:val="004376C2"/>
    <w:rsid w:val="00441ABB"/>
    <w:rsid w:val="00441F74"/>
    <w:rsid w:val="004448A5"/>
    <w:rsid w:val="00446763"/>
    <w:rsid w:val="004472E1"/>
    <w:rsid w:val="00447510"/>
    <w:rsid w:val="004502CD"/>
    <w:rsid w:val="00450363"/>
    <w:rsid w:val="0045233F"/>
    <w:rsid w:val="0045271E"/>
    <w:rsid w:val="00452962"/>
    <w:rsid w:val="00452A4B"/>
    <w:rsid w:val="00453BFA"/>
    <w:rsid w:val="00454909"/>
    <w:rsid w:val="00454DA5"/>
    <w:rsid w:val="004610DF"/>
    <w:rsid w:val="00461527"/>
    <w:rsid w:val="00462D06"/>
    <w:rsid w:val="0046345C"/>
    <w:rsid w:val="00463AE2"/>
    <w:rsid w:val="0046686B"/>
    <w:rsid w:val="00466D06"/>
    <w:rsid w:val="00467A7F"/>
    <w:rsid w:val="00471B65"/>
    <w:rsid w:val="004734C5"/>
    <w:rsid w:val="00474477"/>
    <w:rsid w:val="004749AC"/>
    <w:rsid w:val="00477A31"/>
    <w:rsid w:val="00477B6D"/>
    <w:rsid w:val="004843C6"/>
    <w:rsid w:val="00485A16"/>
    <w:rsid w:val="00490F77"/>
    <w:rsid w:val="004928CA"/>
    <w:rsid w:val="00492EB0"/>
    <w:rsid w:val="004A0A25"/>
    <w:rsid w:val="004A1193"/>
    <w:rsid w:val="004A1B2D"/>
    <w:rsid w:val="004A329D"/>
    <w:rsid w:val="004A541C"/>
    <w:rsid w:val="004A5C49"/>
    <w:rsid w:val="004A5F0A"/>
    <w:rsid w:val="004A7D96"/>
    <w:rsid w:val="004B0425"/>
    <w:rsid w:val="004B0D66"/>
    <w:rsid w:val="004B64CF"/>
    <w:rsid w:val="004B7E8C"/>
    <w:rsid w:val="004C0CC9"/>
    <w:rsid w:val="004C23A9"/>
    <w:rsid w:val="004C38FC"/>
    <w:rsid w:val="004C3B2D"/>
    <w:rsid w:val="004C3D58"/>
    <w:rsid w:val="004C43C5"/>
    <w:rsid w:val="004C6084"/>
    <w:rsid w:val="004C7962"/>
    <w:rsid w:val="004D1698"/>
    <w:rsid w:val="004D2D86"/>
    <w:rsid w:val="004D424F"/>
    <w:rsid w:val="004D5DF8"/>
    <w:rsid w:val="004D61EC"/>
    <w:rsid w:val="004D65AD"/>
    <w:rsid w:val="004D7033"/>
    <w:rsid w:val="004D7F48"/>
    <w:rsid w:val="004E195A"/>
    <w:rsid w:val="004E2733"/>
    <w:rsid w:val="004E4BD1"/>
    <w:rsid w:val="004E5453"/>
    <w:rsid w:val="004E5636"/>
    <w:rsid w:val="004E7038"/>
    <w:rsid w:val="004E7942"/>
    <w:rsid w:val="004F2919"/>
    <w:rsid w:val="004F2DC1"/>
    <w:rsid w:val="004F3323"/>
    <w:rsid w:val="004F4FEC"/>
    <w:rsid w:val="004F6671"/>
    <w:rsid w:val="005003C7"/>
    <w:rsid w:val="00501B24"/>
    <w:rsid w:val="00501DEC"/>
    <w:rsid w:val="00504971"/>
    <w:rsid w:val="005062C1"/>
    <w:rsid w:val="00506B39"/>
    <w:rsid w:val="00507712"/>
    <w:rsid w:val="00525AFB"/>
    <w:rsid w:val="00526C28"/>
    <w:rsid w:val="005278C4"/>
    <w:rsid w:val="00527F01"/>
    <w:rsid w:val="0053019C"/>
    <w:rsid w:val="00531A16"/>
    <w:rsid w:val="0053309F"/>
    <w:rsid w:val="005343A1"/>
    <w:rsid w:val="0053616B"/>
    <w:rsid w:val="005361EC"/>
    <w:rsid w:val="00536B30"/>
    <w:rsid w:val="005372A1"/>
    <w:rsid w:val="0054174C"/>
    <w:rsid w:val="00544F34"/>
    <w:rsid w:val="00545AD4"/>
    <w:rsid w:val="00546374"/>
    <w:rsid w:val="005523BB"/>
    <w:rsid w:val="005541FE"/>
    <w:rsid w:val="00555141"/>
    <w:rsid w:val="005565AE"/>
    <w:rsid w:val="005603E3"/>
    <w:rsid w:val="0056197F"/>
    <w:rsid w:val="005619A1"/>
    <w:rsid w:val="00561AE6"/>
    <w:rsid w:val="00564310"/>
    <w:rsid w:val="0056546E"/>
    <w:rsid w:val="00566707"/>
    <w:rsid w:val="005724F9"/>
    <w:rsid w:val="005745BE"/>
    <w:rsid w:val="00576386"/>
    <w:rsid w:val="00582569"/>
    <w:rsid w:val="0058279E"/>
    <w:rsid w:val="00583183"/>
    <w:rsid w:val="0058331C"/>
    <w:rsid w:val="00584473"/>
    <w:rsid w:val="00586298"/>
    <w:rsid w:val="00586645"/>
    <w:rsid w:val="00587E5D"/>
    <w:rsid w:val="00590E57"/>
    <w:rsid w:val="00591774"/>
    <w:rsid w:val="00591AAE"/>
    <w:rsid w:val="00591CB1"/>
    <w:rsid w:val="005923A9"/>
    <w:rsid w:val="00593FDB"/>
    <w:rsid w:val="00597619"/>
    <w:rsid w:val="005A1CC5"/>
    <w:rsid w:val="005A20D7"/>
    <w:rsid w:val="005A7C9B"/>
    <w:rsid w:val="005B0563"/>
    <w:rsid w:val="005B0FAF"/>
    <w:rsid w:val="005B13DB"/>
    <w:rsid w:val="005B3944"/>
    <w:rsid w:val="005B415F"/>
    <w:rsid w:val="005B4C6E"/>
    <w:rsid w:val="005B5767"/>
    <w:rsid w:val="005B61AE"/>
    <w:rsid w:val="005C035C"/>
    <w:rsid w:val="005C17C0"/>
    <w:rsid w:val="005C1BD4"/>
    <w:rsid w:val="005C212E"/>
    <w:rsid w:val="005C7B67"/>
    <w:rsid w:val="005D1F65"/>
    <w:rsid w:val="005D2388"/>
    <w:rsid w:val="005D2537"/>
    <w:rsid w:val="005D5DB1"/>
    <w:rsid w:val="005D764C"/>
    <w:rsid w:val="005E2900"/>
    <w:rsid w:val="005E47A1"/>
    <w:rsid w:val="005E4BB4"/>
    <w:rsid w:val="005E66AB"/>
    <w:rsid w:val="005E715D"/>
    <w:rsid w:val="005F0534"/>
    <w:rsid w:val="005F075E"/>
    <w:rsid w:val="005F163A"/>
    <w:rsid w:val="005F6511"/>
    <w:rsid w:val="005F7642"/>
    <w:rsid w:val="006007BC"/>
    <w:rsid w:val="006021AE"/>
    <w:rsid w:val="00605300"/>
    <w:rsid w:val="0060726C"/>
    <w:rsid w:val="00610B8B"/>
    <w:rsid w:val="00611A66"/>
    <w:rsid w:val="0061411B"/>
    <w:rsid w:val="00616112"/>
    <w:rsid w:val="006178E7"/>
    <w:rsid w:val="0062301D"/>
    <w:rsid w:val="00624434"/>
    <w:rsid w:val="0062479E"/>
    <w:rsid w:val="006278D4"/>
    <w:rsid w:val="0063628D"/>
    <w:rsid w:val="0064097B"/>
    <w:rsid w:val="00643165"/>
    <w:rsid w:val="00645964"/>
    <w:rsid w:val="00645B64"/>
    <w:rsid w:val="00646ACD"/>
    <w:rsid w:val="0064745D"/>
    <w:rsid w:val="0065174B"/>
    <w:rsid w:val="00651BE3"/>
    <w:rsid w:val="00651FDA"/>
    <w:rsid w:val="00652DE0"/>
    <w:rsid w:val="00654E32"/>
    <w:rsid w:val="00657BBE"/>
    <w:rsid w:val="00660A6A"/>
    <w:rsid w:val="00661097"/>
    <w:rsid w:val="00661644"/>
    <w:rsid w:val="00661CE3"/>
    <w:rsid w:val="006621CB"/>
    <w:rsid w:val="00666885"/>
    <w:rsid w:val="00667DAA"/>
    <w:rsid w:val="0067078E"/>
    <w:rsid w:val="006715B6"/>
    <w:rsid w:val="0067342F"/>
    <w:rsid w:val="006748F5"/>
    <w:rsid w:val="00674C5B"/>
    <w:rsid w:val="0067757E"/>
    <w:rsid w:val="0068076D"/>
    <w:rsid w:val="00680874"/>
    <w:rsid w:val="00681066"/>
    <w:rsid w:val="00681179"/>
    <w:rsid w:val="0069224D"/>
    <w:rsid w:val="00695067"/>
    <w:rsid w:val="006A0195"/>
    <w:rsid w:val="006A2004"/>
    <w:rsid w:val="006A2E9E"/>
    <w:rsid w:val="006A3664"/>
    <w:rsid w:val="006A4DDA"/>
    <w:rsid w:val="006A7E4E"/>
    <w:rsid w:val="006B076F"/>
    <w:rsid w:val="006B155F"/>
    <w:rsid w:val="006B2158"/>
    <w:rsid w:val="006B41EC"/>
    <w:rsid w:val="006B450C"/>
    <w:rsid w:val="006C00F1"/>
    <w:rsid w:val="006C15A3"/>
    <w:rsid w:val="006C3C35"/>
    <w:rsid w:val="006C3CF6"/>
    <w:rsid w:val="006C481B"/>
    <w:rsid w:val="006C792D"/>
    <w:rsid w:val="006D29FA"/>
    <w:rsid w:val="006D2DD5"/>
    <w:rsid w:val="006D5EAC"/>
    <w:rsid w:val="006D6C8D"/>
    <w:rsid w:val="006E08AE"/>
    <w:rsid w:val="006E123D"/>
    <w:rsid w:val="006E2352"/>
    <w:rsid w:val="006E5320"/>
    <w:rsid w:val="006F35E9"/>
    <w:rsid w:val="006F3676"/>
    <w:rsid w:val="006F46DB"/>
    <w:rsid w:val="006F471A"/>
    <w:rsid w:val="006F4986"/>
    <w:rsid w:val="006F4FAB"/>
    <w:rsid w:val="00700742"/>
    <w:rsid w:val="007035A3"/>
    <w:rsid w:val="0070365E"/>
    <w:rsid w:val="00704D54"/>
    <w:rsid w:val="00704EC7"/>
    <w:rsid w:val="00706F15"/>
    <w:rsid w:val="00712494"/>
    <w:rsid w:val="00713EBF"/>
    <w:rsid w:val="007143D0"/>
    <w:rsid w:val="00714E08"/>
    <w:rsid w:val="0071506E"/>
    <w:rsid w:val="007173BD"/>
    <w:rsid w:val="00717564"/>
    <w:rsid w:val="007222B0"/>
    <w:rsid w:val="00722344"/>
    <w:rsid w:val="00723CA5"/>
    <w:rsid w:val="00726DAC"/>
    <w:rsid w:val="00726FDD"/>
    <w:rsid w:val="0073021A"/>
    <w:rsid w:val="0073132B"/>
    <w:rsid w:val="00731D95"/>
    <w:rsid w:val="00732477"/>
    <w:rsid w:val="00732EDB"/>
    <w:rsid w:val="0073328C"/>
    <w:rsid w:val="007374F7"/>
    <w:rsid w:val="00737F81"/>
    <w:rsid w:val="00740C84"/>
    <w:rsid w:val="00743A2C"/>
    <w:rsid w:val="0074464E"/>
    <w:rsid w:val="00745E6E"/>
    <w:rsid w:val="0075098B"/>
    <w:rsid w:val="007549F1"/>
    <w:rsid w:val="00756D23"/>
    <w:rsid w:val="0075741E"/>
    <w:rsid w:val="00764D7F"/>
    <w:rsid w:val="00765488"/>
    <w:rsid w:val="00766BCA"/>
    <w:rsid w:val="00770A82"/>
    <w:rsid w:val="0077314B"/>
    <w:rsid w:val="00777BC3"/>
    <w:rsid w:val="00784540"/>
    <w:rsid w:val="00784B28"/>
    <w:rsid w:val="00786F8E"/>
    <w:rsid w:val="0078785C"/>
    <w:rsid w:val="00787870"/>
    <w:rsid w:val="007906B0"/>
    <w:rsid w:val="00790E48"/>
    <w:rsid w:val="007917C1"/>
    <w:rsid w:val="00791F52"/>
    <w:rsid w:val="00791F88"/>
    <w:rsid w:val="007931C3"/>
    <w:rsid w:val="007944CF"/>
    <w:rsid w:val="007955F9"/>
    <w:rsid w:val="00797B22"/>
    <w:rsid w:val="007A1AAA"/>
    <w:rsid w:val="007A2369"/>
    <w:rsid w:val="007A27EE"/>
    <w:rsid w:val="007A5F09"/>
    <w:rsid w:val="007A75A7"/>
    <w:rsid w:val="007A7BAE"/>
    <w:rsid w:val="007A7D68"/>
    <w:rsid w:val="007B0869"/>
    <w:rsid w:val="007B17A6"/>
    <w:rsid w:val="007B4370"/>
    <w:rsid w:val="007C003F"/>
    <w:rsid w:val="007C0929"/>
    <w:rsid w:val="007C2DED"/>
    <w:rsid w:val="007C440E"/>
    <w:rsid w:val="007C618C"/>
    <w:rsid w:val="007C7ACE"/>
    <w:rsid w:val="007C7AE2"/>
    <w:rsid w:val="007D2F44"/>
    <w:rsid w:val="007D402F"/>
    <w:rsid w:val="007D75BF"/>
    <w:rsid w:val="007D762A"/>
    <w:rsid w:val="007D7F02"/>
    <w:rsid w:val="007E12DC"/>
    <w:rsid w:val="007E1592"/>
    <w:rsid w:val="007E2282"/>
    <w:rsid w:val="007E42C2"/>
    <w:rsid w:val="007E5DB9"/>
    <w:rsid w:val="007E619C"/>
    <w:rsid w:val="007E726C"/>
    <w:rsid w:val="007F1C5A"/>
    <w:rsid w:val="007F37AE"/>
    <w:rsid w:val="007F3F49"/>
    <w:rsid w:val="007F6AA4"/>
    <w:rsid w:val="007F7D49"/>
    <w:rsid w:val="0080161B"/>
    <w:rsid w:val="00802362"/>
    <w:rsid w:val="00802EE5"/>
    <w:rsid w:val="008055C2"/>
    <w:rsid w:val="008059C9"/>
    <w:rsid w:val="00810791"/>
    <w:rsid w:val="00810C57"/>
    <w:rsid w:val="00813979"/>
    <w:rsid w:val="00813C1E"/>
    <w:rsid w:val="008141E4"/>
    <w:rsid w:val="008154FB"/>
    <w:rsid w:val="00816557"/>
    <w:rsid w:val="00823334"/>
    <w:rsid w:val="008247DF"/>
    <w:rsid w:val="0082516D"/>
    <w:rsid w:val="00825572"/>
    <w:rsid w:val="00825B53"/>
    <w:rsid w:val="0082747D"/>
    <w:rsid w:val="00831049"/>
    <w:rsid w:val="00833366"/>
    <w:rsid w:val="00833859"/>
    <w:rsid w:val="00834863"/>
    <w:rsid w:val="00834A8B"/>
    <w:rsid w:val="008357B0"/>
    <w:rsid w:val="00837023"/>
    <w:rsid w:val="00841E37"/>
    <w:rsid w:val="00841E6E"/>
    <w:rsid w:val="00841FEE"/>
    <w:rsid w:val="00844BDB"/>
    <w:rsid w:val="0084634E"/>
    <w:rsid w:val="00850154"/>
    <w:rsid w:val="00851992"/>
    <w:rsid w:val="00851A61"/>
    <w:rsid w:val="00853CDD"/>
    <w:rsid w:val="00856EEF"/>
    <w:rsid w:val="0085784C"/>
    <w:rsid w:val="0085787A"/>
    <w:rsid w:val="00862067"/>
    <w:rsid w:val="00862A9C"/>
    <w:rsid w:val="00863480"/>
    <w:rsid w:val="00864640"/>
    <w:rsid w:val="0086494D"/>
    <w:rsid w:val="008672DC"/>
    <w:rsid w:val="00875038"/>
    <w:rsid w:val="00877257"/>
    <w:rsid w:val="00877F39"/>
    <w:rsid w:val="00885B2E"/>
    <w:rsid w:val="00891DAD"/>
    <w:rsid w:val="00892312"/>
    <w:rsid w:val="00897619"/>
    <w:rsid w:val="008A146C"/>
    <w:rsid w:val="008A21AC"/>
    <w:rsid w:val="008A2545"/>
    <w:rsid w:val="008A312D"/>
    <w:rsid w:val="008A3A0C"/>
    <w:rsid w:val="008A41C1"/>
    <w:rsid w:val="008A41DB"/>
    <w:rsid w:val="008A4B51"/>
    <w:rsid w:val="008A64B9"/>
    <w:rsid w:val="008A7853"/>
    <w:rsid w:val="008B06E6"/>
    <w:rsid w:val="008B1531"/>
    <w:rsid w:val="008B380F"/>
    <w:rsid w:val="008B7ABD"/>
    <w:rsid w:val="008C0B00"/>
    <w:rsid w:val="008C0B48"/>
    <w:rsid w:val="008C0BA2"/>
    <w:rsid w:val="008C25E0"/>
    <w:rsid w:val="008C2EF7"/>
    <w:rsid w:val="008C3F43"/>
    <w:rsid w:val="008C4BF7"/>
    <w:rsid w:val="008C7589"/>
    <w:rsid w:val="008D005B"/>
    <w:rsid w:val="008D079D"/>
    <w:rsid w:val="008D16EF"/>
    <w:rsid w:val="008D1BC6"/>
    <w:rsid w:val="008D21D9"/>
    <w:rsid w:val="008D2A70"/>
    <w:rsid w:val="008D2AD8"/>
    <w:rsid w:val="008D30A0"/>
    <w:rsid w:val="008D4638"/>
    <w:rsid w:val="008D4FB6"/>
    <w:rsid w:val="008D59B5"/>
    <w:rsid w:val="008D61AA"/>
    <w:rsid w:val="008D7575"/>
    <w:rsid w:val="008E022B"/>
    <w:rsid w:val="008E0A93"/>
    <w:rsid w:val="008E1177"/>
    <w:rsid w:val="008E2CAE"/>
    <w:rsid w:val="008E4199"/>
    <w:rsid w:val="008E57DA"/>
    <w:rsid w:val="008E6360"/>
    <w:rsid w:val="008F24BE"/>
    <w:rsid w:val="008F3A11"/>
    <w:rsid w:val="008F4EC7"/>
    <w:rsid w:val="008F5BC2"/>
    <w:rsid w:val="008F77B4"/>
    <w:rsid w:val="009006F9"/>
    <w:rsid w:val="009013AB"/>
    <w:rsid w:val="009019C6"/>
    <w:rsid w:val="00902E76"/>
    <w:rsid w:val="00903428"/>
    <w:rsid w:val="00903467"/>
    <w:rsid w:val="00903B6A"/>
    <w:rsid w:val="00905E67"/>
    <w:rsid w:val="00910526"/>
    <w:rsid w:val="00910675"/>
    <w:rsid w:val="00910A9A"/>
    <w:rsid w:val="00910FF1"/>
    <w:rsid w:val="00912B6A"/>
    <w:rsid w:val="00915117"/>
    <w:rsid w:val="0091554B"/>
    <w:rsid w:val="00915E4B"/>
    <w:rsid w:val="00916E23"/>
    <w:rsid w:val="00920495"/>
    <w:rsid w:val="009247E1"/>
    <w:rsid w:val="009259E0"/>
    <w:rsid w:val="00925A5F"/>
    <w:rsid w:val="00926D22"/>
    <w:rsid w:val="00930B6B"/>
    <w:rsid w:val="0093178A"/>
    <w:rsid w:val="009325FA"/>
    <w:rsid w:val="00933FD9"/>
    <w:rsid w:val="009340D7"/>
    <w:rsid w:val="0093542B"/>
    <w:rsid w:val="009374B8"/>
    <w:rsid w:val="00940C46"/>
    <w:rsid w:val="009417AE"/>
    <w:rsid w:val="009418FA"/>
    <w:rsid w:val="00942788"/>
    <w:rsid w:val="00944D00"/>
    <w:rsid w:val="00945084"/>
    <w:rsid w:val="0094549F"/>
    <w:rsid w:val="00946305"/>
    <w:rsid w:val="009466A1"/>
    <w:rsid w:val="00946944"/>
    <w:rsid w:val="009473D9"/>
    <w:rsid w:val="00947BC7"/>
    <w:rsid w:val="0095049F"/>
    <w:rsid w:val="00950B02"/>
    <w:rsid w:val="00954227"/>
    <w:rsid w:val="009615B4"/>
    <w:rsid w:val="0096319A"/>
    <w:rsid w:val="0096501E"/>
    <w:rsid w:val="00965F9C"/>
    <w:rsid w:val="00966D69"/>
    <w:rsid w:val="00967F38"/>
    <w:rsid w:val="009701F2"/>
    <w:rsid w:val="009716DF"/>
    <w:rsid w:val="00972250"/>
    <w:rsid w:val="00974906"/>
    <w:rsid w:val="009760B1"/>
    <w:rsid w:val="0097657D"/>
    <w:rsid w:val="00976A99"/>
    <w:rsid w:val="009830A2"/>
    <w:rsid w:val="00985275"/>
    <w:rsid w:val="00985B27"/>
    <w:rsid w:val="009863FB"/>
    <w:rsid w:val="009876B1"/>
    <w:rsid w:val="009914D1"/>
    <w:rsid w:val="00991650"/>
    <w:rsid w:val="009927A9"/>
    <w:rsid w:val="00994EF8"/>
    <w:rsid w:val="009957C2"/>
    <w:rsid w:val="00997B94"/>
    <w:rsid w:val="009A1E77"/>
    <w:rsid w:val="009A2807"/>
    <w:rsid w:val="009A3DEB"/>
    <w:rsid w:val="009A4F5F"/>
    <w:rsid w:val="009A5DC3"/>
    <w:rsid w:val="009B16FA"/>
    <w:rsid w:val="009B1B05"/>
    <w:rsid w:val="009B2858"/>
    <w:rsid w:val="009B2D8E"/>
    <w:rsid w:val="009B3155"/>
    <w:rsid w:val="009B52BC"/>
    <w:rsid w:val="009B56D1"/>
    <w:rsid w:val="009B5AF2"/>
    <w:rsid w:val="009B6718"/>
    <w:rsid w:val="009B7E9E"/>
    <w:rsid w:val="009C1782"/>
    <w:rsid w:val="009C3AA6"/>
    <w:rsid w:val="009C6303"/>
    <w:rsid w:val="009D488D"/>
    <w:rsid w:val="009D5C02"/>
    <w:rsid w:val="009D715C"/>
    <w:rsid w:val="009D76B5"/>
    <w:rsid w:val="009D7F28"/>
    <w:rsid w:val="009E1165"/>
    <w:rsid w:val="009E1167"/>
    <w:rsid w:val="009E1635"/>
    <w:rsid w:val="009E1714"/>
    <w:rsid w:val="009E4037"/>
    <w:rsid w:val="009E41A2"/>
    <w:rsid w:val="009E6101"/>
    <w:rsid w:val="009E64FC"/>
    <w:rsid w:val="009E7877"/>
    <w:rsid w:val="009E7E57"/>
    <w:rsid w:val="009F0BBE"/>
    <w:rsid w:val="009F1F22"/>
    <w:rsid w:val="009F41AC"/>
    <w:rsid w:val="009F6366"/>
    <w:rsid w:val="009F6682"/>
    <w:rsid w:val="009F7190"/>
    <w:rsid w:val="009F73B2"/>
    <w:rsid w:val="009F7E9D"/>
    <w:rsid w:val="00A01A8D"/>
    <w:rsid w:val="00A06CEC"/>
    <w:rsid w:val="00A11781"/>
    <w:rsid w:val="00A123D1"/>
    <w:rsid w:val="00A129D9"/>
    <w:rsid w:val="00A134BF"/>
    <w:rsid w:val="00A14ECB"/>
    <w:rsid w:val="00A164C5"/>
    <w:rsid w:val="00A16ED7"/>
    <w:rsid w:val="00A17880"/>
    <w:rsid w:val="00A205B1"/>
    <w:rsid w:val="00A23EA4"/>
    <w:rsid w:val="00A27F24"/>
    <w:rsid w:val="00A313F8"/>
    <w:rsid w:val="00A3148B"/>
    <w:rsid w:val="00A341AA"/>
    <w:rsid w:val="00A369B4"/>
    <w:rsid w:val="00A36B6F"/>
    <w:rsid w:val="00A379FE"/>
    <w:rsid w:val="00A41138"/>
    <w:rsid w:val="00A4188C"/>
    <w:rsid w:val="00A41F3C"/>
    <w:rsid w:val="00A4297D"/>
    <w:rsid w:val="00A45BDA"/>
    <w:rsid w:val="00A46B8E"/>
    <w:rsid w:val="00A50378"/>
    <w:rsid w:val="00A505A5"/>
    <w:rsid w:val="00A50CE8"/>
    <w:rsid w:val="00A5301C"/>
    <w:rsid w:val="00A554A0"/>
    <w:rsid w:val="00A557C5"/>
    <w:rsid w:val="00A575D4"/>
    <w:rsid w:val="00A60A51"/>
    <w:rsid w:val="00A621AB"/>
    <w:rsid w:val="00A638F0"/>
    <w:rsid w:val="00A64340"/>
    <w:rsid w:val="00A64598"/>
    <w:rsid w:val="00A71363"/>
    <w:rsid w:val="00A71C18"/>
    <w:rsid w:val="00A72DD0"/>
    <w:rsid w:val="00A76102"/>
    <w:rsid w:val="00A76690"/>
    <w:rsid w:val="00A77D36"/>
    <w:rsid w:val="00A809A3"/>
    <w:rsid w:val="00A80C40"/>
    <w:rsid w:val="00A81269"/>
    <w:rsid w:val="00A844DF"/>
    <w:rsid w:val="00A8680D"/>
    <w:rsid w:val="00A910F5"/>
    <w:rsid w:val="00A97E30"/>
    <w:rsid w:val="00AA12A6"/>
    <w:rsid w:val="00AA1B57"/>
    <w:rsid w:val="00AA223C"/>
    <w:rsid w:val="00AA2AC8"/>
    <w:rsid w:val="00AA2DCE"/>
    <w:rsid w:val="00AA515F"/>
    <w:rsid w:val="00AA5E15"/>
    <w:rsid w:val="00AA640C"/>
    <w:rsid w:val="00AA6AFA"/>
    <w:rsid w:val="00AA6D79"/>
    <w:rsid w:val="00AA6F0E"/>
    <w:rsid w:val="00AA7C22"/>
    <w:rsid w:val="00AB0CEB"/>
    <w:rsid w:val="00AB0EF2"/>
    <w:rsid w:val="00AB1B01"/>
    <w:rsid w:val="00AB234B"/>
    <w:rsid w:val="00AB3329"/>
    <w:rsid w:val="00AB41DE"/>
    <w:rsid w:val="00AB41EC"/>
    <w:rsid w:val="00AB4AB4"/>
    <w:rsid w:val="00AB659A"/>
    <w:rsid w:val="00AC3499"/>
    <w:rsid w:val="00AC3838"/>
    <w:rsid w:val="00AC3948"/>
    <w:rsid w:val="00AC6947"/>
    <w:rsid w:val="00AC7666"/>
    <w:rsid w:val="00AD05CD"/>
    <w:rsid w:val="00AD1027"/>
    <w:rsid w:val="00AD2BB0"/>
    <w:rsid w:val="00AD3C02"/>
    <w:rsid w:val="00AD428C"/>
    <w:rsid w:val="00AD62F4"/>
    <w:rsid w:val="00AE24E3"/>
    <w:rsid w:val="00AE2B86"/>
    <w:rsid w:val="00AE61A7"/>
    <w:rsid w:val="00AE6575"/>
    <w:rsid w:val="00AE732F"/>
    <w:rsid w:val="00AE777D"/>
    <w:rsid w:val="00AE7F43"/>
    <w:rsid w:val="00AF069D"/>
    <w:rsid w:val="00AF09F7"/>
    <w:rsid w:val="00AF3900"/>
    <w:rsid w:val="00AF3C5C"/>
    <w:rsid w:val="00AF6596"/>
    <w:rsid w:val="00AF702A"/>
    <w:rsid w:val="00AF76EB"/>
    <w:rsid w:val="00AF7E15"/>
    <w:rsid w:val="00B0099F"/>
    <w:rsid w:val="00B011F3"/>
    <w:rsid w:val="00B01360"/>
    <w:rsid w:val="00B017BE"/>
    <w:rsid w:val="00B022F7"/>
    <w:rsid w:val="00B05A14"/>
    <w:rsid w:val="00B100D7"/>
    <w:rsid w:val="00B1504C"/>
    <w:rsid w:val="00B17A05"/>
    <w:rsid w:val="00B20153"/>
    <w:rsid w:val="00B205C0"/>
    <w:rsid w:val="00B20D0E"/>
    <w:rsid w:val="00B20FB6"/>
    <w:rsid w:val="00B211E4"/>
    <w:rsid w:val="00B21972"/>
    <w:rsid w:val="00B22CD8"/>
    <w:rsid w:val="00B23713"/>
    <w:rsid w:val="00B23E08"/>
    <w:rsid w:val="00B26944"/>
    <w:rsid w:val="00B27F91"/>
    <w:rsid w:val="00B364B6"/>
    <w:rsid w:val="00B409AE"/>
    <w:rsid w:val="00B45FD2"/>
    <w:rsid w:val="00B46AF8"/>
    <w:rsid w:val="00B46BEA"/>
    <w:rsid w:val="00B52830"/>
    <w:rsid w:val="00B533B4"/>
    <w:rsid w:val="00B56B24"/>
    <w:rsid w:val="00B56B53"/>
    <w:rsid w:val="00B62B29"/>
    <w:rsid w:val="00B63188"/>
    <w:rsid w:val="00B64E36"/>
    <w:rsid w:val="00B7074A"/>
    <w:rsid w:val="00B732D1"/>
    <w:rsid w:val="00B73998"/>
    <w:rsid w:val="00B748F2"/>
    <w:rsid w:val="00B7709A"/>
    <w:rsid w:val="00B77DDA"/>
    <w:rsid w:val="00B80172"/>
    <w:rsid w:val="00B819F4"/>
    <w:rsid w:val="00B81BDA"/>
    <w:rsid w:val="00B825E6"/>
    <w:rsid w:val="00B84216"/>
    <w:rsid w:val="00B8635E"/>
    <w:rsid w:val="00B91C4A"/>
    <w:rsid w:val="00B93873"/>
    <w:rsid w:val="00B968F3"/>
    <w:rsid w:val="00B97425"/>
    <w:rsid w:val="00B975B6"/>
    <w:rsid w:val="00B97B63"/>
    <w:rsid w:val="00B97FEB"/>
    <w:rsid w:val="00BA1ACB"/>
    <w:rsid w:val="00BA27DB"/>
    <w:rsid w:val="00BA37E1"/>
    <w:rsid w:val="00BA450F"/>
    <w:rsid w:val="00BA45DB"/>
    <w:rsid w:val="00BA5C14"/>
    <w:rsid w:val="00BB1816"/>
    <w:rsid w:val="00BB190F"/>
    <w:rsid w:val="00BB25A6"/>
    <w:rsid w:val="00BB29E5"/>
    <w:rsid w:val="00BB4E83"/>
    <w:rsid w:val="00BB519C"/>
    <w:rsid w:val="00BB62BB"/>
    <w:rsid w:val="00BB68FC"/>
    <w:rsid w:val="00BB72EE"/>
    <w:rsid w:val="00BB76BE"/>
    <w:rsid w:val="00BC1D23"/>
    <w:rsid w:val="00BC3610"/>
    <w:rsid w:val="00BC7873"/>
    <w:rsid w:val="00BD2DAB"/>
    <w:rsid w:val="00BD320D"/>
    <w:rsid w:val="00BD4B67"/>
    <w:rsid w:val="00BD4CFF"/>
    <w:rsid w:val="00BE10C0"/>
    <w:rsid w:val="00BE66C3"/>
    <w:rsid w:val="00BE68A5"/>
    <w:rsid w:val="00BF0A49"/>
    <w:rsid w:val="00BF0E8A"/>
    <w:rsid w:val="00BF107E"/>
    <w:rsid w:val="00BF12CC"/>
    <w:rsid w:val="00BF1B55"/>
    <w:rsid w:val="00BF282D"/>
    <w:rsid w:val="00BF3653"/>
    <w:rsid w:val="00BF3B53"/>
    <w:rsid w:val="00BF4924"/>
    <w:rsid w:val="00BF55CE"/>
    <w:rsid w:val="00C015A2"/>
    <w:rsid w:val="00C01F22"/>
    <w:rsid w:val="00C046D9"/>
    <w:rsid w:val="00C05EB4"/>
    <w:rsid w:val="00C061F2"/>
    <w:rsid w:val="00C06D49"/>
    <w:rsid w:val="00C078A7"/>
    <w:rsid w:val="00C12BFD"/>
    <w:rsid w:val="00C13664"/>
    <w:rsid w:val="00C148FF"/>
    <w:rsid w:val="00C15454"/>
    <w:rsid w:val="00C15C60"/>
    <w:rsid w:val="00C25B66"/>
    <w:rsid w:val="00C26BA7"/>
    <w:rsid w:val="00C2772B"/>
    <w:rsid w:val="00C31C3C"/>
    <w:rsid w:val="00C3351C"/>
    <w:rsid w:val="00C355C9"/>
    <w:rsid w:val="00C36E73"/>
    <w:rsid w:val="00C40098"/>
    <w:rsid w:val="00C4045B"/>
    <w:rsid w:val="00C40889"/>
    <w:rsid w:val="00C41830"/>
    <w:rsid w:val="00C41850"/>
    <w:rsid w:val="00C42C2C"/>
    <w:rsid w:val="00C4543C"/>
    <w:rsid w:val="00C46DFC"/>
    <w:rsid w:val="00C50C19"/>
    <w:rsid w:val="00C518AD"/>
    <w:rsid w:val="00C52E1F"/>
    <w:rsid w:val="00C54097"/>
    <w:rsid w:val="00C54146"/>
    <w:rsid w:val="00C56D90"/>
    <w:rsid w:val="00C57137"/>
    <w:rsid w:val="00C608E4"/>
    <w:rsid w:val="00C610F7"/>
    <w:rsid w:val="00C61DDC"/>
    <w:rsid w:val="00C62907"/>
    <w:rsid w:val="00C63059"/>
    <w:rsid w:val="00C645CD"/>
    <w:rsid w:val="00C64969"/>
    <w:rsid w:val="00C64B76"/>
    <w:rsid w:val="00C6678E"/>
    <w:rsid w:val="00C66992"/>
    <w:rsid w:val="00C67862"/>
    <w:rsid w:val="00C67D2E"/>
    <w:rsid w:val="00C70C37"/>
    <w:rsid w:val="00C73D07"/>
    <w:rsid w:val="00C7438F"/>
    <w:rsid w:val="00C7465F"/>
    <w:rsid w:val="00C76E11"/>
    <w:rsid w:val="00C803A8"/>
    <w:rsid w:val="00C84464"/>
    <w:rsid w:val="00C854D3"/>
    <w:rsid w:val="00C867EB"/>
    <w:rsid w:val="00C90157"/>
    <w:rsid w:val="00C91669"/>
    <w:rsid w:val="00C96194"/>
    <w:rsid w:val="00CA1925"/>
    <w:rsid w:val="00CA29B7"/>
    <w:rsid w:val="00CA504B"/>
    <w:rsid w:val="00CA771A"/>
    <w:rsid w:val="00CB05D3"/>
    <w:rsid w:val="00CB07CE"/>
    <w:rsid w:val="00CB106F"/>
    <w:rsid w:val="00CB306D"/>
    <w:rsid w:val="00CB48AD"/>
    <w:rsid w:val="00CB75B3"/>
    <w:rsid w:val="00CC41F9"/>
    <w:rsid w:val="00CC4C52"/>
    <w:rsid w:val="00CC5485"/>
    <w:rsid w:val="00CC5531"/>
    <w:rsid w:val="00CC5CA1"/>
    <w:rsid w:val="00CC60FF"/>
    <w:rsid w:val="00CC68CE"/>
    <w:rsid w:val="00CC7EE2"/>
    <w:rsid w:val="00CD1833"/>
    <w:rsid w:val="00CD298C"/>
    <w:rsid w:val="00CD5022"/>
    <w:rsid w:val="00CD7483"/>
    <w:rsid w:val="00CD7720"/>
    <w:rsid w:val="00CE0DE3"/>
    <w:rsid w:val="00CE1F50"/>
    <w:rsid w:val="00CE28BB"/>
    <w:rsid w:val="00CE3014"/>
    <w:rsid w:val="00CE343D"/>
    <w:rsid w:val="00CE3C01"/>
    <w:rsid w:val="00CE646A"/>
    <w:rsid w:val="00CE6A62"/>
    <w:rsid w:val="00CF011A"/>
    <w:rsid w:val="00CF031E"/>
    <w:rsid w:val="00CF07EB"/>
    <w:rsid w:val="00CF0FCF"/>
    <w:rsid w:val="00CF1C9F"/>
    <w:rsid w:val="00CF2474"/>
    <w:rsid w:val="00CF2A50"/>
    <w:rsid w:val="00CF34B7"/>
    <w:rsid w:val="00CF355A"/>
    <w:rsid w:val="00CF3728"/>
    <w:rsid w:val="00CF4D3D"/>
    <w:rsid w:val="00CF58CA"/>
    <w:rsid w:val="00CF623E"/>
    <w:rsid w:val="00CF7B1F"/>
    <w:rsid w:val="00D01925"/>
    <w:rsid w:val="00D0527A"/>
    <w:rsid w:val="00D05A64"/>
    <w:rsid w:val="00D06F33"/>
    <w:rsid w:val="00D07385"/>
    <w:rsid w:val="00D13AC0"/>
    <w:rsid w:val="00D154BC"/>
    <w:rsid w:val="00D15B68"/>
    <w:rsid w:val="00D16411"/>
    <w:rsid w:val="00D17C5F"/>
    <w:rsid w:val="00D21456"/>
    <w:rsid w:val="00D2186C"/>
    <w:rsid w:val="00D21E95"/>
    <w:rsid w:val="00D21F3B"/>
    <w:rsid w:val="00D22852"/>
    <w:rsid w:val="00D228B0"/>
    <w:rsid w:val="00D23550"/>
    <w:rsid w:val="00D23F64"/>
    <w:rsid w:val="00D24AEA"/>
    <w:rsid w:val="00D26757"/>
    <w:rsid w:val="00D26CC3"/>
    <w:rsid w:val="00D30088"/>
    <w:rsid w:val="00D307A4"/>
    <w:rsid w:val="00D32459"/>
    <w:rsid w:val="00D33898"/>
    <w:rsid w:val="00D340F1"/>
    <w:rsid w:val="00D368C8"/>
    <w:rsid w:val="00D37354"/>
    <w:rsid w:val="00D41DE0"/>
    <w:rsid w:val="00D4407A"/>
    <w:rsid w:val="00D445DD"/>
    <w:rsid w:val="00D447F6"/>
    <w:rsid w:val="00D45A6B"/>
    <w:rsid w:val="00D47BC4"/>
    <w:rsid w:val="00D51648"/>
    <w:rsid w:val="00D517BF"/>
    <w:rsid w:val="00D53876"/>
    <w:rsid w:val="00D5573A"/>
    <w:rsid w:val="00D56451"/>
    <w:rsid w:val="00D56C90"/>
    <w:rsid w:val="00D56C9D"/>
    <w:rsid w:val="00D57A4F"/>
    <w:rsid w:val="00D60DF9"/>
    <w:rsid w:val="00D610A0"/>
    <w:rsid w:val="00D61EEC"/>
    <w:rsid w:val="00D622CB"/>
    <w:rsid w:val="00D632B6"/>
    <w:rsid w:val="00D6556B"/>
    <w:rsid w:val="00D65AA9"/>
    <w:rsid w:val="00D66EED"/>
    <w:rsid w:val="00D739F1"/>
    <w:rsid w:val="00D74929"/>
    <w:rsid w:val="00D7572E"/>
    <w:rsid w:val="00D82762"/>
    <w:rsid w:val="00D83D2A"/>
    <w:rsid w:val="00D84B87"/>
    <w:rsid w:val="00D85276"/>
    <w:rsid w:val="00D86E16"/>
    <w:rsid w:val="00D87CE8"/>
    <w:rsid w:val="00D90E15"/>
    <w:rsid w:val="00D91E8A"/>
    <w:rsid w:val="00D924B4"/>
    <w:rsid w:val="00D92656"/>
    <w:rsid w:val="00D94C83"/>
    <w:rsid w:val="00D964D2"/>
    <w:rsid w:val="00D968C1"/>
    <w:rsid w:val="00D96A25"/>
    <w:rsid w:val="00D96C4F"/>
    <w:rsid w:val="00D97507"/>
    <w:rsid w:val="00D97803"/>
    <w:rsid w:val="00DA1265"/>
    <w:rsid w:val="00DA1C42"/>
    <w:rsid w:val="00DA1DAC"/>
    <w:rsid w:val="00DA2111"/>
    <w:rsid w:val="00DA26A9"/>
    <w:rsid w:val="00DA3735"/>
    <w:rsid w:val="00DA3F91"/>
    <w:rsid w:val="00DA45D3"/>
    <w:rsid w:val="00DA5350"/>
    <w:rsid w:val="00DA5551"/>
    <w:rsid w:val="00DA64B4"/>
    <w:rsid w:val="00DB0469"/>
    <w:rsid w:val="00DB1A57"/>
    <w:rsid w:val="00DB1E8B"/>
    <w:rsid w:val="00DB2440"/>
    <w:rsid w:val="00DB335B"/>
    <w:rsid w:val="00DB3F1F"/>
    <w:rsid w:val="00DB44DE"/>
    <w:rsid w:val="00DB5AD7"/>
    <w:rsid w:val="00DB7C6C"/>
    <w:rsid w:val="00DC0ECC"/>
    <w:rsid w:val="00DC17A0"/>
    <w:rsid w:val="00DC285A"/>
    <w:rsid w:val="00DC4877"/>
    <w:rsid w:val="00DC56A2"/>
    <w:rsid w:val="00DC6F4E"/>
    <w:rsid w:val="00DD06C4"/>
    <w:rsid w:val="00DD1355"/>
    <w:rsid w:val="00DD1B78"/>
    <w:rsid w:val="00DD1E19"/>
    <w:rsid w:val="00DD2D98"/>
    <w:rsid w:val="00DD2DD3"/>
    <w:rsid w:val="00DD3A8A"/>
    <w:rsid w:val="00DD5320"/>
    <w:rsid w:val="00DE085F"/>
    <w:rsid w:val="00DE1D62"/>
    <w:rsid w:val="00DE1EA6"/>
    <w:rsid w:val="00DE622E"/>
    <w:rsid w:val="00DF133C"/>
    <w:rsid w:val="00DF1E4F"/>
    <w:rsid w:val="00DF4C75"/>
    <w:rsid w:val="00DF570C"/>
    <w:rsid w:val="00DF57BC"/>
    <w:rsid w:val="00DF5992"/>
    <w:rsid w:val="00DF6200"/>
    <w:rsid w:val="00DF694D"/>
    <w:rsid w:val="00E0027B"/>
    <w:rsid w:val="00E010AD"/>
    <w:rsid w:val="00E020A3"/>
    <w:rsid w:val="00E05BBE"/>
    <w:rsid w:val="00E069D2"/>
    <w:rsid w:val="00E10D64"/>
    <w:rsid w:val="00E118B1"/>
    <w:rsid w:val="00E11AA5"/>
    <w:rsid w:val="00E147B6"/>
    <w:rsid w:val="00E148E4"/>
    <w:rsid w:val="00E15346"/>
    <w:rsid w:val="00E159CF"/>
    <w:rsid w:val="00E15DA2"/>
    <w:rsid w:val="00E21168"/>
    <w:rsid w:val="00E2267E"/>
    <w:rsid w:val="00E241FA"/>
    <w:rsid w:val="00E24419"/>
    <w:rsid w:val="00E24B33"/>
    <w:rsid w:val="00E30023"/>
    <w:rsid w:val="00E30562"/>
    <w:rsid w:val="00E30E3D"/>
    <w:rsid w:val="00E33656"/>
    <w:rsid w:val="00E33D5D"/>
    <w:rsid w:val="00E34103"/>
    <w:rsid w:val="00E34EC7"/>
    <w:rsid w:val="00E354AB"/>
    <w:rsid w:val="00E36807"/>
    <w:rsid w:val="00E40850"/>
    <w:rsid w:val="00E42AC2"/>
    <w:rsid w:val="00E44973"/>
    <w:rsid w:val="00E46C9E"/>
    <w:rsid w:val="00E4729F"/>
    <w:rsid w:val="00E52D16"/>
    <w:rsid w:val="00E52E77"/>
    <w:rsid w:val="00E535BB"/>
    <w:rsid w:val="00E5506D"/>
    <w:rsid w:val="00E56BE0"/>
    <w:rsid w:val="00E60C86"/>
    <w:rsid w:val="00E631C1"/>
    <w:rsid w:val="00E63F63"/>
    <w:rsid w:val="00E661D7"/>
    <w:rsid w:val="00E66FFB"/>
    <w:rsid w:val="00E673BB"/>
    <w:rsid w:val="00E677C7"/>
    <w:rsid w:val="00E6799A"/>
    <w:rsid w:val="00E67E61"/>
    <w:rsid w:val="00E72DFB"/>
    <w:rsid w:val="00E7313D"/>
    <w:rsid w:val="00E77B04"/>
    <w:rsid w:val="00E8042D"/>
    <w:rsid w:val="00E831DF"/>
    <w:rsid w:val="00E8693D"/>
    <w:rsid w:val="00E86CB0"/>
    <w:rsid w:val="00E87D12"/>
    <w:rsid w:val="00E9027B"/>
    <w:rsid w:val="00E9165F"/>
    <w:rsid w:val="00E91794"/>
    <w:rsid w:val="00E91A4C"/>
    <w:rsid w:val="00E91AD2"/>
    <w:rsid w:val="00E958FD"/>
    <w:rsid w:val="00E96493"/>
    <w:rsid w:val="00E97663"/>
    <w:rsid w:val="00EA01ED"/>
    <w:rsid w:val="00EA12C2"/>
    <w:rsid w:val="00EA2456"/>
    <w:rsid w:val="00EA4CE0"/>
    <w:rsid w:val="00EA61D7"/>
    <w:rsid w:val="00EB191B"/>
    <w:rsid w:val="00EB279E"/>
    <w:rsid w:val="00EB330A"/>
    <w:rsid w:val="00EB37D7"/>
    <w:rsid w:val="00EB42B3"/>
    <w:rsid w:val="00EB7D98"/>
    <w:rsid w:val="00EC00A0"/>
    <w:rsid w:val="00EC2B79"/>
    <w:rsid w:val="00EC59CB"/>
    <w:rsid w:val="00ED0B83"/>
    <w:rsid w:val="00ED283B"/>
    <w:rsid w:val="00ED36D4"/>
    <w:rsid w:val="00ED4739"/>
    <w:rsid w:val="00ED4C5F"/>
    <w:rsid w:val="00ED6317"/>
    <w:rsid w:val="00ED7ACF"/>
    <w:rsid w:val="00EE1193"/>
    <w:rsid w:val="00EE1348"/>
    <w:rsid w:val="00EE14A0"/>
    <w:rsid w:val="00EE1A73"/>
    <w:rsid w:val="00EE22B4"/>
    <w:rsid w:val="00EE5488"/>
    <w:rsid w:val="00EE6F7E"/>
    <w:rsid w:val="00EE7ACA"/>
    <w:rsid w:val="00EF1126"/>
    <w:rsid w:val="00EF2629"/>
    <w:rsid w:val="00EF2936"/>
    <w:rsid w:val="00EF38C5"/>
    <w:rsid w:val="00EF7AE1"/>
    <w:rsid w:val="00F002FD"/>
    <w:rsid w:val="00F00BD9"/>
    <w:rsid w:val="00F04454"/>
    <w:rsid w:val="00F04848"/>
    <w:rsid w:val="00F052A6"/>
    <w:rsid w:val="00F05ACD"/>
    <w:rsid w:val="00F15763"/>
    <w:rsid w:val="00F15D2B"/>
    <w:rsid w:val="00F20BEF"/>
    <w:rsid w:val="00F20E7B"/>
    <w:rsid w:val="00F213A2"/>
    <w:rsid w:val="00F21807"/>
    <w:rsid w:val="00F22545"/>
    <w:rsid w:val="00F22DF6"/>
    <w:rsid w:val="00F2362D"/>
    <w:rsid w:val="00F23A1B"/>
    <w:rsid w:val="00F2488A"/>
    <w:rsid w:val="00F2644C"/>
    <w:rsid w:val="00F302E4"/>
    <w:rsid w:val="00F31091"/>
    <w:rsid w:val="00F31B8D"/>
    <w:rsid w:val="00F32475"/>
    <w:rsid w:val="00F33F8E"/>
    <w:rsid w:val="00F34608"/>
    <w:rsid w:val="00F42B21"/>
    <w:rsid w:val="00F42FAA"/>
    <w:rsid w:val="00F4395C"/>
    <w:rsid w:val="00F443A1"/>
    <w:rsid w:val="00F47D0B"/>
    <w:rsid w:val="00F5062F"/>
    <w:rsid w:val="00F5181B"/>
    <w:rsid w:val="00F60893"/>
    <w:rsid w:val="00F62B07"/>
    <w:rsid w:val="00F6325D"/>
    <w:rsid w:val="00F634B3"/>
    <w:rsid w:val="00F63F49"/>
    <w:rsid w:val="00F6545E"/>
    <w:rsid w:val="00F665F4"/>
    <w:rsid w:val="00F707B9"/>
    <w:rsid w:val="00F70F1D"/>
    <w:rsid w:val="00F71376"/>
    <w:rsid w:val="00F72C05"/>
    <w:rsid w:val="00F72FAD"/>
    <w:rsid w:val="00F730E8"/>
    <w:rsid w:val="00F74A92"/>
    <w:rsid w:val="00F8177D"/>
    <w:rsid w:val="00F83338"/>
    <w:rsid w:val="00F8356C"/>
    <w:rsid w:val="00F83998"/>
    <w:rsid w:val="00F856E2"/>
    <w:rsid w:val="00F8738D"/>
    <w:rsid w:val="00F87E28"/>
    <w:rsid w:val="00F90009"/>
    <w:rsid w:val="00F90BD4"/>
    <w:rsid w:val="00F9407B"/>
    <w:rsid w:val="00F9584A"/>
    <w:rsid w:val="00F95ACE"/>
    <w:rsid w:val="00F97C7A"/>
    <w:rsid w:val="00FA5B4A"/>
    <w:rsid w:val="00FB10C7"/>
    <w:rsid w:val="00FB20C2"/>
    <w:rsid w:val="00FB3533"/>
    <w:rsid w:val="00FB4194"/>
    <w:rsid w:val="00FB76F6"/>
    <w:rsid w:val="00FB7F82"/>
    <w:rsid w:val="00FC29FD"/>
    <w:rsid w:val="00FC5EAC"/>
    <w:rsid w:val="00FC68E5"/>
    <w:rsid w:val="00FC6A3C"/>
    <w:rsid w:val="00FD01EA"/>
    <w:rsid w:val="00FD1457"/>
    <w:rsid w:val="00FD1D04"/>
    <w:rsid w:val="00FD3D96"/>
    <w:rsid w:val="00FD3EEA"/>
    <w:rsid w:val="00FD532C"/>
    <w:rsid w:val="00FD6941"/>
    <w:rsid w:val="00FD7ABC"/>
    <w:rsid w:val="00FE0DCC"/>
    <w:rsid w:val="00FE0E16"/>
    <w:rsid w:val="00FE2CFD"/>
    <w:rsid w:val="00FE3DFB"/>
    <w:rsid w:val="00FE44D6"/>
    <w:rsid w:val="00FE47B9"/>
    <w:rsid w:val="00FE5430"/>
    <w:rsid w:val="00FE5C6C"/>
    <w:rsid w:val="00FE6103"/>
    <w:rsid w:val="00FF4116"/>
    <w:rsid w:val="00FF75AF"/>
    <w:rsid w:val="00FF7676"/>
    <w:rsid w:val="010E8E4A"/>
    <w:rsid w:val="07C350A0"/>
    <w:rsid w:val="0AB938C2"/>
    <w:rsid w:val="0ED69402"/>
    <w:rsid w:val="0EDFF5A6"/>
    <w:rsid w:val="1432A9CB"/>
    <w:rsid w:val="15011A98"/>
    <w:rsid w:val="18570809"/>
    <w:rsid w:val="1AF60C4E"/>
    <w:rsid w:val="1D753037"/>
    <w:rsid w:val="1E7B2F5F"/>
    <w:rsid w:val="21211043"/>
    <w:rsid w:val="21DF619F"/>
    <w:rsid w:val="22E56001"/>
    <w:rsid w:val="230E4E46"/>
    <w:rsid w:val="23D060A9"/>
    <w:rsid w:val="26FCF3B5"/>
    <w:rsid w:val="27C4B9BE"/>
    <w:rsid w:val="287C1784"/>
    <w:rsid w:val="2A296A93"/>
    <w:rsid w:val="2A5B0C18"/>
    <w:rsid w:val="2A890F02"/>
    <w:rsid w:val="2B30DFE6"/>
    <w:rsid w:val="2B3B7FE7"/>
    <w:rsid w:val="2BD2507C"/>
    <w:rsid w:val="2E92B329"/>
    <w:rsid w:val="2FC864AC"/>
    <w:rsid w:val="308BCAF8"/>
    <w:rsid w:val="31DC1F36"/>
    <w:rsid w:val="31ED3E76"/>
    <w:rsid w:val="32BC0B99"/>
    <w:rsid w:val="32EF3CA9"/>
    <w:rsid w:val="33621EF1"/>
    <w:rsid w:val="3813E347"/>
    <w:rsid w:val="3937D7E3"/>
    <w:rsid w:val="395EE2D4"/>
    <w:rsid w:val="3C9CBF07"/>
    <w:rsid w:val="3EB6CBD8"/>
    <w:rsid w:val="4400F173"/>
    <w:rsid w:val="45C683D5"/>
    <w:rsid w:val="48983489"/>
    <w:rsid w:val="48B778F7"/>
    <w:rsid w:val="491DD6E1"/>
    <w:rsid w:val="4B5F9B6C"/>
    <w:rsid w:val="4C4D8CF0"/>
    <w:rsid w:val="4CB6A6CD"/>
    <w:rsid w:val="54E8988E"/>
    <w:rsid w:val="5520A22E"/>
    <w:rsid w:val="55910768"/>
    <w:rsid w:val="5AFD0E23"/>
    <w:rsid w:val="5B099D2A"/>
    <w:rsid w:val="5D37C474"/>
    <w:rsid w:val="5E2B247C"/>
    <w:rsid w:val="5EFE5176"/>
    <w:rsid w:val="62F10439"/>
    <w:rsid w:val="63818B71"/>
    <w:rsid w:val="638E5E35"/>
    <w:rsid w:val="649611FD"/>
    <w:rsid w:val="66134D52"/>
    <w:rsid w:val="67EDE3DF"/>
    <w:rsid w:val="6D9AE8B7"/>
    <w:rsid w:val="6E294ED9"/>
    <w:rsid w:val="6F4A07AE"/>
    <w:rsid w:val="70A23374"/>
    <w:rsid w:val="70B33465"/>
    <w:rsid w:val="70B89CB7"/>
    <w:rsid w:val="73E1FB75"/>
    <w:rsid w:val="73F0C475"/>
    <w:rsid w:val="74C1755C"/>
    <w:rsid w:val="77066992"/>
    <w:rsid w:val="77193D42"/>
    <w:rsid w:val="782E845C"/>
    <w:rsid w:val="796620E7"/>
    <w:rsid w:val="7BEF0B66"/>
    <w:rsid w:val="7DB536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50"/>
  </w:style>
  <w:style w:type="paragraph" w:styleId="Heading1">
    <w:name w:val="heading 1"/>
    <w:basedOn w:val="Normal"/>
    <w:link w:val="Heading1Char"/>
    <w:uiPriority w:val="9"/>
    <w:qFormat/>
    <w:rsid w:val="00477B6D"/>
    <w:pPr>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CB"/>
    <w:pPr>
      <w:tabs>
        <w:tab w:val="center" w:pos="4819"/>
        <w:tab w:val="right" w:pos="9638"/>
      </w:tabs>
      <w:spacing w:before="0" w:after="0"/>
    </w:pPr>
  </w:style>
  <w:style w:type="character" w:customStyle="1" w:styleId="HeaderChar">
    <w:name w:val="Header Char"/>
    <w:basedOn w:val="DefaultParagraphFont"/>
    <w:link w:val="Header"/>
    <w:uiPriority w:val="99"/>
    <w:rsid w:val="00A14ECB"/>
  </w:style>
  <w:style w:type="paragraph" w:styleId="Footer">
    <w:name w:val="footer"/>
    <w:basedOn w:val="Normal"/>
    <w:link w:val="FooterChar"/>
    <w:uiPriority w:val="99"/>
    <w:unhideWhenUsed/>
    <w:rsid w:val="00A14ECB"/>
    <w:pPr>
      <w:tabs>
        <w:tab w:val="center" w:pos="4819"/>
        <w:tab w:val="right" w:pos="9638"/>
      </w:tabs>
      <w:spacing w:before="0" w:after="0"/>
    </w:pPr>
  </w:style>
  <w:style w:type="character" w:customStyle="1" w:styleId="FooterChar">
    <w:name w:val="Footer Char"/>
    <w:basedOn w:val="DefaultParagraphFont"/>
    <w:link w:val="Footer"/>
    <w:uiPriority w:val="99"/>
    <w:rsid w:val="00A14ECB"/>
  </w:style>
  <w:style w:type="paragraph" w:styleId="ListParagraph">
    <w:name w:val="List Paragraph"/>
    <w:basedOn w:val="Normal"/>
    <w:uiPriority w:val="34"/>
    <w:qFormat/>
    <w:rsid w:val="005C17C0"/>
    <w:pPr>
      <w:ind w:left="720"/>
      <w:contextualSpacing/>
    </w:pPr>
  </w:style>
  <w:style w:type="character" w:customStyle="1" w:styleId="Heading1Char">
    <w:name w:val="Heading 1 Char"/>
    <w:basedOn w:val="DefaultParagraphFont"/>
    <w:link w:val="Heading1"/>
    <w:uiPriority w:val="9"/>
    <w:rsid w:val="00477B6D"/>
    <w:rPr>
      <w:rFonts w:ascii="Times New Roman" w:eastAsia="Times New Roman" w:hAnsi="Times New Roman" w:cs="Times New Roman"/>
      <w:b/>
      <w:bCs/>
      <w:kern w:val="36"/>
      <w:sz w:val="48"/>
      <w:szCs w:val="48"/>
      <w:lang w:eastAsia="it-IT"/>
    </w:rPr>
  </w:style>
  <w:style w:type="paragraph" w:customStyle="1" w:styleId="articleinfo2">
    <w:name w:val="articleinfo2"/>
    <w:basedOn w:val="Normal"/>
    <w:rsid w:val="00477B6D"/>
    <w:rPr>
      <w:rFonts w:ascii="Times New Roman" w:eastAsia="Times New Roman" w:hAnsi="Times New Roman" w:cs="Times New Roman"/>
      <w:sz w:val="24"/>
      <w:szCs w:val="24"/>
      <w:lang w:eastAsia="it-IT"/>
    </w:rPr>
  </w:style>
  <w:style w:type="character" w:customStyle="1" w:styleId="byline">
    <w:name w:val="byline"/>
    <w:basedOn w:val="DefaultParagraphFont"/>
    <w:rsid w:val="00477B6D"/>
  </w:style>
  <w:style w:type="character" w:customStyle="1" w:styleId="apple-converted-space">
    <w:name w:val="apple-converted-space"/>
    <w:basedOn w:val="DefaultParagraphFont"/>
    <w:rsid w:val="00477B6D"/>
  </w:style>
  <w:style w:type="character" w:styleId="Hyperlink">
    <w:name w:val="Hyperlink"/>
    <w:basedOn w:val="DefaultParagraphFont"/>
    <w:uiPriority w:val="99"/>
    <w:unhideWhenUsed/>
    <w:rsid w:val="00477B6D"/>
    <w:rPr>
      <w:color w:val="0000FF"/>
      <w:u w:val="single"/>
    </w:rPr>
  </w:style>
  <w:style w:type="character" w:customStyle="1" w:styleId="datestamp">
    <w:name w:val="datestamp"/>
    <w:basedOn w:val="DefaultParagraphFont"/>
    <w:rsid w:val="00477B6D"/>
  </w:style>
  <w:style w:type="paragraph" w:styleId="NormalWeb">
    <w:name w:val="Normal (Web)"/>
    <w:basedOn w:val="Normal"/>
    <w:uiPriority w:val="99"/>
    <w:semiHidden/>
    <w:unhideWhenUsed/>
    <w:rsid w:val="00477B6D"/>
    <w:rPr>
      <w:rFonts w:ascii="Times New Roman" w:eastAsia="Times New Roman" w:hAnsi="Times New Roman" w:cs="Times New Roman"/>
      <w:sz w:val="24"/>
      <w:szCs w:val="24"/>
      <w:lang w:eastAsia="it-IT"/>
    </w:rPr>
  </w:style>
  <w:style w:type="paragraph" w:customStyle="1" w:styleId="wp-caption-text">
    <w:name w:val="wp-caption-text"/>
    <w:basedOn w:val="Normal"/>
    <w:rsid w:val="00477B6D"/>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477B6D"/>
    <w:rPr>
      <w:i/>
      <w:iCs/>
    </w:rPr>
  </w:style>
  <w:style w:type="character" w:styleId="Strong">
    <w:name w:val="Strong"/>
    <w:basedOn w:val="DefaultParagraphFont"/>
    <w:uiPriority w:val="22"/>
    <w:qFormat/>
    <w:rsid w:val="00477B6D"/>
    <w:rPr>
      <w:b/>
      <w:bCs/>
    </w:rPr>
  </w:style>
  <w:style w:type="paragraph" w:customStyle="1" w:styleId="morelink">
    <w:name w:val="morelink"/>
    <w:basedOn w:val="Normal"/>
    <w:rsid w:val="00477B6D"/>
    <w:rPr>
      <w:rFonts w:ascii="Times New Roman" w:eastAsia="Times New Roman" w:hAnsi="Times New Roman" w:cs="Times New Roman"/>
      <w:sz w:val="24"/>
      <w:szCs w:val="24"/>
      <w:lang w:eastAsia="it-IT"/>
    </w:rPr>
  </w:style>
  <w:style w:type="character" w:customStyle="1" w:styleId="linkarrow">
    <w:name w:val="linkarrow"/>
    <w:basedOn w:val="DefaultParagraphFont"/>
    <w:rsid w:val="00477B6D"/>
  </w:style>
  <w:style w:type="paragraph" w:styleId="BalloonText">
    <w:name w:val="Balloon Text"/>
    <w:basedOn w:val="Normal"/>
    <w:link w:val="BalloonTextChar"/>
    <w:uiPriority w:val="99"/>
    <w:semiHidden/>
    <w:unhideWhenUsed/>
    <w:rsid w:val="00477B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6D"/>
    <w:rPr>
      <w:rFonts w:ascii="Tahoma" w:hAnsi="Tahoma" w:cs="Tahoma"/>
      <w:sz w:val="16"/>
      <w:szCs w:val="16"/>
    </w:rPr>
  </w:style>
  <w:style w:type="character" w:styleId="FootnoteReference">
    <w:name w:val="footnote reference"/>
    <w:basedOn w:val="DefaultParagraphFont"/>
    <w:semiHidden/>
    <w:rsid w:val="009B56D1"/>
    <w:rPr>
      <w:rFonts w:cs="Times New Roman"/>
      <w:vertAlign w:val="superscript"/>
    </w:rPr>
  </w:style>
  <w:style w:type="paragraph" w:styleId="FootnoteText">
    <w:name w:val="footnote text"/>
    <w:basedOn w:val="Normal"/>
    <w:link w:val="FootnoteTextChar"/>
    <w:semiHidden/>
    <w:rsid w:val="009B56D1"/>
    <w:pPr>
      <w:spacing w:before="0" w:beforeAutospacing="0" w:after="0" w:afterAutospacing="0"/>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9B56D1"/>
    <w:rPr>
      <w:rFonts w:ascii="Times New Roman" w:eastAsia="Times New Roman" w:hAnsi="Times New Roman" w:cs="Times New Roman"/>
      <w:sz w:val="20"/>
      <w:szCs w:val="20"/>
      <w:lang w:eastAsia="it-IT"/>
    </w:rPr>
  </w:style>
  <w:style w:type="character" w:styleId="CommentReference">
    <w:name w:val="annotation reference"/>
    <w:uiPriority w:val="99"/>
    <w:semiHidden/>
    <w:unhideWhenUsed/>
    <w:rsid w:val="005A66D5"/>
    <w:rPr>
      <w:sz w:val="20"/>
      <w:szCs w:val="20"/>
    </w:rPr>
  </w:style>
  <w:style w:type="paragraph" w:styleId="CommentText">
    <w:name w:val="annotation text"/>
    <w:link w:val="CommentTextChar"/>
    <w:uiPriority w:val="99"/>
    <w:unhideWhenUsed/>
    <w:rsid w:val="005A66D5"/>
    <w:rPr>
      <w:sz w:val="20"/>
      <w:szCs w:val="20"/>
    </w:rPr>
  </w:style>
  <w:style w:type="character" w:customStyle="1" w:styleId="CommentTextChar">
    <w:name w:val="Comment Text Char"/>
    <w:basedOn w:val="DefaultParagraphFont"/>
    <w:link w:val="CommentText"/>
    <w:uiPriority w:val="99"/>
    <w:rsid w:val="00433DD7"/>
    <w:rPr>
      <w:sz w:val="24"/>
      <w:szCs w:val="24"/>
    </w:rPr>
  </w:style>
  <w:style w:type="paragraph" w:styleId="CommentSubject">
    <w:name w:val="annotation subject"/>
    <w:basedOn w:val="CommentText"/>
    <w:next w:val="CommentText"/>
    <w:link w:val="CommentSubjectChar"/>
    <w:uiPriority w:val="99"/>
    <w:semiHidden/>
    <w:unhideWhenUsed/>
    <w:rsid w:val="00433DD7"/>
    <w:rPr>
      <w:b/>
      <w:bCs/>
    </w:rPr>
  </w:style>
  <w:style w:type="character" w:customStyle="1" w:styleId="CommentSubjectChar">
    <w:name w:val="Comment Subject Char"/>
    <w:basedOn w:val="CommentTextChar"/>
    <w:link w:val="CommentSubject"/>
    <w:uiPriority w:val="99"/>
    <w:semiHidden/>
    <w:rsid w:val="00433DD7"/>
    <w:rPr>
      <w:b/>
      <w:bCs/>
      <w:sz w:val="20"/>
      <w:szCs w:val="20"/>
    </w:rPr>
  </w:style>
  <w:style w:type="character" w:styleId="FollowedHyperlink">
    <w:name w:val="FollowedHyperlink"/>
    <w:basedOn w:val="DefaultParagraphFont"/>
    <w:uiPriority w:val="99"/>
    <w:semiHidden/>
    <w:unhideWhenUsed/>
    <w:rsid w:val="00A575D4"/>
    <w:rPr>
      <w:color w:val="800080" w:themeColor="followedHyperlink"/>
      <w:u w:val="single"/>
    </w:rPr>
  </w:style>
  <w:style w:type="paragraph" w:customStyle="1" w:styleId="EndNoteBibliographyTitle">
    <w:name w:val="EndNote Bibliography Title"/>
    <w:basedOn w:val="Normal"/>
    <w:rsid w:val="00AF09F7"/>
    <w:pPr>
      <w:spacing w:after="0"/>
      <w:jc w:val="center"/>
    </w:pPr>
    <w:rPr>
      <w:rFonts w:ascii="Calibri" w:hAnsi="Calibri"/>
      <w:lang w:val="en-US"/>
    </w:rPr>
  </w:style>
  <w:style w:type="paragraph" w:customStyle="1" w:styleId="EndNoteBibliography">
    <w:name w:val="EndNote Bibliography"/>
    <w:basedOn w:val="Normal"/>
    <w:rsid w:val="00AF09F7"/>
    <w:pPr>
      <w:jc w:val="both"/>
    </w:pPr>
    <w:rPr>
      <w:rFonts w:ascii="Calibri" w:hAnsi="Calibri"/>
      <w:lang w:val="en-US"/>
    </w:rPr>
  </w:style>
  <w:style w:type="character" w:customStyle="1" w:styleId="MTEquationSection">
    <w:name w:val="MTEquationSection"/>
    <w:basedOn w:val="DefaultParagraphFont"/>
    <w:rsid w:val="00CD7483"/>
    <w:rPr>
      <w:rFonts w:ascii="Times New Roman" w:eastAsia="Times New Roman" w:hAnsi="Times New Roman" w:cs="Times New Roman"/>
      <w:b/>
      <w:bCs/>
      <w:vanish/>
      <w:color w:val="FF0000"/>
      <w:sz w:val="32"/>
      <w:szCs w:val="20"/>
      <w:lang w:val="en-GB"/>
    </w:rPr>
  </w:style>
  <w:style w:type="paragraph" w:customStyle="1" w:styleId="MTDisplayEquation">
    <w:name w:val="MTDisplayEquation"/>
    <w:basedOn w:val="Normal"/>
    <w:next w:val="Normal"/>
    <w:rsid w:val="00CD7483"/>
    <w:pPr>
      <w:tabs>
        <w:tab w:val="center" w:pos="4820"/>
        <w:tab w:val="right" w:pos="9640"/>
      </w:tabs>
      <w:contextualSpacing/>
      <w:jc w:val="both"/>
    </w:pPr>
    <w:rPr>
      <w:rFonts w:ascii="Times New Roman" w:hAnsi="Times New Roman" w:cs="Times New Roman"/>
      <w:sz w:val="20"/>
      <w:szCs w:val="20"/>
      <w:lang w:val="en-GB"/>
    </w:rPr>
  </w:style>
  <w:style w:type="character" w:customStyle="1" w:styleId="MTConvertedEquation">
    <w:name w:val="MTConvertedEquation"/>
    <w:basedOn w:val="DefaultParagraphFont"/>
    <w:rsid w:val="00A16ED7"/>
    <w:rPr>
      <w:rFonts w:ascii="Arial" w:eastAsia="Times New Roman" w:hAnsi="Arial" w:cs="Arial"/>
      <w:b/>
      <w:bCs/>
      <w:sz w:val="32"/>
      <w:szCs w:val="20"/>
      <w:lang w:val="en-GB"/>
    </w:rPr>
  </w:style>
  <w:style w:type="paragraph" w:styleId="Caption">
    <w:name w:val="caption"/>
    <w:basedOn w:val="Normal"/>
    <w:next w:val="Normal"/>
    <w:uiPriority w:val="35"/>
    <w:unhideWhenUsed/>
    <w:qFormat/>
    <w:rsid w:val="00756D23"/>
    <w:pPr>
      <w:spacing w:before="0" w:after="200"/>
    </w:pPr>
    <w:rPr>
      <w:b/>
      <w:bCs/>
      <w:color w:val="4F81BD" w:themeColor="accent1"/>
      <w:sz w:val="18"/>
      <w:szCs w:val="18"/>
    </w:rPr>
  </w:style>
  <w:style w:type="paragraph" w:styleId="Revision">
    <w:name w:val="Revision"/>
    <w:hidden/>
    <w:uiPriority w:val="99"/>
    <w:semiHidden/>
    <w:rsid w:val="00A27F24"/>
    <w:pPr>
      <w:spacing w:before="0" w:beforeAutospacing="0" w:after="0" w:afterAutospacing="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7756">
      <w:bodyDiv w:val="1"/>
      <w:marLeft w:val="0"/>
      <w:marRight w:val="0"/>
      <w:marTop w:val="0"/>
      <w:marBottom w:val="0"/>
      <w:divBdr>
        <w:top w:val="none" w:sz="0" w:space="0" w:color="auto"/>
        <w:left w:val="none" w:sz="0" w:space="0" w:color="auto"/>
        <w:bottom w:val="none" w:sz="0" w:space="0" w:color="auto"/>
        <w:right w:val="none" w:sz="0" w:space="0" w:color="auto"/>
      </w:divBdr>
    </w:div>
    <w:div w:id="997030779">
      <w:bodyDiv w:val="1"/>
      <w:marLeft w:val="0"/>
      <w:marRight w:val="0"/>
      <w:marTop w:val="0"/>
      <w:marBottom w:val="0"/>
      <w:divBdr>
        <w:top w:val="none" w:sz="0" w:space="0" w:color="auto"/>
        <w:left w:val="none" w:sz="0" w:space="0" w:color="auto"/>
        <w:bottom w:val="none" w:sz="0" w:space="0" w:color="auto"/>
        <w:right w:val="none" w:sz="0" w:space="0" w:color="auto"/>
      </w:divBdr>
    </w:div>
    <w:div w:id="1065372938">
      <w:bodyDiv w:val="1"/>
      <w:marLeft w:val="0"/>
      <w:marRight w:val="0"/>
      <w:marTop w:val="0"/>
      <w:marBottom w:val="0"/>
      <w:divBdr>
        <w:top w:val="none" w:sz="0" w:space="0" w:color="auto"/>
        <w:left w:val="none" w:sz="0" w:space="0" w:color="auto"/>
        <w:bottom w:val="none" w:sz="0" w:space="0" w:color="auto"/>
        <w:right w:val="none" w:sz="0" w:space="0" w:color="auto"/>
      </w:divBdr>
    </w:div>
    <w:div w:id="1411272285">
      <w:bodyDiv w:val="1"/>
      <w:marLeft w:val="0"/>
      <w:marRight w:val="0"/>
      <w:marTop w:val="0"/>
      <w:marBottom w:val="0"/>
      <w:divBdr>
        <w:top w:val="none" w:sz="0" w:space="0" w:color="auto"/>
        <w:left w:val="none" w:sz="0" w:space="0" w:color="auto"/>
        <w:bottom w:val="none" w:sz="0" w:space="0" w:color="auto"/>
        <w:right w:val="none" w:sz="0" w:space="0" w:color="auto"/>
      </w:divBdr>
      <w:divsChild>
        <w:div w:id="1202745150">
          <w:marLeft w:val="0"/>
          <w:marRight w:val="0"/>
          <w:marTop w:val="0"/>
          <w:marBottom w:val="0"/>
          <w:divBdr>
            <w:top w:val="none" w:sz="0" w:space="0" w:color="auto"/>
            <w:left w:val="none" w:sz="0" w:space="0" w:color="auto"/>
            <w:bottom w:val="none" w:sz="0" w:space="0" w:color="auto"/>
            <w:right w:val="none" w:sz="0" w:space="0" w:color="auto"/>
          </w:divBdr>
        </w:div>
        <w:div w:id="1632638392">
          <w:marLeft w:val="0"/>
          <w:marRight w:val="0"/>
          <w:marTop w:val="136"/>
          <w:marBottom w:val="272"/>
          <w:divBdr>
            <w:top w:val="none" w:sz="0" w:space="0" w:color="auto"/>
            <w:left w:val="none" w:sz="0" w:space="0" w:color="auto"/>
            <w:bottom w:val="dotted" w:sz="6" w:space="14" w:color="B2B2B2"/>
            <w:right w:val="none" w:sz="0" w:space="0" w:color="auto"/>
          </w:divBdr>
          <w:divsChild>
            <w:div w:id="1644308345">
              <w:marLeft w:val="0"/>
              <w:marRight w:val="0"/>
              <w:marTop w:val="0"/>
              <w:marBottom w:val="0"/>
              <w:divBdr>
                <w:top w:val="none" w:sz="0" w:space="0" w:color="auto"/>
                <w:left w:val="none" w:sz="0" w:space="0" w:color="auto"/>
                <w:bottom w:val="none" w:sz="0" w:space="0" w:color="auto"/>
                <w:right w:val="none" w:sz="0" w:space="0" w:color="auto"/>
              </w:divBdr>
              <w:divsChild>
                <w:div w:id="146484382">
                  <w:marLeft w:val="0"/>
                  <w:marRight w:val="0"/>
                  <w:marTop w:val="68"/>
                  <w:marBottom w:val="68"/>
                  <w:divBdr>
                    <w:top w:val="none" w:sz="0" w:space="0" w:color="auto"/>
                    <w:left w:val="none" w:sz="0" w:space="0" w:color="auto"/>
                    <w:bottom w:val="none" w:sz="0" w:space="0" w:color="auto"/>
                    <w:right w:val="none" w:sz="0" w:space="0" w:color="auto"/>
                  </w:divBdr>
                </w:div>
                <w:div w:id="356464854">
                  <w:marLeft w:val="0"/>
                  <w:marRight w:val="0"/>
                  <w:marTop w:val="68"/>
                  <w:marBottom w:val="68"/>
                  <w:divBdr>
                    <w:top w:val="none" w:sz="0" w:space="0" w:color="auto"/>
                    <w:left w:val="none" w:sz="0" w:space="0" w:color="auto"/>
                    <w:bottom w:val="none" w:sz="0" w:space="0" w:color="auto"/>
                    <w:right w:val="none" w:sz="0" w:space="0" w:color="auto"/>
                  </w:divBdr>
                </w:div>
                <w:div w:id="1069614970">
                  <w:marLeft w:val="0"/>
                  <w:marRight w:val="0"/>
                  <w:marTop w:val="68"/>
                  <w:marBottom w:val="68"/>
                  <w:divBdr>
                    <w:top w:val="none" w:sz="0" w:space="0" w:color="auto"/>
                    <w:left w:val="none" w:sz="0" w:space="0" w:color="auto"/>
                    <w:bottom w:val="none" w:sz="0" w:space="0" w:color="auto"/>
                    <w:right w:val="none" w:sz="0" w:space="0" w:color="auto"/>
                  </w:divBdr>
                </w:div>
                <w:div w:id="1281186487">
                  <w:blockQuote w:val="1"/>
                  <w:marLeft w:val="0"/>
                  <w:marRight w:val="0"/>
                  <w:marTop w:val="0"/>
                  <w:marBottom w:val="0"/>
                  <w:divBdr>
                    <w:top w:val="none" w:sz="0" w:space="0" w:color="auto"/>
                    <w:left w:val="none" w:sz="0" w:space="0" w:color="auto"/>
                    <w:bottom w:val="none" w:sz="0" w:space="0" w:color="auto"/>
                    <w:right w:val="none" w:sz="0" w:space="0" w:color="auto"/>
                  </w:divBdr>
                </w:div>
                <w:div w:id="1390613484">
                  <w:marLeft w:val="0"/>
                  <w:marRight w:val="0"/>
                  <w:marTop w:val="68"/>
                  <w:marBottom w:val="68"/>
                  <w:divBdr>
                    <w:top w:val="none" w:sz="0" w:space="0" w:color="auto"/>
                    <w:left w:val="none" w:sz="0" w:space="0" w:color="auto"/>
                    <w:bottom w:val="none" w:sz="0" w:space="0" w:color="auto"/>
                    <w:right w:val="none" w:sz="0" w:space="0" w:color="auto"/>
                  </w:divBdr>
                </w:div>
                <w:div w:id="1821119206">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16085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AA9D5-C5EA-44A9-AD37-E6853F23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2015-12-16T19:39:00Z</cp:lastPrinted>
  <dcterms:created xsi:type="dcterms:W3CDTF">2016-01-16T13:15:00Z</dcterms:created>
  <dcterms:modified xsi:type="dcterms:W3CDTF">2016-01-27T14:16:00Z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nNumsOnRight">
    <vt:bool>true</vt:bool>
  </property>
  <property fmtid="{D5CDD505-2E9C-101B-9397-08002B2CF9AE}" pid="4" name="MTEquationNumber2">
    <vt:lpwstr>#E1</vt:lpwstr>
  </property>
  <property fmtid="{D5CDD505-2E9C-101B-9397-08002B2CF9AE}" pid="5" name="MTWinEqns">
    <vt:bool>true</vt:bool>
  </property>
</Properties>
</file>