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829E5" w14:textId="77777777" w:rsidR="000869D5" w:rsidRPr="000D687F" w:rsidRDefault="000869D5" w:rsidP="000869D5">
      <w:pPr>
        <w:spacing w:line="480" w:lineRule="auto"/>
        <w:rPr>
          <w:rFonts w:ascii="Trebuchet MS" w:hAnsi="Trebuchet MS" w:cs="Times New Roman"/>
          <w:b/>
          <w:color w:val="000000"/>
          <w:sz w:val="28"/>
          <w:szCs w:val="28"/>
        </w:rPr>
      </w:pPr>
      <w:r w:rsidRPr="000D687F">
        <w:rPr>
          <w:rFonts w:ascii="Trebuchet MS" w:hAnsi="Trebuchet MS" w:cs="Times New Roman"/>
          <w:b/>
          <w:color w:val="000000"/>
          <w:sz w:val="28"/>
          <w:szCs w:val="28"/>
        </w:rPr>
        <w:t>Supporting Information</w:t>
      </w:r>
    </w:p>
    <w:p w14:paraId="421BF030" w14:textId="77777777" w:rsidR="000869D5" w:rsidRDefault="000869D5" w:rsidP="009D7683">
      <w:pPr>
        <w:spacing w:line="480" w:lineRule="auto"/>
        <w:rPr>
          <w:rFonts w:ascii="Trebuchet MS" w:hAnsi="Trebuchet MS"/>
          <w:b/>
          <w:sz w:val="28"/>
          <w:szCs w:val="28"/>
        </w:rPr>
      </w:pPr>
    </w:p>
    <w:p w14:paraId="44DA2B8B" w14:textId="46700426" w:rsidR="009D7683" w:rsidRPr="00203E51" w:rsidRDefault="00D6630F" w:rsidP="009D7683">
      <w:pPr>
        <w:spacing w:line="480" w:lineRule="auto"/>
        <w:rPr>
          <w:rFonts w:ascii="Trebuchet MS" w:hAnsi="Trebuchet MS"/>
          <w:b/>
          <w:sz w:val="28"/>
          <w:szCs w:val="28"/>
        </w:rPr>
      </w:pPr>
      <w:r>
        <w:rPr>
          <w:rFonts w:ascii="Trebuchet MS" w:hAnsi="Trebuchet MS"/>
          <w:b/>
          <w:sz w:val="28"/>
          <w:szCs w:val="28"/>
        </w:rPr>
        <w:t>Materials and M</w:t>
      </w:r>
      <w:r w:rsidR="009D7683" w:rsidRPr="00203E51">
        <w:rPr>
          <w:rFonts w:ascii="Trebuchet MS" w:hAnsi="Trebuchet MS"/>
          <w:b/>
          <w:sz w:val="28"/>
          <w:szCs w:val="28"/>
        </w:rPr>
        <w:t>ethods</w:t>
      </w:r>
    </w:p>
    <w:p w14:paraId="00C53FA1" w14:textId="77777777" w:rsidR="009D7683" w:rsidRDefault="009D7683" w:rsidP="009D7683">
      <w:pPr>
        <w:spacing w:line="480" w:lineRule="auto"/>
        <w:rPr>
          <w:rFonts w:ascii="Trebuchet MS" w:hAnsi="Trebuchet MS"/>
          <w:b/>
          <w:sz w:val="24"/>
          <w:szCs w:val="24"/>
        </w:rPr>
      </w:pPr>
      <w:r>
        <w:rPr>
          <w:rFonts w:ascii="Trebuchet MS" w:hAnsi="Trebuchet MS"/>
          <w:b/>
          <w:sz w:val="24"/>
          <w:szCs w:val="24"/>
        </w:rPr>
        <w:t>Obtaining Data on Visit R</w:t>
      </w:r>
      <w:r w:rsidRPr="00C31393">
        <w:rPr>
          <w:rFonts w:ascii="Trebuchet MS" w:hAnsi="Trebuchet MS"/>
          <w:b/>
          <w:sz w:val="24"/>
          <w:szCs w:val="24"/>
        </w:rPr>
        <w:t>ates</w:t>
      </w:r>
    </w:p>
    <w:p w14:paraId="2A26A595" w14:textId="711DC086" w:rsidR="009D7683" w:rsidRPr="00C31393" w:rsidRDefault="009D7683" w:rsidP="009D7683">
      <w:pPr>
        <w:spacing w:line="480" w:lineRule="auto"/>
        <w:rPr>
          <w:rFonts w:ascii="Trebuchet MS" w:hAnsi="Trebuchet MS"/>
          <w:sz w:val="24"/>
          <w:szCs w:val="24"/>
        </w:rPr>
      </w:pPr>
      <w:r w:rsidRPr="00C31393">
        <w:rPr>
          <w:rFonts w:ascii="Trebuchet MS" w:hAnsi="Trebuchet MS"/>
          <w:sz w:val="24"/>
          <w:szCs w:val="24"/>
        </w:rPr>
        <w:t xml:space="preserve">We interpreted nature-based </w:t>
      </w:r>
      <w:r>
        <w:rPr>
          <w:rFonts w:ascii="Trebuchet MS" w:hAnsi="Trebuchet MS"/>
          <w:sz w:val="24"/>
          <w:szCs w:val="24"/>
        </w:rPr>
        <w:t>recreation</w:t>
      </w:r>
      <w:r w:rsidRPr="00C31393">
        <w:rPr>
          <w:rFonts w:ascii="Trebuchet MS" w:hAnsi="Trebuchet MS"/>
          <w:sz w:val="24"/>
          <w:szCs w:val="24"/>
        </w:rPr>
        <w:t xml:space="preserve"> and </w:t>
      </w:r>
      <w:r>
        <w:rPr>
          <w:rFonts w:ascii="Trebuchet MS" w:hAnsi="Trebuchet MS"/>
          <w:sz w:val="24"/>
          <w:szCs w:val="24"/>
        </w:rPr>
        <w:t>tourism (after [</w:t>
      </w:r>
      <w:r w:rsidR="00E301BE">
        <w:rPr>
          <w:rFonts w:ascii="Trebuchet MS" w:hAnsi="Trebuchet MS"/>
          <w:sz w:val="24"/>
          <w:szCs w:val="24"/>
        </w:rPr>
        <w:t>1</w:t>
      </w:r>
      <w:r>
        <w:rPr>
          <w:rFonts w:ascii="Trebuchet MS" w:hAnsi="Trebuchet MS"/>
          <w:sz w:val="24"/>
          <w:szCs w:val="24"/>
        </w:rPr>
        <w:t>])</w:t>
      </w:r>
      <w:r w:rsidRPr="00C31393">
        <w:rPr>
          <w:rFonts w:ascii="Trebuchet MS" w:hAnsi="Trebuchet MS"/>
          <w:sz w:val="24"/>
          <w:szCs w:val="24"/>
        </w:rPr>
        <w:t xml:space="preserve"> as visiting a relatively undisturbed natural area in order to </w:t>
      </w:r>
      <w:r>
        <w:rPr>
          <w:rFonts w:ascii="Trebuchet MS" w:hAnsi="Trebuchet MS"/>
          <w:sz w:val="24"/>
          <w:szCs w:val="24"/>
        </w:rPr>
        <w:t xml:space="preserve">enjoy, admire or study </w:t>
      </w:r>
      <w:r w:rsidRPr="00C31393">
        <w:rPr>
          <w:rFonts w:ascii="Trebuchet MS" w:hAnsi="Trebuchet MS"/>
          <w:sz w:val="24"/>
          <w:szCs w:val="24"/>
        </w:rPr>
        <w:t xml:space="preserve">its fauna, flora or scenery, either </w:t>
      </w:r>
      <w:r>
        <w:rPr>
          <w:rFonts w:ascii="Trebuchet MS" w:hAnsi="Trebuchet MS"/>
          <w:sz w:val="24"/>
          <w:szCs w:val="24"/>
        </w:rPr>
        <w:t>exclusively</w:t>
      </w:r>
      <w:r w:rsidRPr="00C31393">
        <w:rPr>
          <w:rFonts w:ascii="Trebuchet MS" w:hAnsi="Trebuchet MS"/>
          <w:sz w:val="24"/>
          <w:szCs w:val="24"/>
        </w:rPr>
        <w:t xml:space="preserve"> or in conjunction with activities such as </w:t>
      </w:r>
      <w:r>
        <w:rPr>
          <w:rFonts w:ascii="Trebuchet MS" w:hAnsi="Trebuchet MS"/>
          <w:sz w:val="24"/>
          <w:szCs w:val="24"/>
        </w:rPr>
        <w:t>wal</w:t>
      </w:r>
      <w:r w:rsidRPr="00C31393">
        <w:rPr>
          <w:rFonts w:ascii="Trebuchet MS" w:hAnsi="Trebuchet MS"/>
          <w:sz w:val="24"/>
          <w:szCs w:val="24"/>
        </w:rPr>
        <w:t xml:space="preserve">king, canoeing or mountain-biking. We measured its extent by compiling counts of visits to terrestrial Protected Areas (PAs), drawn from the </w:t>
      </w:r>
      <w:r>
        <w:rPr>
          <w:rFonts w:ascii="Trebuchet MS" w:hAnsi="Trebuchet MS"/>
          <w:sz w:val="24"/>
          <w:szCs w:val="24"/>
        </w:rPr>
        <w:t>peer-reviewed</w:t>
      </w:r>
      <w:r w:rsidRPr="00C31393">
        <w:rPr>
          <w:rFonts w:ascii="Trebuchet MS" w:hAnsi="Trebuchet MS"/>
          <w:sz w:val="24"/>
          <w:szCs w:val="24"/>
        </w:rPr>
        <w:t xml:space="preserve"> and grey literature, online datasets and personal contacts</w:t>
      </w:r>
      <w:r>
        <w:rPr>
          <w:rFonts w:ascii="Trebuchet MS" w:hAnsi="Trebuchet MS"/>
          <w:sz w:val="24"/>
          <w:szCs w:val="24"/>
        </w:rPr>
        <w:t xml:space="preserve"> (S1</w:t>
      </w:r>
      <w:r w:rsidR="001D5629">
        <w:rPr>
          <w:rFonts w:ascii="Trebuchet MS" w:hAnsi="Trebuchet MS"/>
          <w:sz w:val="24"/>
          <w:szCs w:val="24"/>
        </w:rPr>
        <w:t xml:space="preserve"> Table</w:t>
      </w:r>
      <w:r>
        <w:rPr>
          <w:rFonts w:ascii="Trebuchet MS" w:hAnsi="Trebuchet MS"/>
          <w:sz w:val="24"/>
          <w:szCs w:val="24"/>
        </w:rPr>
        <w:t>)</w:t>
      </w:r>
      <w:r w:rsidRPr="00C31393">
        <w:rPr>
          <w:rFonts w:ascii="Trebuchet MS" w:hAnsi="Trebuchet MS"/>
          <w:sz w:val="24"/>
          <w:szCs w:val="24"/>
        </w:rPr>
        <w:t xml:space="preserve">. </w:t>
      </w:r>
    </w:p>
    <w:p w14:paraId="27AB1169" w14:textId="77777777" w:rsidR="009D7683" w:rsidRPr="00C31393" w:rsidRDefault="009D7683" w:rsidP="009D7683">
      <w:pPr>
        <w:spacing w:line="480" w:lineRule="auto"/>
        <w:rPr>
          <w:rFonts w:ascii="Trebuchet MS" w:hAnsi="Trebuchet MS"/>
          <w:sz w:val="24"/>
          <w:szCs w:val="24"/>
        </w:rPr>
      </w:pPr>
    </w:p>
    <w:p w14:paraId="68C7A4AC" w14:textId="5F0B26CA" w:rsidR="009D7683" w:rsidRPr="00C31393" w:rsidRDefault="009D7683" w:rsidP="009D7683">
      <w:pPr>
        <w:spacing w:line="480" w:lineRule="auto"/>
        <w:rPr>
          <w:rFonts w:ascii="Trebuchet MS" w:hAnsi="Trebuchet MS"/>
          <w:sz w:val="24"/>
          <w:szCs w:val="24"/>
        </w:rPr>
      </w:pPr>
      <w:r>
        <w:rPr>
          <w:rFonts w:ascii="Trebuchet MS" w:hAnsi="Trebuchet MS"/>
          <w:sz w:val="24"/>
          <w:szCs w:val="24"/>
        </w:rPr>
        <w:t xml:space="preserve">Such data are scattered and noisy. </w:t>
      </w:r>
      <w:r w:rsidRPr="00C31393">
        <w:rPr>
          <w:rFonts w:ascii="Trebuchet MS" w:hAnsi="Trebuchet MS"/>
          <w:sz w:val="24"/>
          <w:szCs w:val="24"/>
        </w:rPr>
        <w:t xml:space="preserve">The methods </w:t>
      </w:r>
      <w:r>
        <w:rPr>
          <w:rFonts w:ascii="Trebuchet MS" w:hAnsi="Trebuchet MS"/>
          <w:sz w:val="24"/>
          <w:szCs w:val="24"/>
        </w:rPr>
        <w:t>they derive from</w:t>
      </w:r>
      <w:r w:rsidRPr="00C31393">
        <w:rPr>
          <w:rFonts w:ascii="Trebuchet MS" w:hAnsi="Trebuchet MS"/>
          <w:sz w:val="24"/>
          <w:szCs w:val="24"/>
        </w:rPr>
        <w:t xml:space="preserve"> </w:t>
      </w:r>
      <w:r>
        <w:rPr>
          <w:rFonts w:ascii="Trebuchet MS" w:hAnsi="Trebuchet MS"/>
          <w:sz w:val="24"/>
          <w:szCs w:val="24"/>
        </w:rPr>
        <w:t>vary</w:t>
      </w:r>
      <w:r w:rsidRPr="00C31393">
        <w:rPr>
          <w:rFonts w:ascii="Trebuchet MS" w:hAnsi="Trebuchet MS"/>
          <w:sz w:val="24"/>
          <w:szCs w:val="24"/>
        </w:rPr>
        <w:t xml:space="preserve"> widely</w:t>
      </w:r>
      <w:r>
        <w:rPr>
          <w:rFonts w:ascii="Trebuchet MS" w:hAnsi="Trebuchet MS"/>
          <w:sz w:val="24"/>
          <w:szCs w:val="24"/>
        </w:rPr>
        <w:t xml:space="preserve"> and include</w:t>
      </w:r>
      <w:r w:rsidRPr="00C31393">
        <w:rPr>
          <w:rFonts w:ascii="Trebuchet MS" w:hAnsi="Trebuchet MS"/>
          <w:sz w:val="24"/>
          <w:szCs w:val="24"/>
        </w:rPr>
        <w:t xml:space="preserve"> dedicated studies, gate receipts, and automated trail and road </w:t>
      </w:r>
      <w:r w:rsidRPr="0095612C">
        <w:rPr>
          <w:rFonts w:ascii="Trebuchet MS" w:hAnsi="Trebuchet MS"/>
          <w:sz w:val="24"/>
          <w:szCs w:val="24"/>
        </w:rPr>
        <w:t>counts</w:t>
      </w:r>
      <w:r>
        <w:rPr>
          <w:rFonts w:ascii="Trebuchet MS" w:hAnsi="Trebuchet MS"/>
          <w:sz w:val="24"/>
          <w:szCs w:val="24"/>
        </w:rPr>
        <w:t xml:space="preserve"> [</w:t>
      </w:r>
      <w:r w:rsidR="00E301BE">
        <w:rPr>
          <w:rFonts w:ascii="Trebuchet MS" w:hAnsi="Trebuchet MS"/>
          <w:sz w:val="24"/>
          <w:szCs w:val="24"/>
        </w:rPr>
        <w:t>2</w:t>
      </w:r>
      <w:r>
        <w:rPr>
          <w:rFonts w:ascii="Trebuchet MS" w:hAnsi="Trebuchet MS"/>
          <w:sz w:val="24"/>
          <w:szCs w:val="24"/>
        </w:rPr>
        <w:t xml:space="preserve">, </w:t>
      </w:r>
      <w:r w:rsidR="00E301BE">
        <w:rPr>
          <w:rFonts w:ascii="Trebuchet MS" w:hAnsi="Trebuchet MS"/>
          <w:sz w:val="24"/>
          <w:szCs w:val="24"/>
        </w:rPr>
        <w:t>3</w:t>
      </w:r>
      <w:r>
        <w:rPr>
          <w:rFonts w:ascii="Trebuchet MS" w:hAnsi="Trebuchet MS"/>
          <w:sz w:val="24"/>
          <w:szCs w:val="24"/>
        </w:rPr>
        <w:t>]. However most records we obtained were not accompanied by details of how they were collected and so we were unable to adjust for this variation in any systematic way, and instead chose to deal with the inherent noise by using all available data (with some important exceptions – see below).</w:t>
      </w:r>
      <w:r w:rsidRPr="00C31393">
        <w:rPr>
          <w:rFonts w:ascii="Trebuchet MS" w:hAnsi="Trebuchet MS"/>
          <w:sz w:val="24"/>
          <w:szCs w:val="24"/>
        </w:rPr>
        <w:t xml:space="preserve"> Where possible we scored each visitor-day (when a person spends at least a portion of a day at a site) as a visit</w:t>
      </w:r>
      <w:r>
        <w:rPr>
          <w:rFonts w:ascii="Trebuchet MS" w:hAnsi="Trebuchet MS"/>
          <w:sz w:val="24"/>
          <w:szCs w:val="24"/>
          <w:vertAlign w:val="superscript"/>
        </w:rPr>
        <w:t xml:space="preserve"> </w:t>
      </w:r>
      <w:r>
        <w:rPr>
          <w:rFonts w:ascii="Trebuchet MS" w:hAnsi="Trebuchet MS"/>
          <w:sz w:val="24"/>
          <w:szCs w:val="24"/>
        </w:rPr>
        <w:t xml:space="preserve">(following [4, </w:t>
      </w:r>
      <w:r w:rsidR="00E301BE">
        <w:rPr>
          <w:rFonts w:ascii="Trebuchet MS" w:hAnsi="Trebuchet MS"/>
          <w:sz w:val="24"/>
          <w:szCs w:val="24"/>
        </w:rPr>
        <w:t>5</w:t>
      </w:r>
      <w:r>
        <w:rPr>
          <w:rFonts w:ascii="Trebuchet MS" w:hAnsi="Trebuchet MS"/>
          <w:sz w:val="24"/>
          <w:szCs w:val="24"/>
        </w:rPr>
        <w:t>]</w:t>
      </w:r>
      <w:r w:rsidRPr="00B60B33">
        <w:rPr>
          <w:rFonts w:ascii="Trebuchet MS" w:hAnsi="Trebuchet MS"/>
          <w:sz w:val="24"/>
          <w:szCs w:val="24"/>
        </w:rPr>
        <w:t>),</w:t>
      </w:r>
      <w:r w:rsidRPr="00C31393">
        <w:rPr>
          <w:rFonts w:ascii="Trebuchet MS" w:hAnsi="Trebuchet MS"/>
          <w:sz w:val="24"/>
          <w:szCs w:val="24"/>
        </w:rPr>
        <w:t xml:space="preserve"> although in an unknown proportion of PAs </w:t>
      </w:r>
      <w:r>
        <w:rPr>
          <w:rFonts w:ascii="Trebuchet MS" w:hAnsi="Trebuchet MS"/>
          <w:sz w:val="24"/>
          <w:szCs w:val="24"/>
        </w:rPr>
        <w:t xml:space="preserve">longer and </w:t>
      </w:r>
      <w:r w:rsidRPr="00C31393">
        <w:rPr>
          <w:rFonts w:ascii="Trebuchet MS" w:hAnsi="Trebuchet MS"/>
          <w:sz w:val="24"/>
          <w:szCs w:val="24"/>
        </w:rPr>
        <w:t xml:space="preserve">multiple-entry stays are counted as single visits. There </w:t>
      </w:r>
      <w:r>
        <w:rPr>
          <w:rFonts w:ascii="Trebuchet MS" w:hAnsi="Trebuchet MS"/>
          <w:sz w:val="24"/>
          <w:szCs w:val="24"/>
        </w:rPr>
        <w:t xml:space="preserve">may </w:t>
      </w:r>
      <w:r w:rsidRPr="00C31393">
        <w:rPr>
          <w:rFonts w:ascii="Trebuchet MS" w:hAnsi="Trebuchet MS"/>
          <w:sz w:val="24"/>
          <w:szCs w:val="24"/>
        </w:rPr>
        <w:t>be some biases in visit data, with corruption, for example, probably leading to systematic under- (and in some c</w:t>
      </w:r>
      <w:r>
        <w:rPr>
          <w:rFonts w:ascii="Trebuchet MS" w:hAnsi="Trebuchet MS"/>
          <w:sz w:val="24"/>
          <w:szCs w:val="24"/>
        </w:rPr>
        <w:t>as</w:t>
      </w:r>
      <w:r w:rsidR="00E301BE">
        <w:rPr>
          <w:rFonts w:ascii="Trebuchet MS" w:hAnsi="Trebuchet MS"/>
          <w:sz w:val="24"/>
          <w:szCs w:val="24"/>
        </w:rPr>
        <w:t>es over-) reporting of visits [6</w:t>
      </w:r>
      <w:r>
        <w:rPr>
          <w:rFonts w:ascii="Trebuchet MS" w:hAnsi="Trebuchet MS"/>
          <w:sz w:val="24"/>
          <w:szCs w:val="24"/>
        </w:rPr>
        <w:t>]</w:t>
      </w:r>
      <w:r w:rsidRPr="00C31393">
        <w:rPr>
          <w:rFonts w:ascii="Trebuchet MS" w:hAnsi="Trebuchet MS"/>
          <w:sz w:val="24"/>
          <w:szCs w:val="24"/>
        </w:rPr>
        <w:t>. However we think it is unlikely such errors are in a consistent direction</w:t>
      </w:r>
      <w:r>
        <w:rPr>
          <w:rFonts w:ascii="Trebuchet MS" w:hAnsi="Trebuchet MS"/>
          <w:sz w:val="24"/>
          <w:szCs w:val="24"/>
        </w:rPr>
        <w:t>, overall or among regions.</w:t>
      </w:r>
    </w:p>
    <w:p w14:paraId="4E055388" w14:textId="77777777" w:rsidR="009D7683" w:rsidRPr="00C31393" w:rsidRDefault="009D7683" w:rsidP="009D7683">
      <w:pPr>
        <w:spacing w:line="480" w:lineRule="auto"/>
        <w:rPr>
          <w:rFonts w:ascii="Trebuchet MS" w:hAnsi="Trebuchet MS"/>
          <w:sz w:val="24"/>
          <w:szCs w:val="24"/>
        </w:rPr>
      </w:pPr>
    </w:p>
    <w:p w14:paraId="3D625FEC" w14:textId="6CC93486" w:rsidR="009D7683" w:rsidRPr="00C31393" w:rsidRDefault="009D7683" w:rsidP="009D7683">
      <w:pPr>
        <w:spacing w:line="480" w:lineRule="auto"/>
        <w:rPr>
          <w:rFonts w:ascii="Trebuchet MS" w:hAnsi="Trebuchet MS"/>
          <w:sz w:val="24"/>
          <w:szCs w:val="24"/>
        </w:rPr>
      </w:pPr>
      <w:r w:rsidRPr="00C31393">
        <w:rPr>
          <w:rFonts w:ascii="Trebuchet MS" w:hAnsi="Trebuchet MS"/>
          <w:sz w:val="24"/>
          <w:szCs w:val="24"/>
        </w:rPr>
        <w:lastRenderedPageBreak/>
        <w:t>To avoid being confounded by pervasive tem</w:t>
      </w:r>
      <w:r>
        <w:rPr>
          <w:rFonts w:ascii="Trebuchet MS" w:hAnsi="Trebuchet MS"/>
          <w:sz w:val="24"/>
          <w:szCs w:val="24"/>
        </w:rPr>
        <w:t>poral trends in visitor numbers [</w:t>
      </w:r>
      <w:r w:rsidR="00E301BE">
        <w:rPr>
          <w:rFonts w:ascii="Trebuchet MS" w:hAnsi="Trebuchet MS"/>
          <w:sz w:val="24"/>
          <w:szCs w:val="24"/>
        </w:rPr>
        <w:t>7</w:t>
      </w:r>
      <w:r>
        <w:rPr>
          <w:rFonts w:ascii="Trebuchet MS" w:hAnsi="Trebuchet MS"/>
          <w:sz w:val="24"/>
          <w:szCs w:val="24"/>
        </w:rPr>
        <w:t xml:space="preserve">, </w:t>
      </w:r>
      <w:r w:rsidR="00E301BE">
        <w:rPr>
          <w:rFonts w:ascii="Trebuchet MS" w:hAnsi="Trebuchet MS"/>
          <w:sz w:val="24"/>
          <w:szCs w:val="24"/>
        </w:rPr>
        <w:t>8</w:t>
      </w:r>
      <w:r>
        <w:rPr>
          <w:rFonts w:ascii="Trebuchet MS" w:hAnsi="Trebuchet MS"/>
          <w:sz w:val="24"/>
          <w:szCs w:val="24"/>
        </w:rPr>
        <w:t>]</w:t>
      </w:r>
      <w:r w:rsidRPr="0095612C">
        <w:rPr>
          <w:rFonts w:ascii="Trebuchet MS" w:hAnsi="Trebuchet MS"/>
          <w:sz w:val="24"/>
          <w:szCs w:val="24"/>
          <w:vertAlign w:val="superscript"/>
        </w:rPr>
        <w:t xml:space="preserve"> </w:t>
      </w:r>
      <w:r w:rsidRPr="00C31393">
        <w:rPr>
          <w:rFonts w:ascii="Trebuchet MS" w:hAnsi="Trebuchet MS"/>
          <w:sz w:val="24"/>
          <w:szCs w:val="24"/>
        </w:rPr>
        <w:t xml:space="preserve">we restricted analyses to our best sampled decade, from 1998 to 2007. We </w:t>
      </w:r>
      <w:r>
        <w:rPr>
          <w:rFonts w:ascii="Trebuchet MS" w:hAnsi="Trebuchet MS"/>
          <w:sz w:val="24"/>
          <w:szCs w:val="24"/>
        </w:rPr>
        <w:t>excluded any PAs not included in the World Database on Protected Areas (</w:t>
      </w:r>
      <w:r w:rsidRPr="00C31393">
        <w:rPr>
          <w:rFonts w:ascii="Trebuchet MS" w:hAnsi="Trebuchet MS"/>
          <w:sz w:val="24"/>
          <w:szCs w:val="24"/>
        </w:rPr>
        <w:t>WDPA</w:t>
      </w:r>
      <w:r w:rsidR="00E301BE">
        <w:rPr>
          <w:rFonts w:ascii="Trebuchet MS" w:hAnsi="Trebuchet MS"/>
          <w:sz w:val="24"/>
          <w:szCs w:val="24"/>
        </w:rPr>
        <w:t>) [9</w:t>
      </w:r>
      <w:r>
        <w:rPr>
          <w:rFonts w:ascii="Trebuchet MS" w:hAnsi="Trebuchet MS"/>
          <w:sz w:val="24"/>
          <w:szCs w:val="24"/>
        </w:rPr>
        <w:t>]</w:t>
      </w:r>
      <w:r w:rsidRPr="005C3F49">
        <w:rPr>
          <w:rFonts w:ascii="Trebuchet MS" w:hAnsi="Trebuchet MS"/>
          <w:sz w:val="24"/>
          <w:szCs w:val="24"/>
        </w:rPr>
        <w:t>,</w:t>
      </w:r>
      <w:r>
        <w:rPr>
          <w:rFonts w:ascii="Trebuchet MS" w:hAnsi="Trebuchet MS"/>
          <w:sz w:val="24"/>
          <w:szCs w:val="24"/>
        </w:rPr>
        <w:t xml:space="preserve"> as well as </w:t>
      </w:r>
      <w:r w:rsidRPr="00C31393">
        <w:rPr>
          <w:rFonts w:ascii="Trebuchet MS" w:hAnsi="Trebuchet MS"/>
          <w:sz w:val="24"/>
          <w:szCs w:val="24"/>
        </w:rPr>
        <w:t>marine PAs</w:t>
      </w:r>
      <w:r>
        <w:rPr>
          <w:rFonts w:ascii="Trebuchet MS" w:hAnsi="Trebuchet MS"/>
          <w:sz w:val="24"/>
          <w:szCs w:val="24"/>
        </w:rPr>
        <w:t xml:space="preserve"> (identified as such in the WDPA, or with &gt;50% of their area falling in the sea)</w:t>
      </w:r>
      <w:r w:rsidRPr="00C31393">
        <w:rPr>
          <w:rFonts w:ascii="Trebuchet MS" w:hAnsi="Trebuchet MS"/>
          <w:sz w:val="24"/>
          <w:szCs w:val="24"/>
        </w:rPr>
        <w:t xml:space="preserve"> and </w:t>
      </w:r>
      <w:r>
        <w:rPr>
          <w:rFonts w:ascii="Trebuchet MS" w:hAnsi="Trebuchet MS"/>
          <w:sz w:val="24"/>
          <w:szCs w:val="24"/>
        </w:rPr>
        <w:t>those</w:t>
      </w:r>
      <w:r w:rsidRPr="00C31393">
        <w:rPr>
          <w:rFonts w:ascii="Trebuchet MS" w:hAnsi="Trebuchet MS"/>
          <w:sz w:val="24"/>
          <w:szCs w:val="24"/>
        </w:rPr>
        <w:t xml:space="preserve"> in Antarctica</w:t>
      </w:r>
      <w:r>
        <w:rPr>
          <w:rFonts w:ascii="Trebuchet MS" w:hAnsi="Trebuchet MS"/>
          <w:sz w:val="24"/>
          <w:szCs w:val="24"/>
        </w:rPr>
        <w:t xml:space="preserve"> (as they</w:t>
      </w:r>
      <w:r w:rsidRPr="00C31393">
        <w:rPr>
          <w:rFonts w:ascii="Trebuchet MS" w:hAnsi="Trebuchet MS"/>
          <w:sz w:val="24"/>
          <w:szCs w:val="24"/>
        </w:rPr>
        <w:t xml:space="preserve"> </w:t>
      </w:r>
      <w:r>
        <w:rPr>
          <w:rFonts w:ascii="Trebuchet MS" w:hAnsi="Trebuchet MS"/>
          <w:sz w:val="24"/>
          <w:szCs w:val="24"/>
        </w:rPr>
        <w:t>host</w:t>
      </w:r>
      <w:r w:rsidRPr="00C31393">
        <w:rPr>
          <w:rFonts w:ascii="Trebuchet MS" w:hAnsi="Trebuchet MS"/>
          <w:sz w:val="24"/>
          <w:szCs w:val="24"/>
        </w:rPr>
        <w:t xml:space="preserve"> very different forms of recreation</w:t>
      </w:r>
      <w:r>
        <w:rPr>
          <w:rFonts w:ascii="Trebuchet MS" w:hAnsi="Trebuchet MS"/>
          <w:sz w:val="24"/>
          <w:szCs w:val="24"/>
        </w:rPr>
        <w:t>)</w:t>
      </w:r>
      <w:r w:rsidRPr="00C31393">
        <w:rPr>
          <w:rFonts w:ascii="Trebuchet MS" w:hAnsi="Trebuchet MS"/>
          <w:sz w:val="24"/>
          <w:szCs w:val="24"/>
        </w:rPr>
        <w:t xml:space="preserve">. </w:t>
      </w:r>
      <w:r>
        <w:rPr>
          <w:rFonts w:ascii="Trebuchet MS" w:hAnsi="Trebuchet MS"/>
          <w:sz w:val="24"/>
          <w:szCs w:val="24"/>
        </w:rPr>
        <w:t>B</w:t>
      </w:r>
      <w:r w:rsidRPr="00C31393">
        <w:rPr>
          <w:rFonts w:ascii="Trebuchet MS" w:hAnsi="Trebuchet MS"/>
          <w:sz w:val="24"/>
          <w:szCs w:val="24"/>
        </w:rPr>
        <w:t xml:space="preserve">ecause PAs in IUCN Categories </w:t>
      </w:r>
      <w:proofErr w:type="spellStart"/>
      <w:r w:rsidRPr="00C31393">
        <w:rPr>
          <w:rFonts w:ascii="Trebuchet MS" w:hAnsi="Trebuchet MS"/>
          <w:sz w:val="24"/>
          <w:szCs w:val="24"/>
        </w:rPr>
        <w:t>Ia</w:t>
      </w:r>
      <w:proofErr w:type="spellEnd"/>
      <w:r w:rsidRPr="00C31393">
        <w:rPr>
          <w:rFonts w:ascii="Trebuchet MS" w:hAnsi="Trebuchet MS"/>
          <w:sz w:val="24"/>
          <w:szCs w:val="24"/>
        </w:rPr>
        <w:t xml:space="preserve"> and </w:t>
      </w:r>
      <w:proofErr w:type="spellStart"/>
      <w:proofErr w:type="gramStart"/>
      <w:r w:rsidRPr="00C31393">
        <w:rPr>
          <w:rFonts w:ascii="Trebuchet MS" w:hAnsi="Trebuchet MS"/>
          <w:sz w:val="24"/>
          <w:szCs w:val="24"/>
        </w:rPr>
        <w:t>Ib</w:t>
      </w:r>
      <w:proofErr w:type="spellEnd"/>
      <w:proofErr w:type="gramEnd"/>
      <w:r w:rsidRPr="00C31393">
        <w:rPr>
          <w:rFonts w:ascii="Trebuchet MS" w:hAnsi="Trebuchet MS"/>
          <w:sz w:val="24"/>
          <w:szCs w:val="24"/>
        </w:rPr>
        <w:t xml:space="preserve"> are strictly protected and typically do not encourage visitors</w:t>
      </w:r>
      <w:r>
        <w:rPr>
          <w:rFonts w:ascii="Trebuchet MS" w:hAnsi="Trebuchet MS"/>
          <w:sz w:val="24"/>
          <w:szCs w:val="24"/>
        </w:rPr>
        <w:t xml:space="preserve"> [</w:t>
      </w:r>
      <w:r w:rsidR="006E2699">
        <w:rPr>
          <w:rFonts w:ascii="Trebuchet MS" w:hAnsi="Trebuchet MS"/>
          <w:sz w:val="24"/>
          <w:szCs w:val="24"/>
        </w:rPr>
        <w:t>10</w:t>
      </w:r>
      <w:r>
        <w:rPr>
          <w:rFonts w:ascii="Trebuchet MS" w:hAnsi="Trebuchet MS"/>
          <w:sz w:val="24"/>
          <w:szCs w:val="24"/>
        </w:rPr>
        <w:t>]</w:t>
      </w:r>
      <w:r w:rsidRPr="0095612C">
        <w:rPr>
          <w:rFonts w:ascii="Trebuchet MS" w:hAnsi="Trebuchet MS"/>
          <w:sz w:val="24"/>
          <w:szCs w:val="24"/>
          <w:vertAlign w:val="superscript"/>
        </w:rPr>
        <w:t xml:space="preserve"> </w:t>
      </w:r>
      <w:r w:rsidRPr="00C31393">
        <w:rPr>
          <w:rFonts w:ascii="Trebuchet MS" w:hAnsi="Trebuchet MS"/>
          <w:sz w:val="24"/>
          <w:szCs w:val="24"/>
        </w:rPr>
        <w:t>we excluded Category I sites from our data</w:t>
      </w:r>
      <w:r>
        <w:rPr>
          <w:rFonts w:ascii="Trebuchet MS" w:hAnsi="Trebuchet MS"/>
          <w:sz w:val="24"/>
          <w:szCs w:val="24"/>
        </w:rPr>
        <w:t>set</w:t>
      </w:r>
      <w:r w:rsidRPr="00C31393">
        <w:rPr>
          <w:rFonts w:ascii="Trebuchet MS" w:hAnsi="Trebuchet MS"/>
          <w:sz w:val="24"/>
          <w:szCs w:val="24"/>
        </w:rPr>
        <w:t xml:space="preserve">. </w:t>
      </w:r>
      <w:r>
        <w:rPr>
          <w:rFonts w:ascii="Trebuchet MS" w:hAnsi="Trebuchet MS"/>
          <w:sz w:val="24"/>
          <w:szCs w:val="24"/>
        </w:rPr>
        <w:t>Where evident from their names we excluded largely cultural PAs (e.g. the USA’s National Historic Sites, National Memorials and National Battlefields).</w:t>
      </w:r>
    </w:p>
    <w:p w14:paraId="0206C092" w14:textId="77777777" w:rsidR="009D7683" w:rsidRPr="00C31393" w:rsidRDefault="009D7683" w:rsidP="009D7683">
      <w:pPr>
        <w:spacing w:line="480" w:lineRule="auto"/>
        <w:rPr>
          <w:rFonts w:ascii="Trebuchet MS" w:hAnsi="Trebuchet MS"/>
          <w:sz w:val="24"/>
          <w:szCs w:val="24"/>
        </w:rPr>
      </w:pPr>
    </w:p>
    <w:p w14:paraId="581660BA" w14:textId="61BA884C" w:rsidR="009D7683" w:rsidRDefault="009D7683" w:rsidP="009D7683">
      <w:pPr>
        <w:spacing w:line="480" w:lineRule="auto"/>
        <w:rPr>
          <w:rFonts w:ascii="Trebuchet MS" w:hAnsi="Trebuchet MS"/>
          <w:sz w:val="24"/>
          <w:szCs w:val="24"/>
        </w:rPr>
      </w:pPr>
      <w:r w:rsidRPr="00C31393">
        <w:rPr>
          <w:rFonts w:ascii="Trebuchet MS" w:hAnsi="Trebuchet MS"/>
          <w:sz w:val="24"/>
          <w:szCs w:val="24"/>
        </w:rPr>
        <w:t xml:space="preserve">Our resulting sample </w:t>
      </w:r>
      <w:r w:rsidRPr="004A7DB0">
        <w:rPr>
          <w:rFonts w:ascii="Trebuchet MS" w:hAnsi="Trebuchet MS"/>
          <w:sz w:val="24"/>
          <w:szCs w:val="24"/>
        </w:rPr>
        <w:t>comprised 266</w:t>
      </w:r>
      <w:r w:rsidR="00A14CCA">
        <w:rPr>
          <w:rFonts w:ascii="Trebuchet MS" w:hAnsi="Trebuchet MS"/>
          <w:sz w:val="24"/>
          <w:szCs w:val="24"/>
        </w:rPr>
        <w:t>3</w:t>
      </w:r>
      <w:r w:rsidRPr="004A7DB0">
        <w:rPr>
          <w:rFonts w:ascii="Trebuchet MS" w:hAnsi="Trebuchet MS"/>
          <w:sz w:val="24"/>
          <w:szCs w:val="24"/>
        </w:rPr>
        <w:t xml:space="preserve"> records of annual visits to 55</w:t>
      </w:r>
      <w:r w:rsidR="00A14CCA">
        <w:rPr>
          <w:rFonts w:ascii="Trebuchet MS" w:hAnsi="Trebuchet MS"/>
          <w:sz w:val="24"/>
          <w:szCs w:val="24"/>
        </w:rPr>
        <w:t>6</w:t>
      </w:r>
      <w:r w:rsidRPr="004A7DB0">
        <w:rPr>
          <w:rFonts w:ascii="Trebuchet MS" w:hAnsi="Trebuchet MS"/>
          <w:sz w:val="24"/>
          <w:szCs w:val="24"/>
        </w:rPr>
        <w:t xml:space="preserve"> PAs from 5</w:t>
      </w:r>
      <w:r w:rsidR="00A14CCA">
        <w:rPr>
          <w:rFonts w:ascii="Trebuchet MS" w:hAnsi="Trebuchet MS"/>
          <w:sz w:val="24"/>
          <w:szCs w:val="24"/>
        </w:rPr>
        <w:t>1</w:t>
      </w:r>
      <w:r w:rsidRPr="004A7DB0">
        <w:rPr>
          <w:rFonts w:ascii="Trebuchet MS" w:hAnsi="Trebuchet MS"/>
          <w:sz w:val="24"/>
          <w:szCs w:val="24"/>
        </w:rPr>
        <w:t xml:space="preserve"> countries (</w:t>
      </w:r>
      <w:r>
        <w:rPr>
          <w:rFonts w:ascii="Trebuchet MS" w:hAnsi="Trebuchet MS"/>
          <w:sz w:val="24"/>
          <w:szCs w:val="24"/>
        </w:rPr>
        <w:t>S1</w:t>
      </w:r>
      <w:r w:rsidR="001D5629">
        <w:rPr>
          <w:rFonts w:ascii="Trebuchet MS" w:hAnsi="Trebuchet MS"/>
          <w:sz w:val="24"/>
          <w:szCs w:val="24"/>
        </w:rPr>
        <w:t xml:space="preserve"> Table</w:t>
      </w:r>
      <w:r w:rsidRPr="004A7DB0">
        <w:rPr>
          <w:rFonts w:ascii="Trebuchet MS" w:hAnsi="Trebuchet MS"/>
          <w:sz w:val="24"/>
          <w:szCs w:val="24"/>
        </w:rPr>
        <w:t>). The</w:t>
      </w:r>
      <w:r w:rsidRPr="00C31393">
        <w:rPr>
          <w:rFonts w:ascii="Trebuchet MS" w:hAnsi="Trebuchet MS"/>
          <w:sz w:val="24"/>
          <w:szCs w:val="24"/>
        </w:rPr>
        <w:t xml:space="preserve"> </w:t>
      </w:r>
      <w:r>
        <w:rPr>
          <w:rFonts w:ascii="Trebuchet MS" w:hAnsi="Trebuchet MS"/>
          <w:sz w:val="24"/>
          <w:szCs w:val="24"/>
        </w:rPr>
        <w:t xml:space="preserve">overall </w:t>
      </w:r>
      <w:r w:rsidRPr="00C31393">
        <w:rPr>
          <w:rFonts w:ascii="Trebuchet MS" w:hAnsi="Trebuchet MS"/>
          <w:sz w:val="24"/>
          <w:szCs w:val="24"/>
        </w:rPr>
        <w:t>geographical spr</w:t>
      </w:r>
      <w:r>
        <w:rPr>
          <w:rFonts w:ascii="Trebuchet MS" w:hAnsi="Trebuchet MS"/>
          <w:sz w:val="24"/>
          <w:szCs w:val="24"/>
        </w:rPr>
        <w:t>ea</w:t>
      </w:r>
      <w:r w:rsidR="001D5629">
        <w:rPr>
          <w:rFonts w:ascii="Trebuchet MS" w:hAnsi="Trebuchet MS"/>
          <w:sz w:val="24"/>
          <w:szCs w:val="24"/>
        </w:rPr>
        <w:t>d of data was reasonable (Fig.</w:t>
      </w:r>
      <w:r w:rsidR="00596483">
        <w:rPr>
          <w:rFonts w:ascii="Trebuchet MS" w:hAnsi="Trebuchet MS"/>
          <w:sz w:val="24"/>
          <w:szCs w:val="24"/>
        </w:rPr>
        <w:t xml:space="preserve"> 1</w:t>
      </w:r>
      <w:r w:rsidRPr="00C31393">
        <w:rPr>
          <w:rFonts w:ascii="Trebuchet MS" w:hAnsi="Trebuchet MS"/>
          <w:sz w:val="24"/>
          <w:szCs w:val="24"/>
        </w:rPr>
        <w:t xml:space="preserve">), but noticeably patchy for island states, and across much of the Middle East and North Africa </w:t>
      </w:r>
      <w:r>
        <w:rPr>
          <w:rFonts w:ascii="Trebuchet MS" w:hAnsi="Trebuchet MS"/>
          <w:sz w:val="24"/>
          <w:szCs w:val="24"/>
        </w:rPr>
        <w:t>(</w:t>
      </w:r>
      <w:r w:rsidRPr="00C31393">
        <w:rPr>
          <w:rFonts w:ascii="Trebuchet MS" w:hAnsi="Trebuchet MS"/>
          <w:sz w:val="24"/>
          <w:szCs w:val="24"/>
        </w:rPr>
        <w:t>a region where there is generally limited biodiversity information and marked under-investment in conservation</w:t>
      </w:r>
      <w:r w:rsidR="006E2699">
        <w:rPr>
          <w:rFonts w:ascii="Trebuchet MS" w:hAnsi="Trebuchet MS"/>
          <w:sz w:val="24"/>
          <w:szCs w:val="24"/>
        </w:rPr>
        <w:t xml:space="preserve"> [11, 12, 13</w:t>
      </w:r>
      <w:r>
        <w:rPr>
          <w:rFonts w:ascii="Trebuchet MS" w:hAnsi="Trebuchet MS"/>
          <w:sz w:val="24"/>
          <w:szCs w:val="24"/>
        </w:rPr>
        <w:t>])</w:t>
      </w:r>
      <w:r w:rsidRPr="00C31393">
        <w:rPr>
          <w:rFonts w:ascii="Trebuchet MS" w:hAnsi="Trebuchet MS"/>
          <w:sz w:val="24"/>
          <w:szCs w:val="24"/>
        </w:rPr>
        <w:t xml:space="preserve">. Averaged across the years for which we had data, mean visit rates per PA varied enormously, from </w:t>
      </w:r>
      <w:r>
        <w:rPr>
          <w:rFonts w:ascii="Trebuchet MS" w:hAnsi="Trebuchet MS"/>
          <w:sz w:val="24"/>
          <w:szCs w:val="24"/>
        </w:rPr>
        <w:t>zer</w:t>
      </w:r>
      <w:r w:rsidRPr="00C31393">
        <w:rPr>
          <w:rFonts w:ascii="Trebuchet MS" w:hAnsi="Trebuchet MS"/>
          <w:sz w:val="24"/>
          <w:szCs w:val="24"/>
        </w:rPr>
        <w:t>o recorded visits to several PAs in Africa and remote parts of Chile, to three PAs (Golden Gate National Recreation Area, USA; and the UK’s Lake District and Peak District National Parks) with</w:t>
      </w:r>
      <w:r>
        <w:rPr>
          <w:rFonts w:ascii="Trebuchet MS" w:hAnsi="Trebuchet MS"/>
          <w:sz w:val="24"/>
          <w:szCs w:val="24"/>
        </w:rPr>
        <w:t xml:space="preserve"> </w:t>
      </w:r>
      <w:r w:rsidRPr="00C31393">
        <w:rPr>
          <w:rFonts w:ascii="Trebuchet MS" w:hAnsi="Trebuchet MS"/>
          <w:sz w:val="24"/>
          <w:szCs w:val="24"/>
        </w:rPr>
        <w:t>over 10 million visits/y.</w:t>
      </w:r>
    </w:p>
    <w:p w14:paraId="6D89A88B" w14:textId="77777777" w:rsidR="009D7683" w:rsidRPr="00C31393" w:rsidRDefault="009D7683" w:rsidP="009D7683">
      <w:pPr>
        <w:spacing w:line="480" w:lineRule="auto"/>
        <w:rPr>
          <w:rFonts w:ascii="Trebuchet MS" w:hAnsi="Trebuchet MS"/>
          <w:sz w:val="24"/>
          <w:szCs w:val="24"/>
        </w:rPr>
      </w:pPr>
    </w:p>
    <w:p w14:paraId="5513DFB2" w14:textId="77777777" w:rsidR="009D7683" w:rsidRDefault="009D7683" w:rsidP="009D7683">
      <w:pPr>
        <w:spacing w:line="480" w:lineRule="auto"/>
        <w:rPr>
          <w:rFonts w:ascii="Trebuchet MS" w:hAnsi="Trebuchet MS"/>
          <w:b/>
          <w:sz w:val="24"/>
          <w:szCs w:val="24"/>
        </w:rPr>
      </w:pPr>
      <w:r>
        <w:rPr>
          <w:rFonts w:ascii="Trebuchet MS" w:hAnsi="Trebuchet MS"/>
          <w:b/>
          <w:sz w:val="24"/>
          <w:szCs w:val="24"/>
        </w:rPr>
        <w:t>Potential Predictors of Visit R</w:t>
      </w:r>
      <w:r w:rsidRPr="00C31393">
        <w:rPr>
          <w:rFonts w:ascii="Trebuchet MS" w:hAnsi="Trebuchet MS"/>
          <w:b/>
          <w:sz w:val="24"/>
          <w:szCs w:val="24"/>
        </w:rPr>
        <w:t>ates</w:t>
      </w:r>
    </w:p>
    <w:p w14:paraId="76798B99" w14:textId="7506ED90" w:rsidR="009D7683" w:rsidRPr="00C31393" w:rsidRDefault="009D7683" w:rsidP="009D7683">
      <w:pPr>
        <w:spacing w:line="480" w:lineRule="auto"/>
        <w:rPr>
          <w:rFonts w:ascii="Trebuchet MS" w:hAnsi="Trebuchet MS"/>
          <w:sz w:val="24"/>
          <w:szCs w:val="24"/>
        </w:rPr>
      </w:pPr>
      <w:r w:rsidRPr="00C31393">
        <w:rPr>
          <w:rFonts w:ascii="Trebuchet MS" w:hAnsi="Trebuchet MS"/>
          <w:sz w:val="24"/>
          <w:szCs w:val="24"/>
        </w:rPr>
        <w:t>For each PA in our sample we derived five variables which we considered might plausibly predict variation in mean annual</w:t>
      </w:r>
      <w:r>
        <w:rPr>
          <w:rFonts w:ascii="Trebuchet MS" w:hAnsi="Trebuchet MS"/>
          <w:sz w:val="24"/>
          <w:szCs w:val="24"/>
        </w:rPr>
        <w:t xml:space="preserve"> visit</w:t>
      </w:r>
      <w:r w:rsidRPr="00C31393">
        <w:rPr>
          <w:rFonts w:ascii="Trebuchet MS" w:hAnsi="Trebuchet MS"/>
          <w:sz w:val="24"/>
          <w:szCs w:val="24"/>
        </w:rPr>
        <w:t xml:space="preserve"> rates. All mapping work to extract these was performed in ArcGIS version 9.</w:t>
      </w:r>
      <w:r>
        <w:rPr>
          <w:rFonts w:ascii="Trebuchet MS" w:hAnsi="Trebuchet MS"/>
          <w:sz w:val="24"/>
          <w:szCs w:val="24"/>
        </w:rPr>
        <w:t>3.1 [</w:t>
      </w:r>
      <w:r w:rsidR="006E2699">
        <w:rPr>
          <w:rFonts w:ascii="Trebuchet MS" w:hAnsi="Trebuchet MS"/>
          <w:sz w:val="24"/>
          <w:szCs w:val="24"/>
        </w:rPr>
        <w:t>14</w:t>
      </w:r>
      <w:r>
        <w:rPr>
          <w:rFonts w:ascii="Trebuchet MS" w:hAnsi="Trebuchet MS"/>
          <w:sz w:val="24"/>
          <w:szCs w:val="24"/>
        </w:rPr>
        <w:t>]</w:t>
      </w:r>
      <w:r w:rsidRPr="00C31393">
        <w:rPr>
          <w:rFonts w:ascii="Trebuchet MS" w:hAnsi="Trebuchet MS"/>
          <w:sz w:val="24"/>
          <w:szCs w:val="24"/>
        </w:rPr>
        <w:t xml:space="preserve">. The locations of PAs were taken from the World Database on Protected Areas </w:t>
      </w:r>
      <w:r>
        <w:rPr>
          <w:rFonts w:ascii="Trebuchet MS" w:hAnsi="Trebuchet MS"/>
          <w:sz w:val="24"/>
          <w:szCs w:val="24"/>
        </w:rPr>
        <w:t>(</w:t>
      </w:r>
      <w:r w:rsidR="006E2699">
        <w:rPr>
          <w:rFonts w:ascii="Trebuchet MS" w:hAnsi="Trebuchet MS"/>
          <w:sz w:val="24"/>
          <w:szCs w:val="24"/>
        </w:rPr>
        <w:t>WDPA) [9</w:t>
      </w:r>
      <w:r>
        <w:rPr>
          <w:rFonts w:ascii="Trebuchet MS" w:hAnsi="Trebuchet MS"/>
          <w:sz w:val="24"/>
          <w:szCs w:val="24"/>
        </w:rPr>
        <w:t>]</w:t>
      </w:r>
      <w:r w:rsidRPr="0095612C">
        <w:rPr>
          <w:rFonts w:ascii="Trebuchet MS" w:hAnsi="Trebuchet MS"/>
          <w:sz w:val="24"/>
          <w:szCs w:val="24"/>
        </w:rPr>
        <w:t xml:space="preserve">. </w:t>
      </w:r>
      <w:r>
        <w:rPr>
          <w:rFonts w:ascii="Trebuchet MS" w:hAnsi="Trebuchet MS"/>
          <w:sz w:val="24"/>
          <w:szCs w:val="24"/>
        </w:rPr>
        <w:t xml:space="preserve">Many PAs are still </w:t>
      </w:r>
      <w:r>
        <w:rPr>
          <w:rFonts w:ascii="Trebuchet MS" w:hAnsi="Trebuchet MS"/>
          <w:sz w:val="24"/>
          <w:szCs w:val="24"/>
        </w:rPr>
        <w:lastRenderedPageBreak/>
        <w:t>presented as points in the WDPA so to obtain potential predictor variable values for each of these</w:t>
      </w:r>
      <w:r w:rsidRPr="00C31393">
        <w:rPr>
          <w:rFonts w:ascii="Trebuchet MS" w:hAnsi="Trebuchet MS"/>
          <w:sz w:val="24"/>
          <w:szCs w:val="24"/>
        </w:rPr>
        <w:t xml:space="preserve"> </w:t>
      </w:r>
      <w:r>
        <w:rPr>
          <w:rFonts w:ascii="Trebuchet MS" w:hAnsi="Trebuchet MS"/>
          <w:sz w:val="24"/>
          <w:szCs w:val="24"/>
        </w:rPr>
        <w:t>we created a circular polygon</w:t>
      </w:r>
      <w:r w:rsidRPr="00C31393">
        <w:rPr>
          <w:rFonts w:ascii="Trebuchet MS" w:hAnsi="Trebuchet MS"/>
          <w:sz w:val="24"/>
          <w:szCs w:val="24"/>
        </w:rPr>
        <w:t xml:space="preserve"> of the same area as the PA, centred on </w:t>
      </w:r>
      <w:r>
        <w:rPr>
          <w:rFonts w:ascii="Trebuchet MS" w:hAnsi="Trebuchet MS"/>
          <w:sz w:val="24"/>
          <w:szCs w:val="24"/>
        </w:rPr>
        <w:t>the point given.</w:t>
      </w:r>
    </w:p>
    <w:p w14:paraId="2FED67EA" w14:textId="77777777" w:rsidR="009D7683" w:rsidRPr="00C31393" w:rsidRDefault="009D7683" w:rsidP="009D7683">
      <w:pPr>
        <w:spacing w:line="480" w:lineRule="auto"/>
        <w:rPr>
          <w:rFonts w:ascii="Trebuchet MS" w:hAnsi="Trebuchet MS"/>
          <w:sz w:val="24"/>
          <w:szCs w:val="24"/>
        </w:rPr>
      </w:pPr>
    </w:p>
    <w:p w14:paraId="41B8553F" w14:textId="5C8B8EBC" w:rsidR="009D7683" w:rsidRPr="00C31393" w:rsidRDefault="009D7683" w:rsidP="009D7683">
      <w:pPr>
        <w:spacing w:line="480" w:lineRule="auto"/>
        <w:rPr>
          <w:rFonts w:ascii="Trebuchet MS" w:hAnsi="Trebuchet MS"/>
          <w:sz w:val="24"/>
          <w:szCs w:val="24"/>
        </w:rPr>
      </w:pPr>
      <w:r w:rsidRPr="00C31393">
        <w:rPr>
          <w:rFonts w:ascii="Trebuchet MS" w:hAnsi="Trebuchet MS"/>
          <w:b/>
          <w:i/>
          <w:sz w:val="24"/>
          <w:szCs w:val="24"/>
        </w:rPr>
        <w:t>Protected area size:</w:t>
      </w:r>
      <w:r>
        <w:rPr>
          <w:rFonts w:ascii="Trebuchet MS" w:hAnsi="Trebuchet MS"/>
          <w:sz w:val="24"/>
          <w:szCs w:val="24"/>
        </w:rPr>
        <w:t xml:space="preserve"> we expected larger PAs to have higher visit rates. We</w:t>
      </w:r>
      <w:r w:rsidRPr="00C31393">
        <w:rPr>
          <w:rFonts w:ascii="Trebuchet MS" w:hAnsi="Trebuchet MS"/>
          <w:sz w:val="24"/>
          <w:szCs w:val="24"/>
        </w:rPr>
        <w:t xml:space="preserve"> extracted the area of each PA (in ha) from the WDPA</w:t>
      </w:r>
      <w:r>
        <w:rPr>
          <w:rFonts w:ascii="Trebuchet MS" w:hAnsi="Trebuchet MS"/>
          <w:sz w:val="24"/>
          <w:szCs w:val="24"/>
        </w:rPr>
        <w:t xml:space="preserve"> [</w:t>
      </w:r>
      <w:r w:rsidR="006E2699">
        <w:rPr>
          <w:rFonts w:ascii="Trebuchet MS" w:hAnsi="Trebuchet MS"/>
          <w:sz w:val="24"/>
          <w:szCs w:val="24"/>
        </w:rPr>
        <w:t>9</w:t>
      </w:r>
      <w:r>
        <w:rPr>
          <w:rFonts w:ascii="Trebuchet MS" w:hAnsi="Trebuchet MS"/>
          <w:sz w:val="24"/>
          <w:szCs w:val="24"/>
        </w:rPr>
        <w:t>]</w:t>
      </w:r>
      <w:r w:rsidRPr="00C31393">
        <w:rPr>
          <w:rFonts w:ascii="Trebuchet MS" w:hAnsi="Trebuchet MS"/>
          <w:sz w:val="24"/>
          <w:szCs w:val="24"/>
        </w:rPr>
        <w:t>.</w:t>
      </w:r>
    </w:p>
    <w:p w14:paraId="57AB388A" w14:textId="77777777" w:rsidR="009D7683" w:rsidRPr="00C31393" w:rsidRDefault="009D7683" w:rsidP="009D7683">
      <w:pPr>
        <w:spacing w:line="480" w:lineRule="auto"/>
        <w:rPr>
          <w:rFonts w:ascii="Trebuchet MS" w:hAnsi="Trebuchet MS"/>
          <w:sz w:val="24"/>
          <w:szCs w:val="24"/>
        </w:rPr>
      </w:pPr>
    </w:p>
    <w:p w14:paraId="5EA4DA20" w14:textId="2ED6E9A1" w:rsidR="009D7683" w:rsidRDefault="009D7683" w:rsidP="009D7683">
      <w:pPr>
        <w:spacing w:line="480" w:lineRule="auto"/>
        <w:rPr>
          <w:rFonts w:ascii="Trebuchet MS" w:hAnsi="Trebuchet MS"/>
          <w:sz w:val="24"/>
          <w:szCs w:val="24"/>
        </w:rPr>
      </w:pPr>
      <w:r w:rsidRPr="00C31393">
        <w:rPr>
          <w:rFonts w:ascii="Trebuchet MS" w:hAnsi="Trebuchet MS"/>
          <w:b/>
          <w:i/>
          <w:sz w:val="24"/>
          <w:szCs w:val="24"/>
        </w:rPr>
        <w:t xml:space="preserve">Local population </w:t>
      </w:r>
      <w:r>
        <w:rPr>
          <w:rFonts w:ascii="Trebuchet MS" w:hAnsi="Trebuchet MS"/>
          <w:b/>
          <w:i/>
          <w:sz w:val="24"/>
          <w:szCs w:val="24"/>
        </w:rPr>
        <w:t>size</w:t>
      </w:r>
      <w:r w:rsidRPr="00C31393">
        <w:rPr>
          <w:rFonts w:ascii="Trebuchet MS" w:hAnsi="Trebuchet MS"/>
          <w:b/>
          <w:i/>
          <w:sz w:val="24"/>
          <w:szCs w:val="24"/>
        </w:rPr>
        <w:t xml:space="preserve">: </w:t>
      </w:r>
      <w:r>
        <w:rPr>
          <w:rFonts w:ascii="Trebuchet MS" w:hAnsi="Trebuchet MS"/>
          <w:sz w:val="24"/>
          <w:szCs w:val="24"/>
        </w:rPr>
        <w:t xml:space="preserve">we expected PAs with more people living near them would </w:t>
      </w:r>
      <w:r w:rsidR="006E2699">
        <w:rPr>
          <w:rFonts w:ascii="Trebuchet MS" w:hAnsi="Trebuchet MS"/>
          <w:sz w:val="24"/>
          <w:szCs w:val="24"/>
        </w:rPr>
        <w:t>experience higher visit rates [15, 16</w:t>
      </w:r>
      <w:r>
        <w:rPr>
          <w:rFonts w:ascii="Trebuchet MS" w:hAnsi="Trebuchet MS"/>
          <w:sz w:val="24"/>
          <w:szCs w:val="24"/>
        </w:rPr>
        <w:t xml:space="preserve">, </w:t>
      </w:r>
      <w:proofErr w:type="gramStart"/>
      <w:r>
        <w:rPr>
          <w:rFonts w:ascii="Trebuchet MS" w:hAnsi="Trebuchet MS"/>
          <w:sz w:val="24"/>
          <w:szCs w:val="24"/>
        </w:rPr>
        <w:t>17</w:t>
      </w:r>
      <w:proofErr w:type="gramEnd"/>
      <w:r>
        <w:rPr>
          <w:rFonts w:ascii="Trebuchet MS" w:hAnsi="Trebuchet MS"/>
          <w:sz w:val="24"/>
          <w:szCs w:val="24"/>
        </w:rPr>
        <w:t xml:space="preserve">]. We </w:t>
      </w:r>
      <w:r w:rsidRPr="00C31393">
        <w:rPr>
          <w:rFonts w:ascii="Trebuchet MS" w:hAnsi="Trebuchet MS"/>
          <w:sz w:val="24"/>
          <w:szCs w:val="24"/>
        </w:rPr>
        <w:t>estimated the total number of people within 100km of each PA’s perimeter using the ‘Zonal Stats’ tool in ArcMap and the</w:t>
      </w:r>
      <w:r>
        <w:rPr>
          <w:rFonts w:ascii="Trebuchet MS" w:hAnsi="Trebuchet MS"/>
          <w:sz w:val="24"/>
          <w:szCs w:val="24"/>
        </w:rPr>
        <w:t xml:space="preserve"> Gr</w:t>
      </w:r>
      <w:r w:rsidR="006E2699">
        <w:rPr>
          <w:rFonts w:ascii="Trebuchet MS" w:hAnsi="Trebuchet MS"/>
          <w:sz w:val="24"/>
          <w:szCs w:val="24"/>
        </w:rPr>
        <w:t>idded Population of the World [18</w:t>
      </w:r>
      <w:r>
        <w:rPr>
          <w:rFonts w:ascii="Trebuchet MS" w:hAnsi="Trebuchet MS"/>
          <w:sz w:val="24"/>
          <w:szCs w:val="24"/>
        </w:rPr>
        <w:t>]</w:t>
      </w:r>
      <w:r w:rsidRPr="00C31393">
        <w:rPr>
          <w:rFonts w:ascii="Trebuchet MS" w:hAnsi="Trebuchet MS"/>
          <w:sz w:val="24"/>
          <w:szCs w:val="24"/>
        </w:rPr>
        <w:t xml:space="preserve">. Zones were defined as 100km buffers around WDPA </w:t>
      </w:r>
      <w:proofErr w:type="spellStart"/>
      <w:r w:rsidRPr="00C31393">
        <w:rPr>
          <w:rFonts w:ascii="Trebuchet MS" w:hAnsi="Trebuchet MS"/>
          <w:sz w:val="24"/>
          <w:szCs w:val="24"/>
        </w:rPr>
        <w:t>shapefiles</w:t>
      </w:r>
      <w:proofErr w:type="spellEnd"/>
      <w:r w:rsidRPr="00C31393">
        <w:rPr>
          <w:rFonts w:ascii="Trebuchet MS" w:hAnsi="Trebuchet MS"/>
          <w:sz w:val="24"/>
          <w:szCs w:val="24"/>
        </w:rPr>
        <w:t xml:space="preserve"> (or around </w:t>
      </w:r>
      <w:r>
        <w:rPr>
          <w:rFonts w:ascii="Trebuchet MS" w:hAnsi="Trebuchet MS"/>
          <w:sz w:val="24"/>
          <w:szCs w:val="24"/>
        </w:rPr>
        <w:t>our circular polygons, for PAs presented only as points</w:t>
      </w:r>
      <w:r w:rsidRPr="00C31393">
        <w:rPr>
          <w:rFonts w:ascii="Trebuchet MS" w:hAnsi="Trebuchet MS"/>
          <w:sz w:val="24"/>
          <w:szCs w:val="24"/>
        </w:rPr>
        <w:t>)</w:t>
      </w:r>
      <w:r>
        <w:rPr>
          <w:rFonts w:ascii="Trebuchet MS" w:hAnsi="Trebuchet MS"/>
          <w:sz w:val="24"/>
          <w:szCs w:val="24"/>
        </w:rPr>
        <w:t>.</w:t>
      </w:r>
    </w:p>
    <w:p w14:paraId="7550EF37" w14:textId="77777777" w:rsidR="009D7683" w:rsidRPr="00C31393" w:rsidRDefault="009D7683" w:rsidP="009D7683">
      <w:pPr>
        <w:spacing w:line="480" w:lineRule="auto"/>
        <w:rPr>
          <w:rFonts w:ascii="Trebuchet MS" w:hAnsi="Trebuchet MS"/>
          <w:sz w:val="24"/>
          <w:szCs w:val="24"/>
        </w:rPr>
      </w:pPr>
    </w:p>
    <w:p w14:paraId="3CF5F8E8" w14:textId="0BCCFAB3" w:rsidR="009D7683" w:rsidRPr="00C31393" w:rsidRDefault="009D7683" w:rsidP="009D7683">
      <w:pPr>
        <w:spacing w:line="480" w:lineRule="auto"/>
        <w:rPr>
          <w:rFonts w:ascii="Trebuchet MS" w:hAnsi="Trebuchet MS"/>
          <w:sz w:val="24"/>
          <w:szCs w:val="24"/>
        </w:rPr>
      </w:pPr>
      <w:r w:rsidRPr="00C31393">
        <w:rPr>
          <w:rFonts w:ascii="Trebuchet MS" w:hAnsi="Trebuchet MS"/>
          <w:b/>
          <w:i/>
          <w:sz w:val="24"/>
          <w:szCs w:val="24"/>
        </w:rPr>
        <w:t>Protected area remoteness:</w:t>
      </w:r>
      <w:r w:rsidRPr="00C31393">
        <w:rPr>
          <w:rFonts w:ascii="Trebuchet MS" w:hAnsi="Trebuchet MS"/>
          <w:sz w:val="24"/>
          <w:szCs w:val="24"/>
        </w:rPr>
        <w:t xml:space="preserve"> </w:t>
      </w:r>
      <w:r>
        <w:rPr>
          <w:rFonts w:ascii="Trebuchet MS" w:hAnsi="Trebuchet MS"/>
          <w:sz w:val="24"/>
          <w:szCs w:val="24"/>
        </w:rPr>
        <w:t>we expected visit rates to decrease with increasing remoteness of PAs [</w:t>
      </w:r>
      <w:r w:rsidR="006E2699">
        <w:rPr>
          <w:rFonts w:ascii="Trebuchet MS" w:hAnsi="Trebuchet MS"/>
          <w:sz w:val="24"/>
          <w:szCs w:val="24"/>
        </w:rPr>
        <w:t>15-</w:t>
      </w:r>
      <w:r w:rsidRPr="005C3F49">
        <w:rPr>
          <w:rFonts w:ascii="Trebuchet MS" w:hAnsi="Trebuchet MS"/>
          <w:sz w:val="24"/>
          <w:szCs w:val="24"/>
        </w:rPr>
        <w:t>17</w:t>
      </w:r>
      <w:r w:rsidR="006E2699">
        <w:rPr>
          <w:rFonts w:ascii="Trebuchet MS" w:hAnsi="Trebuchet MS"/>
          <w:sz w:val="24"/>
          <w:szCs w:val="24"/>
        </w:rPr>
        <w:t>, 19</w:t>
      </w:r>
      <w:r>
        <w:rPr>
          <w:rFonts w:ascii="Trebuchet MS" w:hAnsi="Trebuchet MS"/>
          <w:sz w:val="24"/>
          <w:szCs w:val="24"/>
        </w:rPr>
        <w:t>]. W</w:t>
      </w:r>
      <w:r w:rsidRPr="00C31393">
        <w:rPr>
          <w:rFonts w:ascii="Trebuchet MS" w:hAnsi="Trebuchet MS"/>
          <w:sz w:val="24"/>
          <w:szCs w:val="24"/>
        </w:rPr>
        <w:t>e took as our measure of remoteness the</w:t>
      </w:r>
      <w:r>
        <w:rPr>
          <w:rFonts w:ascii="Trebuchet MS" w:hAnsi="Trebuchet MS"/>
          <w:sz w:val="24"/>
          <w:szCs w:val="24"/>
        </w:rPr>
        <w:t xml:space="preserve"> shortest</w:t>
      </w:r>
      <w:r w:rsidRPr="00C31393">
        <w:rPr>
          <w:rFonts w:ascii="Trebuchet MS" w:hAnsi="Trebuchet MS"/>
          <w:sz w:val="24"/>
          <w:szCs w:val="24"/>
        </w:rPr>
        <w:t xml:space="preserve"> time taken </w:t>
      </w:r>
      <w:r>
        <w:rPr>
          <w:rFonts w:ascii="Trebuchet MS" w:hAnsi="Trebuchet MS"/>
          <w:sz w:val="24"/>
          <w:szCs w:val="24"/>
        </w:rPr>
        <w:t xml:space="preserve">(in minutes) </w:t>
      </w:r>
      <w:r w:rsidRPr="00C31393">
        <w:rPr>
          <w:rFonts w:ascii="Trebuchet MS" w:hAnsi="Trebuchet MS"/>
          <w:sz w:val="24"/>
          <w:szCs w:val="24"/>
        </w:rPr>
        <w:t>to travel to the nearest city with a population of &gt;50,000 in 2000, using a global friction surface</w:t>
      </w:r>
      <w:r>
        <w:rPr>
          <w:rFonts w:ascii="Trebuchet MS" w:hAnsi="Trebuchet MS"/>
          <w:sz w:val="24"/>
          <w:szCs w:val="24"/>
        </w:rPr>
        <w:t xml:space="preserve"> [</w:t>
      </w:r>
      <w:r w:rsidR="006E2699">
        <w:rPr>
          <w:rFonts w:ascii="Trebuchet MS" w:hAnsi="Trebuchet MS"/>
          <w:sz w:val="24"/>
          <w:szCs w:val="24"/>
        </w:rPr>
        <w:t>20</w:t>
      </w:r>
      <w:r>
        <w:rPr>
          <w:rFonts w:ascii="Trebuchet MS" w:hAnsi="Trebuchet MS"/>
          <w:sz w:val="24"/>
          <w:szCs w:val="24"/>
        </w:rPr>
        <w:t>].</w:t>
      </w:r>
    </w:p>
    <w:p w14:paraId="435AB3B9" w14:textId="77777777" w:rsidR="009D7683" w:rsidRPr="00C31393" w:rsidRDefault="009D7683" w:rsidP="009D7683">
      <w:pPr>
        <w:spacing w:line="480" w:lineRule="auto"/>
        <w:rPr>
          <w:rFonts w:ascii="Trebuchet MS" w:hAnsi="Trebuchet MS"/>
          <w:sz w:val="24"/>
          <w:szCs w:val="24"/>
        </w:rPr>
      </w:pPr>
    </w:p>
    <w:p w14:paraId="09AD9913" w14:textId="271F71C1" w:rsidR="009D7683" w:rsidRDefault="009D7683" w:rsidP="009D7683">
      <w:pPr>
        <w:spacing w:line="480" w:lineRule="auto"/>
        <w:rPr>
          <w:rFonts w:ascii="Trebuchet MS" w:hAnsi="Trebuchet MS"/>
          <w:sz w:val="24"/>
          <w:szCs w:val="24"/>
        </w:rPr>
      </w:pPr>
      <w:r w:rsidRPr="00C31393">
        <w:rPr>
          <w:rFonts w:ascii="Trebuchet MS" w:hAnsi="Trebuchet MS"/>
          <w:b/>
          <w:i/>
          <w:sz w:val="24"/>
          <w:szCs w:val="24"/>
        </w:rPr>
        <w:t>Natural attractiveness</w:t>
      </w:r>
      <w:r w:rsidRPr="00C31393">
        <w:rPr>
          <w:rFonts w:ascii="Trebuchet MS" w:hAnsi="Trebuchet MS"/>
          <w:i/>
          <w:sz w:val="24"/>
          <w:szCs w:val="24"/>
        </w:rPr>
        <w:t xml:space="preserve">: </w:t>
      </w:r>
      <w:r w:rsidRPr="00A36CE1">
        <w:rPr>
          <w:rFonts w:ascii="Trebuchet MS" w:hAnsi="Trebuchet MS"/>
          <w:sz w:val="24"/>
          <w:szCs w:val="24"/>
        </w:rPr>
        <w:t>we expected PAs with more attractive natural featu</w:t>
      </w:r>
      <w:r>
        <w:rPr>
          <w:rFonts w:ascii="Trebuchet MS" w:hAnsi="Trebuchet MS"/>
          <w:sz w:val="24"/>
          <w:szCs w:val="24"/>
        </w:rPr>
        <w:t>res to have higher visit rates [</w:t>
      </w:r>
      <w:r w:rsidR="006E2699">
        <w:rPr>
          <w:rFonts w:ascii="Trebuchet MS" w:hAnsi="Trebuchet MS"/>
          <w:sz w:val="24"/>
          <w:szCs w:val="24"/>
        </w:rPr>
        <w:t>16, 19, 21, 22</w:t>
      </w:r>
      <w:r>
        <w:rPr>
          <w:rFonts w:ascii="Trebuchet MS" w:hAnsi="Trebuchet MS"/>
          <w:sz w:val="24"/>
          <w:szCs w:val="24"/>
        </w:rPr>
        <w:t xml:space="preserve">], </w:t>
      </w:r>
      <w:r w:rsidRPr="00A36CE1">
        <w:rPr>
          <w:rFonts w:ascii="Trebuchet MS" w:hAnsi="Trebuchet MS"/>
          <w:sz w:val="24"/>
          <w:szCs w:val="24"/>
        </w:rPr>
        <w:t>though note that such associations are often quite weak</w:t>
      </w:r>
      <w:r w:rsidR="006E2699">
        <w:rPr>
          <w:rFonts w:ascii="Trebuchet MS" w:hAnsi="Trebuchet MS"/>
          <w:sz w:val="24"/>
          <w:szCs w:val="24"/>
        </w:rPr>
        <w:t xml:space="preserve"> [15</w:t>
      </w:r>
      <w:r>
        <w:rPr>
          <w:rFonts w:ascii="Trebuchet MS" w:hAnsi="Trebuchet MS"/>
          <w:sz w:val="24"/>
          <w:szCs w:val="24"/>
        </w:rPr>
        <w:t>]. T</w:t>
      </w:r>
      <w:r w:rsidRPr="00A36CE1">
        <w:rPr>
          <w:rFonts w:ascii="Trebuchet MS" w:hAnsi="Trebuchet MS"/>
          <w:sz w:val="24"/>
          <w:szCs w:val="24"/>
        </w:rPr>
        <w:t>o</w:t>
      </w:r>
      <w:r w:rsidRPr="00C31393">
        <w:rPr>
          <w:rFonts w:ascii="Trebuchet MS" w:hAnsi="Trebuchet MS"/>
          <w:sz w:val="24"/>
          <w:szCs w:val="24"/>
        </w:rPr>
        <w:t xml:space="preserve"> derive a </w:t>
      </w:r>
      <w:r>
        <w:rPr>
          <w:rFonts w:ascii="Trebuchet MS" w:hAnsi="Trebuchet MS"/>
          <w:sz w:val="24"/>
          <w:szCs w:val="24"/>
        </w:rPr>
        <w:t xml:space="preserve">simple </w:t>
      </w:r>
      <w:r w:rsidRPr="00C31393">
        <w:rPr>
          <w:rFonts w:ascii="Trebuchet MS" w:hAnsi="Trebuchet MS"/>
          <w:sz w:val="24"/>
          <w:szCs w:val="24"/>
        </w:rPr>
        <w:t xml:space="preserve">measure of </w:t>
      </w:r>
      <w:r>
        <w:rPr>
          <w:rFonts w:ascii="Trebuchet MS" w:hAnsi="Trebuchet MS"/>
          <w:sz w:val="24"/>
          <w:szCs w:val="24"/>
        </w:rPr>
        <w:t>natural</w:t>
      </w:r>
      <w:r w:rsidRPr="00C31393">
        <w:rPr>
          <w:rFonts w:ascii="Trebuchet MS" w:hAnsi="Trebuchet MS"/>
          <w:sz w:val="24"/>
          <w:szCs w:val="24"/>
        </w:rPr>
        <w:t xml:space="preserve"> attractiveness </w:t>
      </w:r>
      <w:r>
        <w:rPr>
          <w:rFonts w:ascii="Trebuchet MS" w:hAnsi="Trebuchet MS"/>
          <w:sz w:val="24"/>
          <w:szCs w:val="24"/>
        </w:rPr>
        <w:t xml:space="preserve">which could be easily estimated for </w:t>
      </w:r>
      <w:r w:rsidRPr="00C31393">
        <w:rPr>
          <w:rFonts w:ascii="Trebuchet MS" w:hAnsi="Trebuchet MS"/>
          <w:sz w:val="24"/>
          <w:szCs w:val="24"/>
        </w:rPr>
        <w:t>each PA, three experienced conservation</w:t>
      </w:r>
      <w:r>
        <w:rPr>
          <w:rFonts w:ascii="Trebuchet MS" w:hAnsi="Trebuchet MS"/>
          <w:sz w:val="24"/>
          <w:szCs w:val="24"/>
        </w:rPr>
        <w:t xml:space="preserve"> scient</w:t>
      </w:r>
      <w:r w:rsidRPr="00C31393">
        <w:rPr>
          <w:rFonts w:ascii="Trebuchet MS" w:hAnsi="Trebuchet MS"/>
          <w:sz w:val="24"/>
          <w:szCs w:val="24"/>
        </w:rPr>
        <w:t>ists (AB, AM, and Neil Burgess) independently scored (on a 1</w:t>
      </w:r>
      <w:r>
        <w:rPr>
          <w:rFonts w:ascii="Trebuchet MS" w:hAnsi="Trebuchet MS"/>
          <w:sz w:val="24"/>
          <w:szCs w:val="24"/>
        </w:rPr>
        <w:t>–</w:t>
      </w:r>
      <w:r w:rsidRPr="00C31393">
        <w:rPr>
          <w:rFonts w:ascii="Trebuchet MS" w:hAnsi="Trebuchet MS"/>
          <w:sz w:val="24"/>
          <w:szCs w:val="24"/>
        </w:rPr>
        <w:t xml:space="preserve">5 scale) the likely attractiveness for nature-focused visitors of each of up to 14 </w:t>
      </w:r>
      <w:r>
        <w:rPr>
          <w:rFonts w:ascii="Trebuchet MS" w:hAnsi="Trebuchet MS"/>
          <w:sz w:val="24"/>
          <w:szCs w:val="24"/>
        </w:rPr>
        <w:t>biomes</w:t>
      </w:r>
      <w:r w:rsidRPr="00C31393">
        <w:rPr>
          <w:rFonts w:ascii="Trebuchet MS" w:hAnsi="Trebuchet MS"/>
          <w:sz w:val="24"/>
          <w:szCs w:val="24"/>
        </w:rPr>
        <w:t xml:space="preserve"> in each of </w:t>
      </w:r>
      <w:r>
        <w:rPr>
          <w:rFonts w:ascii="Trebuchet MS" w:hAnsi="Trebuchet MS"/>
          <w:sz w:val="24"/>
          <w:szCs w:val="24"/>
        </w:rPr>
        <w:lastRenderedPageBreak/>
        <w:t>eight</w:t>
      </w:r>
      <w:r w:rsidRPr="00C31393">
        <w:rPr>
          <w:rFonts w:ascii="Trebuchet MS" w:hAnsi="Trebuchet MS"/>
          <w:sz w:val="24"/>
          <w:szCs w:val="24"/>
        </w:rPr>
        <w:t xml:space="preserve"> terrestrial realms</w:t>
      </w:r>
      <w:r w:rsidR="006E2699">
        <w:rPr>
          <w:rFonts w:ascii="Trebuchet MS" w:hAnsi="Trebuchet MS"/>
          <w:sz w:val="24"/>
          <w:szCs w:val="24"/>
        </w:rPr>
        <w:t xml:space="preserve"> [23</w:t>
      </w:r>
      <w:r>
        <w:rPr>
          <w:rFonts w:ascii="Trebuchet MS" w:hAnsi="Trebuchet MS"/>
          <w:sz w:val="24"/>
          <w:szCs w:val="24"/>
        </w:rPr>
        <w:t>]</w:t>
      </w:r>
      <w:r w:rsidRPr="00C31393">
        <w:rPr>
          <w:rFonts w:ascii="Trebuchet MS" w:hAnsi="Trebuchet MS"/>
          <w:sz w:val="24"/>
          <w:szCs w:val="24"/>
        </w:rPr>
        <w:t xml:space="preserve">. This score was based on the mammals and birds that might plausibly be seen by a visitor. There was reasonable agreement across experts in these scores (Spearman rank correlations on scores for N=65 </w:t>
      </w:r>
      <w:r>
        <w:rPr>
          <w:rFonts w:ascii="Trebuchet MS" w:hAnsi="Trebuchet MS"/>
          <w:sz w:val="24"/>
          <w:szCs w:val="24"/>
        </w:rPr>
        <w:t>biome</w:t>
      </w:r>
      <w:r w:rsidRPr="00C31393">
        <w:rPr>
          <w:rFonts w:ascii="Trebuchet MS" w:hAnsi="Trebuchet MS"/>
          <w:sz w:val="24"/>
          <w:szCs w:val="24"/>
        </w:rPr>
        <w:t xml:space="preserve">-realm combinations: </w:t>
      </w:r>
      <w:proofErr w:type="spellStart"/>
      <w:r w:rsidRPr="00C31393">
        <w:rPr>
          <w:rFonts w:ascii="Trebuchet MS" w:hAnsi="Trebuchet MS"/>
          <w:sz w:val="24"/>
          <w:szCs w:val="24"/>
        </w:rPr>
        <w:t>r</w:t>
      </w:r>
      <w:r w:rsidRPr="00C31393">
        <w:rPr>
          <w:rFonts w:ascii="Trebuchet MS" w:hAnsi="Trebuchet MS"/>
          <w:sz w:val="24"/>
          <w:szCs w:val="24"/>
          <w:vertAlign w:val="subscript"/>
        </w:rPr>
        <w:t>s</w:t>
      </w:r>
      <w:proofErr w:type="spellEnd"/>
      <w:r w:rsidRPr="00C31393">
        <w:rPr>
          <w:rFonts w:ascii="Trebuchet MS" w:hAnsi="Trebuchet MS"/>
          <w:sz w:val="24"/>
          <w:szCs w:val="24"/>
        </w:rPr>
        <w:t xml:space="preserve">=0.85, 0.62, 0.51; all P&lt; 0.001). Each PA was then assigned the mean score for the </w:t>
      </w:r>
      <w:r>
        <w:rPr>
          <w:rFonts w:ascii="Trebuchet MS" w:hAnsi="Trebuchet MS"/>
          <w:sz w:val="24"/>
          <w:szCs w:val="24"/>
        </w:rPr>
        <w:t>biome</w:t>
      </w:r>
      <w:r w:rsidRPr="00C31393">
        <w:rPr>
          <w:rFonts w:ascii="Trebuchet MS" w:hAnsi="Trebuchet MS"/>
          <w:sz w:val="24"/>
          <w:szCs w:val="24"/>
        </w:rPr>
        <w:t xml:space="preserve">-realm combination it occurred in (assessed by </w:t>
      </w:r>
      <w:r>
        <w:rPr>
          <w:rFonts w:ascii="Trebuchet MS" w:hAnsi="Trebuchet MS"/>
          <w:sz w:val="24"/>
          <w:szCs w:val="24"/>
        </w:rPr>
        <w:t>intersecting</w:t>
      </w:r>
      <w:r w:rsidRPr="00C31393">
        <w:rPr>
          <w:rFonts w:ascii="Trebuchet MS" w:hAnsi="Trebuchet MS"/>
          <w:sz w:val="24"/>
          <w:szCs w:val="24"/>
        </w:rPr>
        <w:t xml:space="preserve"> the WDPA, MHT and realm </w:t>
      </w:r>
      <w:proofErr w:type="spellStart"/>
      <w:r w:rsidRPr="00C31393">
        <w:rPr>
          <w:rFonts w:ascii="Trebuchet MS" w:hAnsi="Trebuchet MS"/>
          <w:sz w:val="24"/>
          <w:szCs w:val="24"/>
        </w:rPr>
        <w:t>shapefiles</w:t>
      </w:r>
      <w:proofErr w:type="spellEnd"/>
      <w:r w:rsidRPr="00C31393">
        <w:rPr>
          <w:rFonts w:ascii="Trebuchet MS" w:hAnsi="Trebuchet MS"/>
          <w:sz w:val="24"/>
          <w:szCs w:val="24"/>
        </w:rPr>
        <w:t xml:space="preserve">). PAs which overlapped more than one </w:t>
      </w:r>
      <w:r>
        <w:rPr>
          <w:rFonts w:ascii="Trebuchet MS" w:hAnsi="Trebuchet MS"/>
          <w:sz w:val="24"/>
          <w:szCs w:val="24"/>
        </w:rPr>
        <w:t>biome</w:t>
      </w:r>
      <w:r w:rsidRPr="00C31393">
        <w:rPr>
          <w:rFonts w:ascii="Trebuchet MS" w:hAnsi="Trebuchet MS"/>
          <w:sz w:val="24"/>
          <w:szCs w:val="24"/>
        </w:rPr>
        <w:t xml:space="preserve"> received their mean score, but with +1 added to reflect the diversity of habitat</w:t>
      </w:r>
      <w:r>
        <w:rPr>
          <w:rFonts w:ascii="Trebuchet MS" w:hAnsi="Trebuchet MS"/>
          <w:sz w:val="24"/>
          <w:szCs w:val="24"/>
        </w:rPr>
        <w:t xml:space="preserve"> type</w:t>
      </w:r>
      <w:r w:rsidRPr="00C31393">
        <w:rPr>
          <w:rFonts w:ascii="Trebuchet MS" w:hAnsi="Trebuchet MS"/>
          <w:sz w:val="24"/>
          <w:szCs w:val="24"/>
        </w:rPr>
        <w:t xml:space="preserve">s present. We explored more detailed approaches to quantifying the attractiveness of the natural features of PAs, such as the number of species or threatened species at a site, </w:t>
      </w:r>
      <w:r>
        <w:rPr>
          <w:rFonts w:ascii="Trebuchet MS" w:hAnsi="Trebuchet MS"/>
          <w:sz w:val="24"/>
          <w:szCs w:val="24"/>
        </w:rPr>
        <w:t xml:space="preserve">or </w:t>
      </w:r>
      <w:r w:rsidRPr="00C31393">
        <w:rPr>
          <w:rFonts w:ascii="Trebuchet MS" w:hAnsi="Trebuchet MS"/>
          <w:sz w:val="24"/>
          <w:szCs w:val="24"/>
        </w:rPr>
        <w:t>the presence of particular charismatic species</w:t>
      </w:r>
      <w:r>
        <w:rPr>
          <w:rFonts w:ascii="Trebuchet MS" w:hAnsi="Trebuchet MS"/>
          <w:sz w:val="24"/>
          <w:szCs w:val="24"/>
        </w:rPr>
        <w:t xml:space="preserve"> or geological features,</w:t>
      </w:r>
      <w:r w:rsidRPr="00C31393">
        <w:rPr>
          <w:rFonts w:ascii="Trebuchet MS" w:hAnsi="Trebuchet MS"/>
          <w:sz w:val="24"/>
          <w:szCs w:val="24"/>
        </w:rPr>
        <w:t xml:space="preserve"> but the limited availability of </w:t>
      </w:r>
      <w:r>
        <w:rPr>
          <w:rFonts w:ascii="Trebuchet MS" w:hAnsi="Trebuchet MS"/>
          <w:sz w:val="24"/>
          <w:szCs w:val="24"/>
        </w:rPr>
        <w:t>such data</w:t>
      </w:r>
      <w:r w:rsidRPr="00C31393">
        <w:rPr>
          <w:rFonts w:ascii="Trebuchet MS" w:hAnsi="Trebuchet MS"/>
          <w:sz w:val="24"/>
          <w:szCs w:val="24"/>
        </w:rPr>
        <w:t xml:space="preserve"> for individual PAs made this impossible for most of our PA sample</w:t>
      </w:r>
      <w:r>
        <w:rPr>
          <w:rFonts w:ascii="Trebuchet MS" w:hAnsi="Trebuchet MS"/>
          <w:sz w:val="24"/>
          <w:szCs w:val="24"/>
        </w:rPr>
        <w:t>.</w:t>
      </w:r>
    </w:p>
    <w:p w14:paraId="63D631B6" w14:textId="77777777" w:rsidR="009D7683" w:rsidRPr="00C31393" w:rsidRDefault="009D7683" w:rsidP="009D7683">
      <w:pPr>
        <w:spacing w:line="480" w:lineRule="auto"/>
        <w:rPr>
          <w:rFonts w:ascii="Trebuchet MS" w:hAnsi="Trebuchet MS"/>
          <w:sz w:val="24"/>
          <w:szCs w:val="24"/>
        </w:rPr>
      </w:pPr>
    </w:p>
    <w:p w14:paraId="2B3DFBB8" w14:textId="3226B7A5" w:rsidR="009D7683" w:rsidRPr="00C31393" w:rsidRDefault="009D7683" w:rsidP="009D7683">
      <w:pPr>
        <w:spacing w:line="480" w:lineRule="auto"/>
        <w:rPr>
          <w:rFonts w:ascii="Trebuchet MS" w:hAnsi="Trebuchet MS"/>
          <w:sz w:val="24"/>
          <w:szCs w:val="24"/>
        </w:rPr>
      </w:pPr>
      <w:r w:rsidRPr="00C31393">
        <w:rPr>
          <w:rFonts w:ascii="Trebuchet MS" w:hAnsi="Trebuchet MS"/>
          <w:b/>
          <w:i/>
          <w:sz w:val="24"/>
          <w:szCs w:val="24"/>
        </w:rPr>
        <w:t xml:space="preserve">National </w:t>
      </w:r>
      <w:r>
        <w:rPr>
          <w:rFonts w:ascii="Trebuchet MS" w:hAnsi="Trebuchet MS"/>
          <w:b/>
          <w:i/>
          <w:sz w:val="24"/>
          <w:szCs w:val="24"/>
        </w:rPr>
        <w:t>income</w:t>
      </w:r>
      <w:r w:rsidRPr="00C31393">
        <w:rPr>
          <w:rFonts w:ascii="Trebuchet MS" w:hAnsi="Trebuchet MS"/>
          <w:b/>
          <w:i/>
          <w:sz w:val="24"/>
          <w:szCs w:val="24"/>
        </w:rPr>
        <w:t>:</w:t>
      </w:r>
      <w:r w:rsidRPr="00C31393">
        <w:rPr>
          <w:rFonts w:ascii="Trebuchet MS" w:hAnsi="Trebuchet MS"/>
          <w:sz w:val="24"/>
          <w:szCs w:val="24"/>
        </w:rPr>
        <w:t xml:space="preserve"> </w:t>
      </w:r>
      <w:r>
        <w:rPr>
          <w:rFonts w:ascii="Trebuchet MS" w:hAnsi="Trebuchet MS"/>
          <w:sz w:val="24"/>
          <w:szCs w:val="24"/>
        </w:rPr>
        <w:t>we expected PAs in richer countries to have high</w:t>
      </w:r>
      <w:r w:rsidR="006E2699">
        <w:rPr>
          <w:rFonts w:ascii="Trebuchet MS" w:hAnsi="Trebuchet MS"/>
          <w:sz w:val="24"/>
          <w:szCs w:val="24"/>
        </w:rPr>
        <w:t>er visit rates [16</w:t>
      </w:r>
      <w:r>
        <w:rPr>
          <w:rFonts w:ascii="Trebuchet MS" w:hAnsi="Trebuchet MS"/>
          <w:sz w:val="24"/>
          <w:szCs w:val="24"/>
        </w:rPr>
        <w:t>]. A</w:t>
      </w:r>
      <w:r w:rsidRPr="00C31393">
        <w:rPr>
          <w:rFonts w:ascii="Trebuchet MS" w:hAnsi="Trebuchet MS"/>
          <w:sz w:val="24"/>
          <w:szCs w:val="24"/>
        </w:rPr>
        <w:t xml:space="preserve">s a measure of the size of the economy within which our sample PAs were located we took each country’s GDP for </w:t>
      </w:r>
      <w:r>
        <w:rPr>
          <w:rFonts w:ascii="Trebuchet MS" w:hAnsi="Trebuchet MS"/>
          <w:sz w:val="24"/>
          <w:szCs w:val="24"/>
        </w:rPr>
        <w:t>2006</w:t>
      </w:r>
      <w:r w:rsidRPr="00C31393">
        <w:rPr>
          <w:rFonts w:ascii="Trebuchet MS" w:hAnsi="Trebuchet MS"/>
          <w:sz w:val="24"/>
          <w:szCs w:val="24"/>
        </w:rPr>
        <w:t xml:space="preserve">, adjusted for Purchasing Power Parity and expressed in </w:t>
      </w:r>
      <w:r>
        <w:rPr>
          <w:rFonts w:ascii="Trebuchet MS" w:hAnsi="Trebuchet MS"/>
          <w:sz w:val="24"/>
          <w:szCs w:val="24"/>
        </w:rPr>
        <w:t>2006</w:t>
      </w:r>
      <w:r w:rsidRPr="00C31393">
        <w:rPr>
          <w:rFonts w:ascii="Trebuchet MS" w:hAnsi="Trebuchet MS"/>
          <w:sz w:val="24"/>
          <w:szCs w:val="24"/>
        </w:rPr>
        <w:t xml:space="preserve"> US$, from the </w:t>
      </w:r>
      <w:proofErr w:type="spellStart"/>
      <w:r w:rsidR="006E2699">
        <w:rPr>
          <w:rFonts w:ascii="Trebuchet MS" w:hAnsi="Trebuchet MS"/>
          <w:sz w:val="24"/>
          <w:szCs w:val="24"/>
        </w:rPr>
        <w:t>Euromonitor</w:t>
      </w:r>
      <w:proofErr w:type="spellEnd"/>
      <w:r w:rsidR="006E2699">
        <w:rPr>
          <w:rFonts w:ascii="Trebuchet MS" w:hAnsi="Trebuchet MS"/>
          <w:sz w:val="24"/>
          <w:szCs w:val="24"/>
        </w:rPr>
        <w:t xml:space="preserve"> website [24</w:t>
      </w:r>
      <w:r>
        <w:rPr>
          <w:rFonts w:ascii="Trebuchet MS" w:hAnsi="Trebuchet MS"/>
          <w:sz w:val="24"/>
          <w:szCs w:val="24"/>
        </w:rPr>
        <w:t>]</w:t>
      </w:r>
      <w:r w:rsidRPr="00C31393">
        <w:rPr>
          <w:rFonts w:ascii="Trebuchet MS" w:hAnsi="Trebuchet MS"/>
          <w:sz w:val="24"/>
          <w:szCs w:val="24"/>
        </w:rPr>
        <w:t>.</w:t>
      </w:r>
    </w:p>
    <w:p w14:paraId="03EE8B34" w14:textId="77777777" w:rsidR="009D7683" w:rsidRPr="00C31393" w:rsidRDefault="009D7683" w:rsidP="009D7683">
      <w:pPr>
        <w:spacing w:line="480" w:lineRule="auto"/>
        <w:rPr>
          <w:rFonts w:ascii="Trebuchet MS" w:hAnsi="Trebuchet MS"/>
          <w:sz w:val="24"/>
          <w:szCs w:val="24"/>
        </w:rPr>
      </w:pPr>
    </w:p>
    <w:p w14:paraId="715EF6B2" w14:textId="77777777" w:rsidR="009D7683" w:rsidRPr="00C31393" w:rsidRDefault="009D7683" w:rsidP="009D7683">
      <w:pPr>
        <w:spacing w:line="480" w:lineRule="auto"/>
        <w:rPr>
          <w:rFonts w:ascii="Trebuchet MS" w:hAnsi="Trebuchet MS"/>
          <w:sz w:val="24"/>
          <w:szCs w:val="24"/>
        </w:rPr>
      </w:pPr>
      <w:r w:rsidRPr="00C31393">
        <w:rPr>
          <w:rFonts w:ascii="Trebuchet MS" w:hAnsi="Trebuchet MS"/>
          <w:sz w:val="24"/>
          <w:szCs w:val="24"/>
        </w:rPr>
        <w:t>Other candidate predictor variables we initially</w:t>
      </w:r>
      <w:r>
        <w:rPr>
          <w:rFonts w:ascii="Trebuchet MS" w:hAnsi="Trebuchet MS"/>
          <w:sz w:val="24"/>
          <w:szCs w:val="24"/>
        </w:rPr>
        <w:t xml:space="preserve"> </w:t>
      </w:r>
      <w:r w:rsidRPr="00C31393">
        <w:rPr>
          <w:rFonts w:ascii="Trebuchet MS" w:hAnsi="Trebuchet MS"/>
          <w:sz w:val="24"/>
          <w:szCs w:val="24"/>
        </w:rPr>
        <w:t xml:space="preserve">considered (the quality of road infrastructure; distance from a major airport; the prevalence of malaria; and the incidence of armed conflict) co-varied with GDP </w:t>
      </w:r>
      <w:r>
        <w:rPr>
          <w:rFonts w:ascii="Trebuchet MS" w:hAnsi="Trebuchet MS"/>
          <w:sz w:val="24"/>
          <w:szCs w:val="24"/>
        </w:rPr>
        <w:t xml:space="preserve">or varied little within regions </w:t>
      </w:r>
      <w:r w:rsidRPr="00C31393">
        <w:rPr>
          <w:rFonts w:ascii="Trebuchet MS" w:hAnsi="Trebuchet MS"/>
          <w:sz w:val="24"/>
          <w:szCs w:val="24"/>
        </w:rPr>
        <w:t>and so were dropped. Except for Category I PAs generally excluding visitors, IUCN categories are not closely linked to how far PAs are focused on tourism and so were considered unlikel</w:t>
      </w:r>
      <w:r>
        <w:rPr>
          <w:rFonts w:ascii="Trebuchet MS" w:hAnsi="Trebuchet MS"/>
          <w:sz w:val="24"/>
          <w:szCs w:val="24"/>
        </w:rPr>
        <w:t xml:space="preserve">y to be informative. </w:t>
      </w:r>
    </w:p>
    <w:p w14:paraId="632AFC54" w14:textId="77777777" w:rsidR="009D7683" w:rsidRPr="00C31393" w:rsidRDefault="009D7683" w:rsidP="009D7683">
      <w:pPr>
        <w:spacing w:line="480" w:lineRule="auto"/>
        <w:rPr>
          <w:rFonts w:ascii="Trebuchet MS" w:hAnsi="Trebuchet MS"/>
          <w:sz w:val="24"/>
          <w:szCs w:val="24"/>
        </w:rPr>
      </w:pPr>
    </w:p>
    <w:p w14:paraId="031F117D" w14:textId="77777777" w:rsidR="009D7683" w:rsidRDefault="009D7683" w:rsidP="009D7683">
      <w:pPr>
        <w:spacing w:line="480" w:lineRule="auto"/>
        <w:rPr>
          <w:rFonts w:ascii="Trebuchet MS" w:hAnsi="Trebuchet MS"/>
          <w:b/>
          <w:sz w:val="24"/>
          <w:szCs w:val="24"/>
        </w:rPr>
      </w:pPr>
      <w:r>
        <w:rPr>
          <w:rFonts w:ascii="Trebuchet MS" w:hAnsi="Trebuchet MS"/>
          <w:b/>
          <w:sz w:val="24"/>
          <w:szCs w:val="24"/>
        </w:rPr>
        <w:lastRenderedPageBreak/>
        <w:t>Understanding Variation in Visit R</w:t>
      </w:r>
      <w:r w:rsidRPr="009574F7">
        <w:rPr>
          <w:rFonts w:ascii="Trebuchet MS" w:hAnsi="Trebuchet MS"/>
          <w:b/>
          <w:sz w:val="24"/>
          <w:szCs w:val="24"/>
        </w:rPr>
        <w:t>ates</w:t>
      </w:r>
    </w:p>
    <w:p w14:paraId="59EE9C42" w14:textId="202E3045" w:rsidR="009D7683" w:rsidRDefault="009D7683" w:rsidP="009D7683">
      <w:pPr>
        <w:spacing w:line="480" w:lineRule="auto"/>
        <w:rPr>
          <w:rFonts w:ascii="Trebuchet MS" w:hAnsi="Trebuchet MS"/>
          <w:sz w:val="24"/>
          <w:szCs w:val="24"/>
        </w:rPr>
      </w:pPr>
      <w:r>
        <w:rPr>
          <w:rFonts w:ascii="Trebuchet MS" w:hAnsi="Trebuchet MS"/>
          <w:sz w:val="24"/>
          <w:szCs w:val="24"/>
        </w:rPr>
        <w:t>To achieve approximate normality, prior to statistical analysis values for mean visit rate, PA size, local population size, remoteness and national income were all log</w:t>
      </w:r>
      <w:r w:rsidRPr="00F36D42">
        <w:rPr>
          <w:rFonts w:ascii="Trebuchet MS" w:hAnsi="Trebuchet MS"/>
          <w:sz w:val="24"/>
          <w:szCs w:val="24"/>
          <w:vertAlign w:val="subscript"/>
        </w:rPr>
        <w:t>10</w:t>
      </w:r>
      <w:r>
        <w:rPr>
          <w:rFonts w:ascii="Trebuchet MS" w:hAnsi="Trebuchet MS"/>
          <w:sz w:val="24"/>
          <w:szCs w:val="24"/>
        </w:rPr>
        <w:t xml:space="preserve">-transformed (after adding 1 to all values of mean visit rate, </w:t>
      </w:r>
      <w:r w:rsidRPr="00043658">
        <w:rPr>
          <w:rFonts w:ascii="Trebuchet MS" w:hAnsi="Trebuchet MS"/>
          <w:sz w:val="24"/>
          <w:szCs w:val="24"/>
        </w:rPr>
        <w:t>local population size and remoteness). Transformed visit rates were then regressed against transformed values of each potential predictor variable (</w:t>
      </w:r>
      <w:r>
        <w:rPr>
          <w:rFonts w:ascii="Trebuchet MS" w:hAnsi="Trebuchet MS"/>
          <w:sz w:val="24"/>
          <w:szCs w:val="24"/>
        </w:rPr>
        <w:t>S2</w:t>
      </w:r>
      <w:r w:rsidR="001D5629">
        <w:rPr>
          <w:rFonts w:ascii="Trebuchet MS" w:hAnsi="Trebuchet MS"/>
          <w:sz w:val="24"/>
          <w:szCs w:val="24"/>
        </w:rPr>
        <w:t xml:space="preserve"> Table</w:t>
      </w:r>
      <w:r w:rsidRPr="00043658">
        <w:rPr>
          <w:rFonts w:ascii="Trebuchet MS" w:hAnsi="Trebuchet MS"/>
          <w:sz w:val="24"/>
          <w:szCs w:val="24"/>
        </w:rPr>
        <w:t>). Initial</w:t>
      </w:r>
      <w:r>
        <w:rPr>
          <w:rFonts w:ascii="Trebuchet MS" w:hAnsi="Trebuchet MS"/>
          <w:sz w:val="24"/>
          <w:szCs w:val="24"/>
        </w:rPr>
        <w:t xml:space="preserve"> inspection of the data suggested substantial geographical variation in relationships so we performed these univariate regressions separately for five regions: Africa (N=94), Asia/Australasia (including Russia) (96), Europe (101), Latin America (including the Caribbean) (132) and North America (123); the Europe regressions excluded data for exceptionally highly-visited UK National Parks (10, including The Broads Authority) as these were evident outliers.</w:t>
      </w:r>
    </w:p>
    <w:p w14:paraId="31ED847E" w14:textId="77777777" w:rsidR="009D7683" w:rsidRDefault="009D7683" w:rsidP="009D7683">
      <w:pPr>
        <w:spacing w:line="480" w:lineRule="auto"/>
        <w:rPr>
          <w:rFonts w:ascii="Trebuchet MS" w:hAnsi="Trebuchet MS"/>
          <w:sz w:val="24"/>
          <w:szCs w:val="24"/>
        </w:rPr>
      </w:pPr>
    </w:p>
    <w:p w14:paraId="0000B191" w14:textId="77777777" w:rsidR="009D7683" w:rsidRDefault="009D7683" w:rsidP="009D7683">
      <w:pPr>
        <w:spacing w:line="480" w:lineRule="auto"/>
        <w:rPr>
          <w:rFonts w:ascii="Trebuchet MS" w:hAnsi="Trebuchet MS"/>
          <w:sz w:val="24"/>
          <w:szCs w:val="24"/>
        </w:rPr>
      </w:pPr>
      <w:r>
        <w:rPr>
          <w:rFonts w:ascii="Trebuchet MS" w:hAnsi="Trebuchet MS"/>
          <w:sz w:val="24"/>
          <w:szCs w:val="24"/>
        </w:rPr>
        <w:t>In order to better understand the independent associations between our visit rates and our potential predictor variables we next built a series of General Linear Models, one for each region. For Europe, we allowed the fitted coefficients for the UK National Parks to be different for this very unusual subset of PAs by adding the appropriate interaction terms</w:t>
      </w:r>
      <w:r w:rsidRPr="005B4A85">
        <w:rPr>
          <w:rFonts w:ascii="Trebuchet MS" w:hAnsi="Trebuchet MS"/>
          <w:sz w:val="24"/>
          <w:szCs w:val="24"/>
        </w:rPr>
        <w:t xml:space="preserve">. In order to maximise our explanatory and predictive power, all variables were kept the in the model </w:t>
      </w:r>
      <w:r>
        <w:rPr>
          <w:rFonts w:ascii="Trebuchet MS" w:hAnsi="Trebuchet MS"/>
          <w:sz w:val="24"/>
          <w:szCs w:val="24"/>
        </w:rPr>
        <w:t xml:space="preserve">– i.e. </w:t>
      </w:r>
      <w:r w:rsidRPr="003426C2">
        <w:rPr>
          <w:rFonts w:ascii="Trebuchet MS" w:hAnsi="Trebuchet MS"/>
          <w:sz w:val="24"/>
          <w:szCs w:val="24"/>
        </w:rPr>
        <w:t>we performed no model simplification, as this might have led to a loss of information when trying to predict PA visits across the world. Because of the number of variables</w:t>
      </w:r>
      <w:r>
        <w:rPr>
          <w:rFonts w:ascii="Trebuchet MS" w:hAnsi="Trebuchet MS"/>
          <w:sz w:val="24"/>
          <w:szCs w:val="24"/>
        </w:rPr>
        <w:t xml:space="preserve"> involved relative to our sample sizes, we did not explore interaction terms among predictors.</w:t>
      </w:r>
    </w:p>
    <w:p w14:paraId="35A8A858" w14:textId="77777777" w:rsidR="009D7683" w:rsidRDefault="009D7683" w:rsidP="009D7683">
      <w:pPr>
        <w:spacing w:line="480" w:lineRule="auto"/>
        <w:rPr>
          <w:rFonts w:ascii="Trebuchet MS" w:hAnsi="Trebuchet MS"/>
          <w:sz w:val="24"/>
          <w:szCs w:val="24"/>
        </w:rPr>
      </w:pPr>
    </w:p>
    <w:p w14:paraId="52F8984E" w14:textId="77777777" w:rsidR="002F7C55" w:rsidRPr="00C31393" w:rsidRDefault="002F7C55" w:rsidP="009D7683">
      <w:pPr>
        <w:spacing w:line="480" w:lineRule="auto"/>
        <w:rPr>
          <w:rFonts w:ascii="Trebuchet MS" w:hAnsi="Trebuchet MS"/>
          <w:sz w:val="24"/>
          <w:szCs w:val="24"/>
        </w:rPr>
      </w:pPr>
    </w:p>
    <w:p w14:paraId="224F194E" w14:textId="77777777" w:rsidR="009D7683" w:rsidRDefault="009D7683" w:rsidP="009D7683">
      <w:pPr>
        <w:spacing w:line="480" w:lineRule="auto"/>
        <w:rPr>
          <w:rFonts w:ascii="Trebuchet MS" w:hAnsi="Trebuchet MS"/>
          <w:b/>
          <w:sz w:val="24"/>
          <w:szCs w:val="24"/>
        </w:rPr>
      </w:pPr>
      <w:r>
        <w:rPr>
          <w:rFonts w:ascii="Trebuchet MS" w:hAnsi="Trebuchet MS"/>
          <w:b/>
          <w:sz w:val="24"/>
          <w:szCs w:val="24"/>
        </w:rPr>
        <w:lastRenderedPageBreak/>
        <w:t>Estimating PA Visit Rates W</w:t>
      </w:r>
      <w:r w:rsidRPr="00F152A9">
        <w:rPr>
          <w:rFonts w:ascii="Trebuchet MS" w:hAnsi="Trebuchet MS"/>
          <w:b/>
          <w:sz w:val="24"/>
          <w:szCs w:val="24"/>
        </w:rPr>
        <w:t>orldwide</w:t>
      </w:r>
    </w:p>
    <w:p w14:paraId="4F8A84BA" w14:textId="1B711AD8" w:rsidR="009D7683" w:rsidRDefault="009D7683" w:rsidP="009D7683">
      <w:pPr>
        <w:spacing w:line="480" w:lineRule="auto"/>
        <w:rPr>
          <w:rFonts w:ascii="Trebuchet MS" w:hAnsi="Trebuchet MS"/>
          <w:sz w:val="24"/>
          <w:szCs w:val="24"/>
        </w:rPr>
      </w:pPr>
      <w:r>
        <w:rPr>
          <w:rFonts w:ascii="Trebuchet MS" w:hAnsi="Trebuchet MS"/>
          <w:sz w:val="24"/>
          <w:szCs w:val="24"/>
        </w:rPr>
        <w:t>We applied our region-specific GLMs t</w:t>
      </w:r>
      <w:r w:rsidR="006E2699">
        <w:rPr>
          <w:rFonts w:ascii="Trebuchet MS" w:hAnsi="Trebuchet MS"/>
          <w:sz w:val="24"/>
          <w:szCs w:val="24"/>
        </w:rPr>
        <w:t>o the PAs listed in the WDPA [9</w:t>
      </w:r>
      <w:r>
        <w:rPr>
          <w:rFonts w:ascii="Trebuchet MS" w:hAnsi="Trebuchet MS"/>
          <w:sz w:val="24"/>
          <w:szCs w:val="24"/>
        </w:rPr>
        <w:t xml:space="preserve">], again excluding all marine, Antarctic and Category I sites. This is the only global catalogue of PAs, but is acknowledged to have </w:t>
      </w:r>
      <w:r w:rsidR="006E2699">
        <w:rPr>
          <w:rFonts w:ascii="Trebuchet MS" w:hAnsi="Trebuchet MS"/>
          <w:sz w:val="24"/>
          <w:szCs w:val="24"/>
        </w:rPr>
        <w:t>many gaps [25</w:t>
      </w:r>
      <w:r>
        <w:rPr>
          <w:rFonts w:ascii="Trebuchet MS" w:hAnsi="Trebuchet MS"/>
          <w:sz w:val="24"/>
          <w:szCs w:val="24"/>
        </w:rPr>
        <w:t xml:space="preserve">] – listing, for example, more than 10,000 PAs for the UK but only 724 for the </w:t>
      </w:r>
      <w:r w:rsidRPr="00CF0162">
        <w:rPr>
          <w:rFonts w:ascii="Trebuchet MS" w:hAnsi="Trebuchet MS"/>
          <w:sz w:val="24"/>
          <w:szCs w:val="24"/>
        </w:rPr>
        <w:t>whole of China (</w:t>
      </w:r>
      <w:proofErr w:type="spellStart"/>
      <w:r w:rsidRPr="00CF0162">
        <w:rPr>
          <w:rFonts w:ascii="Trebuchet MS" w:hAnsi="Trebuchet MS"/>
          <w:sz w:val="24"/>
          <w:szCs w:val="24"/>
        </w:rPr>
        <w:t>cf</w:t>
      </w:r>
      <w:proofErr w:type="spellEnd"/>
      <w:r w:rsidRPr="00CF0162">
        <w:rPr>
          <w:rFonts w:ascii="Trebuchet MS" w:hAnsi="Trebuchet MS"/>
          <w:sz w:val="24"/>
          <w:szCs w:val="24"/>
        </w:rPr>
        <w:t xml:space="preserve"> 1865 National Parks summarised in</w:t>
      </w:r>
      <w:r w:rsidR="006E2699">
        <w:rPr>
          <w:rFonts w:ascii="Trebuchet MS" w:hAnsi="Trebuchet MS"/>
          <w:sz w:val="24"/>
          <w:szCs w:val="24"/>
        </w:rPr>
        <w:t xml:space="preserve"> [26</w:t>
      </w:r>
      <w:r>
        <w:rPr>
          <w:rFonts w:ascii="Trebuchet MS" w:hAnsi="Trebuchet MS"/>
          <w:sz w:val="24"/>
          <w:szCs w:val="24"/>
        </w:rPr>
        <w:t>]</w:t>
      </w:r>
      <w:r w:rsidRPr="00CF0162">
        <w:rPr>
          <w:rFonts w:ascii="Trebuchet MS" w:hAnsi="Trebuchet MS"/>
          <w:sz w:val="24"/>
          <w:szCs w:val="24"/>
        </w:rPr>
        <w:t>). Such errors of</w:t>
      </w:r>
      <w:r>
        <w:rPr>
          <w:rFonts w:ascii="Trebuchet MS" w:hAnsi="Trebuchet MS"/>
          <w:sz w:val="24"/>
          <w:szCs w:val="24"/>
        </w:rPr>
        <w:t xml:space="preserve"> omission could not be addressed but mean that our aggregate estimates of visit rates are probably conservative.</w:t>
      </w:r>
    </w:p>
    <w:p w14:paraId="1012A0AD" w14:textId="77777777" w:rsidR="009D7683" w:rsidRDefault="009D7683" w:rsidP="009D7683">
      <w:pPr>
        <w:spacing w:line="480" w:lineRule="auto"/>
        <w:rPr>
          <w:rFonts w:ascii="Trebuchet MS" w:hAnsi="Trebuchet MS"/>
          <w:sz w:val="24"/>
          <w:szCs w:val="24"/>
        </w:rPr>
      </w:pPr>
    </w:p>
    <w:p w14:paraId="35AABCCD" w14:textId="04592C4C" w:rsidR="009D7683" w:rsidRDefault="009D7683" w:rsidP="009D7683">
      <w:pPr>
        <w:spacing w:line="480" w:lineRule="auto"/>
        <w:rPr>
          <w:rFonts w:ascii="Trebuchet MS" w:hAnsi="Trebuchet MS"/>
          <w:sz w:val="24"/>
          <w:szCs w:val="24"/>
        </w:rPr>
      </w:pPr>
      <w:r>
        <w:rPr>
          <w:rFonts w:ascii="Trebuchet MS" w:hAnsi="Trebuchet MS"/>
          <w:sz w:val="24"/>
          <w:szCs w:val="24"/>
        </w:rPr>
        <w:t>For each remaining PA in the dataset we extracted values for each of our predictor variables (as above). Within each region the range of values across these PAs was well represented by the values of the sample PAs used to build the GLMs (</w:t>
      </w:r>
      <w:r w:rsidR="001D5629">
        <w:rPr>
          <w:rFonts w:ascii="Trebuchet MS" w:hAnsi="Trebuchet MS"/>
          <w:sz w:val="24"/>
          <w:szCs w:val="24"/>
        </w:rPr>
        <w:t>S2 Fig.</w:t>
      </w:r>
      <w:r>
        <w:rPr>
          <w:rFonts w:ascii="Trebuchet MS" w:hAnsi="Trebuchet MS"/>
          <w:sz w:val="24"/>
          <w:szCs w:val="24"/>
        </w:rPr>
        <w:t>), with one exception. We had no visit rate data for sites &lt;10 ha in size, even though 39,476 of the WDPA sites are smaller than this; with no empirical basis for estimating their visit rates, we dropped these extremely small sites (which together account f</w:t>
      </w:r>
      <w:r w:rsidR="006E2699">
        <w:rPr>
          <w:rFonts w:ascii="Trebuchet MS" w:hAnsi="Trebuchet MS"/>
          <w:sz w:val="24"/>
          <w:szCs w:val="24"/>
        </w:rPr>
        <w:t>or &lt;0.01% of global PA extent [9</w:t>
      </w:r>
      <w:r>
        <w:rPr>
          <w:rFonts w:ascii="Trebuchet MS" w:hAnsi="Trebuchet MS"/>
          <w:sz w:val="24"/>
          <w:szCs w:val="24"/>
        </w:rPr>
        <w:t>])</w:t>
      </w:r>
      <w:r w:rsidRPr="00C64CFE">
        <w:rPr>
          <w:rFonts w:ascii="Trebuchet MS" w:hAnsi="Trebuchet MS"/>
          <w:sz w:val="24"/>
          <w:szCs w:val="24"/>
          <w:vertAlign w:val="superscript"/>
        </w:rPr>
        <w:t xml:space="preserve"> </w:t>
      </w:r>
      <w:r>
        <w:rPr>
          <w:rFonts w:ascii="Trebuchet MS" w:hAnsi="Trebuchet MS"/>
          <w:sz w:val="24"/>
          <w:szCs w:val="24"/>
        </w:rPr>
        <w:t>from further analysis. As a further precaution to avoid assuming that fitted relationships with predictor variables held beyond the range covered by our sample sites, in applying our GLMs we constrained those PAs with higher (or lower) values for those variables to take the maximum (or minimum) values of the sample sites in their region.</w:t>
      </w:r>
    </w:p>
    <w:p w14:paraId="7219E7E6" w14:textId="77777777" w:rsidR="009D7683" w:rsidRDefault="009D7683" w:rsidP="009D7683">
      <w:pPr>
        <w:spacing w:line="480" w:lineRule="auto"/>
        <w:rPr>
          <w:rFonts w:ascii="Trebuchet MS" w:hAnsi="Trebuchet MS"/>
          <w:sz w:val="24"/>
          <w:szCs w:val="24"/>
        </w:rPr>
      </w:pPr>
    </w:p>
    <w:p w14:paraId="66E2642E" w14:textId="77777777" w:rsidR="009D7683" w:rsidRDefault="009D7683" w:rsidP="009D7683">
      <w:pPr>
        <w:spacing w:line="480" w:lineRule="auto"/>
        <w:rPr>
          <w:rFonts w:ascii="Trebuchet MS" w:hAnsi="Trebuchet MS"/>
          <w:sz w:val="24"/>
          <w:szCs w:val="24"/>
        </w:rPr>
      </w:pPr>
      <w:r>
        <w:rPr>
          <w:rFonts w:ascii="Trebuchet MS" w:hAnsi="Trebuchet MS"/>
          <w:sz w:val="24"/>
          <w:szCs w:val="24"/>
        </w:rPr>
        <w:t xml:space="preserve">We used our regional GLM results to predict annual visit rates for each of 94,238 PAs (6592 in Africa, 12,223 in Asia/Australasia, 55,448 in Europe, 3600 in Latin America and 16,375 in North America). We then estimated median and total visit rates across all PAs in each country, and summed the national totals to give </w:t>
      </w:r>
      <w:r>
        <w:rPr>
          <w:rFonts w:ascii="Trebuchet MS" w:hAnsi="Trebuchet MS"/>
          <w:sz w:val="24"/>
          <w:szCs w:val="24"/>
        </w:rPr>
        <w:lastRenderedPageBreak/>
        <w:t xml:space="preserve">estimated total visit rates for each region and for the world. To generate 95% confidence intervals (CIs) of our estimates, we bootstrapped our visit information for each continent 1000 times, re-fitted our GLMs to the bootstrapped datasets and then re-predicted visits for the whole WDPA, taking the 2.5% and 97.5% quantiles of the estimates as our CIs. Inspection of diagnostic plots revealed no points have leverage &gt;1 in any model, so we considered bootstrapping to be more appropriate than </w:t>
      </w:r>
      <w:proofErr w:type="spellStart"/>
      <w:r>
        <w:rPr>
          <w:rFonts w:ascii="Trebuchet MS" w:hAnsi="Trebuchet MS"/>
          <w:sz w:val="24"/>
          <w:szCs w:val="24"/>
        </w:rPr>
        <w:t>jackknifing</w:t>
      </w:r>
      <w:proofErr w:type="spellEnd"/>
      <w:r>
        <w:rPr>
          <w:rFonts w:ascii="Trebuchet MS" w:hAnsi="Trebuchet MS"/>
          <w:sz w:val="24"/>
          <w:szCs w:val="24"/>
        </w:rPr>
        <w:t xml:space="preserve"> for exploring model uncertainty.</w:t>
      </w:r>
    </w:p>
    <w:p w14:paraId="162A1BD8" w14:textId="77777777" w:rsidR="009D7683" w:rsidRDefault="009D7683" w:rsidP="009D7683">
      <w:pPr>
        <w:spacing w:line="480" w:lineRule="auto"/>
        <w:rPr>
          <w:rFonts w:ascii="Trebuchet MS" w:hAnsi="Trebuchet MS"/>
          <w:sz w:val="24"/>
          <w:szCs w:val="24"/>
        </w:rPr>
      </w:pPr>
    </w:p>
    <w:p w14:paraId="687AECDB" w14:textId="77777777" w:rsidR="009D7683" w:rsidRPr="00304314" w:rsidRDefault="009D7683" w:rsidP="009D7683">
      <w:pPr>
        <w:spacing w:line="480" w:lineRule="auto"/>
        <w:rPr>
          <w:rFonts w:ascii="Trebuchet MS" w:hAnsi="Trebuchet MS"/>
          <w:b/>
          <w:sz w:val="24"/>
          <w:szCs w:val="24"/>
        </w:rPr>
      </w:pPr>
      <w:r>
        <w:rPr>
          <w:rFonts w:ascii="Trebuchet MS" w:hAnsi="Trebuchet MS"/>
          <w:b/>
          <w:sz w:val="24"/>
          <w:szCs w:val="24"/>
        </w:rPr>
        <w:t>Estimating Numbers of</w:t>
      </w:r>
      <w:r w:rsidRPr="00304314">
        <w:rPr>
          <w:rFonts w:ascii="Trebuchet MS" w:hAnsi="Trebuchet MS"/>
          <w:b/>
          <w:sz w:val="24"/>
          <w:szCs w:val="24"/>
        </w:rPr>
        <w:t xml:space="preserve"> Non-work </w:t>
      </w:r>
      <w:r>
        <w:rPr>
          <w:rFonts w:ascii="Trebuchet MS" w:hAnsi="Trebuchet MS"/>
          <w:b/>
          <w:sz w:val="24"/>
          <w:szCs w:val="24"/>
        </w:rPr>
        <w:t>Person-d</w:t>
      </w:r>
      <w:r w:rsidRPr="00304314">
        <w:rPr>
          <w:rFonts w:ascii="Trebuchet MS" w:hAnsi="Trebuchet MS"/>
          <w:b/>
          <w:sz w:val="24"/>
          <w:szCs w:val="24"/>
        </w:rPr>
        <w:t>ays</w:t>
      </w:r>
    </w:p>
    <w:p w14:paraId="4EDD8106" w14:textId="607F0565" w:rsidR="009D7683" w:rsidRDefault="009D7683" w:rsidP="009D7683">
      <w:pPr>
        <w:spacing w:line="480" w:lineRule="auto"/>
        <w:rPr>
          <w:rFonts w:ascii="Trebuchet MS" w:hAnsi="Trebuchet MS"/>
          <w:sz w:val="24"/>
          <w:szCs w:val="24"/>
        </w:rPr>
      </w:pPr>
      <w:r>
        <w:rPr>
          <w:rFonts w:ascii="Trebuchet MS" w:hAnsi="Trebuchet MS"/>
          <w:sz w:val="24"/>
          <w:szCs w:val="24"/>
        </w:rPr>
        <w:t>We estimated each country’s number of non-work person-days available for recreation in PAs as the sum of the number of days of paid annual leave (from [</w:t>
      </w:r>
      <w:r w:rsidR="006E2699">
        <w:rPr>
          <w:rFonts w:ascii="Trebuchet MS" w:hAnsi="Trebuchet MS"/>
          <w:sz w:val="24"/>
          <w:szCs w:val="24"/>
        </w:rPr>
        <w:t>27</w:t>
      </w:r>
      <w:r>
        <w:rPr>
          <w:rFonts w:ascii="Trebuchet MS" w:hAnsi="Trebuchet MS"/>
          <w:sz w:val="24"/>
          <w:szCs w:val="24"/>
        </w:rPr>
        <w:t>]) and of weekend days (=104/y), multiplied by the country’s total population (in 2003, the mid-point of our analysis, from [</w:t>
      </w:r>
      <w:r w:rsidR="006E2699">
        <w:rPr>
          <w:rFonts w:ascii="Trebuchet MS" w:hAnsi="Trebuchet MS"/>
          <w:sz w:val="24"/>
          <w:szCs w:val="24"/>
        </w:rPr>
        <w:t>28</w:t>
      </w:r>
      <w:r>
        <w:rPr>
          <w:rFonts w:ascii="Trebuchet MS" w:hAnsi="Trebuchet MS"/>
          <w:sz w:val="24"/>
          <w:szCs w:val="24"/>
        </w:rPr>
        <w:t>]).  We then summed these figures by region and compared them with estimates of region-wide PA visit rates to derive region-specific estimates of PA visit rates/100 non-work person-days. These estimates are only indicative: because of insufficient data we could not reallocate non-domestic visits to visitors’ country of origin; and the number of non-work days for those in paid employment will be an imperfect measure of average recreation opportunities in many developing countries, for children, and for those above working age.</w:t>
      </w:r>
    </w:p>
    <w:p w14:paraId="22AB9980" w14:textId="77777777" w:rsidR="009D7683" w:rsidRDefault="009D7683" w:rsidP="009D7683">
      <w:pPr>
        <w:spacing w:line="480" w:lineRule="auto"/>
        <w:rPr>
          <w:rFonts w:ascii="Trebuchet MS" w:hAnsi="Trebuchet MS"/>
          <w:sz w:val="24"/>
          <w:szCs w:val="24"/>
        </w:rPr>
      </w:pPr>
    </w:p>
    <w:p w14:paraId="2C2C8091" w14:textId="77777777" w:rsidR="009D7683" w:rsidRDefault="009D7683" w:rsidP="009D7683">
      <w:pPr>
        <w:spacing w:line="480" w:lineRule="auto"/>
        <w:rPr>
          <w:rFonts w:ascii="Trebuchet MS" w:hAnsi="Trebuchet MS"/>
          <w:b/>
          <w:sz w:val="24"/>
          <w:szCs w:val="24"/>
        </w:rPr>
      </w:pPr>
      <w:r>
        <w:rPr>
          <w:rFonts w:ascii="Trebuchet MS" w:hAnsi="Trebuchet MS"/>
          <w:b/>
          <w:sz w:val="24"/>
          <w:szCs w:val="24"/>
        </w:rPr>
        <w:t>Valuing V</w:t>
      </w:r>
      <w:r w:rsidRPr="00013367">
        <w:rPr>
          <w:rFonts w:ascii="Trebuchet MS" w:hAnsi="Trebuchet MS"/>
          <w:b/>
          <w:sz w:val="24"/>
          <w:szCs w:val="24"/>
        </w:rPr>
        <w:t>isits</w:t>
      </w:r>
    </w:p>
    <w:p w14:paraId="424D15F0" w14:textId="0EA6D607" w:rsidR="009D7683" w:rsidRPr="00013367" w:rsidRDefault="009D7683" w:rsidP="009D7683">
      <w:pPr>
        <w:spacing w:line="480" w:lineRule="auto"/>
        <w:rPr>
          <w:rFonts w:ascii="Trebuchet MS" w:hAnsi="Trebuchet MS"/>
          <w:sz w:val="24"/>
          <w:szCs w:val="24"/>
        </w:rPr>
      </w:pPr>
      <w:r w:rsidRPr="00013367">
        <w:rPr>
          <w:rFonts w:ascii="Trebuchet MS" w:hAnsi="Trebuchet MS"/>
          <w:sz w:val="24"/>
          <w:szCs w:val="24"/>
        </w:rPr>
        <w:t xml:space="preserve">We searched the </w:t>
      </w:r>
      <w:r>
        <w:rPr>
          <w:rFonts w:ascii="Trebuchet MS" w:hAnsi="Trebuchet MS"/>
          <w:sz w:val="24"/>
          <w:szCs w:val="24"/>
        </w:rPr>
        <w:t>peer-reviewed</w:t>
      </w:r>
      <w:r w:rsidRPr="00013367">
        <w:rPr>
          <w:rFonts w:ascii="Trebuchet MS" w:hAnsi="Trebuchet MS"/>
          <w:sz w:val="24"/>
          <w:szCs w:val="24"/>
        </w:rPr>
        <w:t xml:space="preserve"> and grey literature and online databases for empirically-derived estimates of the economic values of visits to terrestrial protected areas or similar natural </w:t>
      </w:r>
      <w:r>
        <w:rPr>
          <w:rFonts w:ascii="Trebuchet MS" w:hAnsi="Trebuchet MS"/>
          <w:sz w:val="24"/>
          <w:szCs w:val="24"/>
        </w:rPr>
        <w:t>sites (S</w:t>
      </w:r>
      <w:r w:rsidR="00596483">
        <w:rPr>
          <w:rFonts w:ascii="Trebuchet MS" w:hAnsi="Trebuchet MS"/>
          <w:sz w:val="24"/>
          <w:szCs w:val="24"/>
        </w:rPr>
        <w:t>4</w:t>
      </w:r>
      <w:r w:rsidR="001D5629">
        <w:rPr>
          <w:rFonts w:ascii="Trebuchet MS" w:hAnsi="Trebuchet MS"/>
          <w:sz w:val="24"/>
          <w:szCs w:val="24"/>
        </w:rPr>
        <w:t xml:space="preserve"> Table</w:t>
      </w:r>
      <w:r>
        <w:rPr>
          <w:rFonts w:ascii="Trebuchet MS" w:hAnsi="Trebuchet MS"/>
          <w:sz w:val="24"/>
          <w:szCs w:val="24"/>
        </w:rPr>
        <w:t>)</w:t>
      </w:r>
      <w:r w:rsidRPr="00013367">
        <w:rPr>
          <w:rFonts w:ascii="Trebuchet MS" w:hAnsi="Trebuchet MS"/>
          <w:sz w:val="24"/>
          <w:szCs w:val="24"/>
        </w:rPr>
        <w:t xml:space="preserve">. We extracted two different </w:t>
      </w:r>
      <w:r w:rsidRPr="00013367">
        <w:rPr>
          <w:rFonts w:ascii="Trebuchet MS" w:hAnsi="Trebuchet MS"/>
          <w:sz w:val="24"/>
          <w:szCs w:val="24"/>
        </w:rPr>
        <w:lastRenderedPageBreak/>
        <w:t>sorts of measures</w:t>
      </w:r>
      <w:r>
        <w:rPr>
          <w:rFonts w:ascii="Trebuchet MS" w:hAnsi="Trebuchet MS"/>
          <w:sz w:val="24"/>
          <w:szCs w:val="24"/>
        </w:rPr>
        <w:t xml:space="preserve"> –</w:t>
      </w:r>
      <w:r w:rsidRPr="00013367">
        <w:rPr>
          <w:rFonts w:ascii="Trebuchet MS" w:hAnsi="Trebuchet MS"/>
          <w:sz w:val="24"/>
          <w:szCs w:val="24"/>
        </w:rPr>
        <w:t xml:space="preserve"> those of direct expenditure (as a </w:t>
      </w:r>
      <w:r>
        <w:rPr>
          <w:rFonts w:ascii="Trebuchet MS" w:hAnsi="Trebuchet MS"/>
          <w:sz w:val="24"/>
          <w:szCs w:val="24"/>
        </w:rPr>
        <w:t>measure of economic impact; N=50 estimates</w:t>
      </w:r>
      <w:r w:rsidRPr="00013367">
        <w:rPr>
          <w:rFonts w:ascii="Trebuchet MS" w:hAnsi="Trebuchet MS"/>
          <w:sz w:val="24"/>
          <w:szCs w:val="24"/>
        </w:rPr>
        <w:t xml:space="preserve">), and of consumer surplus (as a measure of economic value </w:t>
      </w:r>
      <w:r>
        <w:rPr>
          <w:rFonts w:ascii="Trebuchet MS" w:hAnsi="Trebuchet MS"/>
          <w:sz w:val="24"/>
          <w:szCs w:val="24"/>
        </w:rPr>
        <w:t>of the trip to the visitor; N=44 estimates</w:t>
      </w:r>
      <w:r w:rsidRPr="00013367">
        <w:rPr>
          <w:rFonts w:ascii="Trebuchet MS" w:hAnsi="Trebuchet MS"/>
          <w:sz w:val="24"/>
          <w:szCs w:val="24"/>
        </w:rPr>
        <w:t>). To be conservative, where possible</w:t>
      </w:r>
      <w:r>
        <w:rPr>
          <w:rFonts w:ascii="Trebuchet MS" w:hAnsi="Trebuchet MS"/>
          <w:sz w:val="24"/>
          <w:szCs w:val="24"/>
        </w:rPr>
        <w:t>,</w:t>
      </w:r>
      <w:r w:rsidRPr="00013367">
        <w:rPr>
          <w:rFonts w:ascii="Trebuchet MS" w:hAnsi="Trebuchet MS"/>
          <w:sz w:val="24"/>
          <w:szCs w:val="24"/>
        </w:rPr>
        <w:t xml:space="preserve"> direct expenditure estimates</w:t>
      </w:r>
      <w:r>
        <w:rPr>
          <w:rFonts w:ascii="Trebuchet MS" w:hAnsi="Trebuchet MS"/>
          <w:sz w:val="24"/>
          <w:szCs w:val="24"/>
        </w:rPr>
        <w:t xml:space="preserve"> were of spend within a country (so excluded international travel, for example)</w:t>
      </w:r>
      <w:r w:rsidRPr="00013367">
        <w:rPr>
          <w:rFonts w:ascii="Trebuchet MS" w:hAnsi="Trebuchet MS"/>
          <w:sz w:val="24"/>
          <w:szCs w:val="24"/>
        </w:rPr>
        <w:t xml:space="preserve">, and excluded indirect </w:t>
      </w:r>
      <w:r>
        <w:rPr>
          <w:rFonts w:ascii="Trebuchet MS" w:hAnsi="Trebuchet MS"/>
          <w:sz w:val="24"/>
          <w:szCs w:val="24"/>
        </w:rPr>
        <w:t xml:space="preserve">expenditure (e.g. government and private sector investment) </w:t>
      </w:r>
      <w:r w:rsidRPr="00013367">
        <w:rPr>
          <w:rFonts w:ascii="Trebuchet MS" w:hAnsi="Trebuchet MS"/>
          <w:sz w:val="24"/>
          <w:szCs w:val="24"/>
        </w:rPr>
        <w:t>and induced expenditure</w:t>
      </w:r>
      <w:r>
        <w:rPr>
          <w:rFonts w:ascii="Trebuchet MS" w:hAnsi="Trebuchet MS"/>
          <w:sz w:val="24"/>
          <w:szCs w:val="24"/>
        </w:rPr>
        <w:t xml:space="preserve"> (spending by t</w:t>
      </w:r>
      <w:r w:rsidR="006E2699">
        <w:rPr>
          <w:rFonts w:ascii="Trebuchet MS" w:hAnsi="Trebuchet MS"/>
          <w:sz w:val="24"/>
          <w:szCs w:val="24"/>
        </w:rPr>
        <w:t>hose employed in the sector) [29</w:t>
      </w:r>
      <w:r>
        <w:rPr>
          <w:rFonts w:ascii="Trebuchet MS" w:hAnsi="Trebuchet MS"/>
          <w:sz w:val="24"/>
          <w:szCs w:val="24"/>
        </w:rPr>
        <w:t>]. F</w:t>
      </w:r>
      <w:r w:rsidRPr="00013367">
        <w:rPr>
          <w:rFonts w:ascii="Trebuchet MS" w:hAnsi="Trebuchet MS"/>
          <w:sz w:val="24"/>
          <w:szCs w:val="24"/>
        </w:rPr>
        <w:t xml:space="preserve">ew </w:t>
      </w:r>
      <w:r>
        <w:rPr>
          <w:rFonts w:ascii="Trebuchet MS" w:hAnsi="Trebuchet MS"/>
          <w:sz w:val="24"/>
          <w:szCs w:val="24"/>
        </w:rPr>
        <w:t>studies reported</w:t>
      </w:r>
      <w:r w:rsidRPr="00013367">
        <w:rPr>
          <w:rFonts w:ascii="Trebuchet MS" w:hAnsi="Trebuchet MS"/>
          <w:sz w:val="24"/>
          <w:szCs w:val="24"/>
        </w:rPr>
        <w:t xml:space="preserve"> net expenditure, so for consistency the figures here are all gro</w:t>
      </w:r>
      <w:r>
        <w:rPr>
          <w:rFonts w:ascii="Trebuchet MS" w:hAnsi="Trebuchet MS"/>
          <w:sz w:val="24"/>
          <w:szCs w:val="24"/>
        </w:rPr>
        <w:t>ss. Consumer surplus estimates we</w:t>
      </w:r>
      <w:r w:rsidRPr="00013367">
        <w:rPr>
          <w:rFonts w:ascii="Trebuchet MS" w:hAnsi="Trebuchet MS"/>
          <w:sz w:val="24"/>
          <w:szCs w:val="24"/>
        </w:rPr>
        <w:t xml:space="preserve">re based on travel cost or contingent valuation (= willingness-to-pay) methods, or both. </w:t>
      </w:r>
      <w:r>
        <w:rPr>
          <w:rFonts w:ascii="Trebuchet MS" w:hAnsi="Trebuchet MS"/>
          <w:sz w:val="24"/>
          <w:szCs w:val="24"/>
        </w:rPr>
        <w:t>E</w:t>
      </w:r>
      <w:r w:rsidRPr="00013367">
        <w:rPr>
          <w:rFonts w:ascii="Trebuchet MS" w:hAnsi="Trebuchet MS"/>
          <w:sz w:val="24"/>
          <w:szCs w:val="24"/>
        </w:rPr>
        <w:t>stimates were expressed per visit</w:t>
      </w:r>
      <w:r>
        <w:rPr>
          <w:rFonts w:ascii="Trebuchet MS" w:hAnsi="Trebuchet MS"/>
          <w:sz w:val="24"/>
          <w:szCs w:val="24"/>
        </w:rPr>
        <w:t>-day</w:t>
      </w:r>
      <w:r w:rsidRPr="00013367">
        <w:rPr>
          <w:rFonts w:ascii="Trebuchet MS" w:hAnsi="Trebuchet MS"/>
          <w:sz w:val="24"/>
          <w:szCs w:val="24"/>
        </w:rPr>
        <w:t xml:space="preserve"> </w:t>
      </w:r>
      <w:r>
        <w:rPr>
          <w:rFonts w:ascii="Trebuchet MS" w:hAnsi="Trebuchet MS"/>
          <w:sz w:val="24"/>
          <w:szCs w:val="24"/>
        </w:rPr>
        <w:t xml:space="preserve">wherever possible </w:t>
      </w:r>
      <w:r w:rsidRPr="00013367">
        <w:rPr>
          <w:rFonts w:ascii="Trebuchet MS" w:hAnsi="Trebuchet MS"/>
          <w:sz w:val="24"/>
          <w:szCs w:val="24"/>
        </w:rPr>
        <w:t>(to be conservative</w:t>
      </w:r>
      <w:r>
        <w:rPr>
          <w:rFonts w:ascii="Trebuchet MS" w:hAnsi="Trebuchet MS"/>
          <w:sz w:val="24"/>
          <w:szCs w:val="24"/>
        </w:rPr>
        <w:t>) and otherwise per visit. All values were</w:t>
      </w:r>
      <w:r w:rsidRPr="00013367">
        <w:rPr>
          <w:rFonts w:ascii="Trebuchet MS" w:hAnsi="Trebuchet MS"/>
          <w:sz w:val="24"/>
          <w:szCs w:val="24"/>
        </w:rPr>
        <w:t xml:space="preserve"> converted to US$ at the time of the study</w:t>
      </w:r>
      <w:r>
        <w:rPr>
          <w:rFonts w:ascii="Trebuchet MS" w:hAnsi="Trebuchet MS"/>
          <w:sz w:val="24"/>
          <w:szCs w:val="24"/>
        </w:rPr>
        <w:t xml:space="preserve"> [</w:t>
      </w:r>
      <w:r w:rsidR="006E2699">
        <w:rPr>
          <w:rFonts w:ascii="Trebuchet MS" w:hAnsi="Trebuchet MS"/>
          <w:sz w:val="24"/>
          <w:szCs w:val="24"/>
        </w:rPr>
        <w:t>30</w:t>
      </w:r>
      <w:r>
        <w:rPr>
          <w:rFonts w:ascii="Trebuchet MS" w:hAnsi="Trebuchet MS"/>
          <w:sz w:val="24"/>
          <w:szCs w:val="24"/>
        </w:rPr>
        <w:t>]</w:t>
      </w:r>
      <w:r w:rsidRPr="00013367">
        <w:rPr>
          <w:rFonts w:ascii="Trebuchet MS" w:hAnsi="Trebuchet MS"/>
          <w:sz w:val="24"/>
          <w:szCs w:val="24"/>
        </w:rPr>
        <w:t>, and then to 201</w:t>
      </w:r>
      <w:r>
        <w:rPr>
          <w:rFonts w:ascii="Trebuchet MS" w:hAnsi="Trebuchet MS"/>
          <w:sz w:val="24"/>
          <w:szCs w:val="24"/>
        </w:rPr>
        <w:t>4</w:t>
      </w:r>
      <w:r w:rsidRPr="00013367">
        <w:rPr>
          <w:rFonts w:ascii="Trebuchet MS" w:hAnsi="Trebuchet MS"/>
          <w:sz w:val="24"/>
          <w:szCs w:val="24"/>
        </w:rPr>
        <w:t xml:space="preserve"> US$</w:t>
      </w:r>
      <w:r w:rsidR="006E2699">
        <w:rPr>
          <w:rFonts w:ascii="Trebuchet MS" w:hAnsi="Trebuchet MS"/>
          <w:sz w:val="24"/>
          <w:szCs w:val="24"/>
        </w:rPr>
        <w:t xml:space="preserve"> [31</w:t>
      </w:r>
      <w:r>
        <w:rPr>
          <w:rFonts w:ascii="Trebuchet MS" w:hAnsi="Trebuchet MS"/>
          <w:sz w:val="24"/>
          <w:szCs w:val="24"/>
        </w:rPr>
        <w:t>].</w:t>
      </w:r>
    </w:p>
    <w:p w14:paraId="224F7B2B" w14:textId="77777777" w:rsidR="009D7683" w:rsidRDefault="009D7683" w:rsidP="009D7683">
      <w:pPr>
        <w:spacing w:line="480" w:lineRule="auto"/>
        <w:rPr>
          <w:rFonts w:ascii="Trebuchet MS" w:hAnsi="Trebuchet MS"/>
          <w:sz w:val="24"/>
          <w:szCs w:val="24"/>
        </w:rPr>
      </w:pPr>
    </w:p>
    <w:p w14:paraId="5E34F86F" w14:textId="5425EDD8" w:rsidR="009D7683" w:rsidRDefault="009D7683" w:rsidP="009D7683">
      <w:pPr>
        <w:spacing w:line="480" w:lineRule="auto"/>
        <w:rPr>
          <w:rFonts w:ascii="Trebuchet MS" w:hAnsi="Trebuchet MS"/>
          <w:sz w:val="24"/>
          <w:szCs w:val="24"/>
        </w:rPr>
      </w:pPr>
      <w:r>
        <w:rPr>
          <w:rFonts w:ascii="Trebuchet MS" w:hAnsi="Trebuchet MS"/>
          <w:sz w:val="24"/>
          <w:szCs w:val="24"/>
        </w:rPr>
        <w:t>A</w:t>
      </w:r>
      <w:r w:rsidRPr="00013367">
        <w:rPr>
          <w:rFonts w:ascii="Trebuchet MS" w:hAnsi="Trebuchet MS"/>
          <w:sz w:val="24"/>
          <w:szCs w:val="24"/>
        </w:rPr>
        <w:t>vailable data on</w:t>
      </w:r>
      <w:r>
        <w:rPr>
          <w:rFonts w:ascii="Trebuchet MS" w:hAnsi="Trebuchet MS"/>
          <w:sz w:val="24"/>
          <w:szCs w:val="24"/>
        </w:rPr>
        <w:t xml:space="preserve"> both</w:t>
      </w:r>
      <w:r w:rsidRPr="00013367">
        <w:rPr>
          <w:rFonts w:ascii="Trebuchet MS" w:hAnsi="Trebuchet MS"/>
          <w:sz w:val="24"/>
          <w:szCs w:val="24"/>
        </w:rPr>
        <w:t xml:space="preserve"> direct expenditure and </w:t>
      </w:r>
      <w:r>
        <w:rPr>
          <w:rFonts w:ascii="Trebuchet MS" w:hAnsi="Trebuchet MS"/>
          <w:sz w:val="24"/>
          <w:szCs w:val="24"/>
        </w:rPr>
        <w:t>consumer</w:t>
      </w:r>
      <w:r w:rsidRPr="00013367">
        <w:rPr>
          <w:rFonts w:ascii="Trebuchet MS" w:hAnsi="Trebuchet MS"/>
          <w:sz w:val="24"/>
          <w:szCs w:val="24"/>
        </w:rPr>
        <w:t xml:space="preserve"> </w:t>
      </w:r>
      <w:r>
        <w:rPr>
          <w:rFonts w:ascii="Trebuchet MS" w:hAnsi="Trebuchet MS"/>
          <w:sz w:val="24"/>
          <w:szCs w:val="24"/>
        </w:rPr>
        <w:t xml:space="preserve">surplus </w:t>
      </w:r>
      <w:r w:rsidRPr="00013367">
        <w:rPr>
          <w:rFonts w:ascii="Trebuchet MS" w:hAnsi="Trebuchet MS"/>
          <w:sz w:val="24"/>
          <w:szCs w:val="24"/>
        </w:rPr>
        <w:t>were too sparse and confounded by variation in methods</w:t>
      </w:r>
      <w:r>
        <w:rPr>
          <w:rFonts w:ascii="Trebuchet MS" w:hAnsi="Trebuchet MS"/>
          <w:sz w:val="24"/>
          <w:szCs w:val="24"/>
        </w:rPr>
        <w:t xml:space="preserve"> to permit formal statistical analysis of variation in values and so instead we adopted a simpler approach, making use of all available information. We again looked at regional variation, and found for both measures that median reported values were lowest in Europe, more in Asia/Australasia and North America, higher in Latin America, and highest of all in Africa (see S</w:t>
      </w:r>
      <w:r w:rsidR="00596483">
        <w:rPr>
          <w:rFonts w:ascii="Trebuchet MS" w:hAnsi="Trebuchet MS"/>
          <w:sz w:val="24"/>
          <w:szCs w:val="24"/>
        </w:rPr>
        <w:t>4</w:t>
      </w:r>
      <w:r>
        <w:rPr>
          <w:rFonts w:ascii="Trebuchet MS" w:hAnsi="Trebuchet MS"/>
          <w:sz w:val="24"/>
          <w:szCs w:val="24"/>
        </w:rPr>
        <w:t xml:space="preserve"> </w:t>
      </w:r>
      <w:r w:rsidR="001D5629">
        <w:rPr>
          <w:rFonts w:ascii="Trebuchet MS" w:hAnsi="Trebuchet MS"/>
          <w:sz w:val="24"/>
          <w:szCs w:val="24"/>
        </w:rPr>
        <w:t xml:space="preserve">Table </w:t>
      </w:r>
      <w:r>
        <w:rPr>
          <w:rFonts w:ascii="Trebuchet MS" w:hAnsi="Trebuchet MS"/>
          <w:sz w:val="24"/>
          <w:szCs w:val="24"/>
        </w:rPr>
        <w:t>for regional medians). This may be related to regional differences in sites (European PAs tend to more accessible and smaller than others, while Latin American and African PAs are typically bigger and more attractive –</w:t>
      </w:r>
      <w:r w:rsidR="001D5629">
        <w:rPr>
          <w:rFonts w:ascii="Trebuchet MS" w:hAnsi="Trebuchet MS"/>
          <w:sz w:val="24"/>
          <w:szCs w:val="24"/>
        </w:rPr>
        <w:t xml:space="preserve"> </w:t>
      </w:r>
      <w:r>
        <w:rPr>
          <w:rFonts w:ascii="Trebuchet MS" w:hAnsi="Trebuchet MS"/>
          <w:sz w:val="24"/>
          <w:szCs w:val="24"/>
        </w:rPr>
        <w:t>S</w:t>
      </w:r>
      <w:r w:rsidR="00240D9E">
        <w:rPr>
          <w:rFonts w:ascii="Trebuchet MS" w:hAnsi="Trebuchet MS"/>
          <w:sz w:val="24"/>
          <w:szCs w:val="24"/>
        </w:rPr>
        <w:t>2</w:t>
      </w:r>
      <w:r w:rsidR="001D5629">
        <w:rPr>
          <w:rFonts w:ascii="Trebuchet MS" w:hAnsi="Trebuchet MS"/>
          <w:sz w:val="24"/>
          <w:szCs w:val="24"/>
        </w:rPr>
        <w:t xml:space="preserve"> Fig.</w:t>
      </w:r>
      <w:r>
        <w:rPr>
          <w:rFonts w:ascii="Trebuchet MS" w:hAnsi="Trebuchet MS"/>
          <w:sz w:val="24"/>
          <w:szCs w:val="24"/>
        </w:rPr>
        <w:t>) and in the origins of their visitors (when data are split, foreign visitors tend to have more valuable visits [S</w:t>
      </w:r>
      <w:r w:rsidR="00596483">
        <w:rPr>
          <w:rFonts w:ascii="Trebuchet MS" w:hAnsi="Trebuchet MS"/>
          <w:sz w:val="24"/>
          <w:szCs w:val="24"/>
        </w:rPr>
        <w:t>4</w:t>
      </w:r>
      <w:r w:rsidR="001D5629">
        <w:rPr>
          <w:rFonts w:ascii="Trebuchet MS" w:hAnsi="Trebuchet MS"/>
          <w:sz w:val="24"/>
          <w:szCs w:val="24"/>
        </w:rPr>
        <w:t xml:space="preserve"> Table</w:t>
      </w:r>
      <w:r>
        <w:rPr>
          <w:rFonts w:ascii="Trebuchet MS" w:hAnsi="Trebuchet MS"/>
          <w:sz w:val="24"/>
          <w:szCs w:val="24"/>
        </w:rPr>
        <w:t>], and data collated in compiling S1</w:t>
      </w:r>
      <w:r w:rsidR="001D5629">
        <w:rPr>
          <w:rFonts w:ascii="Trebuchet MS" w:hAnsi="Trebuchet MS"/>
          <w:sz w:val="24"/>
          <w:szCs w:val="24"/>
        </w:rPr>
        <w:t xml:space="preserve"> Table</w:t>
      </w:r>
      <w:r>
        <w:rPr>
          <w:rFonts w:ascii="Trebuchet MS" w:hAnsi="Trebuchet MS"/>
          <w:sz w:val="24"/>
          <w:szCs w:val="24"/>
        </w:rPr>
        <w:t xml:space="preserve"> showed the % of PA visitors who were foreign was least in Asia/Australasia [13%, N </w:t>
      </w:r>
      <w:r>
        <w:rPr>
          <w:rFonts w:ascii="Trebuchet MS" w:hAnsi="Trebuchet MS"/>
          <w:sz w:val="24"/>
          <w:szCs w:val="24"/>
        </w:rPr>
        <w:lastRenderedPageBreak/>
        <w:t>= 82 records], higher in Latin America [20%, N = 92], and greatest in Africa [61%, N = 57]). However we lack sufficient information on visitor profiles from the valuation studies to test these ideas formally.</w:t>
      </w:r>
    </w:p>
    <w:p w14:paraId="312BB608" w14:textId="77777777" w:rsidR="009D7683" w:rsidRDefault="009D7683" w:rsidP="009D7683">
      <w:pPr>
        <w:spacing w:line="480" w:lineRule="auto"/>
        <w:rPr>
          <w:rFonts w:ascii="Trebuchet MS" w:hAnsi="Trebuchet MS"/>
          <w:sz w:val="24"/>
          <w:szCs w:val="24"/>
        </w:rPr>
      </w:pPr>
    </w:p>
    <w:p w14:paraId="74F32679" w14:textId="77777777" w:rsidR="009D7683" w:rsidRDefault="009D7683" w:rsidP="009D7683">
      <w:pPr>
        <w:spacing w:line="480" w:lineRule="auto"/>
        <w:rPr>
          <w:rFonts w:ascii="Trebuchet MS" w:hAnsi="Trebuchet MS"/>
          <w:sz w:val="24"/>
          <w:szCs w:val="24"/>
        </w:rPr>
      </w:pPr>
      <w:r>
        <w:rPr>
          <w:rFonts w:ascii="Trebuchet MS" w:hAnsi="Trebuchet MS"/>
          <w:sz w:val="24"/>
          <w:szCs w:val="24"/>
        </w:rPr>
        <w:t>Given these apparent regional patterns we estimated global direct expenditure and consumer surplus associated with PA visits by multiplying observed median values per visit for each region by their estimated total visit rates, and then summing these totals across regions.</w:t>
      </w:r>
    </w:p>
    <w:p w14:paraId="2F17DA6E" w14:textId="77777777" w:rsidR="00802D4D" w:rsidRDefault="00BA2D78"/>
    <w:p w14:paraId="41238C25" w14:textId="77777777" w:rsidR="000D03FF" w:rsidRDefault="000D03FF" w:rsidP="000D03FF">
      <w:pPr>
        <w:spacing w:line="480" w:lineRule="auto"/>
        <w:rPr>
          <w:rFonts w:ascii="Trebuchet MS" w:hAnsi="Trebuchet MS"/>
          <w:b/>
          <w:sz w:val="28"/>
          <w:szCs w:val="28"/>
        </w:rPr>
      </w:pPr>
    </w:p>
    <w:p w14:paraId="0BC44DA6" w14:textId="77777777" w:rsidR="000D03FF" w:rsidRPr="00203E51" w:rsidRDefault="000D03FF" w:rsidP="000D03FF">
      <w:pPr>
        <w:spacing w:line="480" w:lineRule="auto"/>
        <w:rPr>
          <w:rFonts w:ascii="Trebuchet MS" w:hAnsi="Trebuchet MS"/>
          <w:b/>
          <w:sz w:val="28"/>
          <w:szCs w:val="28"/>
        </w:rPr>
      </w:pPr>
      <w:r w:rsidRPr="00203E51">
        <w:rPr>
          <w:rFonts w:ascii="Trebuchet MS" w:hAnsi="Trebuchet MS"/>
          <w:b/>
          <w:sz w:val="28"/>
          <w:szCs w:val="28"/>
        </w:rPr>
        <w:t>References</w:t>
      </w:r>
    </w:p>
    <w:p w14:paraId="7256248D" w14:textId="3BC1D632" w:rsidR="00582AD7" w:rsidRPr="00DE1CAB" w:rsidRDefault="00582AD7" w:rsidP="00582AD7">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sz w:val="24"/>
          <w:szCs w:val="24"/>
        </w:rPr>
        <w:t>Turpie</w:t>
      </w:r>
      <w:proofErr w:type="spellEnd"/>
      <w:r w:rsidRPr="00DE1CAB">
        <w:rPr>
          <w:rFonts w:ascii="Trebuchet MS" w:hAnsi="Trebuchet MS"/>
          <w:sz w:val="24"/>
          <w:szCs w:val="24"/>
        </w:rPr>
        <w:t xml:space="preserve"> J, Barnes J, Lange G-M, Martin P (2010) The Economic Value of Namibia’s Protected Area System. Windhoek: Ministry of Environment and Tourism. 58 p.</w:t>
      </w:r>
    </w:p>
    <w:p w14:paraId="382BB928" w14:textId="40213A9E" w:rsidR="00582AD7" w:rsidRPr="00DE1CAB" w:rsidRDefault="00582AD7" w:rsidP="00582AD7">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sz w:val="24"/>
          <w:szCs w:val="24"/>
        </w:rPr>
        <w:t>Eagles PFJ (2003) International trends in park tourism.</w:t>
      </w:r>
      <w:r w:rsidR="00B67CD1" w:rsidRPr="00DE1CAB">
        <w:rPr>
          <w:rFonts w:ascii="Trebuchet MS" w:hAnsi="Trebuchet MS"/>
          <w:sz w:val="24"/>
          <w:szCs w:val="24"/>
        </w:rPr>
        <w:t xml:space="preserve"> George Wright Forum 20: 25-57.</w:t>
      </w:r>
    </w:p>
    <w:p w14:paraId="76896165" w14:textId="46CC7DCC" w:rsidR="00582AD7" w:rsidRPr="00DE1CAB" w:rsidRDefault="00582AD7" w:rsidP="00582AD7">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sz w:val="24"/>
          <w:szCs w:val="24"/>
        </w:rPr>
        <w:t>Cessford</w:t>
      </w:r>
      <w:proofErr w:type="spellEnd"/>
      <w:r w:rsidRPr="00DE1CAB">
        <w:rPr>
          <w:rFonts w:ascii="Trebuchet MS" w:hAnsi="Trebuchet MS"/>
          <w:sz w:val="24"/>
          <w:szCs w:val="24"/>
        </w:rPr>
        <w:t xml:space="preserve"> G, Burns R (2008) Monitoring Visitor Numbers in New Zealand National Parks and Protected Areas. Wellington: Department of Conservation. 46 p.</w:t>
      </w:r>
    </w:p>
    <w:p w14:paraId="72E96120" w14:textId="1643017A" w:rsidR="00582AD7" w:rsidRPr="00DE1CAB" w:rsidRDefault="000D03FF" w:rsidP="00582AD7">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sz w:val="24"/>
          <w:szCs w:val="24"/>
        </w:rPr>
        <w:t xml:space="preserve">Eagles PFJ, McLean D, </w:t>
      </w:r>
      <w:proofErr w:type="spellStart"/>
      <w:r w:rsidRPr="00DE1CAB">
        <w:rPr>
          <w:rFonts w:ascii="Trebuchet MS" w:hAnsi="Trebuchet MS"/>
          <w:sz w:val="24"/>
          <w:szCs w:val="24"/>
        </w:rPr>
        <w:t>Stabler</w:t>
      </w:r>
      <w:proofErr w:type="spellEnd"/>
      <w:r w:rsidRPr="00DE1CAB">
        <w:rPr>
          <w:rFonts w:ascii="Trebuchet MS" w:hAnsi="Trebuchet MS"/>
          <w:sz w:val="24"/>
          <w:szCs w:val="24"/>
        </w:rPr>
        <w:t xml:space="preserve"> MJ (2000) Estimating the tourism volume and value in protected areas in Canada and the USA. George Wright Forum 17:</w:t>
      </w:r>
      <w:r w:rsidRPr="00DE1CAB">
        <w:rPr>
          <w:rFonts w:ascii="Trebuchet MS" w:hAnsi="Trebuchet MS"/>
          <w:b/>
          <w:i/>
          <w:sz w:val="24"/>
          <w:szCs w:val="24"/>
        </w:rPr>
        <w:t xml:space="preserve"> </w:t>
      </w:r>
      <w:r w:rsidRPr="00DE1CAB">
        <w:rPr>
          <w:rFonts w:ascii="Trebuchet MS" w:hAnsi="Trebuchet MS"/>
          <w:sz w:val="24"/>
          <w:szCs w:val="24"/>
        </w:rPr>
        <w:t>62-76.</w:t>
      </w:r>
    </w:p>
    <w:p w14:paraId="047C625E" w14:textId="43CA5830" w:rsidR="000D03FF" w:rsidRPr="00DE1CAB" w:rsidRDefault="00582AD7" w:rsidP="00582AD7">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sz w:val="24"/>
          <w:szCs w:val="24"/>
        </w:rPr>
        <w:t xml:space="preserve">Wood SA, </w:t>
      </w:r>
      <w:proofErr w:type="spellStart"/>
      <w:r w:rsidRPr="00DE1CAB">
        <w:rPr>
          <w:rFonts w:ascii="Trebuchet MS" w:hAnsi="Trebuchet MS"/>
          <w:sz w:val="24"/>
          <w:szCs w:val="24"/>
        </w:rPr>
        <w:t>Guerry</w:t>
      </w:r>
      <w:proofErr w:type="spellEnd"/>
      <w:r w:rsidRPr="00DE1CAB">
        <w:rPr>
          <w:rFonts w:ascii="Trebuchet MS" w:hAnsi="Trebuchet MS"/>
          <w:sz w:val="24"/>
          <w:szCs w:val="24"/>
        </w:rPr>
        <w:t xml:space="preserve"> AD, Silver JM, </w:t>
      </w:r>
      <w:proofErr w:type="spellStart"/>
      <w:r w:rsidRPr="00DE1CAB">
        <w:rPr>
          <w:rFonts w:ascii="Trebuchet MS" w:hAnsi="Trebuchet MS"/>
          <w:sz w:val="24"/>
          <w:szCs w:val="24"/>
        </w:rPr>
        <w:t>Lacayo</w:t>
      </w:r>
      <w:proofErr w:type="spellEnd"/>
      <w:r w:rsidRPr="00DE1CAB">
        <w:rPr>
          <w:rFonts w:ascii="Trebuchet MS" w:hAnsi="Trebuchet MS"/>
          <w:sz w:val="24"/>
          <w:szCs w:val="24"/>
        </w:rPr>
        <w:t xml:space="preserve"> M (2013) Using social media to qua</w:t>
      </w:r>
      <w:bookmarkStart w:id="0" w:name="_GoBack"/>
      <w:bookmarkEnd w:id="0"/>
      <w:r w:rsidRPr="00DE1CAB">
        <w:rPr>
          <w:rFonts w:ascii="Trebuchet MS" w:hAnsi="Trebuchet MS"/>
          <w:sz w:val="24"/>
          <w:szCs w:val="24"/>
        </w:rPr>
        <w:t xml:space="preserve">ntify nature-based tourism and recreation. </w:t>
      </w:r>
      <w:proofErr w:type="spellStart"/>
      <w:r w:rsidRPr="00DE1CAB">
        <w:rPr>
          <w:rFonts w:ascii="Trebuchet MS" w:hAnsi="Trebuchet MS"/>
          <w:sz w:val="24"/>
          <w:szCs w:val="24"/>
        </w:rPr>
        <w:t>Sci</w:t>
      </w:r>
      <w:proofErr w:type="spellEnd"/>
      <w:r w:rsidRPr="00DE1CAB">
        <w:rPr>
          <w:rFonts w:ascii="Trebuchet MS" w:hAnsi="Trebuchet MS"/>
          <w:sz w:val="24"/>
          <w:szCs w:val="24"/>
        </w:rPr>
        <w:t xml:space="preserve"> Rep 3: 2976.</w:t>
      </w:r>
    </w:p>
    <w:p w14:paraId="08691D41" w14:textId="0CB98259" w:rsidR="00582AD7" w:rsidRPr="00F23F08" w:rsidRDefault="00582AD7" w:rsidP="00582AD7">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lastRenderedPageBreak/>
        <w:t xml:space="preserve">Cochrane J (2003) Ecotourism, Conservation and Sustainability: A Case Study of </w:t>
      </w:r>
      <w:proofErr w:type="spellStart"/>
      <w:r w:rsidRPr="00F23F08">
        <w:rPr>
          <w:rFonts w:ascii="Trebuchet MS" w:hAnsi="Trebuchet MS"/>
          <w:sz w:val="24"/>
          <w:szCs w:val="24"/>
        </w:rPr>
        <w:t>Bromu</w:t>
      </w:r>
      <w:proofErr w:type="spellEnd"/>
      <w:r w:rsidRPr="00F23F08">
        <w:rPr>
          <w:rFonts w:ascii="Trebuchet MS" w:hAnsi="Trebuchet MS"/>
          <w:sz w:val="24"/>
          <w:szCs w:val="24"/>
        </w:rPr>
        <w:t xml:space="preserve"> </w:t>
      </w:r>
      <w:proofErr w:type="spellStart"/>
      <w:r w:rsidRPr="00F23F08">
        <w:rPr>
          <w:rFonts w:ascii="Trebuchet MS" w:hAnsi="Trebuchet MS"/>
          <w:sz w:val="24"/>
          <w:szCs w:val="24"/>
        </w:rPr>
        <w:t>Tengger</w:t>
      </w:r>
      <w:proofErr w:type="spellEnd"/>
      <w:r w:rsidRPr="00F23F08">
        <w:rPr>
          <w:rFonts w:ascii="Trebuchet MS" w:hAnsi="Trebuchet MS"/>
          <w:sz w:val="24"/>
          <w:szCs w:val="24"/>
        </w:rPr>
        <w:t xml:space="preserve"> </w:t>
      </w:r>
      <w:proofErr w:type="spellStart"/>
      <w:r w:rsidRPr="00F23F08">
        <w:rPr>
          <w:rFonts w:ascii="Trebuchet MS" w:hAnsi="Trebuchet MS"/>
          <w:sz w:val="24"/>
          <w:szCs w:val="24"/>
        </w:rPr>
        <w:t>Semeru</w:t>
      </w:r>
      <w:proofErr w:type="spellEnd"/>
      <w:r w:rsidRPr="00F23F08">
        <w:rPr>
          <w:rFonts w:ascii="Trebuchet MS" w:hAnsi="Trebuchet MS"/>
          <w:sz w:val="24"/>
          <w:szCs w:val="24"/>
        </w:rPr>
        <w:t xml:space="preserve"> National Park, Indonesia.</w:t>
      </w:r>
      <w:r w:rsidRPr="00F23F08">
        <w:rPr>
          <w:rFonts w:ascii="Trebuchet MS" w:hAnsi="Trebuchet MS"/>
          <w:i/>
          <w:sz w:val="24"/>
          <w:szCs w:val="24"/>
        </w:rPr>
        <w:t xml:space="preserve"> </w:t>
      </w:r>
      <w:r w:rsidRPr="00F23F08">
        <w:rPr>
          <w:rFonts w:ascii="Trebuchet MS" w:hAnsi="Trebuchet MS"/>
          <w:sz w:val="24"/>
          <w:szCs w:val="24"/>
        </w:rPr>
        <w:t>Ph.D. Thesis, University of Hull.</w:t>
      </w:r>
    </w:p>
    <w:p w14:paraId="439408A0" w14:textId="68BF99EE" w:rsidR="00582AD7" w:rsidRPr="00F23F08" w:rsidRDefault="00582AD7" w:rsidP="00582AD7">
      <w:pPr>
        <w:pStyle w:val="ListParagraph"/>
        <w:numPr>
          <w:ilvl w:val="0"/>
          <w:numId w:val="1"/>
        </w:numPr>
        <w:spacing w:line="480" w:lineRule="auto"/>
        <w:ind w:left="567" w:hanging="567"/>
        <w:rPr>
          <w:rFonts w:ascii="Trebuchet MS" w:hAnsi="Trebuchet MS"/>
          <w:sz w:val="24"/>
          <w:szCs w:val="24"/>
        </w:rPr>
      </w:pPr>
      <w:proofErr w:type="spellStart"/>
      <w:r w:rsidRPr="00F23F08">
        <w:rPr>
          <w:rFonts w:ascii="Trebuchet MS" w:hAnsi="Trebuchet MS"/>
          <w:sz w:val="24"/>
          <w:szCs w:val="24"/>
        </w:rPr>
        <w:t>Pergams</w:t>
      </w:r>
      <w:proofErr w:type="spellEnd"/>
      <w:r w:rsidRPr="00F23F08">
        <w:rPr>
          <w:rFonts w:ascii="Trebuchet MS" w:hAnsi="Trebuchet MS"/>
          <w:sz w:val="24"/>
          <w:szCs w:val="24"/>
        </w:rPr>
        <w:t xml:space="preserve"> ORW, </w:t>
      </w:r>
      <w:proofErr w:type="spellStart"/>
      <w:r w:rsidRPr="00F23F08">
        <w:rPr>
          <w:rFonts w:ascii="Trebuchet MS" w:hAnsi="Trebuchet MS"/>
          <w:sz w:val="24"/>
          <w:szCs w:val="24"/>
        </w:rPr>
        <w:t>Zaradic</w:t>
      </w:r>
      <w:proofErr w:type="spellEnd"/>
      <w:r w:rsidRPr="00F23F08">
        <w:rPr>
          <w:rFonts w:ascii="Trebuchet MS" w:hAnsi="Trebuchet MS"/>
          <w:sz w:val="24"/>
          <w:szCs w:val="24"/>
        </w:rPr>
        <w:t xml:space="preserve"> PA (2008) Evidence for a fundamental and pervasive shift away from nature-based recreation. </w:t>
      </w:r>
      <w:proofErr w:type="spellStart"/>
      <w:r w:rsidRPr="00F23F08">
        <w:rPr>
          <w:rFonts w:ascii="Trebuchet MS" w:hAnsi="Trebuchet MS"/>
          <w:sz w:val="24"/>
          <w:szCs w:val="24"/>
        </w:rPr>
        <w:t>Proc</w:t>
      </w:r>
      <w:proofErr w:type="spellEnd"/>
      <w:r w:rsidRPr="00F23F08">
        <w:rPr>
          <w:rFonts w:ascii="Trebuchet MS" w:hAnsi="Trebuchet MS"/>
          <w:sz w:val="24"/>
          <w:szCs w:val="24"/>
        </w:rPr>
        <w:t xml:space="preserve"> </w:t>
      </w:r>
      <w:proofErr w:type="spellStart"/>
      <w:r w:rsidRPr="00F23F08">
        <w:rPr>
          <w:rFonts w:ascii="Trebuchet MS" w:hAnsi="Trebuchet MS"/>
          <w:sz w:val="24"/>
          <w:szCs w:val="24"/>
        </w:rPr>
        <w:t>Natl</w:t>
      </w:r>
      <w:proofErr w:type="spellEnd"/>
      <w:r w:rsidRPr="00F23F08">
        <w:rPr>
          <w:rFonts w:ascii="Trebuchet MS" w:hAnsi="Trebuchet MS"/>
          <w:sz w:val="24"/>
          <w:szCs w:val="24"/>
        </w:rPr>
        <w:t xml:space="preserve"> </w:t>
      </w:r>
      <w:proofErr w:type="spellStart"/>
      <w:r w:rsidRPr="00F23F08">
        <w:rPr>
          <w:rFonts w:ascii="Trebuchet MS" w:hAnsi="Trebuchet MS"/>
          <w:sz w:val="24"/>
          <w:szCs w:val="24"/>
        </w:rPr>
        <w:t>Acad</w:t>
      </w:r>
      <w:proofErr w:type="spellEnd"/>
      <w:r w:rsidRPr="00F23F08">
        <w:rPr>
          <w:rFonts w:ascii="Trebuchet MS" w:hAnsi="Trebuchet MS"/>
          <w:sz w:val="24"/>
          <w:szCs w:val="24"/>
        </w:rPr>
        <w:t xml:space="preserve"> </w:t>
      </w:r>
      <w:proofErr w:type="spellStart"/>
      <w:r w:rsidRPr="00F23F08">
        <w:rPr>
          <w:rFonts w:ascii="Trebuchet MS" w:hAnsi="Trebuchet MS"/>
          <w:sz w:val="24"/>
          <w:szCs w:val="24"/>
        </w:rPr>
        <w:t>Sci</w:t>
      </w:r>
      <w:proofErr w:type="spellEnd"/>
      <w:r w:rsidRPr="00F23F08">
        <w:rPr>
          <w:rFonts w:ascii="Trebuchet MS" w:hAnsi="Trebuchet MS"/>
          <w:sz w:val="24"/>
          <w:szCs w:val="24"/>
        </w:rPr>
        <w:t xml:space="preserve"> USA 105: 2295-2300.</w:t>
      </w:r>
    </w:p>
    <w:p w14:paraId="22EA6AD7" w14:textId="0B6D296A" w:rsidR="00582AD7" w:rsidRPr="00F23F08" w:rsidRDefault="00582AD7" w:rsidP="00582AD7">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 xml:space="preserve">Balmford A, et al. (2009) A global perspective on trends in nature-based tourism. </w:t>
      </w:r>
      <w:proofErr w:type="spellStart"/>
      <w:r w:rsidRPr="00F23F08">
        <w:rPr>
          <w:rFonts w:ascii="Trebuchet MS" w:hAnsi="Trebuchet MS"/>
          <w:sz w:val="24"/>
          <w:szCs w:val="24"/>
        </w:rPr>
        <w:t>PLoS</w:t>
      </w:r>
      <w:proofErr w:type="spellEnd"/>
      <w:r w:rsidRPr="00F23F08">
        <w:rPr>
          <w:rFonts w:ascii="Trebuchet MS" w:hAnsi="Trebuchet MS"/>
          <w:sz w:val="24"/>
          <w:szCs w:val="24"/>
        </w:rPr>
        <w:t xml:space="preserve"> </w:t>
      </w:r>
      <w:proofErr w:type="spellStart"/>
      <w:r w:rsidRPr="00F23F08">
        <w:rPr>
          <w:rFonts w:ascii="Trebuchet MS" w:hAnsi="Trebuchet MS"/>
          <w:sz w:val="24"/>
          <w:szCs w:val="24"/>
        </w:rPr>
        <w:t>Biol</w:t>
      </w:r>
      <w:proofErr w:type="spellEnd"/>
      <w:r w:rsidRPr="00F23F08">
        <w:rPr>
          <w:rFonts w:ascii="Trebuchet MS" w:hAnsi="Trebuchet MS"/>
          <w:sz w:val="24"/>
          <w:szCs w:val="24"/>
        </w:rPr>
        <w:t xml:space="preserve"> 7:</w:t>
      </w:r>
      <w:r w:rsidRPr="00F23F08">
        <w:rPr>
          <w:rFonts w:ascii="Trebuchet MS" w:hAnsi="Trebuchet MS" w:cs="AdvP403A40"/>
          <w:sz w:val="24"/>
          <w:szCs w:val="24"/>
        </w:rPr>
        <w:t xml:space="preserve"> e1000144</w:t>
      </w:r>
      <w:r w:rsidR="00B67CD1">
        <w:rPr>
          <w:rFonts w:ascii="Trebuchet MS" w:hAnsi="Trebuchet MS"/>
          <w:sz w:val="24"/>
          <w:szCs w:val="24"/>
        </w:rPr>
        <w:t>.</w:t>
      </w:r>
    </w:p>
    <w:p w14:paraId="211BBCF1" w14:textId="4DC1BBF0" w:rsidR="00582AD7" w:rsidRPr="00F23F08" w:rsidRDefault="003A2F87" w:rsidP="00582AD7">
      <w:pPr>
        <w:pStyle w:val="ListParagraph"/>
        <w:numPr>
          <w:ilvl w:val="0"/>
          <w:numId w:val="1"/>
        </w:numPr>
        <w:spacing w:line="480" w:lineRule="auto"/>
        <w:ind w:left="567" w:hanging="567"/>
        <w:rPr>
          <w:rFonts w:ascii="Trebuchet MS" w:hAnsi="Trebuchet MS"/>
          <w:sz w:val="24"/>
          <w:szCs w:val="24"/>
        </w:rPr>
      </w:pPr>
      <w:r>
        <w:rPr>
          <w:rFonts w:ascii="Trebuchet MS" w:hAnsi="Trebuchet MS"/>
          <w:sz w:val="24"/>
          <w:szCs w:val="24"/>
        </w:rPr>
        <w:t>IUCN, UNEP (2012)</w:t>
      </w:r>
      <w:r w:rsidR="00582AD7" w:rsidRPr="00F23F08">
        <w:rPr>
          <w:rFonts w:ascii="Trebuchet MS" w:hAnsi="Trebuchet MS"/>
          <w:sz w:val="24"/>
          <w:szCs w:val="24"/>
        </w:rPr>
        <w:t xml:space="preserve"> </w:t>
      </w:r>
      <w:proofErr w:type="gramStart"/>
      <w:r w:rsidR="00582AD7" w:rsidRPr="00F23F08">
        <w:rPr>
          <w:rFonts w:ascii="Trebuchet MS" w:hAnsi="Trebuchet MS"/>
          <w:sz w:val="24"/>
          <w:szCs w:val="24"/>
        </w:rPr>
        <w:t>The</w:t>
      </w:r>
      <w:proofErr w:type="gramEnd"/>
      <w:r w:rsidR="00582AD7" w:rsidRPr="00F23F08">
        <w:rPr>
          <w:rFonts w:ascii="Trebuchet MS" w:hAnsi="Trebuchet MS"/>
          <w:sz w:val="24"/>
          <w:szCs w:val="24"/>
        </w:rPr>
        <w:t xml:space="preserve"> World Database on Protected Areas. Available at: </w:t>
      </w:r>
      <w:r w:rsidR="00582AD7" w:rsidRPr="00B67CD1">
        <w:rPr>
          <w:rFonts w:ascii="Trebuchet MS" w:hAnsi="Trebuchet MS"/>
          <w:sz w:val="24"/>
          <w:szCs w:val="24"/>
          <w:u w:val="single"/>
        </w:rPr>
        <w:t>http://www.</w:t>
      </w:r>
      <w:hyperlink r:id="rId7" w:history="1">
        <w:r w:rsidR="00582AD7" w:rsidRPr="00B67CD1">
          <w:rPr>
            <w:rStyle w:val="Hyperlink"/>
            <w:rFonts w:ascii="Trebuchet MS" w:hAnsi="Trebuchet MS"/>
            <w:color w:val="auto"/>
            <w:sz w:val="24"/>
            <w:szCs w:val="24"/>
          </w:rPr>
          <w:t>protectedplanet.net</w:t>
        </w:r>
      </w:hyperlink>
      <w:r w:rsidR="00B67CD1" w:rsidRPr="00B67CD1">
        <w:rPr>
          <w:rFonts w:ascii="Trebuchet MS" w:hAnsi="Trebuchet MS"/>
          <w:sz w:val="24"/>
          <w:szCs w:val="24"/>
        </w:rPr>
        <w:t>.</w:t>
      </w:r>
    </w:p>
    <w:p w14:paraId="1D1C2FD7" w14:textId="3ABA5E52" w:rsidR="00582AD7" w:rsidRPr="00F23F08" w:rsidRDefault="00582AD7" w:rsidP="00582AD7">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Dudley N (2013) Guidelines for Applying Protected Area Management Categories</w:t>
      </w:r>
      <w:r w:rsidRPr="00F23F08">
        <w:rPr>
          <w:rFonts w:ascii="Trebuchet MS" w:hAnsi="Trebuchet MS"/>
          <w:i/>
          <w:sz w:val="24"/>
          <w:szCs w:val="24"/>
        </w:rPr>
        <w:t xml:space="preserve">. </w:t>
      </w:r>
      <w:r w:rsidRPr="00F23F08">
        <w:rPr>
          <w:rFonts w:ascii="Trebuchet MS" w:hAnsi="Trebuchet MS"/>
          <w:sz w:val="24"/>
          <w:szCs w:val="24"/>
        </w:rPr>
        <w:t>Glan</w:t>
      </w:r>
      <w:r w:rsidR="00B67CD1">
        <w:rPr>
          <w:rFonts w:ascii="Trebuchet MS" w:hAnsi="Trebuchet MS"/>
          <w:sz w:val="24"/>
          <w:szCs w:val="24"/>
        </w:rPr>
        <w:t>d: IUCN. 86 p.</w:t>
      </w:r>
    </w:p>
    <w:p w14:paraId="402C22B9" w14:textId="36694E00" w:rsidR="00582AD7" w:rsidRPr="00F23F08" w:rsidRDefault="00582AD7" w:rsidP="00582AD7">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 xml:space="preserve">Waldron A, et al. (2013) Targeting global conservation funding to limit immediate biodiversity declines. </w:t>
      </w:r>
      <w:proofErr w:type="spellStart"/>
      <w:r w:rsidRPr="00F23F08">
        <w:rPr>
          <w:rFonts w:ascii="Trebuchet MS" w:hAnsi="Trebuchet MS"/>
          <w:sz w:val="24"/>
          <w:szCs w:val="24"/>
        </w:rPr>
        <w:t>Proc</w:t>
      </w:r>
      <w:proofErr w:type="spellEnd"/>
      <w:r w:rsidRPr="00F23F08">
        <w:rPr>
          <w:rFonts w:ascii="Trebuchet MS" w:hAnsi="Trebuchet MS"/>
          <w:sz w:val="24"/>
          <w:szCs w:val="24"/>
        </w:rPr>
        <w:t xml:space="preserve"> </w:t>
      </w:r>
      <w:proofErr w:type="spellStart"/>
      <w:r w:rsidRPr="00F23F08">
        <w:rPr>
          <w:rFonts w:ascii="Trebuchet MS" w:hAnsi="Trebuchet MS"/>
          <w:sz w:val="24"/>
          <w:szCs w:val="24"/>
        </w:rPr>
        <w:t>Natl</w:t>
      </w:r>
      <w:proofErr w:type="spellEnd"/>
      <w:r w:rsidRPr="00F23F08">
        <w:rPr>
          <w:rFonts w:ascii="Trebuchet MS" w:hAnsi="Trebuchet MS"/>
          <w:sz w:val="24"/>
          <w:szCs w:val="24"/>
        </w:rPr>
        <w:t xml:space="preserve"> </w:t>
      </w:r>
      <w:proofErr w:type="spellStart"/>
      <w:r w:rsidRPr="00F23F08">
        <w:rPr>
          <w:rFonts w:ascii="Trebuchet MS" w:hAnsi="Trebuchet MS"/>
          <w:sz w:val="24"/>
          <w:szCs w:val="24"/>
        </w:rPr>
        <w:t>Acad</w:t>
      </w:r>
      <w:proofErr w:type="spellEnd"/>
      <w:r w:rsidRPr="00F23F08">
        <w:rPr>
          <w:rFonts w:ascii="Trebuchet MS" w:hAnsi="Trebuchet MS"/>
          <w:sz w:val="24"/>
          <w:szCs w:val="24"/>
        </w:rPr>
        <w:t xml:space="preserve"> </w:t>
      </w:r>
      <w:proofErr w:type="spellStart"/>
      <w:r w:rsidRPr="00F23F08">
        <w:rPr>
          <w:rFonts w:ascii="Trebuchet MS" w:hAnsi="Trebuchet MS"/>
          <w:sz w:val="24"/>
          <w:szCs w:val="24"/>
        </w:rPr>
        <w:t>Sci</w:t>
      </w:r>
      <w:proofErr w:type="spellEnd"/>
      <w:r w:rsidRPr="00F23F08">
        <w:rPr>
          <w:rFonts w:ascii="Trebuchet MS" w:hAnsi="Trebuchet MS"/>
          <w:sz w:val="24"/>
          <w:szCs w:val="24"/>
        </w:rPr>
        <w:t xml:space="preserve"> USA</w:t>
      </w:r>
      <w:r w:rsidRPr="00F23F08">
        <w:rPr>
          <w:rFonts w:ascii="Trebuchet MS" w:hAnsi="Trebuchet MS"/>
          <w:i/>
          <w:sz w:val="24"/>
          <w:szCs w:val="24"/>
        </w:rPr>
        <w:t xml:space="preserve"> </w:t>
      </w:r>
      <w:r w:rsidRPr="00F23F08">
        <w:rPr>
          <w:rFonts w:ascii="Trebuchet MS" w:hAnsi="Trebuchet MS"/>
          <w:sz w:val="24"/>
          <w:szCs w:val="24"/>
        </w:rPr>
        <w:t>110: 12144-12148.</w:t>
      </w:r>
    </w:p>
    <w:p w14:paraId="783CDD62" w14:textId="305B3768" w:rsidR="00582AD7" w:rsidRPr="00F23F08" w:rsidRDefault="00582AD7" w:rsidP="00582AD7">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 xml:space="preserve">Amano T, Sutherland WJ (2013) </w:t>
      </w:r>
      <w:proofErr w:type="gramStart"/>
      <w:r w:rsidRPr="00F23F08">
        <w:rPr>
          <w:rFonts w:ascii="Trebuchet MS" w:hAnsi="Trebuchet MS"/>
          <w:sz w:val="24"/>
          <w:szCs w:val="24"/>
        </w:rPr>
        <w:t>Four</w:t>
      </w:r>
      <w:proofErr w:type="gramEnd"/>
      <w:r w:rsidRPr="00F23F08">
        <w:rPr>
          <w:rFonts w:ascii="Trebuchet MS" w:hAnsi="Trebuchet MS"/>
          <w:sz w:val="24"/>
          <w:szCs w:val="24"/>
        </w:rPr>
        <w:t xml:space="preserve"> barriers to the global understanding on biodiversity conservation: wealth, language, geographical location and security. </w:t>
      </w:r>
      <w:proofErr w:type="spellStart"/>
      <w:r w:rsidRPr="00F23F08">
        <w:rPr>
          <w:rFonts w:ascii="Trebuchet MS" w:hAnsi="Trebuchet MS"/>
          <w:sz w:val="24"/>
          <w:szCs w:val="24"/>
        </w:rPr>
        <w:t>Proc</w:t>
      </w:r>
      <w:proofErr w:type="spellEnd"/>
      <w:r w:rsidRPr="00F23F08">
        <w:rPr>
          <w:rFonts w:ascii="Trebuchet MS" w:hAnsi="Trebuchet MS"/>
          <w:sz w:val="24"/>
          <w:szCs w:val="24"/>
        </w:rPr>
        <w:t xml:space="preserve"> R </w:t>
      </w:r>
      <w:proofErr w:type="spellStart"/>
      <w:r w:rsidRPr="00F23F08">
        <w:rPr>
          <w:rFonts w:ascii="Trebuchet MS" w:hAnsi="Trebuchet MS"/>
          <w:sz w:val="24"/>
          <w:szCs w:val="24"/>
        </w:rPr>
        <w:t>Soc</w:t>
      </w:r>
      <w:proofErr w:type="spellEnd"/>
      <w:r w:rsidRPr="00F23F08">
        <w:rPr>
          <w:rFonts w:ascii="Trebuchet MS" w:hAnsi="Trebuchet MS"/>
          <w:sz w:val="24"/>
          <w:szCs w:val="24"/>
        </w:rPr>
        <w:t xml:space="preserve"> B 280: 20122649.</w:t>
      </w:r>
    </w:p>
    <w:p w14:paraId="5205F20F" w14:textId="4A7CC9EC" w:rsidR="00582AD7" w:rsidRPr="00F23F08" w:rsidRDefault="00582AD7" w:rsidP="00582AD7">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Durant SM, et al.</w:t>
      </w:r>
      <w:r w:rsidRPr="00F23F08">
        <w:rPr>
          <w:rFonts w:ascii="Trebuchet MS" w:hAnsi="Trebuchet MS"/>
          <w:i/>
          <w:sz w:val="24"/>
          <w:szCs w:val="24"/>
        </w:rPr>
        <w:t xml:space="preserve"> </w:t>
      </w:r>
      <w:r w:rsidRPr="00F23F08">
        <w:rPr>
          <w:rFonts w:ascii="Trebuchet MS" w:hAnsi="Trebuchet MS"/>
          <w:sz w:val="24"/>
          <w:szCs w:val="24"/>
        </w:rPr>
        <w:t xml:space="preserve">(2014) Fiddling in biodiversity hotspots while deserts burn? Collapse of the Sahara’s megafauna. Divers </w:t>
      </w:r>
      <w:proofErr w:type="spellStart"/>
      <w:r w:rsidRPr="00F23F08">
        <w:rPr>
          <w:rFonts w:ascii="Trebuchet MS" w:hAnsi="Trebuchet MS"/>
          <w:sz w:val="24"/>
          <w:szCs w:val="24"/>
        </w:rPr>
        <w:t>Distrib</w:t>
      </w:r>
      <w:proofErr w:type="spellEnd"/>
      <w:r w:rsidRPr="00F23F08">
        <w:rPr>
          <w:rFonts w:ascii="Trebuchet MS" w:hAnsi="Trebuchet MS"/>
          <w:sz w:val="24"/>
          <w:szCs w:val="24"/>
        </w:rPr>
        <w:t xml:space="preserve"> 20: 114-122.</w:t>
      </w:r>
    </w:p>
    <w:p w14:paraId="61A89A87" w14:textId="74757063" w:rsidR="00582AD7" w:rsidRPr="00F23F08" w:rsidRDefault="00582AD7" w:rsidP="00582AD7">
      <w:pPr>
        <w:pStyle w:val="ListParagraph"/>
        <w:numPr>
          <w:ilvl w:val="0"/>
          <w:numId w:val="1"/>
        </w:numPr>
        <w:spacing w:line="480" w:lineRule="auto"/>
        <w:ind w:left="567" w:hanging="567"/>
        <w:rPr>
          <w:rFonts w:ascii="Trebuchet MS" w:hAnsi="Trebuchet MS" w:cs="TimesNewRomanPSMT"/>
          <w:sz w:val="24"/>
          <w:szCs w:val="24"/>
        </w:rPr>
      </w:pPr>
      <w:r w:rsidRPr="00F23F08">
        <w:rPr>
          <w:rFonts w:ascii="Trebuchet MS" w:hAnsi="Trebuchet MS" w:cs="TimesNewRomanPSMT"/>
          <w:sz w:val="24"/>
          <w:szCs w:val="24"/>
        </w:rPr>
        <w:t>ESRI (2009) ArcGIS Desktop: Release 9.3.1 with Spatial Analyst Extension. California: Redlands.</w:t>
      </w:r>
    </w:p>
    <w:p w14:paraId="500D4C9D" w14:textId="312F08E8" w:rsidR="00582AD7" w:rsidRPr="00F23F08" w:rsidRDefault="000D03FF" w:rsidP="00582AD7">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Sen A, et al. (2012) Economic Assessments of the Recreational Value of Ecosystems in Great Britain. Norwich: CSERGE, University of East Anglia. 63 p.</w:t>
      </w:r>
      <w:r w:rsidR="00582AD7" w:rsidRPr="00F23F08">
        <w:rPr>
          <w:rFonts w:ascii="Trebuchet MS" w:hAnsi="Trebuchet MS"/>
          <w:sz w:val="24"/>
          <w:szCs w:val="24"/>
        </w:rPr>
        <w:t xml:space="preserve"> </w:t>
      </w:r>
    </w:p>
    <w:p w14:paraId="45C10A0A" w14:textId="0C6C666F" w:rsidR="00582AD7" w:rsidRPr="00F23F08" w:rsidRDefault="00582AD7" w:rsidP="00582AD7">
      <w:pPr>
        <w:pStyle w:val="ListParagraph"/>
        <w:numPr>
          <w:ilvl w:val="0"/>
          <w:numId w:val="1"/>
        </w:numPr>
        <w:spacing w:line="480" w:lineRule="auto"/>
        <w:ind w:left="567" w:hanging="567"/>
        <w:rPr>
          <w:rFonts w:ascii="Trebuchet MS" w:hAnsi="Trebuchet MS"/>
          <w:sz w:val="24"/>
          <w:szCs w:val="24"/>
        </w:rPr>
      </w:pPr>
      <w:proofErr w:type="spellStart"/>
      <w:r w:rsidRPr="00F23F08">
        <w:rPr>
          <w:rFonts w:ascii="Trebuchet MS" w:hAnsi="Trebuchet MS"/>
          <w:sz w:val="24"/>
          <w:szCs w:val="24"/>
        </w:rPr>
        <w:t>Ghermandi</w:t>
      </w:r>
      <w:proofErr w:type="spellEnd"/>
      <w:r w:rsidRPr="00F23F08">
        <w:rPr>
          <w:rFonts w:ascii="Trebuchet MS" w:hAnsi="Trebuchet MS"/>
          <w:sz w:val="24"/>
          <w:szCs w:val="24"/>
        </w:rPr>
        <w:t xml:space="preserve"> A, </w:t>
      </w:r>
      <w:proofErr w:type="spellStart"/>
      <w:r w:rsidRPr="00F23F08">
        <w:rPr>
          <w:rFonts w:ascii="Trebuchet MS" w:hAnsi="Trebuchet MS"/>
          <w:sz w:val="24"/>
          <w:szCs w:val="24"/>
        </w:rPr>
        <w:t>Nunes</w:t>
      </w:r>
      <w:proofErr w:type="spellEnd"/>
      <w:r w:rsidRPr="00F23F08">
        <w:rPr>
          <w:rFonts w:ascii="Trebuchet MS" w:hAnsi="Trebuchet MS"/>
          <w:sz w:val="24"/>
          <w:szCs w:val="24"/>
        </w:rPr>
        <w:t xml:space="preserve"> PALD (2013) </w:t>
      </w:r>
      <w:proofErr w:type="gramStart"/>
      <w:r w:rsidRPr="00F23F08">
        <w:rPr>
          <w:rFonts w:ascii="Trebuchet MS" w:hAnsi="Trebuchet MS"/>
          <w:sz w:val="24"/>
          <w:szCs w:val="24"/>
        </w:rPr>
        <w:t>A</w:t>
      </w:r>
      <w:proofErr w:type="gramEnd"/>
      <w:r w:rsidRPr="00F23F08">
        <w:rPr>
          <w:rFonts w:ascii="Trebuchet MS" w:hAnsi="Trebuchet MS"/>
          <w:sz w:val="24"/>
          <w:szCs w:val="24"/>
        </w:rPr>
        <w:t xml:space="preserve"> global map of recreation values: results from a spatially explicit meta-analysis. </w:t>
      </w:r>
      <w:proofErr w:type="spellStart"/>
      <w:r w:rsidRPr="00F23F08">
        <w:rPr>
          <w:rFonts w:ascii="Trebuchet MS" w:hAnsi="Trebuchet MS"/>
          <w:sz w:val="24"/>
          <w:szCs w:val="24"/>
        </w:rPr>
        <w:t>Ecol</w:t>
      </w:r>
      <w:proofErr w:type="spellEnd"/>
      <w:r w:rsidRPr="00F23F08">
        <w:rPr>
          <w:rFonts w:ascii="Trebuchet MS" w:hAnsi="Trebuchet MS"/>
          <w:sz w:val="24"/>
          <w:szCs w:val="24"/>
        </w:rPr>
        <w:t xml:space="preserve"> Econ</w:t>
      </w:r>
      <w:r w:rsidRPr="00F23F08">
        <w:rPr>
          <w:rFonts w:ascii="Trebuchet MS" w:hAnsi="Trebuchet MS"/>
          <w:i/>
          <w:sz w:val="24"/>
          <w:szCs w:val="24"/>
        </w:rPr>
        <w:t xml:space="preserve"> </w:t>
      </w:r>
      <w:r w:rsidRPr="00F23F08">
        <w:rPr>
          <w:rFonts w:ascii="Trebuchet MS" w:hAnsi="Trebuchet MS"/>
          <w:sz w:val="24"/>
          <w:szCs w:val="24"/>
        </w:rPr>
        <w:t>86: 1-15.</w:t>
      </w:r>
    </w:p>
    <w:p w14:paraId="29B68DED" w14:textId="51B23AFE" w:rsidR="00582AD7" w:rsidRPr="00DE1CAB" w:rsidRDefault="00582AD7" w:rsidP="00582AD7">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sz w:val="24"/>
          <w:szCs w:val="24"/>
        </w:rPr>
        <w:lastRenderedPageBreak/>
        <w:t>Brainard</w:t>
      </w:r>
      <w:proofErr w:type="spellEnd"/>
      <w:r w:rsidRPr="00DE1CAB">
        <w:rPr>
          <w:rFonts w:ascii="Trebuchet MS" w:hAnsi="Trebuchet MS"/>
          <w:sz w:val="24"/>
          <w:szCs w:val="24"/>
        </w:rPr>
        <w:t xml:space="preserve"> J, Bateman I, Lovett </w:t>
      </w:r>
      <w:proofErr w:type="gramStart"/>
      <w:r w:rsidRPr="00DE1CAB">
        <w:rPr>
          <w:rFonts w:ascii="Trebuchet MS" w:hAnsi="Trebuchet MS"/>
          <w:sz w:val="24"/>
          <w:szCs w:val="24"/>
        </w:rPr>
        <w:t>A</w:t>
      </w:r>
      <w:proofErr w:type="gramEnd"/>
      <w:r w:rsidRPr="00DE1CAB">
        <w:rPr>
          <w:rFonts w:ascii="Trebuchet MS" w:hAnsi="Trebuchet MS"/>
          <w:sz w:val="24"/>
          <w:szCs w:val="24"/>
        </w:rPr>
        <w:t xml:space="preserve"> (2001) Modelling demand for recreation in English woodlands. Forestry</w:t>
      </w:r>
      <w:r w:rsidRPr="00DE1CAB">
        <w:rPr>
          <w:rFonts w:ascii="Trebuchet MS" w:hAnsi="Trebuchet MS"/>
          <w:i/>
          <w:sz w:val="24"/>
          <w:szCs w:val="24"/>
        </w:rPr>
        <w:t xml:space="preserve"> </w:t>
      </w:r>
      <w:r w:rsidRPr="00DE1CAB">
        <w:rPr>
          <w:rFonts w:ascii="Trebuchet MS" w:hAnsi="Trebuchet MS"/>
          <w:sz w:val="24"/>
          <w:szCs w:val="24"/>
        </w:rPr>
        <w:t>74: 423-438.</w:t>
      </w:r>
    </w:p>
    <w:p w14:paraId="3415A556" w14:textId="54440CF7" w:rsidR="00582AD7" w:rsidRPr="00DE1CAB" w:rsidRDefault="00582AD7" w:rsidP="00582AD7">
      <w:pPr>
        <w:pStyle w:val="CommentText"/>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sz w:val="24"/>
          <w:szCs w:val="24"/>
        </w:rPr>
        <w:t>Center</w:t>
      </w:r>
      <w:proofErr w:type="spellEnd"/>
      <w:r w:rsidRPr="00DE1CAB">
        <w:rPr>
          <w:rFonts w:ascii="Trebuchet MS" w:hAnsi="Trebuchet MS"/>
          <w:sz w:val="24"/>
          <w:szCs w:val="24"/>
        </w:rPr>
        <w:t xml:space="preserve"> for International Earth Science Information Network, United Nations Food and Agriculture Programme, Centro </w:t>
      </w:r>
      <w:proofErr w:type="spellStart"/>
      <w:r w:rsidRPr="00DE1CAB">
        <w:rPr>
          <w:rFonts w:ascii="Trebuchet MS" w:hAnsi="Trebuchet MS"/>
          <w:sz w:val="24"/>
          <w:szCs w:val="24"/>
        </w:rPr>
        <w:t>Internacional</w:t>
      </w:r>
      <w:proofErr w:type="spellEnd"/>
      <w:r w:rsidRPr="00DE1CAB">
        <w:rPr>
          <w:rFonts w:ascii="Trebuchet MS" w:hAnsi="Trebuchet MS"/>
          <w:sz w:val="24"/>
          <w:szCs w:val="24"/>
        </w:rPr>
        <w:t xml:space="preserve"> de </w:t>
      </w:r>
      <w:proofErr w:type="spellStart"/>
      <w:r w:rsidRPr="00DE1CAB">
        <w:rPr>
          <w:rFonts w:ascii="Trebuchet MS" w:hAnsi="Trebuchet MS"/>
          <w:sz w:val="24"/>
          <w:szCs w:val="24"/>
        </w:rPr>
        <w:t>Agricultura</w:t>
      </w:r>
      <w:proofErr w:type="spellEnd"/>
      <w:r w:rsidRPr="00DE1CAB">
        <w:rPr>
          <w:rFonts w:ascii="Trebuchet MS" w:hAnsi="Trebuchet MS"/>
          <w:sz w:val="24"/>
          <w:szCs w:val="24"/>
        </w:rPr>
        <w:t xml:space="preserve"> Tropical (2005) Gridded population of the world: Future estimates. Available at: </w:t>
      </w:r>
      <w:hyperlink r:id="rId8" w:history="1">
        <w:r w:rsidRPr="00DE1CAB">
          <w:rPr>
            <w:rStyle w:val="Hyperlink"/>
            <w:rFonts w:ascii="Trebuchet MS" w:hAnsi="Trebuchet MS"/>
            <w:color w:val="auto"/>
            <w:sz w:val="24"/>
            <w:szCs w:val="24"/>
          </w:rPr>
          <w:t>http://sedac.ciesin.columbia.edu/gpw</w:t>
        </w:r>
      </w:hyperlink>
      <w:r w:rsidRPr="00DE1CAB">
        <w:rPr>
          <w:rFonts w:ascii="Trebuchet MS" w:hAnsi="Trebuchet MS"/>
          <w:sz w:val="24"/>
          <w:szCs w:val="24"/>
        </w:rPr>
        <w:t>.</w:t>
      </w:r>
    </w:p>
    <w:p w14:paraId="167BCB6D" w14:textId="58BA7289" w:rsidR="00582AD7" w:rsidRPr="00F23F08" w:rsidRDefault="00582AD7" w:rsidP="00582AD7">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sz w:val="24"/>
          <w:szCs w:val="24"/>
        </w:rPr>
        <w:t>Neuvonen</w:t>
      </w:r>
      <w:proofErr w:type="spellEnd"/>
      <w:r w:rsidRPr="00DE1CAB">
        <w:rPr>
          <w:rFonts w:ascii="Trebuchet MS" w:hAnsi="Trebuchet MS"/>
          <w:sz w:val="24"/>
          <w:szCs w:val="24"/>
        </w:rPr>
        <w:t xml:space="preserve"> M, </w:t>
      </w:r>
      <w:proofErr w:type="spellStart"/>
      <w:r w:rsidRPr="00DE1CAB">
        <w:rPr>
          <w:rFonts w:ascii="Trebuchet MS" w:hAnsi="Trebuchet MS"/>
          <w:sz w:val="24"/>
          <w:szCs w:val="24"/>
        </w:rPr>
        <w:t>Pouta</w:t>
      </w:r>
      <w:proofErr w:type="spellEnd"/>
      <w:r w:rsidRPr="00DE1CAB">
        <w:rPr>
          <w:rFonts w:ascii="Trebuchet MS" w:hAnsi="Trebuchet MS"/>
          <w:sz w:val="24"/>
          <w:szCs w:val="24"/>
        </w:rPr>
        <w:t xml:space="preserve"> E, </w:t>
      </w:r>
      <w:proofErr w:type="spellStart"/>
      <w:r w:rsidRPr="00DE1CAB">
        <w:rPr>
          <w:rFonts w:ascii="Trebuchet MS" w:hAnsi="Trebuchet MS"/>
          <w:sz w:val="24"/>
          <w:szCs w:val="24"/>
        </w:rPr>
        <w:t>Puustinen</w:t>
      </w:r>
      <w:proofErr w:type="spellEnd"/>
      <w:r w:rsidRPr="00DE1CAB">
        <w:rPr>
          <w:rFonts w:ascii="Trebuchet MS" w:hAnsi="Trebuchet MS"/>
          <w:sz w:val="24"/>
          <w:szCs w:val="24"/>
        </w:rPr>
        <w:t xml:space="preserve"> J, </w:t>
      </w:r>
      <w:proofErr w:type="spellStart"/>
      <w:r w:rsidRPr="00DE1CAB">
        <w:rPr>
          <w:rFonts w:ascii="Trebuchet MS" w:hAnsi="Trebuchet MS"/>
          <w:sz w:val="24"/>
          <w:szCs w:val="24"/>
        </w:rPr>
        <w:t>Sievänen</w:t>
      </w:r>
      <w:proofErr w:type="spellEnd"/>
      <w:r w:rsidRPr="00DE1CAB">
        <w:rPr>
          <w:rFonts w:ascii="Trebuchet MS" w:hAnsi="Trebuchet MS"/>
          <w:sz w:val="24"/>
          <w:szCs w:val="24"/>
        </w:rPr>
        <w:t xml:space="preserve"> T (2010) Visits to national parks:</w:t>
      </w:r>
      <w:r w:rsidRPr="00F23F08">
        <w:rPr>
          <w:rFonts w:ascii="Trebuchet MS" w:hAnsi="Trebuchet MS"/>
          <w:sz w:val="24"/>
          <w:szCs w:val="24"/>
        </w:rPr>
        <w:t xml:space="preserve"> effects of park characteristics and spatial demand. J Nat </w:t>
      </w:r>
      <w:proofErr w:type="spellStart"/>
      <w:r w:rsidRPr="00F23F08">
        <w:rPr>
          <w:rFonts w:ascii="Trebuchet MS" w:hAnsi="Trebuchet MS"/>
          <w:sz w:val="24"/>
          <w:szCs w:val="24"/>
        </w:rPr>
        <w:t>Conserv</w:t>
      </w:r>
      <w:proofErr w:type="spellEnd"/>
      <w:r w:rsidRPr="00F23F08">
        <w:rPr>
          <w:rFonts w:ascii="Trebuchet MS" w:hAnsi="Trebuchet MS"/>
          <w:i/>
          <w:sz w:val="24"/>
          <w:szCs w:val="24"/>
        </w:rPr>
        <w:t xml:space="preserve"> </w:t>
      </w:r>
      <w:r w:rsidRPr="00F23F08">
        <w:rPr>
          <w:rFonts w:ascii="Trebuchet MS" w:hAnsi="Trebuchet MS"/>
          <w:sz w:val="24"/>
          <w:szCs w:val="24"/>
        </w:rPr>
        <w:t>18:</w:t>
      </w:r>
      <w:r w:rsidRPr="00F23F08">
        <w:rPr>
          <w:rFonts w:ascii="Trebuchet MS" w:hAnsi="Trebuchet MS"/>
          <w:b/>
          <w:sz w:val="24"/>
          <w:szCs w:val="24"/>
        </w:rPr>
        <w:t xml:space="preserve"> </w:t>
      </w:r>
      <w:r w:rsidRPr="00F23F08">
        <w:rPr>
          <w:rFonts w:ascii="Trebuchet MS" w:hAnsi="Trebuchet MS"/>
          <w:sz w:val="24"/>
          <w:szCs w:val="24"/>
        </w:rPr>
        <w:t>224-229.</w:t>
      </w:r>
    </w:p>
    <w:p w14:paraId="312B1567" w14:textId="72D461D7" w:rsidR="000D03FF" w:rsidRPr="00F23F08" w:rsidRDefault="000D03FF" w:rsidP="000D03FF">
      <w:pPr>
        <w:pStyle w:val="CommentText"/>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 xml:space="preserve">Nelson A (2008) Estimated travel time to the nearest city of 50,000 or more people in year 2000: Available at: </w:t>
      </w:r>
      <w:r w:rsidRPr="00F23F08">
        <w:rPr>
          <w:rFonts w:ascii="Trebuchet MS" w:hAnsi="Trebuchet MS"/>
          <w:sz w:val="24"/>
          <w:szCs w:val="24"/>
          <w:u w:val="single"/>
        </w:rPr>
        <w:t>http://bioval.jrc.ec.europa.eu/products/gam/download.htm</w:t>
      </w:r>
      <w:r w:rsidRPr="00F23F08">
        <w:rPr>
          <w:rFonts w:ascii="Trebuchet MS" w:hAnsi="Trebuchet MS"/>
          <w:sz w:val="24"/>
          <w:szCs w:val="24"/>
        </w:rPr>
        <w:t xml:space="preserve">. </w:t>
      </w:r>
    </w:p>
    <w:p w14:paraId="5CE0CCF5" w14:textId="694C548C" w:rsidR="000D03FF" w:rsidRPr="00F23F08" w:rsidRDefault="000D03FF" w:rsidP="000D03FF">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 xml:space="preserve">Williams ID, </w:t>
      </w:r>
      <w:proofErr w:type="spellStart"/>
      <w:r w:rsidRPr="00F23F08">
        <w:rPr>
          <w:rFonts w:ascii="Trebuchet MS" w:hAnsi="Trebuchet MS"/>
          <w:sz w:val="24"/>
          <w:szCs w:val="24"/>
        </w:rPr>
        <w:t>Polunin</w:t>
      </w:r>
      <w:proofErr w:type="spellEnd"/>
      <w:r w:rsidRPr="00F23F08">
        <w:rPr>
          <w:rFonts w:ascii="Trebuchet MS" w:hAnsi="Trebuchet MS"/>
          <w:sz w:val="24"/>
          <w:szCs w:val="24"/>
        </w:rPr>
        <w:t xml:space="preserve"> NVC (2000) Differences between protected and unprotected reefs of the western Caribbean in attributes preferred by dive tourists. Environ </w:t>
      </w:r>
      <w:proofErr w:type="spellStart"/>
      <w:r w:rsidRPr="00F23F08">
        <w:rPr>
          <w:rFonts w:ascii="Trebuchet MS" w:hAnsi="Trebuchet MS"/>
          <w:sz w:val="24"/>
          <w:szCs w:val="24"/>
        </w:rPr>
        <w:t>Conserv</w:t>
      </w:r>
      <w:proofErr w:type="spellEnd"/>
      <w:r w:rsidRPr="00F23F08">
        <w:rPr>
          <w:rFonts w:ascii="Trebuchet MS" w:hAnsi="Trebuchet MS"/>
          <w:sz w:val="24"/>
          <w:szCs w:val="24"/>
        </w:rPr>
        <w:t xml:space="preserve"> 27:</w:t>
      </w:r>
      <w:r w:rsidRPr="00F23F08">
        <w:rPr>
          <w:rFonts w:ascii="Trebuchet MS" w:hAnsi="Trebuchet MS"/>
          <w:b/>
          <w:sz w:val="24"/>
          <w:szCs w:val="24"/>
        </w:rPr>
        <w:t xml:space="preserve"> </w:t>
      </w:r>
      <w:r w:rsidRPr="00F23F08">
        <w:rPr>
          <w:rFonts w:ascii="Trebuchet MS" w:hAnsi="Trebuchet MS"/>
          <w:sz w:val="24"/>
          <w:szCs w:val="24"/>
        </w:rPr>
        <w:t>382-391.</w:t>
      </w:r>
    </w:p>
    <w:p w14:paraId="3723CA37" w14:textId="15689C99" w:rsidR="000D03FF" w:rsidRPr="00F23F08" w:rsidRDefault="000D03FF" w:rsidP="000D03FF">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 xml:space="preserve">Naidoo R, </w:t>
      </w:r>
      <w:proofErr w:type="spellStart"/>
      <w:r w:rsidRPr="00F23F08">
        <w:rPr>
          <w:rFonts w:ascii="Trebuchet MS" w:hAnsi="Trebuchet MS"/>
          <w:sz w:val="24"/>
          <w:szCs w:val="24"/>
        </w:rPr>
        <w:t>Adamowicz</w:t>
      </w:r>
      <w:proofErr w:type="spellEnd"/>
      <w:r w:rsidRPr="00F23F08">
        <w:rPr>
          <w:rFonts w:ascii="Trebuchet MS" w:hAnsi="Trebuchet MS"/>
          <w:sz w:val="24"/>
          <w:szCs w:val="24"/>
        </w:rPr>
        <w:t xml:space="preserve"> WL (2005) Biodiversity and nature-based tourism at forest reserves in Uganda. Environ Dev Econ 10: 159-178.</w:t>
      </w:r>
    </w:p>
    <w:p w14:paraId="73117971" w14:textId="7E7CD0F1" w:rsidR="000D03FF" w:rsidRPr="00F23F08" w:rsidRDefault="000D03FF" w:rsidP="000D03FF">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Olson DM, et al. (2001) Terrestrial ecoregions of the world: a new map of life on Earth. Bioscience</w:t>
      </w:r>
      <w:r w:rsidRPr="00F23F08">
        <w:rPr>
          <w:rFonts w:ascii="Trebuchet MS" w:hAnsi="Trebuchet MS"/>
          <w:i/>
          <w:sz w:val="24"/>
          <w:szCs w:val="24"/>
        </w:rPr>
        <w:t xml:space="preserve"> </w:t>
      </w:r>
      <w:r w:rsidRPr="00F23F08">
        <w:rPr>
          <w:rFonts w:ascii="Trebuchet MS" w:hAnsi="Trebuchet MS"/>
          <w:sz w:val="24"/>
          <w:szCs w:val="24"/>
        </w:rPr>
        <w:t>51:</w:t>
      </w:r>
      <w:r w:rsidRPr="00F23F08">
        <w:rPr>
          <w:rFonts w:ascii="Trebuchet MS" w:hAnsi="Trebuchet MS"/>
          <w:b/>
          <w:sz w:val="24"/>
          <w:szCs w:val="24"/>
        </w:rPr>
        <w:t xml:space="preserve"> </w:t>
      </w:r>
      <w:r w:rsidRPr="00F23F08">
        <w:rPr>
          <w:rFonts w:ascii="Trebuchet MS" w:hAnsi="Trebuchet MS"/>
          <w:sz w:val="24"/>
          <w:szCs w:val="24"/>
        </w:rPr>
        <w:t>933-938.</w:t>
      </w:r>
    </w:p>
    <w:p w14:paraId="006CDF9D" w14:textId="468BDBD2" w:rsidR="000D03FF" w:rsidRPr="00F23F08" w:rsidRDefault="000D03FF" w:rsidP="000D03FF">
      <w:pPr>
        <w:pStyle w:val="ListParagraph"/>
        <w:numPr>
          <w:ilvl w:val="0"/>
          <w:numId w:val="1"/>
        </w:numPr>
        <w:spacing w:line="480" w:lineRule="auto"/>
        <w:ind w:left="567" w:hanging="567"/>
        <w:rPr>
          <w:rFonts w:ascii="Trebuchet MS" w:hAnsi="Trebuchet MS"/>
          <w:sz w:val="24"/>
          <w:szCs w:val="24"/>
        </w:rPr>
      </w:pPr>
      <w:proofErr w:type="spellStart"/>
      <w:r w:rsidRPr="00F23F08">
        <w:rPr>
          <w:rFonts w:ascii="Trebuchet MS" w:hAnsi="Trebuchet MS" w:cs="TimesNewRomanPSMT"/>
          <w:sz w:val="24"/>
          <w:szCs w:val="24"/>
        </w:rPr>
        <w:t>Euromonitor</w:t>
      </w:r>
      <w:proofErr w:type="spellEnd"/>
      <w:r w:rsidRPr="00F23F08">
        <w:rPr>
          <w:rFonts w:ascii="Trebuchet MS" w:hAnsi="Trebuchet MS" w:cs="TimesNewRomanPSMT"/>
          <w:sz w:val="24"/>
          <w:szCs w:val="24"/>
        </w:rPr>
        <w:t xml:space="preserve"> International (</w:t>
      </w:r>
      <w:r w:rsidRPr="00F23F08">
        <w:rPr>
          <w:rFonts w:ascii="Trebuchet MS" w:eastAsia="Times New Roman" w:hAnsi="Trebuchet MS" w:cs="Courier New"/>
          <w:sz w:val="24"/>
          <w:szCs w:val="24"/>
          <w:lang w:eastAsia="en-GB"/>
        </w:rPr>
        <w:t xml:space="preserve">2011) </w:t>
      </w:r>
      <w:r w:rsidRPr="00F23F08">
        <w:rPr>
          <w:rFonts w:ascii="Trebuchet MS" w:hAnsi="Trebuchet MS"/>
          <w:sz w:val="24"/>
          <w:szCs w:val="24"/>
        </w:rPr>
        <w:t xml:space="preserve">Passport. Available at: </w:t>
      </w:r>
      <w:hyperlink r:id="rId9" w:history="1">
        <w:r w:rsidRPr="00B67CD1">
          <w:rPr>
            <w:rStyle w:val="Hyperlink"/>
            <w:rFonts w:ascii="Trebuchet MS" w:eastAsia="Times New Roman" w:hAnsi="Trebuchet MS" w:cs="Courier New"/>
            <w:color w:val="auto"/>
            <w:sz w:val="24"/>
            <w:szCs w:val="24"/>
            <w:lang w:eastAsia="en-GB"/>
          </w:rPr>
          <w:t>http://www.euromonitor</w:t>
        </w:r>
      </w:hyperlink>
      <w:r w:rsidRPr="00B67CD1">
        <w:rPr>
          <w:rFonts w:ascii="Trebuchet MS" w:eastAsia="Times New Roman" w:hAnsi="Trebuchet MS" w:cs="Courier New"/>
          <w:sz w:val="24"/>
          <w:szCs w:val="24"/>
          <w:u w:val="single"/>
          <w:lang w:eastAsia="en-GB"/>
        </w:rPr>
        <w:t>.com/</w:t>
      </w:r>
      <w:r w:rsidRPr="00B67CD1">
        <w:rPr>
          <w:rFonts w:ascii="Trebuchet MS" w:eastAsia="Times New Roman" w:hAnsi="Trebuchet MS" w:cs="Courier New"/>
          <w:sz w:val="24"/>
          <w:szCs w:val="24"/>
          <w:lang w:eastAsia="en-GB"/>
        </w:rPr>
        <w:t>.</w:t>
      </w:r>
    </w:p>
    <w:p w14:paraId="64D0F4BA" w14:textId="6B01FE76" w:rsidR="00C14C38" w:rsidRPr="00F23F08" w:rsidRDefault="000D03FF" w:rsidP="00C14C38">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 xml:space="preserve">Visconti P, et al. (2013) Effects of errors and gaps in spatial data sets on assessment of conservation progress. </w:t>
      </w:r>
      <w:proofErr w:type="spellStart"/>
      <w:r w:rsidRPr="00F23F08">
        <w:rPr>
          <w:rFonts w:ascii="Trebuchet MS" w:hAnsi="Trebuchet MS"/>
          <w:sz w:val="24"/>
          <w:szCs w:val="24"/>
        </w:rPr>
        <w:t>Conserv</w:t>
      </w:r>
      <w:proofErr w:type="spellEnd"/>
      <w:r w:rsidRPr="00F23F08">
        <w:rPr>
          <w:rFonts w:ascii="Trebuchet MS" w:hAnsi="Trebuchet MS"/>
          <w:sz w:val="24"/>
          <w:szCs w:val="24"/>
        </w:rPr>
        <w:t xml:space="preserve"> </w:t>
      </w:r>
      <w:proofErr w:type="spellStart"/>
      <w:r w:rsidRPr="00F23F08">
        <w:rPr>
          <w:rFonts w:ascii="Trebuchet MS" w:hAnsi="Trebuchet MS"/>
          <w:sz w:val="24"/>
          <w:szCs w:val="24"/>
        </w:rPr>
        <w:t>Biol</w:t>
      </w:r>
      <w:proofErr w:type="spellEnd"/>
      <w:r w:rsidRPr="00F23F08">
        <w:rPr>
          <w:rFonts w:ascii="Trebuchet MS" w:hAnsi="Trebuchet MS"/>
          <w:sz w:val="24"/>
          <w:szCs w:val="24"/>
        </w:rPr>
        <w:t xml:space="preserve"> 27:</w:t>
      </w:r>
      <w:r w:rsidRPr="00F23F08">
        <w:rPr>
          <w:rFonts w:ascii="Trebuchet MS" w:hAnsi="Trebuchet MS"/>
          <w:b/>
          <w:sz w:val="24"/>
          <w:szCs w:val="24"/>
        </w:rPr>
        <w:t xml:space="preserve"> </w:t>
      </w:r>
      <w:r w:rsidRPr="00F23F08">
        <w:rPr>
          <w:rFonts w:ascii="Trebuchet MS" w:hAnsi="Trebuchet MS"/>
          <w:sz w:val="24"/>
          <w:szCs w:val="24"/>
        </w:rPr>
        <w:t>1000-1010.</w:t>
      </w:r>
    </w:p>
    <w:p w14:paraId="5C4A9AA6" w14:textId="01F950C5" w:rsidR="00C14C38" w:rsidRPr="00F23F08" w:rsidRDefault="00C14C38" w:rsidP="00C14C38">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 xml:space="preserve">Wang G, et al. (2012) National park development in China: conservation or commercialization? </w:t>
      </w:r>
      <w:proofErr w:type="spellStart"/>
      <w:r w:rsidRPr="00F23F08">
        <w:rPr>
          <w:rFonts w:ascii="Trebuchet MS" w:hAnsi="Trebuchet MS"/>
          <w:sz w:val="24"/>
          <w:szCs w:val="24"/>
        </w:rPr>
        <w:t>Ambio</w:t>
      </w:r>
      <w:proofErr w:type="spellEnd"/>
      <w:r w:rsidRPr="00F23F08">
        <w:rPr>
          <w:rFonts w:ascii="Trebuchet MS" w:hAnsi="Trebuchet MS"/>
          <w:sz w:val="24"/>
          <w:szCs w:val="24"/>
        </w:rPr>
        <w:t xml:space="preserve"> 41: 247-26</w:t>
      </w:r>
      <w:r w:rsidR="00B67CD1">
        <w:rPr>
          <w:rFonts w:ascii="Trebuchet MS" w:hAnsi="Trebuchet MS"/>
          <w:sz w:val="24"/>
          <w:szCs w:val="24"/>
        </w:rPr>
        <w:t>1.</w:t>
      </w:r>
    </w:p>
    <w:p w14:paraId="795DD23C" w14:textId="351BB5E3" w:rsidR="00C14C38" w:rsidRPr="00F23F08" w:rsidRDefault="00C14C38" w:rsidP="00C14C38">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lastRenderedPageBreak/>
        <w:t>International Labour Organization (2013) Working Conditions Laws Report 2012. Geneva: ILO. 90 p.</w:t>
      </w:r>
    </w:p>
    <w:p w14:paraId="63BFC139" w14:textId="5FB1F3C0" w:rsidR="00C14C38" w:rsidRPr="00F23F08" w:rsidRDefault="00C14C38" w:rsidP="00C14C38">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United Nations (2004) World Urbanization Prospects: The 2003 Revision. New York: United Nations</w:t>
      </w:r>
      <w:r w:rsidR="00F23F08">
        <w:rPr>
          <w:rFonts w:ascii="Trebuchet MS" w:hAnsi="Trebuchet MS"/>
          <w:sz w:val="24"/>
          <w:szCs w:val="24"/>
        </w:rPr>
        <w:t>.</w:t>
      </w:r>
    </w:p>
    <w:p w14:paraId="6C4BFB8F" w14:textId="7AC1524F" w:rsidR="000D03FF" w:rsidRPr="00F23F08" w:rsidRDefault="00C14C38" w:rsidP="00C14C38">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World Travel &amp; Tourism Council (2012) Travel and Tourism: Economic Impact. London: WTTC. 20 p.</w:t>
      </w:r>
    </w:p>
    <w:p w14:paraId="39FE81BA" w14:textId="26DAAC6A" w:rsidR="000D03FF" w:rsidRPr="00F23F08" w:rsidRDefault="000D03FF" w:rsidP="000D03FF">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 xml:space="preserve">OANDA (2014) Currency converter. Available at: </w:t>
      </w:r>
      <w:r w:rsidRPr="00F23F08">
        <w:rPr>
          <w:rFonts w:ascii="Trebuchet MS" w:hAnsi="Trebuchet MS"/>
          <w:sz w:val="24"/>
          <w:szCs w:val="24"/>
          <w:u w:val="single"/>
        </w:rPr>
        <w:t>http://www.oanda.com/currency/converter/</w:t>
      </w:r>
      <w:r w:rsidRPr="00F23F08">
        <w:rPr>
          <w:rFonts w:ascii="Trebuchet MS" w:hAnsi="Trebuchet MS"/>
          <w:sz w:val="24"/>
          <w:szCs w:val="24"/>
        </w:rPr>
        <w:t>.</w:t>
      </w:r>
    </w:p>
    <w:p w14:paraId="3B13F78E" w14:textId="2E151B33" w:rsidR="003308AD" w:rsidRDefault="000D03FF" w:rsidP="003308AD">
      <w:pPr>
        <w:pStyle w:val="ListParagraph"/>
        <w:numPr>
          <w:ilvl w:val="0"/>
          <w:numId w:val="1"/>
        </w:numPr>
        <w:spacing w:line="480" w:lineRule="auto"/>
        <w:ind w:left="567" w:hanging="567"/>
        <w:rPr>
          <w:rFonts w:ascii="Trebuchet MS" w:hAnsi="Trebuchet MS"/>
          <w:sz w:val="24"/>
          <w:szCs w:val="24"/>
        </w:rPr>
      </w:pPr>
      <w:r w:rsidRPr="00F23F08">
        <w:rPr>
          <w:rFonts w:ascii="Trebuchet MS" w:hAnsi="Trebuchet MS"/>
          <w:sz w:val="24"/>
          <w:szCs w:val="24"/>
        </w:rPr>
        <w:t xml:space="preserve">United States Department of </w:t>
      </w:r>
      <w:proofErr w:type="spellStart"/>
      <w:r w:rsidRPr="00F23F08">
        <w:rPr>
          <w:rFonts w:ascii="Trebuchet MS" w:hAnsi="Trebuchet MS"/>
          <w:sz w:val="24"/>
          <w:szCs w:val="24"/>
        </w:rPr>
        <w:t>Labor</w:t>
      </w:r>
      <w:proofErr w:type="spellEnd"/>
      <w:r w:rsidRPr="00F23F08">
        <w:rPr>
          <w:rFonts w:ascii="Trebuchet MS" w:hAnsi="Trebuchet MS"/>
          <w:sz w:val="24"/>
          <w:szCs w:val="24"/>
        </w:rPr>
        <w:t xml:space="preserve"> (2014) CPI inflation calculator. Available at: </w:t>
      </w:r>
      <w:hyperlink r:id="rId10" w:history="1">
        <w:r w:rsidRPr="00B67CD1">
          <w:rPr>
            <w:rStyle w:val="Hyperlink"/>
            <w:rFonts w:ascii="Trebuchet MS" w:hAnsi="Trebuchet MS"/>
            <w:color w:val="auto"/>
            <w:sz w:val="24"/>
            <w:szCs w:val="24"/>
          </w:rPr>
          <w:t>http://data.bls.gov/cgi-bin/cpicalc.pl</w:t>
        </w:r>
      </w:hyperlink>
      <w:r w:rsidRPr="00B67CD1">
        <w:rPr>
          <w:rFonts w:ascii="Trebuchet MS" w:hAnsi="Trebuchet MS"/>
          <w:sz w:val="24"/>
          <w:szCs w:val="24"/>
        </w:rPr>
        <w:t>.</w:t>
      </w:r>
    </w:p>
    <w:p w14:paraId="3969AC52" w14:textId="77777777" w:rsidR="00B67CD1" w:rsidRPr="00B67CD1" w:rsidRDefault="00355422" w:rsidP="00B67CD1">
      <w:pPr>
        <w:pStyle w:val="ListParagraph"/>
        <w:numPr>
          <w:ilvl w:val="0"/>
          <w:numId w:val="1"/>
        </w:numPr>
        <w:spacing w:line="480" w:lineRule="auto"/>
        <w:ind w:left="567" w:hanging="567"/>
        <w:rPr>
          <w:rFonts w:ascii="Trebuchet MS" w:hAnsi="Trebuchet MS"/>
          <w:sz w:val="24"/>
          <w:szCs w:val="24"/>
        </w:rPr>
      </w:pPr>
      <w:proofErr w:type="spellStart"/>
      <w:r w:rsidRPr="00B67CD1">
        <w:rPr>
          <w:rFonts w:ascii="Trebuchet MS" w:hAnsi="Trebuchet MS"/>
          <w:sz w:val="24"/>
          <w:szCs w:val="24"/>
        </w:rPr>
        <w:t>Mbaiwa</w:t>
      </w:r>
      <w:proofErr w:type="spellEnd"/>
      <w:r w:rsidRPr="00B67CD1">
        <w:rPr>
          <w:rFonts w:ascii="Trebuchet MS" w:hAnsi="Trebuchet MS"/>
          <w:sz w:val="24"/>
          <w:szCs w:val="24"/>
        </w:rPr>
        <w:t xml:space="preserve"> J</w:t>
      </w:r>
      <w:r w:rsidR="006170F0" w:rsidRPr="00B67CD1">
        <w:rPr>
          <w:rFonts w:ascii="Trebuchet MS" w:hAnsi="Trebuchet MS"/>
          <w:sz w:val="24"/>
          <w:szCs w:val="24"/>
        </w:rPr>
        <w:t>E</w:t>
      </w:r>
      <w:r w:rsidRPr="00B67CD1">
        <w:rPr>
          <w:rFonts w:ascii="Trebuchet MS" w:hAnsi="Trebuchet MS"/>
          <w:sz w:val="24"/>
          <w:szCs w:val="24"/>
        </w:rPr>
        <w:t xml:space="preserve">, </w:t>
      </w:r>
      <w:proofErr w:type="spellStart"/>
      <w:r w:rsidRPr="00B67CD1">
        <w:rPr>
          <w:rFonts w:ascii="Trebuchet MS" w:hAnsi="Trebuchet MS"/>
          <w:sz w:val="24"/>
          <w:szCs w:val="24"/>
        </w:rPr>
        <w:t>Darkoh</w:t>
      </w:r>
      <w:proofErr w:type="spellEnd"/>
      <w:r w:rsidRPr="00B67CD1">
        <w:rPr>
          <w:rFonts w:ascii="Trebuchet MS" w:hAnsi="Trebuchet MS"/>
          <w:sz w:val="24"/>
          <w:szCs w:val="24"/>
        </w:rPr>
        <w:t xml:space="preserve"> M</w:t>
      </w:r>
      <w:r w:rsidR="006170F0" w:rsidRPr="00B67CD1">
        <w:rPr>
          <w:rFonts w:ascii="Trebuchet MS" w:hAnsi="Trebuchet MS"/>
          <w:sz w:val="24"/>
          <w:szCs w:val="24"/>
        </w:rPr>
        <w:t xml:space="preserve">BK (2008) </w:t>
      </w:r>
      <w:proofErr w:type="gramStart"/>
      <w:r w:rsidR="006170F0" w:rsidRPr="00B67CD1">
        <w:rPr>
          <w:rFonts w:ascii="Trebuchet MS" w:hAnsi="Trebuchet MS"/>
          <w:sz w:val="24"/>
          <w:szCs w:val="24"/>
        </w:rPr>
        <w:t>The</w:t>
      </w:r>
      <w:proofErr w:type="gramEnd"/>
      <w:r w:rsidR="006170F0" w:rsidRPr="00B67CD1">
        <w:rPr>
          <w:rFonts w:ascii="Trebuchet MS" w:hAnsi="Trebuchet MS"/>
          <w:sz w:val="24"/>
          <w:szCs w:val="24"/>
        </w:rPr>
        <w:t xml:space="preserve"> </w:t>
      </w:r>
      <w:r w:rsidRPr="00B67CD1">
        <w:rPr>
          <w:rFonts w:ascii="Trebuchet MS" w:hAnsi="Trebuchet MS"/>
          <w:sz w:val="24"/>
          <w:szCs w:val="24"/>
        </w:rPr>
        <w:t>socio-economic and e</w:t>
      </w:r>
      <w:r w:rsidR="006170F0" w:rsidRPr="00B67CD1">
        <w:rPr>
          <w:rFonts w:ascii="Trebuchet MS" w:hAnsi="Trebuchet MS"/>
          <w:sz w:val="24"/>
          <w:szCs w:val="24"/>
        </w:rPr>
        <w:t xml:space="preserve">nvironmental </w:t>
      </w:r>
      <w:r w:rsidRPr="00B67CD1">
        <w:rPr>
          <w:rFonts w:ascii="Trebuchet MS" w:hAnsi="Trebuchet MS"/>
          <w:sz w:val="24"/>
          <w:szCs w:val="24"/>
        </w:rPr>
        <w:t>effects of the implementation of the T</w:t>
      </w:r>
      <w:r w:rsidR="006170F0" w:rsidRPr="00B67CD1">
        <w:rPr>
          <w:rFonts w:ascii="Trebuchet MS" w:hAnsi="Trebuchet MS"/>
          <w:sz w:val="24"/>
          <w:szCs w:val="24"/>
        </w:rPr>
        <w:t>ourism Policy of 1990 in the Okavango Delta, Botswana. Botswana Notes &amp; Records 39: 138-155.</w:t>
      </w:r>
    </w:p>
    <w:p w14:paraId="562962B8" w14:textId="77777777" w:rsidR="00B67CD1" w:rsidRDefault="000D03FF" w:rsidP="00B67CD1">
      <w:pPr>
        <w:pStyle w:val="ListParagraph"/>
        <w:numPr>
          <w:ilvl w:val="0"/>
          <w:numId w:val="1"/>
        </w:numPr>
        <w:spacing w:line="480" w:lineRule="auto"/>
        <w:ind w:left="567" w:hanging="567"/>
        <w:rPr>
          <w:rFonts w:ascii="Trebuchet MS" w:hAnsi="Trebuchet MS"/>
          <w:sz w:val="24"/>
          <w:szCs w:val="24"/>
        </w:rPr>
      </w:pPr>
      <w:proofErr w:type="spellStart"/>
      <w:r w:rsidRPr="00B67CD1">
        <w:rPr>
          <w:rFonts w:ascii="Trebuchet MS" w:hAnsi="Trebuchet MS"/>
          <w:sz w:val="24"/>
          <w:szCs w:val="24"/>
        </w:rPr>
        <w:t>Thorsell</w:t>
      </w:r>
      <w:proofErr w:type="spellEnd"/>
      <w:r w:rsidRPr="00B67CD1">
        <w:rPr>
          <w:rFonts w:ascii="Trebuchet MS" w:hAnsi="Trebuchet MS"/>
          <w:sz w:val="24"/>
          <w:szCs w:val="24"/>
        </w:rPr>
        <w:t xml:space="preserve"> J, </w:t>
      </w:r>
      <w:proofErr w:type="spellStart"/>
      <w:r w:rsidRPr="00B67CD1">
        <w:rPr>
          <w:rFonts w:ascii="Trebuchet MS" w:hAnsi="Trebuchet MS"/>
          <w:sz w:val="24"/>
          <w:szCs w:val="24"/>
        </w:rPr>
        <w:t>Sigaty</w:t>
      </w:r>
      <w:proofErr w:type="spellEnd"/>
      <w:r w:rsidRPr="00B67CD1">
        <w:rPr>
          <w:rFonts w:ascii="Trebuchet MS" w:hAnsi="Trebuchet MS"/>
          <w:sz w:val="24"/>
          <w:szCs w:val="24"/>
        </w:rPr>
        <w:t xml:space="preserve"> T (1998) Human Use of World Heritage Natural Sites – a Global Overview. Gland: IUCN. 47 p.</w:t>
      </w:r>
    </w:p>
    <w:p w14:paraId="1655A2F9" w14:textId="77777777" w:rsidR="00B67CD1" w:rsidRDefault="00355422" w:rsidP="00B67CD1">
      <w:pPr>
        <w:pStyle w:val="ListParagraph"/>
        <w:numPr>
          <w:ilvl w:val="0"/>
          <w:numId w:val="1"/>
        </w:numPr>
        <w:spacing w:line="480" w:lineRule="auto"/>
        <w:ind w:left="567" w:hanging="567"/>
        <w:rPr>
          <w:rFonts w:ascii="Trebuchet MS" w:hAnsi="Trebuchet MS"/>
          <w:sz w:val="24"/>
          <w:szCs w:val="24"/>
        </w:rPr>
      </w:pPr>
      <w:proofErr w:type="spellStart"/>
      <w:r w:rsidRPr="00B67CD1">
        <w:rPr>
          <w:rFonts w:ascii="Trebuchet MS" w:hAnsi="Trebuchet MS"/>
          <w:sz w:val="24"/>
          <w:szCs w:val="24"/>
        </w:rPr>
        <w:t>Kuuder</w:t>
      </w:r>
      <w:proofErr w:type="spellEnd"/>
      <w:r w:rsidRPr="00B67CD1">
        <w:rPr>
          <w:rFonts w:ascii="Trebuchet MS" w:hAnsi="Trebuchet MS"/>
          <w:sz w:val="24"/>
          <w:szCs w:val="24"/>
        </w:rPr>
        <w:t>, CJW, et al. (2013) Assessment of visitor satisfaction in Mole National Park, Ghana. African Journal of Hospitality, Tourism and Leisure 2(3). ISSN: 2223-814X.</w:t>
      </w:r>
    </w:p>
    <w:p w14:paraId="067F6BF5" w14:textId="1D14358C" w:rsidR="0045367F" w:rsidRPr="0045367F" w:rsidRDefault="0045367F" w:rsidP="0045367F">
      <w:pPr>
        <w:pStyle w:val="ListParagraph"/>
        <w:numPr>
          <w:ilvl w:val="0"/>
          <w:numId w:val="1"/>
        </w:numPr>
        <w:spacing w:line="480" w:lineRule="auto"/>
        <w:ind w:left="567" w:hanging="567"/>
        <w:rPr>
          <w:rFonts w:ascii="Trebuchet MS" w:hAnsi="Trebuchet MS"/>
          <w:sz w:val="24"/>
          <w:szCs w:val="24"/>
        </w:rPr>
      </w:pPr>
      <w:r w:rsidRPr="007E1305">
        <w:rPr>
          <w:rFonts w:ascii="Trebuchet MS" w:hAnsi="Trebuchet MS"/>
          <w:sz w:val="24"/>
          <w:szCs w:val="24"/>
        </w:rPr>
        <w:t>Rwanda Development Board</w:t>
      </w:r>
      <w:r>
        <w:rPr>
          <w:rFonts w:ascii="Trebuchet MS" w:hAnsi="Trebuchet MS"/>
          <w:sz w:val="24"/>
          <w:szCs w:val="24"/>
        </w:rPr>
        <w:t xml:space="preserve"> (2011)</w:t>
      </w:r>
      <w:r w:rsidRPr="007E1305">
        <w:rPr>
          <w:rFonts w:ascii="Trebuchet MS" w:hAnsi="Trebuchet MS"/>
          <w:sz w:val="24"/>
          <w:szCs w:val="24"/>
        </w:rPr>
        <w:t xml:space="preserve"> </w:t>
      </w:r>
      <w:r w:rsidRPr="00D2618A">
        <w:rPr>
          <w:rFonts w:ascii="Trebuchet MS" w:hAnsi="Trebuchet MS"/>
          <w:sz w:val="24"/>
          <w:szCs w:val="24"/>
        </w:rPr>
        <w:t>Highlights on National Parks Visitation in Rwanda</w:t>
      </w:r>
      <w:r>
        <w:rPr>
          <w:rFonts w:ascii="Trebuchet MS" w:hAnsi="Trebuchet MS"/>
          <w:sz w:val="24"/>
          <w:szCs w:val="24"/>
        </w:rPr>
        <w:t>:</w:t>
      </w:r>
      <w:r w:rsidRPr="00D2618A">
        <w:rPr>
          <w:rFonts w:ascii="Trebuchet MS" w:hAnsi="Trebuchet MS"/>
          <w:sz w:val="24"/>
          <w:szCs w:val="24"/>
        </w:rPr>
        <w:t xml:space="preserve"> January </w:t>
      </w:r>
      <w:r>
        <w:rPr>
          <w:rFonts w:ascii="Trebuchet MS" w:hAnsi="Trebuchet MS"/>
          <w:sz w:val="24"/>
          <w:szCs w:val="24"/>
        </w:rPr>
        <w:t xml:space="preserve">– </w:t>
      </w:r>
      <w:r w:rsidRPr="00D2618A">
        <w:rPr>
          <w:rFonts w:ascii="Trebuchet MS" w:hAnsi="Trebuchet MS"/>
          <w:sz w:val="24"/>
          <w:szCs w:val="24"/>
        </w:rPr>
        <w:t>March 2011</w:t>
      </w:r>
      <w:r>
        <w:rPr>
          <w:rFonts w:ascii="Trebuchet MS" w:hAnsi="Trebuchet MS"/>
          <w:sz w:val="24"/>
          <w:szCs w:val="24"/>
        </w:rPr>
        <w:t xml:space="preserve">. </w:t>
      </w:r>
      <w:r w:rsidRPr="007E1305">
        <w:rPr>
          <w:rFonts w:ascii="Trebuchet MS" w:hAnsi="Trebuchet MS"/>
          <w:sz w:val="24"/>
          <w:szCs w:val="24"/>
        </w:rPr>
        <w:t>Kigali</w:t>
      </w:r>
      <w:r>
        <w:rPr>
          <w:rFonts w:ascii="Trebuchet MS" w:hAnsi="Trebuchet MS"/>
          <w:sz w:val="24"/>
          <w:szCs w:val="24"/>
        </w:rPr>
        <w:t xml:space="preserve">: </w:t>
      </w:r>
      <w:r w:rsidRPr="00D2618A">
        <w:rPr>
          <w:rFonts w:ascii="Trebuchet MS" w:hAnsi="Trebuchet MS"/>
          <w:sz w:val="24"/>
          <w:szCs w:val="24"/>
        </w:rPr>
        <w:t>Rwa</w:t>
      </w:r>
      <w:r w:rsidRPr="007E1305">
        <w:rPr>
          <w:rFonts w:ascii="Trebuchet MS" w:hAnsi="Trebuchet MS"/>
          <w:sz w:val="24"/>
          <w:szCs w:val="24"/>
        </w:rPr>
        <w:t>nda Development Board.</w:t>
      </w:r>
      <w:r>
        <w:rPr>
          <w:rFonts w:ascii="Trebuchet MS" w:hAnsi="Trebuchet MS"/>
          <w:sz w:val="24"/>
          <w:szCs w:val="24"/>
        </w:rPr>
        <w:t xml:space="preserve"> </w:t>
      </w:r>
      <w:r w:rsidRPr="0002407B">
        <w:rPr>
          <w:rFonts w:ascii="Trebuchet MS" w:hAnsi="Trebuchet MS"/>
          <w:sz w:val="24"/>
          <w:szCs w:val="24"/>
        </w:rPr>
        <w:t>8 p.</w:t>
      </w:r>
    </w:p>
    <w:p w14:paraId="0C63BD1F" w14:textId="77777777" w:rsidR="00B67CD1" w:rsidRPr="00B67CD1" w:rsidRDefault="000D03FF"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 xml:space="preserve">Tanzania National Parks (2002) TANAPA Quick Reference Statistics. Dar </w:t>
      </w:r>
      <w:proofErr w:type="spellStart"/>
      <w:r w:rsidRPr="00B67CD1">
        <w:rPr>
          <w:rFonts w:ascii="Trebuchet MS" w:hAnsi="Trebuchet MS"/>
          <w:sz w:val="24"/>
          <w:szCs w:val="24"/>
        </w:rPr>
        <w:t>es</w:t>
      </w:r>
      <w:proofErr w:type="spellEnd"/>
      <w:r w:rsidRPr="00B67CD1">
        <w:rPr>
          <w:rFonts w:ascii="Trebuchet MS" w:hAnsi="Trebuchet MS"/>
          <w:sz w:val="24"/>
          <w:szCs w:val="24"/>
        </w:rPr>
        <w:t xml:space="preserve"> Salaam: Tanzania National Parks.</w:t>
      </w:r>
    </w:p>
    <w:p w14:paraId="40B3ACFC" w14:textId="1C53D0D0" w:rsidR="00B67CD1" w:rsidRPr="00B67CD1" w:rsidRDefault="006A47C5" w:rsidP="00B67CD1">
      <w:pPr>
        <w:pStyle w:val="ListParagraph"/>
        <w:numPr>
          <w:ilvl w:val="0"/>
          <w:numId w:val="1"/>
        </w:numPr>
        <w:spacing w:line="480" w:lineRule="auto"/>
        <w:ind w:left="567" w:hanging="567"/>
        <w:rPr>
          <w:rFonts w:ascii="Trebuchet MS" w:hAnsi="Trebuchet MS"/>
          <w:sz w:val="24"/>
          <w:szCs w:val="24"/>
        </w:rPr>
      </w:pPr>
      <w:proofErr w:type="spellStart"/>
      <w:r w:rsidRPr="00B67CD1">
        <w:rPr>
          <w:rFonts w:ascii="Trebuchet MS" w:hAnsi="Trebuchet MS"/>
          <w:sz w:val="24"/>
          <w:szCs w:val="24"/>
        </w:rPr>
        <w:t>Baldus</w:t>
      </w:r>
      <w:proofErr w:type="spellEnd"/>
      <w:r w:rsidRPr="00B67CD1">
        <w:rPr>
          <w:rFonts w:ascii="Trebuchet MS" w:hAnsi="Trebuchet MS"/>
          <w:sz w:val="24"/>
          <w:szCs w:val="24"/>
        </w:rPr>
        <w:t xml:space="preserve"> RD</w:t>
      </w:r>
      <w:r w:rsidR="003A2F87">
        <w:rPr>
          <w:rFonts w:ascii="Trebuchet MS" w:hAnsi="Trebuchet MS"/>
          <w:sz w:val="24"/>
          <w:szCs w:val="24"/>
        </w:rPr>
        <w:t>,</w:t>
      </w:r>
      <w:r w:rsidRPr="00B67CD1">
        <w:rPr>
          <w:rFonts w:ascii="Trebuchet MS" w:hAnsi="Trebuchet MS"/>
          <w:sz w:val="24"/>
          <w:szCs w:val="24"/>
        </w:rPr>
        <w:t xml:space="preserve"> et al. (2003) Seeking conservation partnerships in the </w:t>
      </w:r>
      <w:proofErr w:type="spellStart"/>
      <w:r w:rsidRPr="00B67CD1">
        <w:rPr>
          <w:rFonts w:ascii="Trebuchet MS" w:hAnsi="Trebuchet MS"/>
          <w:sz w:val="24"/>
          <w:szCs w:val="24"/>
        </w:rPr>
        <w:t>Selous</w:t>
      </w:r>
      <w:proofErr w:type="spellEnd"/>
      <w:r w:rsidRPr="00B67CD1">
        <w:rPr>
          <w:rFonts w:ascii="Trebuchet MS" w:hAnsi="Trebuchet MS"/>
          <w:sz w:val="24"/>
          <w:szCs w:val="24"/>
        </w:rPr>
        <w:t xml:space="preserve"> Game Reserve, Tanzania. PARKS 13(1): 50-61.</w:t>
      </w:r>
    </w:p>
    <w:p w14:paraId="1507AB5F" w14:textId="77777777" w:rsidR="00B67CD1" w:rsidRPr="00B67CD1" w:rsidRDefault="000D03FF"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lastRenderedPageBreak/>
        <w:t>National Environment Management Authority (2004) State of the Environment Report for Uganda 2004/05. Kampala: National Environmental Management Authority. 301 p.</w:t>
      </w:r>
    </w:p>
    <w:p w14:paraId="62EECC1A" w14:textId="77777777" w:rsidR="0045367F" w:rsidRPr="007E1305" w:rsidRDefault="0045367F" w:rsidP="0045367F">
      <w:pPr>
        <w:pStyle w:val="ListParagraph"/>
        <w:numPr>
          <w:ilvl w:val="0"/>
          <w:numId w:val="1"/>
        </w:numPr>
        <w:spacing w:line="480" w:lineRule="auto"/>
        <w:ind w:left="567" w:hanging="567"/>
        <w:rPr>
          <w:rFonts w:ascii="Trebuchet MS" w:hAnsi="Trebuchet MS"/>
          <w:sz w:val="24"/>
          <w:szCs w:val="24"/>
        </w:rPr>
      </w:pPr>
      <w:r w:rsidRPr="007E1305">
        <w:rPr>
          <w:rFonts w:ascii="Trebuchet MS" w:hAnsi="Trebuchet MS"/>
          <w:sz w:val="24"/>
          <w:szCs w:val="24"/>
        </w:rPr>
        <w:t>Uganda Wildlife Authority</w:t>
      </w:r>
      <w:r>
        <w:rPr>
          <w:rFonts w:ascii="Trebuchet MS" w:hAnsi="Trebuchet MS"/>
          <w:sz w:val="24"/>
          <w:szCs w:val="24"/>
        </w:rPr>
        <w:t xml:space="preserve"> (2006)</w:t>
      </w:r>
      <w:r w:rsidRPr="007E1305">
        <w:rPr>
          <w:rFonts w:ascii="Trebuchet MS" w:hAnsi="Trebuchet MS"/>
          <w:sz w:val="24"/>
          <w:szCs w:val="24"/>
        </w:rPr>
        <w:t xml:space="preserve"> </w:t>
      </w:r>
      <w:r w:rsidRPr="00D656C0">
        <w:rPr>
          <w:rFonts w:ascii="Trebuchet MS" w:hAnsi="Trebuchet MS"/>
          <w:sz w:val="24"/>
          <w:szCs w:val="24"/>
        </w:rPr>
        <w:t>Operation of Launches/Boats, Murchison Falls National Park</w:t>
      </w:r>
      <w:r>
        <w:rPr>
          <w:rFonts w:ascii="Trebuchet MS" w:hAnsi="Trebuchet MS"/>
          <w:sz w:val="24"/>
          <w:szCs w:val="24"/>
        </w:rPr>
        <w:t>.</w:t>
      </w:r>
      <w:r w:rsidRPr="00D656C0">
        <w:rPr>
          <w:rFonts w:ascii="Trebuchet MS" w:hAnsi="Trebuchet MS"/>
          <w:sz w:val="24"/>
          <w:szCs w:val="24"/>
        </w:rPr>
        <w:t xml:space="preserve"> </w:t>
      </w:r>
      <w:r w:rsidRPr="007E1305">
        <w:rPr>
          <w:rFonts w:ascii="Trebuchet MS" w:hAnsi="Trebuchet MS"/>
          <w:sz w:val="24"/>
          <w:szCs w:val="24"/>
        </w:rPr>
        <w:t>Kampala</w:t>
      </w:r>
      <w:r>
        <w:rPr>
          <w:rFonts w:ascii="Trebuchet MS" w:hAnsi="Trebuchet MS"/>
          <w:sz w:val="24"/>
          <w:szCs w:val="24"/>
        </w:rPr>
        <w:t>:</w:t>
      </w:r>
      <w:r w:rsidRPr="007E1305">
        <w:rPr>
          <w:rFonts w:ascii="Trebuchet MS" w:hAnsi="Trebuchet MS"/>
          <w:sz w:val="24"/>
          <w:szCs w:val="24"/>
        </w:rPr>
        <w:t xml:space="preserve"> Uganda Wildlife Authority.</w:t>
      </w:r>
      <w:r>
        <w:rPr>
          <w:rFonts w:ascii="Trebuchet MS" w:hAnsi="Trebuchet MS"/>
          <w:sz w:val="24"/>
          <w:szCs w:val="24"/>
        </w:rPr>
        <w:t xml:space="preserve"> </w:t>
      </w:r>
    </w:p>
    <w:p w14:paraId="433F3B26" w14:textId="348617A8" w:rsidR="00B67CD1" w:rsidRPr="00B67CD1" w:rsidRDefault="00FE287F"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Buckley</w:t>
      </w:r>
      <w:r w:rsidR="00A553DA" w:rsidRPr="00B67CD1">
        <w:rPr>
          <w:rFonts w:ascii="Trebuchet MS" w:hAnsi="Trebuchet MS"/>
          <w:sz w:val="24"/>
          <w:szCs w:val="24"/>
        </w:rPr>
        <w:t xml:space="preserve"> R</w:t>
      </w:r>
      <w:r w:rsidRPr="00B67CD1">
        <w:rPr>
          <w:rFonts w:ascii="Trebuchet MS" w:hAnsi="Trebuchet MS"/>
          <w:sz w:val="24"/>
          <w:szCs w:val="24"/>
        </w:rPr>
        <w:t xml:space="preserve"> (2002)</w:t>
      </w:r>
      <w:r w:rsidR="00A553DA" w:rsidRPr="00B67CD1">
        <w:rPr>
          <w:rFonts w:ascii="Trebuchet MS" w:hAnsi="Trebuchet MS"/>
          <w:color w:val="000000"/>
          <w:sz w:val="24"/>
          <w:szCs w:val="24"/>
          <w:shd w:val="clear" w:color="auto" w:fill="F8F8F8"/>
        </w:rPr>
        <w:t xml:space="preserve"> World Heritage Icon Value: Contribution of World Heritage Branding to Nature Tourism. </w:t>
      </w:r>
      <w:r w:rsidR="003A2F87" w:rsidRPr="00B67CD1">
        <w:rPr>
          <w:rFonts w:ascii="Trebuchet MS" w:hAnsi="Trebuchet MS"/>
          <w:color w:val="000000"/>
          <w:sz w:val="24"/>
          <w:szCs w:val="24"/>
          <w:shd w:val="clear" w:color="auto" w:fill="F8F8F8"/>
        </w:rPr>
        <w:t>Canberra</w:t>
      </w:r>
      <w:r w:rsidR="003A2F87">
        <w:rPr>
          <w:rFonts w:ascii="Trebuchet MS" w:hAnsi="Trebuchet MS"/>
          <w:color w:val="000000"/>
          <w:sz w:val="24"/>
          <w:szCs w:val="24"/>
          <w:shd w:val="clear" w:color="auto" w:fill="F8F8F8"/>
        </w:rPr>
        <w:t xml:space="preserve">: </w:t>
      </w:r>
      <w:r w:rsidR="00A553DA" w:rsidRPr="00B67CD1">
        <w:rPr>
          <w:rFonts w:ascii="Trebuchet MS" w:hAnsi="Trebuchet MS"/>
          <w:color w:val="000000"/>
          <w:sz w:val="24"/>
          <w:szCs w:val="24"/>
          <w:shd w:val="clear" w:color="auto" w:fill="F8F8F8"/>
        </w:rPr>
        <w:t>Australian Heritage Commission.</w:t>
      </w:r>
    </w:p>
    <w:p w14:paraId="2C6CE6E8" w14:textId="1814999F" w:rsidR="00B67CD1" w:rsidRPr="00B67CD1" w:rsidRDefault="00FE287F"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UNEP-WCMC (2011)</w:t>
      </w:r>
      <w:r w:rsidR="0049023F" w:rsidRPr="00B67CD1">
        <w:rPr>
          <w:rFonts w:ascii="Trebuchet MS" w:hAnsi="Trebuchet MS"/>
          <w:sz w:val="24"/>
          <w:szCs w:val="24"/>
        </w:rPr>
        <w:t xml:space="preserve"> </w:t>
      </w:r>
      <w:proofErr w:type="spellStart"/>
      <w:r w:rsidR="0049023F" w:rsidRPr="00B67CD1">
        <w:rPr>
          <w:rFonts w:ascii="Trebuchet MS" w:hAnsi="Trebuchet MS"/>
          <w:sz w:val="24"/>
          <w:szCs w:val="24"/>
        </w:rPr>
        <w:t>Huanglong</w:t>
      </w:r>
      <w:proofErr w:type="spellEnd"/>
      <w:r w:rsidR="0049023F" w:rsidRPr="00B67CD1">
        <w:rPr>
          <w:rFonts w:ascii="Trebuchet MS" w:hAnsi="Trebuchet MS"/>
          <w:sz w:val="24"/>
          <w:szCs w:val="24"/>
        </w:rPr>
        <w:t xml:space="preserve"> Scenic and Historic Interest Area: China. World Heritage Information Sheet. </w:t>
      </w:r>
      <w:r w:rsidR="003A2F87" w:rsidRPr="00B67CD1">
        <w:rPr>
          <w:rFonts w:ascii="Trebuchet MS" w:hAnsi="Trebuchet MS"/>
          <w:sz w:val="24"/>
          <w:szCs w:val="24"/>
        </w:rPr>
        <w:t>Cambridge</w:t>
      </w:r>
      <w:r w:rsidR="003A2F87">
        <w:rPr>
          <w:rFonts w:ascii="Trebuchet MS" w:hAnsi="Trebuchet MS"/>
          <w:sz w:val="24"/>
          <w:szCs w:val="24"/>
        </w:rPr>
        <w:t>:</w:t>
      </w:r>
      <w:r w:rsidR="003A2F87" w:rsidRPr="00B67CD1">
        <w:rPr>
          <w:rFonts w:ascii="Trebuchet MS" w:hAnsi="Trebuchet MS"/>
          <w:sz w:val="24"/>
          <w:szCs w:val="24"/>
        </w:rPr>
        <w:t xml:space="preserve"> </w:t>
      </w:r>
      <w:r w:rsidR="003A2F87">
        <w:rPr>
          <w:rFonts w:ascii="Trebuchet MS" w:hAnsi="Trebuchet MS"/>
          <w:sz w:val="24"/>
          <w:szCs w:val="24"/>
        </w:rPr>
        <w:t>UNEP-WCMC</w:t>
      </w:r>
      <w:r w:rsidR="0049023F" w:rsidRPr="00B67CD1">
        <w:rPr>
          <w:rFonts w:ascii="Trebuchet MS" w:hAnsi="Trebuchet MS"/>
          <w:sz w:val="24"/>
          <w:szCs w:val="24"/>
        </w:rPr>
        <w:t>.</w:t>
      </w:r>
      <w:r w:rsidR="00556686">
        <w:rPr>
          <w:rFonts w:ascii="Trebuchet MS" w:hAnsi="Trebuchet MS"/>
          <w:sz w:val="24"/>
          <w:szCs w:val="24"/>
        </w:rPr>
        <w:t xml:space="preserve"> </w:t>
      </w:r>
      <w:r w:rsidR="00556686" w:rsidRPr="00556686">
        <w:rPr>
          <w:rFonts w:ascii="Trebuchet MS" w:hAnsi="Trebuchet MS"/>
          <w:sz w:val="24"/>
          <w:szCs w:val="24"/>
        </w:rPr>
        <w:t>Available at:</w:t>
      </w:r>
      <w:r w:rsidR="00556686" w:rsidRPr="00556686">
        <w:rPr>
          <w:rFonts w:ascii="Trebuchet MS" w:eastAsia="Times New Roman" w:hAnsi="Trebuchet MS" w:cs="Times New Roman"/>
          <w:color w:val="000000"/>
          <w:sz w:val="24"/>
          <w:szCs w:val="24"/>
          <w:lang w:eastAsia="en-GB"/>
        </w:rPr>
        <w:t xml:space="preserve"> http://www.unep-wcmc.org/resources-and-data/world-heritage-information-sheets</w:t>
      </w:r>
    </w:p>
    <w:p w14:paraId="101F4BC1" w14:textId="5A103DB8" w:rsidR="00B67CD1" w:rsidRPr="00B67CD1" w:rsidRDefault="00276ACF"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 xml:space="preserve">UNEP-WCMC (2011) Mount Huangshan: China. World Heritage Information Sheet. </w:t>
      </w:r>
      <w:r w:rsidR="003A2F87">
        <w:rPr>
          <w:rFonts w:ascii="Trebuchet MS" w:hAnsi="Trebuchet MS"/>
          <w:sz w:val="24"/>
          <w:szCs w:val="24"/>
        </w:rPr>
        <w:t>Cambridge: UNEP-WCMC</w:t>
      </w:r>
      <w:r w:rsidRPr="00B67CD1">
        <w:rPr>
          <w:rFonts w:ascii="Trebuchet MS" w:hAnsi="Trebuchet MS"/>
          <w:sz w:val="24"/>
          <w:szCs w:val="24"/>
        </w:rPr>
        <w:t>.</w:t>
      </w:r>
      <w:r w:rsidR="00556686">
        <w:rPr>
          <w:rFonts w:ascii="Trebuchet MS" w:hAnsi="Trebuchet MS"/>
          <w:sz w:val="24"/>
          <w:szCs w:val="24"/>
        </w:rPr>
        <w:t xml:space="preserve"> </w:t>
      </w:r>
      <w:r w:rsidR="00556686" w:rsidRPr="00556686">
        <w:rPr>
          <w:rFonts w:ascii="Trebuchet MS" w:hAnsi="Trebuchet MS"/>
          <w:sz w:val="24"/>
          <w:szCs w:val="24"/>
        </w:rPr>
        <w:t>Available at:</w:t>
      </w:r>
      <w:r w:rsidR="00556686" w:rsidRPr="00556686">
        <w:rPr>
          <w:rFonts w:ascii="Trebuchet MS" w:eastAsia="Times New Roman" w:hAnsi="Trebuchet MS" w:cs="Times New Roman"/>
          <w:color w:val="000000"/>
          <w:sz w:val="24"/>
          <w:szCs w:val="24"/>
          <w:lang w:eastAsia="en-GB"/>
        </w:rPr>
        <w:t xml:space="preserve"> http://www.unep-wcmc.org/resources-and-data/world-heritage-information-sheets</w:t>
      </w:r>
    </w:p>
    <w:p w14:paraId="6F8C1D87" w14:textId="1E8E196D" w:rsidR="00B67CD1" w:rsidRPr="00556686" w:rsidRDefault="0049023F" w:rsidP="00556686">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 xml:space="preserve">UNEP-WCMC (2011) Sichuan Giant Panda Sanctuaries – Wolong, Mt. </w:t>
      </w:r>
      <w:proofErr w:type="spellStart"/>
      <w:r w:rsidRPr="00B67CD1">
        <w:rPr>
          <w:rFonts w:ascii="Trebuchet MS" w:hAnsi="Trebuchet MS"/>
          <w:sz w:val="24"/>
          <w:szCs w:val="24"/>
        </w:rPr>
        <w:t>Siguniang</w:t>
      </w:r>
      <w:proofErr w:type="spellEnd"/>
      <w:r w:rsidRPr="00B67CD1">
        <w:rPr>
          <w:rFonts w:ascii="Trebuchet MS" w:hAnsi="Trebuchet MS"/>
          <w:sz w:val="24"/>
          <w:szCs w:val="24"/>
        </w:rPr>
        <w:t xml:space="preserve"> and </w:t>
      </w:r>
      <w:proofErr w:type="spellStart"/>
      <w:r w:rsidRPr="00B67CD1">
        <w:rPr>
          <w:rFonts w:ascii="Trebuchet MS" w:hAnsi="Trebuchet MS"/>
          <w:sz w:val="24"/>
          <w:szCs w:val="24"/>
        </w:rPr>
        <w:t>Jiajin</w:t>
      </w:r>
      <w:proofErr w:type="spellEnd"/>
      <w:r w:rsidRPr="00B67CD1">
        <w:rPr>
          <w:rFonts w:ascii="Trebuchet MS" w:hAnsi="Trebuchet MS"/>
          <w:sz w:val="24"/>
          <w:szCs w:val="24"/>
        </w:rPr>
        <w:t xml:space="preserve"> Mountains: China. World Heritage Information Sheet. </w:t>
      </w:r>
      <w:r w:rsidR="003A2F87" w:rsidRPr="00B67CD1">
        <w:rPr>
          <w:rFonts w:ascii="Trebuchet MS" w:hAnsi="Trebuchet MS"/>
          <w:sz w:val="24"/>
          <w:szCs w:val="24"/>
        </w:rPr>
        <w:t>Cambridge</w:t>
      </w:r>
      <w:r w:rsidR="003A2F87">
        <w:rPr>
          <w:rFonts w:ascii="Trebuchet MS" w:hAnsi="Trebuchet MS"/>
          <w:sz w:val="24"/>
          <w:szCs w:val="24"/>
        </w:rPr>
        <w:t>:</w:t>
      </w:r>
      <w:r w:rsidR="003A2F87" w:rsidRPr="00B67CD1">
        <w:rPr>
          <w:rFonts w:ascii="Trebuchet MS" w:hAnsi="Trebuchet MS"/>
          <w:sz w:val="24"/>
          <w:szCs w:val="24"/>
        </w:rPr>
        <w:t xml:space="preserve"> </w:t>
      </w:r>
      <w:r w:rsidR="003A2F87">
        <w:rPr>
          <w:rFonts w:ascii="Trebuchet MS" w:hAnsi="Trebuchet MS"/>
          <w:sz w:val="24"/>
          <w:szCs w:val="24"/>
        </w:rPr>
        <w:t>UNEP-WCMC</w:t>
      </w:r>
      <w:r w:rsidRPr="00B67CD1">
        <w:rPr>
          <w:rFonts w:ascii="Trebuchet MS" w:hAnsi="Trebuchet MS"/>
          <w:sz w:val="24"/>
          <w:szCs w:val="24"/>
        </w:rPr>
        <w:t>.</w:t>
      </w:r>
      <w:r w:rsidR="00556686">
        <w:rPr>
          <w:rFonts w:ascii="Trebuchet MS" w:hAnsi="Trebuchet MS"/>
          <w:sz w:val="24"/>
          <w:szCs w:val="24"/>
        </w:rPr>
        <w:t xml:space="preserve"> </w:t>
      </w:r>
      <w:r w:rsidR="00556686" w:rsidRPr="00556686">
        <w:rPr>
          <w:rFonts w:ascii="Trebuchet MS" w:hAnsi="Trebuchet MS"/>
          <w:sz w:val="24"/>
          <w:szCs w:val="24"/>
        </w:rPr>
        <w:t>Available at:</w:t>
      </w:r>
      <w:r w:rsidR="00556686" w:rsidRPr="00556686">
        <w:rPr>
          <w:rFonts w:ascii="Trebuchet MS" w:eastAsia="Times New Roman" w:hAnsi="Trebuchet MS" w:cs="Times New Roman"/>
          <w:color w:val="000000"/>
          <w:sz w:val="24"/>
          <w:szCs w:val="24"/>
          <w:lang w:eastAsia="en-GB"/>
        </w:rPr>
        <w:t xml:space="preserve"> http://www.unep-wcmc.org/resources-and-data/world-heritage-information-sheets</w:t>
      </w:r>
    </w:p>
    <w:p w14:paraId="42940747" w14:textId="084915D0" w:rsidR="00B67CD1" w:rsidRPr="00556686" w:rsidRDefault="0049023F" w:rsidP="00556686">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 xml:space="preserve">UNEP-WCMC (2011) Three Parallel Rivers of Yunnan Protected Areas: China. World Heritage Information Sheet. </w:t>
      </w:r>
      <w:r w:rsidR="003A2F87">
        <w:rPr>
          <w:rFonts w:ascii="Trebuchet MS" w:hAnsi="Trebuchet MS"/>
          <w:sz w:val="24"/>
          <w:szCs w:val="24"/>
        </w:rPr>
        <w:t xml:space="preserve">Cambridge: </w:t>
      </w:r>
      <w:r w:rsidRPr="00B67CD1">
        <w:rPr>
          <w:rFonts w:ascii="Trebuchet MS" w:hAnsi="Trebuchet MS"/>
          <w:sz w:val="24"/>
          <w:szCs w:val="24"/>
        </w:rPr>
        <w:t>UNEP-WCMC.</w:t>
      </w:r>
      <w:r w:rsidR="00556686">
        <w:rPr>
          <w:rFonts w:ascii="Trebuchet MS" w:hAnsi="Trebuchet MS"/>
          <w:sz w:val="24"/>
          <w:szCs w:val="24"/>
        </w:rPr>
        <w:t xml:space="preserve"> </w:t>
      </w:r>
      <w:r w:rsidR="00556686" w:rsidRPr="00556686">
        <w:rPr>
          <w:rFonts w:ascii="Trebuchet MS" w:hAnsi="Trebuchet MS"/>
          <w:sz w:val="24"/>
          <w:szCs w:val="24"/>
        </w:rPr>
        <w:t>Available at:</w:t>
      </w:r>
      <w:r w:rsidR="00556686" w:rsidRPr="00556686">
        <w:rPr>
          <w:rFonts w:ascii="Trebuchet MS" w:eastAsia="Times New Roman" w:hAnsi="Trebuchet MS" w:cs="Times New Roman"/>
          <w:color w:val="000000"/>
          <w:sz w:val="24"/>
          <w:szCs w:val="24"/>
          <w:lang w:eastAsia="en-GB"/>
        </w:rPr>
        <w:t xml:space="preserve"> http://www.unep-wcmc.org/resources-and-data/world-heritage-information-sheets</w:t>
      </w:r>
    </w:p>
    <w:p w14:paraId="5E8CD63C" w14:textId="77777777" w:rsidR="00B67CD1" w:rsidRPr="00B67CD1" w:rsidRDefault="000D03FF"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 xml:space="preserve">Liu W, et al. (2012) Drivers and socioeconomic impacts of tourism participation in protected areas. </w:t>
      </w:r>
      <w:proofErr w:type="spellStart"/>
      <w:r w:rsidRPr="00B67CD1">
        <w:rPr>
          <w:rFonts w:ascii="Trebuchet MS" w:hAnsi="Trebuchet MS"/>
          <w:sz w:val="24"/>
          <w:szCs w:val="24"/>
        </w:rPr>
        <w:t>PLoS</w:t>
      </w:r>
      <w:proofErr w:type="spellEnd"/>
      <w:r w:rsidRPr="00B67CD1">
        <w:rPr>
          <w:rFonts w:ascii="Trebuchet MS" w:hAnsi="Trebuchet MS"/>
          <w:sz w:val="24"/>
          <w:szCs w:val="24"/>
        </w:rPr>
        <w:t xml:space="preserve"> ONE 7(4): e35420.</w:t>
      </w:r>
    </w:p>
    <w:p w14:paraId="683800D5" w14:textId="77777777" w:rsidR="00B67CD1" w:rsidRPr="00B67CD1" w:rsidRDefault="000D03FF" w:rsidP="00B67CD1">
      <w:pPr>
        <w:pStyle w:val="ListParagraph"/>
        <w:numPr>
          <w:ilvl w:val="0"/>
          <w:numId w:val="1"/>
        </w:numPr>
        <w:spacing w:line="480" w:lineRule="auto"/>
        <w:ind w:left="567" w:hanging="567"/>
        <w:rPr>
          <w:rFonts w:ascii="Trebuchet MS" w:hAnsi="Trebuchet MS"/>
          <w:sz w:val="24"/>
          <w:szCs w:val="24"/>
        </w:rPr>
      </w:pPr>
      <w:proofErr w:type="spellStart"/>
      <w:r w:rsidRPr="00B67CD1">
        <w:rPr>
          <w:rFonts w:ascii="Trebuchet MS" w:hAnsi="Trebuchet MS"/>
          <w:sz w:val="24"/>
          <w:szCs w:val="24"/>
        </w:rPr>
        <w:lastRenderedPageBreak/>
        <w:t>Karanth</w:t>
      </w:r>
      <w:proofErr w:type="spellEnd"/>
      <w:r w:rsidRPr="00B67CD1">
        <w:rPr>
          <w:rFonts w:ascii="Trebuchet MS" w:hAnsi="Trebuchet MS"/>
          <w:sz w:val="24"/>
          <w:szCs w:val="24"/>
        </w:rPr>
        <w:t xml:space="preserve"> KK, </w:t>
      </w:r>
      <w:proofErr w:type="spellStart"/>
      <w:r w:rsidRPr="00B67CD1">
        <w:rPr>
          <w:rFonts w:ascii="Trebuchet MS" w:hAnsi="Trebuchet MS"/>
          <w:sz w:val="24"/>
          <w:szCs w:val="24"/>
        </w:rPr>
        <w:t>DeFries</w:t>
      </w:r>
      <w:proofErr w:type="spellEnd"/>
      <w:r w:rsidRPr="00B67CD1">
        <w:rPr>
          <w:rFonts w:ascii="Trebuchet MS" w:hAnsi="Trebuchet MS"/>
          <w:sz w:val="24"/>
          <w:szCs w:val="24"/>
        </w:rPr>
        <w:t xml:space="preserve"> R (2011) Nature-based tourism in Indian protected areas: new challenges for park management. </w:t>
      </w:r>
      <w:proofErr w:type="spellStart"/>
      <w:r w:rsidRPr="00B67CD1">
        <w:rPr>
          <w:rFonts w:ascii="Trebuchet MS" w:hAnsi="Trebuchet MS"/>
          <w:sz w:val="24"/>
          <w:szCs w:val="24"/>
        </w:rPr>
        <w:t>Conserv</w:t>
      </w:r>
      <w:proofErr w:type="spellEnd"/>
      <w:r w:rsidRPr="00B67CD1">
        <w:rPr>
          <w:rFonts w:ascii="Trebuchet MS" w:hAnsi="Trebuchet MS"/>
          <w:sz w:val="24"/>
          <w:szCs w:val="24"/>
        </w:rPr>
        <w:t xml:space="preserve"> Lett 4: 137-149.</w:t>
      </w:r>
    </w:p>
    <w:p w14:paraId="3B37EC69" w14:textId="77777777" w:rsidR="00B67CD1" w:rsidRPr="00B67CD1" w:rsidRDefault="000D03FF"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Project Tiger (2005) Joining the Dots. New Delhi: Union Ministry of Environment and Forests. 206 p.</w:t>
      </w:r>
    </w:p>
    <w:p w14:paraId="5E29A29C" w14:textId="77777777" w:rsidR="00B67CD1" w:rsidRPr="00B67CD1" w:rsidRDefault="000D03FF"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Martin EB (2006) Policies that work for rhino conservation in West Bengal. Pachyderm 41: 74-84.</w:t>
      </w:r>
    </w:p>
    <w:p w14:paraId="4892877C" w14:textId="77777777" w:rsidR="00B67CD1" w:rsidRPr="00B67CD1" w:rsidRDefault="000D03FF" w:rsidP="00B67CD1">
      <w:pPr>
        <w:pStyle w:val="ListParagraph"/>
        <w:numPr>
          <w:ilvl w:val="0"/>
          <w:numId w:val="1"/>
        </w:numPr>
        <w:spacing w:line="480" w:lineRule="auto"/>
        <w:ind w:left="567" w:hanging="567"/>
        <w:rPr>
          <w:rFonts w:ascii="Trebuchet MS" w:hAnsi="Trebuchet MS"/>
          <w:sz w:val="24"/>
          <w:szCs w:val="24"/>
        </w:rPr>
      </w:pPr>
      <w:proofErr w:type="spellStart"/>
      <w:r w:rsidRPr="00B67CD1">
        <w:rPr>
          <w:rFonts w:ascii="Trebuchet MS" w:hAnsi="Trebuchet MS"/>
          <w:sz w:val="24"/>
          <w:szCs w:val="24"/>
        </w:rPr>
        <w:t>Naicker</w:t>
      </w:r>
      <w:proofErr w:type="spellEnd"/>
      <w:r w:rsidRPr="00B67CD1">
        <w:rPr>
          <w:rFonts w:ascii="Trebuchet MS" w:hAnsi="Trebuchet MS"/>
          <w:sz w:val="24"/>
          <w:szCs w:val="24"/>
        </w:rPr>
        <w:t xml:space="preserve"> K (2005) Balancing the Books </w:t>
      </w:r>
      <w:proofErr w:type="gramStart"/>
      <w:r w:rsidRPr="00B67CD1">
        <w:rPr>
          <w:rFonts w:ascii="Trebuchet MS" w:hAnsi="Trebuchet MS"/>
          <w:sz w:val="24"/>
          <w:szCs w:val="24"/>
        </w:rPr>
        <w:t>Between</w:t>
      </w:r>
      <w:proofErr w:type="gramEnd"/>
      <w:r w:rsidRPr="00B67CD1">
        <w:rPr>
          <w:rFonts w:ascii="Trebuchet MS" w:hAnsi="Trebuchet MS"/>
          <w:sz w:val="24"/>
          <w:szCs w:val="24"/>
        </w:rPr>
        <w:t xml:space="preserve"> the 3 </w:t>
      </w:r>
      <w:proofErr w:type="spellStart"/>
      <w:r w:rsidRPr="00B67CD1">
        <w:rPr>
          <w:rFonts w:ascii="Trebuchet MS" w:hAnsi="Trebuchet MS"/>
          <w:sz w:val="24"/>
          <w:szCs w:val="24"/>
        </w:rPr>
        <w:t>Es</w:t>
      </w:r>
      <w:proofErr w:type="spellEnd"/>
      <w:r w:rsidRPr="00B67CD1">
        <w:rPr>
          <w:rFonts w:ascii="Trebuchet MS" w:hAnsi="Trebuchet MS"/>
          <w:sz w:val="24"/>
          <w:szCs w:val="24"/>
        </w:rPr>
        <w:t xml:space="preserve"> (Environment, Ecotourism and Economics). M.Sc. Thesis, University of Kent.</w:t>
      </w:r>
    </w:p>
    <w:p w14:paraId="70C50E40" w14:textId="56513447" w:rsidR="00B67CD1" w:rsidRPr="00B67CD1" w:rsidRDefault="00F34910"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 xml:space="preserve">Cochrane </w:t>
      </w:r>
      <w:r w:rsidR="00276ACF" w:rsidRPr="00B67CD1">
        <w:rPr>
          <w:rFonts w:ascii="Trebuchet MS" w:hAnsi="Trebuchet MS"/>
          <w:sz w:val="24"/>
          <w:szCs w:val="24"/>
        </w:rPr>
        <w:t xml:space="preserve">J </w:t>
      </w:r>
      <w:r w:rsidRPr="00B67CD1">
        <w:rPr>
          <w:rFonts w:ascii="Trebuchet MS" w:hAnsi="Trebuchet MS"/>
          <w:sz w:val="24"/>
          <w:szCs w:val="24"/>
        </w:rPr>
        <w:t>2003</w:t>
      </w:r>
      <w:r w:rsidR="00276ACF" w:rsidRPr="00B67CD1">
        <w:t xml:space="preserve"> </w:t>
      </w:r>
      <w:r w:rsidR="00276ACF" w:rsidRPr="00B67CD1">
        <w:rPr>
          <w:rFonts w:ascii="Trebuchet MS" w:hAnsi="Trebuchet MS"/>
          <w:sz w:val="24"/>
          <w:szCs w:val="24"/>
        </w:rPr>
        <w:t xml:space="preserve">(2003) Ecotourism, Conservation and Sustainability: A Case Study of </w:t>
      </w:r>
      <w:proofErr w:type="spellStart"/>
      <w:r w:rsidR="00276ACF" w:rsidRPr="00B67CD1">
        <w:rPr>
          <w:rFonts w:ascii="Trebuchet MS" w:hAnsi="Trebuchet MS"/>
          <w:sz w:val="24"/>
          <w:szCs w:val="24"/>
        </w:rPr>
        <w:t>Bromo</w:t>
      </w:r>
      <w:proofErr w:type="spellEnd"/>
      <w:r w:rsidR="00276ACF" w:rsidRPr="00B67CD1">
        <w:rPr>
          <w:rFonts w:ascii="Trebuchet MS" w:hAnsi="Trebuchet MS"/>
          <w:sz w:val="24"/>
          <w:szCs w:val="24"/>
        </w:rPr>
        <w:t xml:space="preserve"> </w:t>
      </w:r>
      <w:proofErr w:type="spellStart"/>
      <w:r w:rsidR="00276ACF" w:rsidRPr="00B67CD1">
        <w:rPr>
          <w:rFonts w:ascii="Trebuchet MS" w:hAnsi="Trebuchet MS"/>
          <w:sz w:val="24"/>
          <w:szCs w:val="24"/>
        </w:rPr>
        <w:t>Tengger</w:t>
      </w:r>
      <w:proofErr w:type="spellEnd"/>
      <w:r w:rsidR="00276ACF" w:rsidRPr="00B67CD1">
        <w:rPr>
          <w:rFonts w:ascii="Trebuchet MS" w:hAnsi="Trebuchet MS"/>
          <w:sz w:val="24"/>
          <w:szCs w:val="24"/>
        </w:rPr>
        <w:t xml:space="preserve"> </w:t>
      </w:r>
      <w:proofErr w:type="spellStart"/>
      <w:r w:rsidR="00276ACF" w:rsidRPr="00B67CD1">
        <w:rPr>
          <w:rFonts w:ascii="Trebuchet MS" w:hAnsi="Trebuchet MS"/>
          <w:sz w:val="24"/>
          <w:szCs w:val="24"/>
        </w:rPr>
        <w:t>Semeru</w:t>
      </w:r>
      <w:proofErr w:type="spellEnd"/>
      <w:r w:rsidR="00276ACF" w:rsidRPr="00B67CD1">
        <w:rPr>
          <w:rFonts w:ascii="Trebuchet MS" w:hAnsi="Trebuchet MS"/>
          <w:sz w:val="24"/>
          <w:szCs w:val="24"/>
        </w:rPr>
        <w:t xml:space="preserve"> National Park, Indonesia. </w:t>
      </w:r>
      <w:r w:rsidR="003A2F87" w:rsidRPr="00B67CD1">
        <w:rPr>
          <w:rFonts w:ascii="Trebuchet MS" w:hAnsi="Trebuchet MS"/>
          <w:sz w:val="24"/>
          <w:szCs w:val="24"/>
        </w:rPr>
        <w:t xml:space="preserve">Ph.D. </w:t>
      </w:r>
      <w:r w:rsidR="003A2F87">
        <w:rPr>
          <w:rFonts w:ascii="Trebuchet MS" w:hAnsi="Trebuchet MS"/>
          <w:sz w:val="24"/>
          <w:szCs w:val="24"/>
        </w:rPr>
        <w:t>Thesis,</w:t>
      </w:r>
      <w:r w:rsidR="00276ACF" w:rsidRPr="00B67CD1">
        <w:rPr>
          <w:rFonts w:ascii="Trebuchet MS" w:hAnsi="Trebuchet MS"/>
          <w:sz w:val="24"/>
          <w:szCs w:val="24"/>
        </w:rPr>
        <w:t xml:space="preserve"> University of Hull.</w:t>
      </w:r>
    </w:p>
    <w:p w14:paraId="40956BA6" w14:textId="77777777" w:rsidR="00B67CD1" w:rsidRPr="00B67CD1" w:rsidRDefault="000D03FF"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Ministry of Natural Resources and Environment (2006) Management Effectiveness Assessment of National and State Parks in Malaysia. Putrajaya: Ministry of Natural Resources and Environment. 32 p.</w:t>
      </w:r>
    </w:p>
    <w:p w14:paraId="56CAE9F6" w14:textId="156D6CC7" w:rsidR="00B67CD1" w:rsidRPr="00B67CD1" w:rsidRDefault="00C5700D" w:rsidP="00B67CD1">
      <w:pPr>
        <w:pStyle w:val="ListParagraph"/>
        <w:numPr>
          <w:ilvl w:val="0"/>
          <w:numId w:val="1"/>
        </w:numPr>
        <w:spacing w:line="480" w:lineRule="auto"/>
        <w:ind w:left="567" w:hanging="567"/>
        <w:rPr>
          <w:rFonts w:ascii="Trebuchet MS" w:hAnsi="Trebuchet MS"/>
          <w:sz w:val="24"/>
          <w:szCs w:val="24"/>
        </w:rPr>
      </w:pPr>
      <w:r>
        <w:rPr>
          <w:rFonts w:ascii="Trebuchet MS" w:hAnsi="Trebuchet MS"/>
          <w:sz w:val="24"/>
          <w:szCs w:val="24"/>
        </w:rPr>
        <w:t xml:space="preserve">UNEP-WCMC (2011) </w:t>
      </w:r>
      <w:proofErr w:type="spellStart"/>
      <w:r>
        <w:rPr>
          <w:rFonts w:ascii="Trebuchet MS" w:hAnsi="Trebuchet MS"/>
          <w:sz w:val="24"/>
          <w:szCs w:val="24"/>
        </w:rPr>
        <w:t>Kinaba</w:t>
      </w:r>
      <w:r w:rsidR="00F34910" w:rsidRPr="00B67CD1">
        <w:rPr>
          <w:rFonts w:ascii="Trebuchet MS" w:hAnsi="Trebuchet MS"/>
          <w:sz w:val="24"/>
          <w:szCs w:val="24"/>
        </w:rPr>
        <w:t>lu</w:t>
      </w:r>
      <w:proofErr w:type="spellEnd"/>
      <w:r w:rsidR="00F34910" w:rsidRPr="00B67CD1">
        <w:rPr>
          <w:rFonts w:ascii="Trebuchet MS" w:hAnsi="Trebuchet MS"/>
          <w:sz w:val="24"/>
          <w:szCs w:val="24"/>
        </w:rPr>
        <w:t xml:space="preserve"> Park: Malaysia. World Heritage Information Sheet. </w:t>
      </w:r>
      <w:r w:rsidR="003A2F87">
        <w:rPr>
          <w:rFonts w:ascii="Trebuchet MS" w:hAnsi="Trebuchet MS"/>
          <w:sz w:val="24"/>
          <w:szCs w:val="24"/>
        </w:rPr>
        <w:t xml:space="preserve">Cambridge: </w:t>
      </w:r>
      <w:r w:rsidR="00F34910" w:rsidRPr="00B67CD1">
        <w:rPr>
          <w:rFonts w:ascii="Trebuchet MS" w:hAnsi="Trebuchet MS"/>
          <w:sz w:val="24"/>
          <w:szCs w:val="24"/>
        </w:rPr>
        <w:t>UNEP-WCMC.</w:t>
      </w:r>
      <w:r w:rsidR="00556686">
        <w:rPr>
          <w:rFonts w:ascii="Trebuchet MS" w:hAnsi="Trebuchet MS"/>
          <w:sz w:val="24"/>
          <w:szCs w:val="24"/>
        </w:rPr>
        <w:t xml:space="preserve"> </w:t>
      </w:r>
      <w:r w:rsidR="00556686" w:rsidRPr="00556686">
        <w:rPr>
          <w:rFonts w:ascii="Trebuchet MS" w:hAnsi="Trebuchet MS"/>
          <w:sz w:val="24"/>
          <w:szCs w:val="24"/>
        </w:rPr>
        <w:t>Available at:</w:t>
      </w:r>
      <w:r w:rsidR="00556686" w:rsidRPr="00556686">
        <w:rPr>
          <w:rFonts w:ascii="Trebuchet MS" w:eastAsia="Times New Roman" w:hAnsi="Trebuchet MS" w:cs="Times New Roman"/>
          <w:color w:val="000000"/>
          <w:sz w:val="24"/>
          <w:szCs w:val="24"/>
          <w:lang w:eastAsia="en-GB"/>
        </w:rPr>
        <w:t xml:space="preserve"> http://www.unep-wcmc.org/resources-and-data/world-heritage-information-sheets</w:t>
      </w:r>
    </w:p>
    <w:p w14:paraId="2C1F7DE2" w14:textId="77777777" w:rsidR="00B67CD1" w:rsidRPr="00B67CD1" w:rsidRDefault="000D03FF"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 xml:space="preserve">Department of Conservation (2005) Nelson/Marlborough Visitor Statistics 1 July 2003 – 30 June 2004. </w:t>
      </w:r>
      <w:r w:rsidR="00E25DC3" w:rsidRPr="00B67CD1">
        <w:rPr>
          <w:rFonts w:ascii="Trebuchet MS" w:hAnsi="Trebuchet MS"/>
          <w:sz w:val="24"/>
          <w:szCs w:val="24"/>
        </w:rPr>
        <w:t xml:space="preserve">Factsheet 153. </w:t>
      </w:r>
      <w:r w:rsidRPr="00B67CD1">
        <w:rPr>
          <w:rFonts w:ascii="Trebuchet MS" w:hAnsi="Trebuchet MS"/>
          <w:sz w:val="24"/>
          <w:szCs w:val="24"/>
        </w:rPr>
        <w:t>Nelson: Department of Conservation. 7 p.</w:t>
      </w:r>
    </w:p>
    <w:p w14:paraId="535A6F2A" w14:textId="166E5343" w:rsidR="00B67CD1" w:rsidRPr="00B67CD1" w:rsidRDefault="002800CF"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 xml:space="preserve">UNEP-WCMC (2011) Dong </w:t>
      </w:r>
      <w:proofErr w:type="spellStart"/>
      <w:r w:rsidRPr="00B67CD1">
        <w:rPr>
          <w:rFonts w:ascii="Trebuchet MS" w:hAnsi="Trebuchet MS"/>
          <w:sz w:val="24"/>
          <w:szCs w:val="24"/>
        </w:rPr>
        <w:t>Phayayen-Khao</w:t>
      </w:r>
      <w:proofErr w:type="spellEnd"/>
      <w:r w:rsidRPr="00B67CD1">
        <w:rPr>
          <w:rFonts w:ascii="Trebuchet MS" w:hAnsi="Trebuchet MS"/>
          <w:sz w:val="24"/>
          <w:szCs w:val="24"/>
        </w:rPr>
        <w:t xml:space="preserve"> </w:t>
      </w:r>
      <w:proofErr w:type="spellStart"/>
      <w:r w:rsidRPr="00B67CD1">
        <w:rPr>
          <w:rFonts w:ascii="Trebuchet MS" w:hAnsi="Trebuchet MS"/>
          <w:sz w:val="24"/>
          <w:szCs w:val="24"/>
        </w:rPr>
        <w:t>Yai</w:t>
      </w:r>
      <w:proofErr w:type="spellEnd"/>
      <w:r w:rsidRPr="00B67CD1">
        <w:rPr>
          <w:rFonts w:ascii="Trebuchet MS" w:hAnsi="Trebuchet MS"/>
          <w:sz w:val="24"/>
          <w:szCs w:val="24"/>
        </w:rPr>
        <w:t xml:space="preserve"> Forest Complex: Thailand. World Heritage Information Sheet. </w:t>
      </w:r>
      <w:r w:rsidR="003A2F87">
        <w:rPr>
          <w:rFonts w:ascii="Trebuchet MS" w:hAnsi="Trebuchet MS"/>
          <w:sz w:val="24"/>
          <w:szCs w:val="24"/>
        </w:rPr>
        <w:t xml:space="preserve">Cambridge: </w:t>
      </w:r>
      <w:r w:rsidRPr="00B67CD1">
        <w:rPr>
          <w:rFonts w:ascii="Trebuchet MS" w:hAnsi="Trebuchet MS"/>
          <w:sz w:val="24"/>
          <w:szCs w:val="24"/>
        </w:rPr>
        <w:t>UNEP-WCMC</w:t>
      </w:r>
      <w:r w:rsidR="00D03A81" w:rsidRPr="00B67CD1">
        <w:rPr>
          <w:rFonts w:ascii="Trebuchet MS" w:hAnsi="Trebuchet MS"/>
          <w:sz w:val="24"/>
          <w:szCs w:val="24"/>
        </w:rPr>
        <w:t>.</w:t>
      </w:r>
      <w:r w:rsidR="00556686">
        <w:rPr>
          <w:rFonts w:ascii="Trebuchet MS" w:hAnsi="Trebuchet MS"/>
          <w:sz w:val="24"/>
          <w:szCs w:val="24"/>
        </w:rPr>
        <w:t xml:space="preserve"> </w:t>
      </w:r>
      <w:r w:rsidR="00556686" w:rsidRPr="00556686">
        <w:rPr>
          <w:rFonts w:ascii="Trebuchet MS" w:hAnsi="Trebuchet MS"/>
          <w:sz w:val="24"/>
          <w:szCs w:val="24"/>
        </w:rPr>
        <w:t>Available at:</w:t>
      </w:r>
      <w:r w:rsidR="00556686" w:rsidRPr="00556686">
        <w:rPr>
          <w:rFonts w:ascii="Trebuchet MS" w:eastAsia="Times New Roman" w:hAnsi="Trebuchet MS" w:cs="Times New Roman"/>
          <w:color w:val="000000"/>
          <w:sz w:val="24"/>
          <w:szCs w:val="24"/>
          <w:lang w:eastAsia="en-GB"/>
        </w:rPr>
        <w:t xml:space="preserve"> http://www.unep-wcmc.org/resources-and-data/world-heritage-information-sheets</w:t>
      </w:r>
    </w:p>
    <w:p w14:paraId="361D73D3" w14:textId="51823F27" w:rsidR="00B67CD1" w:rsidRPr="00B67CD1" w:rsidRDefault="00D03A81"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lastRenderedPageBreak/>
        <w:t xml:space="preserve">UNEP-WCMC (2012) </w:t>
      </w:r>
      <w:proofErr w:type="spellStart"/>
      <w:r w:rsidRPr="00B67CD1">
        <w:rPr>
          <w:rFonts w:ascii="Trebuchet MS" w:hAnsi="Trebuchet MS"/>
          <w:sz w:val="24"/>
          <w:szCs w:val="24"/>
        </w:rPr>
        <w:t>Phong</w:t>
      </w:r>
      <w:proofErr w:type="spellEnd"/>
      <w:r w:rsidRPr="00B67CD1">
        <w:rPr>
          <w:rFonts w:ascii="Trebuchet MS" w:hAnsi="Trebuchet MS"/>
          <w:sz w:val="24"/>
          <w:szCs w:val="24"/>
        </w:rPr>
        <w:t xml:space="preserve"> </w:t>
      </w:r>
      <w:proofErr w:type="spellStart"/>
      <w:r w:rsidRPr="00B67CD1">
        <w:rPr>
          <w:rFonts w:ascii="Trebuchet MS" w:hAnsi="Trebuchet MS"/>
          <w:sz w:val="24"/>
          <w:szCs w:val="24"/>
        </w:rPr>
        <w:t>Nha-Ke</w:t>
      </w:r>
      <w:proofErr w:type="spellEnd"/>
      <w:r w:rsidRPr="00B67CD1">
        <w:rPr>
          <w:rFonts w:ascii="Trebuchet MS" w:hAnsi="Trebuchet MS"/>
          <w:sz w:val="24"/>
          <w:szCs w:val="24"/>
        </w:rPr>
        <w:t xml:space="preserve"> Bang National Park: Vietnam. World Heritage Information Sheet. UNEP-WCMC: Cambridge UK.</w:t>
      </w:r>
      <w:r w:rsidR="00556686">
        <w:rPr>
          <w:rFonts w:ascii="Trebuchet MS" w:hAnsi="Trebuchet MS"/>
          <w:sz w:val="24"/>
          <w:szCs w:val="24"/>
        </w:rPr>
        <w:t xml:space="preserve"> </w:t>
      </w:r>
      <w:r w:rsidR="00556686" w:rsidRPr="00556686">
        <w:rPr>
          <w:rFonts w:ascii="Trebuchet MS" w:hAnsi="Trebuchet MS"/>
          <w:sz w:val="24"/>
          <w:szCs w:val="24"/>
        </w:rPr>
        <w:t>Available at:</w:t>
      </w:r>
      <w:r w:rsidR="00556686" w:rsidRPr="00556686">
        <w:rPr>
          <w:rFonts w:ascii="Trebuchet MS" w:eastAsia="Times New Roman" w:hAnsi="Trebuchet MS" w:cs="Times New Roman"/>
          <w:color w:val="000000"/>
          <w:sz w:val="24"/>
          <w:szCs w:val="24"/>
          <w:lang w:eastAsia="en-GB"/>
        </w:rPr>
        <w:t xml:space="preserve"> http://www.unep-wcmc.org/resources-and-data/world-heritage-information-sheets</w:t>
      </w:r>
    </w:p>
    <w:p w14:paraId="24B00191" w14:textId="63FB3201" w:rsidR="00B67CD1" w:rsidRPr="00B67CD1" w:rsidRDefault="00330A45"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 xml:space="preserve">UNEP-WCMC (2011) </w:t>
      </w:r>
      <w:proofErr w:type="spellStart"/>
      <w:r w:rsidRPr="00B67CD1">
        <w:rPr>
          <w:rFonts w:ascii="Trebuchet MS" w:hAnsi="Trebuchet MS"/>
          <w:sz w:val="24"/>
          <w:szCs w:val="24"/>
        </w:rPr>
        <w:t>Skocjan</w:t>
      </w:r>
      <w:proofErr w:type="spellEnd"/>
      <w:r w:rsidRPr="00B67CD1">
        <w:rPr>
          <w:rFonts w:ascii="Trebuchet MS" w:hAnsi="Trebuchet MS"/>
          <w:sz w:val="24"/>
          <w:szCs w:val="24"/>
        </w:rPr>
        <w:t xml:space="preserve"> Caves: Slovenia. World Heritage Information Sheet. UNEP-WCMC: Cambridge UK.</w:t>
      </w:r>
      <w:r w:rsidR="00556686">
        <w:rPr>
          <w:rFonts w:ascii="Trebuchet MS" w:hAnsi="Trebuchet MS"/>
          <w:sz w:val="24"/>
          <w:szCs w:val="24"/>
        </w:rPr>
        <w:t xml:space="preserve"> </w:t>
      </w:r>
      <w:r w:rsidR="00556686" w:rsidRPr="00556686">
        <w:rPr>
          <w:rFonts w:ascii="Trebuchet MS" w:hAnsi="Trebuchet MS"/>
          <w:sz w:val="24"/>
          <w:szCs w:val="24"/>
        </w:rPr>
        <w:t>Available at:</w:t>
      </w:r>
      <w:r w:rsidR="00556686" w:rsidRPr="00556686">
        <w:rPr>
          <w:rFonts w:ascii="Trebuchet MS" w:eastAsia="Times New Roman" w:hAnsi="Trebuchet MS" w:cs="Times New Roman"/>
          <w:color w:val="000000"/>
          <w:sz w:val="24"/>
          <w:szCs w:val="24"/>
          <w:lang w:eastAsia="en-GB"/>
        </w:rPr>
        <w:t xml:space="preserve"> http://www.unep-wcmc.org/resources-and-data/world-heritage-information-sheets</w:t>
      </w:r>
    </w:p>
    <w:p w14:paraId="123B54CC" w14:textId="77777777" w:rsidR="00B67CD1" w:rsidRPr="00B67CD1" w:rsidRDefault="000D03FF"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Natural England (2006) England Leisure Visits – Report of the 2005 Survey.</w:t>
      </w:r>
      <w:r w:rsidRPr="00B67CD1">
        <w:rPr>
          <w:rFonts w:ascii="Trebuchet MS" w:hAnsi="Trebuchet MS"/>
          <w:i/>
          <w:sz w:val="24"/>
          <w:szCs w:val="24"/>
        </w:rPr>
        <w:t xml:space="preserve"> </w:t>
      </w:r>
      <w:r w:rsidRPr="00B67CD1">
        <w:rPr>
          <w:rFonts w:ascii="Trebuchet MS" w:hAnsi="Trebuchet MS"/>
          <w:sz w:val="24"/>
          <w:szCs w:val="24"/>
        </w:rPr>
        <w:t>Peterborough: Natural England. 89 p.</w:t>
      </w:r>
    </w:p>
    <w:p w14:paraId="3B1205A9" w14:textId="2092ABD0" w:rsidR="00B67CD1" w:rsidRPr="00B67CD1" w:rsidRDefault="00330A45"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 xml:space="preserve">UNEP-WCMC (2011) </w:t>
      </w:r>
      <w:proofErr w:type="spellStart"/>
      <w:r w:rsidRPr="00B67CD1">
        <w:rPr>
          <w:rFonts w:ascii="Trebuchet MS" w:hAnsi="Trebuchet MS"/>
          <w:sz w:val="24"/>
          <w:szCs w:val="24"/>
        </w:rPr>
        <w:t>Ischigualasto-Talampaya</w:t>
      </w:r>
      <w:proofErr w:type="spellEnd"/>
      <w:r w:rsidRPr="00B67CD1">
        <w:rPr>
          <w:rFonts w:ascii="Trebuchet MS" w:hAnsi="Trebuchet MS"/>
          <w:sz w:val="24"/>
          <w:szCs w:val="24"/>
        </w:rPr>
        <w:t xml:space="preserve"> Natural Parks: Argentina. World Heritage Information Sheet. </w:t>
      </w:r>
      <w:r w:rsidR="007362F2">
        <w:rPr>
          <w:rFonts w:ascii="Trebuchet MS" w:hAnsi="Trebuchet MS"/>
          <w:sz w:val="24"/>
          <w:szCs w:val="24"/>
        </w:rPr>
        <w:t xml:space="preserve">Cambridge: </w:t>
      </w:r>
      <w:r w:rsidRPr="00B67CD1">
        <w:rPr>
          <w:rFonts w:ascii="Trebuchet MS" w:hAnsi="Trebuchet MS"/>
          <w:sz w:val="24"/>
          <w:szCs w:val="24"/>
        </w:rPr>
        <w:t>UNEP-WCMC.</w:t>
      </w:r>
      <w:r w:rsidR="00556686">
        <w:rPr>
          <w:rFonts w:ascii="Trebuchet MS" w:hAnsi="Trebuchet MS"/>
          <w:sz w:val="24"/>
          <w:szCs w:val="24"/>
        </w:rPr>
        <w:t xml:space="preserve"> </w:t>
      </w:r>
      <w:r w:rsidR="00556686" w:rsidRPr="00556686">
        <w:rPr>
          <w:rFonts w:ascii="Trebuchet MS" w:hAnsi="Trebuchet MS"/>
          <w:sz w:val="24"/>
          <w:szCs w:val="24"/>
        </w:rPr>
        <w:t>Available at:</w:t>
      </w:r>
      <w:r w:rsidR="00556686" w:rsidRPr="00556686">
        <w:rPr>
          <w:rFonts w:ascii="Trebuchet MS" w:eastAsia="Times New Roman" w:hAnsi="Trebuchet MS" w:cs="Times New Roman"/>
          <w:color w:val="000000"/>
          <w:sz w:val="24"/>
          <w:szCs w:val="24"/>
          <w:lang w:eastAsia="en-GB"/>
        </w:rPr>
        <w:t xml:space="preserve"> http://www.unep-wcmc.org/resources-and-data/world-heritage-information-sheets</w:t>
      </w:r>
    </w:p>
    <w:p w14:paraId="24BC51C6" w14:textId="77777777" w:rsidR="00B67CD1" w:rsidRPr="00B67CD1" w:rsidRDefault="000D03FF"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Brown CR (2001) Visitor Use Fees in Protected Areas</w:t>
      </w:r>
      <w:r w:rsidRPr="00B67CD1">
        <w:rPr>
          <w:rFonts w:ascii="Trebuchet MS" w:hAnsi="Trebuchet MS"/>
          <w:i/>
          <w:sz w:val="24"/>
          <w:szCs w:val="24"/>
        </w:rPr>
        <w:t xml:space="preserve">. </w:t>
      </w:r>
      <w:r w:rsidRPr="00B67CD1">
        <w:rPr>
          <w:rFonts w:ascii="Trebuchet MS" w:hAnsi="Trebuchet MS"/>
          <w:sz w:val="24"/>
          <w:szCs w:val="24"/>
        </w:rPr>
        <w:t>Arlington, VA: The Nature Conservancy. 67 p.</w:t>
      </w:r>
    </w:p>
    <w:p w14:paraId="16443B7D" w14:textId="1E2F6068" w:rsidR="00B67CD1" w:rsidRPr="00B67CD1" w:rsidRDefault="00CA6798"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Buc</w:t>
      </w:r>
      <w:r w:rsidR="00831B76" w:rsidRPr="00B67CD1">
        <w:rPr>
          <w:rFonts w:ascii="Trebuchet MS" w:hAnsi="Trebuchet MS"/>
          <w:sz w:val="24"/>
          <w:szCs w:val="24"/>
        </w:rPr>
        <w:t xml:space="preserve">kley R (2010) Conservation Tourism. </w:t>
      </w:r>
      <w:r w:rsidRPr="00B67CD1">
        <w:rPr>
          <w:rFonts w:ascii="Trebuchet MS" w:hAnsi="Trebuchet MS"/>
          <w:sz w:val="24"/>
          <w:szCs w:val="24"/>
        </w:rPr>
        <w:t>CABI</w:t>
      </w:r>
      <w:r w:rsidR="00831B76" w:rsidRPr="00B67CD1">
        <w:rPr>
          <w:rFonts w:ascii="Trebuchet MS" w:hAnsi="Trebuchet MS"/>
          <w:sz w:val="24"/>
          <w:szCs w:val="24"/>
        </w:rPr>
        <w:t>:</w:t>
      </w:r>
      <w:r w:rsidRPr="00B67CD1">
        <w:rPr>
          <w:rFonts w:ascii="Trebuchet MS" w:hAnsi="Trebuchet MS"/>
          <w:sz w:val="24"/>
          <w:szCs w:val="24"/>
        </w:rPr>
        <w:t xml:space="preserve"> Wallingford.</w:t>
      </w:r>
    </w:p>
    <w:p w14:paraId="7B7AA2FA" w14:textId="77777777" w:rsidR="00B67CD1" w:rsidRPr="00B67CD1" w:rsidRDefault="000D03FF" w:rsidP="00B67CD1">
      <w:pPr>
        <w:pStyle w:val="ListParagraph"/>
        <w:numPr>
          <w:ilvl w:val="0"/>
          <w:numId w:val="1"/>
        </w:numPr>
        <w:spacing w:line="480" w:lineRule="auto"/>
        <w:ind w:left="567" w:hanging="567"/>
        <w:rPr>
          <w:rFonts w:ascii="Trebuchet MS" w:hAnsi="Trebuchet MS"/>
          <w:sz w:val="24"/>
          <w:szCs w:val="24"/>
        </w:rPr>
      </w:pPr>
      <w:proofErr w:type="spellStart"/>
      <w:r w:rsidRPr="00B67CD1">
        <w:rPr>
          <w:rFonts w:ascii="Trebuchet MS" w:hAnsi="Trebuchet MS"/>
          <w:sz w:val="24"/>
          <w:szCs w:val="24"/>
        </w:rPr>
        <w:t>Drumm</w:t>
      </w:r>
      <w:proofErr w:type="spellEnd"/>
      <w:r w:rsidRPr="00B67CD1">
        <w:rPr>
          <w:rFonts w:ascii="Trebuchet MS" w:hAnsi="Trebuchet MS"/>
          <w:sz w:val="24"/>
          <w:szCs w:val="24"/>
        </w:rPr>
        <w:t xml:space="preserve"> A (2004) Evaluation of the Pilot Fee System at Eduardo </w:t>
      </w:r>
      <w:proofErr w:type="spellStart"/>
      <w:r w:rsidRPr="00B67CD1">
        <w:rPr>
          <w:rFonts w:ascii="Trebuchet MS" w:hAnsi="Trebuchet MS"/>
          <w:sz w:val="24"/>
          <w:szCs w:val="24"/>
        </w:rPr>
        <w:t>Avaroa</w:t>
      </w:r>
      <w:proofErr w:type="spellEnd"/>
      <w:r w:rsidRPr="00B67CD1">
        <w:rPr>
          <w:rFonts w:ascii="Trebuchet MS" w:hAnsi="Trebuchet MS"/>
          <w:sz w:val="24"/>
          <w:szCs w:val="24"/>
        </w:rPr>
        <w:t xml:space="preserve"> Reserve and Recommendations for the Bolivian Protected Area System. Arlington, VA: The Nature Conservancy. 46 p.</w:t>
      </w:r>
    </w:p>
    <w:p w14:paraId="371B0FBE" w14:textId="627978C9" w:rsidR="00B67CD1" w:rsidRPr="004D41C9" w:rsidRDefault="00D7531A" w:rsidP="00B67CD1">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 xml:space="preserve">UNEP-WCMC (2012) Central Amazon Conservation Complex: Brazil. World Heritage Information Sheet. </w:t>
      </w:r>
      <w:r w:rsidR="007362F2">
        <w:rPr>
          <w:rFonts w:ascii="Trebuchet MS" w:hAnsi="Trebuchet MS"/>
          <w:sz w:val="24"/>
          <w:szCs w:val="24"/>
        </w:rPr>
        <w:t xml:space="preserve">Cambridge: </w:t>
      </w:r>
      <w:r w:rsidRPr="00B67CD1">
        <w:rPr>
          <w:rFonts w:ascii="Trebuchet MS" w:hAnsi="Trebuchet MS"/>
          <w:sz w:val="24"/>
          <w:szCs w:val="24"/>
        </w:rPr>
        <w:t>UNEP-WCMC.</w:t>
      </w:r>
      <w:r w:rsidR="00556686">
        <w:rPr>
          <w:rFonts w:ascii="Trebuchet MS" w:hAnsi="Trebuchet MS"/>
          <w:sz w:val="24"/>
          <w:szCs w:val="24"/>
        </w:rPr>
        <w:t xml:space="preserve"> </w:t>
      </w:r>
      <w:r w:rsidR="00556686" w:rsidRPr="00556686">
        <w:rPr>
          <w:rFonts w:ascii="Trebuchet MS" w:hAnsi="Trebuchet MS"/>
          <w:sz w:val="24"/>
          <w:szCs w:val="24"/>
        </w:rPr>
        <w:t>Available at:</w:t>
      </w:r>
      <w:r w:rsidR="00556686" w:rsidRPr="00556686">
        <w:rPr>
          <w:rFonts w:ascii="Trebuchet MS" w:eastAsia="Times New Roman" w:hAnsi="Trebuchet MS" w:cs="Times New Roman"/>
          <w:color w:val="000000"/>
          <w:sz w:val="24"/>
          <w:szCs w:val="24"/>
          <w:lang w:eastAsia="en-GB"/>
        </w:rPr>
        <w:t xml:space="preserve"> </w:t>
      </w:r>
      <w:hyperlink r:id="rId11" w:history="1">
        <w:r w:rsidR="004D41C9" w:rsidRPr="004336D6">
          <w:rPr>
            <w:rStyle w:val="Hyperlink"/>
            <w:rFonts w:ascii="Trebuchet MS" w:eastAsia="Times New Roman" w:hAnsi="Trebuchet MS" w:cs="Times New Roman"/>
            <w:sz w:val="24"/>
            <w:szCs w:val="24"/>
            <w:lang w:eastAsia="en-GB"/>
          </w:rPr>
          <w:t>http://www.unep-wcmc.org/resources-and-data/world-heritage-information-sheets</w:t>
        </w:r>
      </w:hyperlink>
    </w:p>
    <w:p w14:paraId="691B93EE" w14:textId="77777777" w:rsidR="004D41C9" w:rsidRPr="00C106B5" w:rsidRDefault="004D41C9" w:rsidP="004D41C9">
      <w:pPr>
        <w:pStyle w:val="ListParagraph"/>
        <w:numPr>
          <w:ilvl w:val="0"/>
          <w:numId w:val="1"/>
        </w:numPr>
        <w:spacing w:line="480" w:lineRule="auto"/>
        <w:ind w:left="567" w:hanging="567"/>
        <w:rPr>
          <w:rFonts w:ascii="Trebuchet MS" w:hAnsi="Trebuchet MS"/>
          <w:sz w:val="24"/>
          <w:szCs w:val="24"/>
        </w:rPr>
      </w:pPr>
      <w:proofErr w:type="spellStart"/>
      <w:r w:rsidRPr="00C106B5">
        <w:rPr>
          <w:rFonts w:ascii="Trebuchet MS" w:hAnsi="Trebuchet MS"/>
          <w:sz w:val="24"/>
          <w:szCs w:val="24"/>
        </w:rPr>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xml:space="preserve"> (2000) </w:t>
      </w:r>
      <w:proofErr w:type="spellStart"/>
      <w:r w:rsidRPr="00C106B5">
        <w:rPr>
          <w:rFonts w:ascii="Trebuchet MS" w:hAnsi="Trebuchet MS"/>
          <w:sz w:val="24"/>
          <w:szCs w:val="24"/>
        </w:rPr>
        <w:t>Anuario</w:t>
      </w:r>
      <w:proofErr w:type="spellEnd"/>
      <w:r w:rsidRPr="00C106B5">
        <w:rPr>
          <w:rFonts w:ascii="Trebuchet MS" w:hAnsi="Trebuchet MS"/>
          <w:sz w:val="24"/>
          <w:szCs w:val="24"/>
        </w:rPr>
        <w:t xml:space="preserve"> de </w:t>
      </w:r>
      <w:proofErr w:type="spellStart"/>
      <w:r w:rsidRPr="00C106B5">
        <w:rPr>
          <w:rFonts w:ascii="Trebuchet MS" w:hAnsi="Trebuchet MS"/>
          <w:sz w:val="24"/>
          <w:szCs w:val="24"/>
        </w:rPr>
        <w:t>Turismo</w:t>
      </w:r>
      <w:proofErr w:type="spellEnd"/>
      <w:r w:rsidRPr="00C106B5">
        <w:rPr>
          <w:rFonts w:ascii="Trebuchet MS" w:hAnsi="Trebuchet MS"/>
          <w:sz w:val="24"/>
          <w:szCs w:val="24"/>
        </w:rPr>
        <w:t xml:space="preserve"> 1999. Santiago: </w:t>
      </w:r>
      <w:proofErr w:type="spellStart"/>
      <w:r w:rsidRPr="00C106B5">
        <w:rPr>
          <w:rFonts w:ascii="Trebuchet MS" w:hAnsi="Trebuchet MS"/>
          <w:sz w:val="24"/>
          <w:szCs w:val="24"/>
        </w:rPr>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64 p.</w:t>
      </w:r>
    </w:p>
    <w:p w14:paraId="6206F44A" w14:textId="77777777" w:rsidR="004D41C9" w:rsidRPr="00C106B5" w:rsidRDefault="004D41C9" w:rsidP="004D41C9">
      <w:pPr>
        <w:pStyle w:val="ListParagraph"/>
        <w:numPr>
          <w:ilvl w:val="0"/>
          <w:numId w:val="1"/>
        </w:numPr>
        <w:spacing w:line="480" w:lineRule="auto"/>
        <w:ind w:left="567" w:hanging="567"/>
        <w:rPr>
          <w:rFonts w:ascii="Trebuchet MS" w:hAnsi="Trebuchet MS"/>
          <w:sz w:val="24"/>
          <w:szCs w:val="24"/>
        </w:rPr>
      </w:pPr>
      <w:proofErr w:type="spellStart"/>
      <w:r w:rsidRPr="00C106B5">
        <w:rPr>
          <w:rFonts w:ascii="Trebuchet MS" w:hAnsi="Trebuchet MS"/>
          <w:sz w:val="24"/>
          <w:szCs w:val="24"/>
        </w:rPr>
        <w:lastRenderedPageBreak/>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xml:space="preserve"> (2001) </w:t>
      </w:r>
      <w:proofErr w:type="spellStart"/>
      <w:r w:rsidRPr="00C106B5">
        <w:rPr>
          <w:rFonts w:ascii="Trebuchet MS" w:hAnsi="Trebuchet MS"/>
          <w:sz w:val="24"/>
          <w:szCs w:val="24"/>
        </w:rPr>
        <w:t>Anuario</w:t>
      </w:r>
      <w:proofErr w:type="spellEnd"/>
      <w:r w:rsidRPr="00C106B5">
        <w:rPr>
          <w:rFonts w:ascii="Trebuchet MS" w:hAnsi="Trebuchet MS"/>
          <w:sz w:val="24"/>
          <w:szCs w:val="24"/>
        </w:rPr>
        <w:t xml:space="preserve"> de </w:t>
      </w:r>
      <w:proofErr w:type="spellStart"/>
      <w:r w:rsidRPr="00C106B5">
        <w:rPr>
          <w:rFonts w:ascii="Trebuchet MS" w:hAnsi="Trebuchet MS"/>
          <w:sz w:val="24"/>
          <w:szCs w:val="24"/>
        </w:rPr>
        <w:t>Turismo</w:t>
      </w:r>
      <w:proofErr w:type="spellEnd"/>
      <w:r w:rsidRPr="00C106B5">
        <w:rPr>
          <w:rFonts w:ascii="Trebuchet MS" w:hAnsi="Trebuchet MS"/>
          <w:sz w:val="24"/>
          <w:szCs w:val="24"/>
        </w:rPr>
        <w:t xml:space="preserve"> 2000. Santiago: </w:t>
      </w:r>
      <w:proofErr w:type="spellStart"/>
      <w:r w:rsidRPr="00C106B5">
        <w:rPr>
          <w:rFonts w:ascii="Trebuchet MS" w:hAnsi="Trebuchet MS"/>
          <w:sz w:val="24"/>
          <w:szCs w:val="24"/>
        </w:rPr>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80 p.</w:t>
      </w:r>
    </w:p>
    <w:p w14:paraId="3FD6AB20" w14:textId="77777777" w:rsidR="004D41C9" w:rsidRPr="00C106B5" w:rsidRDefault="004D41C9" w:rsidP="004D41C9">
      <w:pPr>
        <w:pStyle w:val="ListParagraph"/>
        <w:numPr>
          <w:ilvl w:val="0"/>
          <w:numId w:val="1"/>
        </w:numPr>
        <w:spacing w:line="480" w:lineRule="auto"/>
        <w:ind w:left="567" w:hanging="567"/>
        <w:rPr>
          <w:rFonts w:ascii="Trebuchet MS" w:hAnsi="Trebuchet MS"/>
          <w:sz w:val="24"/>
          <w:szCs w:val="24"/>
        </w:rPr>
      </w:pPr>
      <w:proofErr w:type="spellStart"/>
      <w:r w:rsidRPr="00C106B5">
        <w:rPr>
          <w:rFonts w:ascii="Trebuchet MS" w:hAnsi="Trebuchet MS"/>
          <w:sz w:val="24"/>
          <w:szCs w:val="24"/>
        </w:rPr>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xml:space="preserve"> (2002) </w:t>
      </w:r>
      <w:proofErr w:type="spellStart"/>
      <w:r w:rsidRPr="00C106B5">
        <w:rPr>
          <w:rFonts w:ascii="Trebuchet MS" w:hAnsi="Trebuchet MS"/>
          <w:sz w:val="24"/>
          <w:szCs w:val="24"/>
        </w:rPr>
        <w:t>Anuario</w:t>
      </w:r>
      <w:proofErr w:type="spellEnd"/>
      <w:r w:rsidRPr="00C106B5">
        <w:rPr>
          <w:rFonts w:ascii="Trebuchet MS" w:hAnsi="Trebuchet MS"/>
          <w:sz w:val="24"/>
          <w:szCs w:val="24"/>
        </w:rPr>
        <w:t xml:space="preserve"> de </w:t>
      </w:r>
      <w:proofErr w:type="spellStart"/>
      <w:r w:rsidRPr="00C106B5">
        <w:rPr>
          <w:rFonts w:ascii="Trebuchet MS" w:hAnsi="Trebuchet MS"/>
          <w:sz w:val="24"/>
          <w:szCs w:val="24"/>
        </w:rPr>
        <w:t>Turismo</w:t>
      </w:r>
      <w:proofErr w:type="spellEnd"/>
      <w:r w:rsidRPr="00C106B5">
        <w:rPr>
          <w:rFonts w:ascii="Trebuchet MS" w:hAnsi="Trebuchet MS"/>
          <w:sz w:val="24"/>
          <w:szCs w:val="24"/>
        </w:rPr>
        <w:t xml:space="preserve"> 2001. Santiago: </w:t>
      </w:r>
      <w:proofErr w:type="spellStart"/>
      <w:r w:rsidRPr="00C106B5">
        <w:rPr>
          <w:rFonts w:ascii="Trebuchet MS" w:hAnsi="Trebuchet MS"/>
          <w:sz w:val="24"/>
          <w:szCs w:val="24"/>
        </w:rPr>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83 p.</w:t>
      </w:r>
    </w:p>
    <w:p w14:paraId="296FC836" w14:textId="77777777" w:rsidR="004D41C9" w:rsidRPr="00C106B5" w:rsidRDefault="004D41C9" w:rsidP="004D41C9">
      <w:pPr>
        <w:pStyle w:val="ListParagraph"/>
        <w:numPr>
          <w:ilvl w:val="0"/>
          <w:numId w:val="1"/>
        </w:numPr>
        <w:spacing w:line="480" w:lineRule="auto"/>
        <w:ind w:left="567" w:hanging="567"/>
        <w:rPr>
          <w:rFonts w:ascii="Trebuchet MS" w:hAnsi="Trebuchet MS"/>
          <w:sz w:val="24"/>
          <w:szCs w:val="24"/>
        </w:rPr>
      </w:pPr>
      <w:proofErr w:type="spellStart"/>
      <w:r w:rsidRPr="00C106B5">
        <w:rPr>
          <w:rFonts w:ascii="Trebuchet MS" w:hAnsi="Trebuchet MS"/>
          <w:sz w:val="24"/>
          <w:szCs w:val="24"/>
        </w:rPr>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xml:space="preserve"> (2003) </w:t>
      </w:r>
      <w:proofErr w:type="spellStart"/>
      <w:r w:rsidRPr="00C106B5">
        <w:rPr>
          <w:rFonts w:ascii="Trebuchet MS" w:hAnsi="Trebuchet MS"/>
          <w:sz w:val="24"/>
          <w:szCs w:val="24"/>
        </w:rPr>
        <w:t>Anuario</w:t>
      </w:r>
      <w:proofErr w:type="spellEnd"/>
      <w:r w:rsidRPr="00C106B5">
        <w:rPr>
          <w:rFonts w:ascii="Trebuchet MS" w:hAnsi="Trebuchet MS"/>
          <w:sz w:val="24"/>
          <w:szCs w:val="24"/>
        </w:rPr>
        <w:t xml:space="preserve"> de </w:t>
      </w:r>
      <w:proofErr w:type="spellStart"/>
      <w:r w:rsidRPr="00C106B5">
        <w:rPr>
          <w:rFonts w:ascii="Trebuchet MS" w:hAnsi="Trebuchet MS"/>
          <w:sz w:val="24"/>
          <w:szCs w:val="24"/>
        </w:rPr>
        <w:t>Turismo</w:t>
      </w:r>
      <w:proofErr w:type="spellEnd"/>
      <w:r w:rsidRPr="00C106B5">
        <w:rPr>
          <w:rFonts w:ascii="Trebuchet MS" w:hAnsi="Trebuchet MS"/>
          <w:sz w:val="24"/>
          <w:szCs w:val="24"/>
        </w:rPr>
        <w:t xml:space="preserve"> 2002. Santiago: </w:t>
      </w:r>
      <w:proofErr w:type="spellStart"/>
      <w:r w:rsidRPr="00C106B5">
        <w:rPr>
          <w:rFonts w:ascii="Trebuchet MS" w:hAnsi="Trebuchet MS"/>
          <w:sz w:val="24"/>
          <w:szCs w:val="24"/>
        </w:rPr>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91 p.</w:t>
      </w:r>
    </w:p>
    <w:p w14:paraId="40609470" w14:textId="77777777" w:rsidR="004D41C9" w:rsidRPr="00C106B5" w:rsidRDefault="004D41C9" w:rsidP="004D41C9">
      <w:pPr>
        <w:pStyle w:val="ListParagraph"/>
        <w:numPr>
          <w:ilvl w:val="0"/>
          <w:numId w:val="1"/>
        </w:numPr>
        <w:spacing w:line="480" w:lineRule="auto"/>
        <w:ind w:left="567" w:hanging="567"/>
        <w:rPr>
          <w:rFonts w:ascii="Trebuchet MS" w:hAnsi="Trebuchet MS"/>
          <w:sz w:val="24"/>
          <w:szCs w:val="24"/>
        </w:rPr>
      </w:pPr>
      <w:proofErr w:type="spellStart"/>
      <w:r w:rsidRPr="00C106B5">
        <w:rPr>
          <w:rFonts w:ascii="Trebuchet MS" w:hAnsi="Trebuchet MS"/>
          <w:sz w:val="24"/>
          <w:szCs w:val="24"/>
        </w:rPr>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xml:space="preserve"> (2004) </w:t>
      </w:r>
      <w:proofErr w:type="spellStart"/>
      <w:r w:rsidRPr="00C106B5">
        <w:rPr>
          <w:rFonts w:ascii="Trebuchet MS" w:hAnsi="Trebuchet MS"/>
          <w:sz w:val="24"/>
          <w:szCs w:val="24"/>
        </w:rPr>
        <w:t>Anuario</w:t>
      </w:r>
      <w:proofErr w:type="spellEnd"/>
      <w:r w:rsidRPr="00C106B5">
        <w:rPr>
          <w:rFonts w:ascii="Trebuchet MS" w:hAnsi="Trebuchet MS"/>
          <w:sz w:val="24"/>
          <w:szCs w:val="24"/>
        </w:rPr>
        <w:t xml:space="preserve"> de </w:t>
      </w:r>
      <w:proofErr w:type="spellStart"/>
      <w:r w:rsidRPr="00C106B5">
        <w:rPr>
          <w:rFonts w:ascii="Trebuchet MS" w:hAnsi="Trebuchet MS"/>
          <w:sz w:val="24"/>
          <w:szCs w:val="24"/>
        </w:rPr>
        <w:t>Turismo</w:t>
      </w:r>
      <w:proofErr w:type="spellEnd"/>
      <w:r w:rsidRPr="00C106B5">
        <w:rPr>
          <w:rFonts w:ascii="Trebuchet MS" w:hAnsi="Trebuchet MS"/>
          <w:sz w:val="24"/>
          <w:szCs w:val="24"/>
        </w:rPr>
        <w:t xml:space="preserve"> 2003. Santiago: </w:t>
      </w:r>
      <w:proofErr w:type="spellStart"/>
      <w:r w:rsidRPr="00C106B5">
        <w:rPr>
          <w:rFonts w:ascii="Trebuchet MS" w:hAnsi="Trebuchet MS"/>
          <w:sz w:val="24"/>
          <w:szCs w:val="24"/>
        </w:rPr>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88 p.</w:t>
      </w:r>
    </w:p>
    <w:p w14:paraId="542B57D7" w14:textId="77777777" w:rsidR="004D41C9" w:rsidRPr="00C106B5" w:rsidRDefault="004D41C9" w:rsidP="004D41C9">
      <w:pPr>
        <w:pStyle w:val="ListParagraph"/>
        <w:numPr>
          <w:ilvl w:val="0"/>
          <w:numId w:val="1"/>
        </w:numPr>
        <w:spacing w:line="480" w:lineRule="auto"/>
        <w:ind w:left="567" w:hanging="567"/>
        <w:rPr>
          <w:rFonts w:ascii="Trebuchet MS" w:hAnsi="Trebuchet MS"/>
          <w:sz w:val="24"/>
          <w:szCs w:val="24"/>
        </w:rPr>
      </w:pPr>
      <w:proofErr w:type="spellStart"/>
      <w:r w:rsidRPr="00C106B5">
        <w:rPr>
          <w:rFonts w:ascii="Trebuchet MS" w:hAnsi="Trebuchet MS"/>
          <w:sz w:val="24"/>
          <w:szCs w:val="24"/>
        </w:rPr>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xml:space="preserve"> (2005) </w:t>
      </w:r>
      <w:proofErr w:type="spellStart"/>
      <w:r w:rsidRPr="00C106B5">
        <w:rPr>
          <w:rFonts w:ascii="Trebuchet MS" w:hAnsi="Trebuchet MS"/>
          <w:sz w:val="24"/>
          <w:szCs w:val="24"/>
        </w:rPr>
        <w:t>Anuario</w:t>
      </w:r>
      <w:proofErr w:type="spellEnd"/>
      <w:r w:rsidRPr="00C106B5">
        <w:rPr>
          <w:rFonts w:ascii="Trebuchet MS" w:hAnsi="Trebuchet MS"/>
          <w:sz w:val="24"/>
          <w:szCs w:val="24"/>
        </w:rPr>
        <w:t xml:space="preserve"> de </w:t>
      </w:r>
      <w:proofErr w:type="spellStart"/>
      <w:r w:rsidRPr="00C106B5">
        <w:rPr>
          <w:rFonts w:ascii="Trebuchet MS" w:hAnsi="Trebuchet MS"/>
          <w:sz w:val="24"/>
          <w:szCs w:val="24"/>
        </w:rPr>
        <w:t>Turismo</w:t>
      </w:r>
      <w:proofErr w:type="spellEnd"/>
      <w:r w:rsidRPr="00C106B5">
        <w:rPr>
          <w:rFonts w:ascii="Trebuchet MS" w:hAnsi="Trebuchet MS"/>
          <w:i/>
          <w:sz w:val="24"/>
          <w:szCs w:val="24"/>
        </w:rPr>
        <w:t xml:space="preserve"> </w:t>
      </w:r>
      <w:r w:rsidRPr="00C106B5">
        <w:rPr>
          <w:rFonts w:ascii="Trebuchet MS" w:hAnsi="Trebuchet MS"/>
          <w:sz w:val="24"/>
          <w:szCs w:val="24"/>
        </w:rPr>
        <w:t xml:space="preserve">2004. Santiago: </w:t>
      </w:r>
      <w:proofErr w:type="spellStart"/>
      <w:r w:rsidRPr="00C106B5">
        <w:rPr>
          <w:rFonts w:ascii="Trebuchet MS" w:hAnsi="Trebuchet MS"/>
          <w:sz w:val="24"/>
          <w:szCs w:val="24"/>
        </w:rPr>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97 p.</w:t>
      </w:r>
    </w:p>
    <w:p w14:paraId="3F1290A5" w14:textId="313B9013" w:rsidR="004D41C9" w:rsidRPr="004D41C9" w:rsidRDefault="004D41C9" w:rsidP="004D41C9">
      <w:pPr>
        <w:pStyle w:val="ListParagraph"/>
        <w:numPr>
          <w:ilvl w:val="0"/>
          <w:numId w:val="1"/>
        </w:numPr>
        <w:spacing w:line="480" w:lineRule="auto"/>
        <w:ind w:left="567" w:hanging="567"/>
        <w:rPr>
          <w:rFonts w:ascii="Trebuchet MS" w:hAnsi="Trebuchet MS"/>
          <w:sz w:val="24"/>
          <w:szCs w:val="24"/>
        </w:rPr>
      </w:pPr>
      <w:proofErr w:type="spellStart"/>
      <w:r w:rsidRPr="00C106B5">
        <w:rPr>
          <w:rFonts w:ascii="Trebuchet MS" w:hAnsi="Trebuchet MS"/>
          <w:sz w:val="24"/>
          <w:szCs w:val="24"/>
        </w:rPr>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xml:space="preserve"> (2006) </w:t>
      </w:r>
      <w:proofErr w:type="spellStart"/>
      <w:r w:rsidRPr="00C106B5">
        <w:rPr>
          <w:rFonts w:ascii="Trebuchet MS" w:hAnsi="Trebuchet MS"/>
          <w:sz w:val="24"/>
          <w:szCs w:val="24"/>
        </w:rPr>
        <w:t>Turismo</w:t>
      </w:r>
      <w:proofErr w:type="spellEnd"/>
      <w:r w:rsidRPr="00C106B5">
        <w:rPr>
          <w:rFonts w:ascii="Trebuchet MS" w:hAnsi="Trebuchet MS"/>
          <w:sz w:val="24"/>
          <w:szCs w:val="24"/>
        </w:rPr>
        <w:t xml:space="preserve"> </w:t>
      </w:r>
      <w:proofErr w:type="spellStart"/>
      <w:r w:rsidRPr="00C106B5">
        <w:rPr>
          <w:rFonts w:ascii="Trebuchet MS" w:hAnsi="Trebuchet MS"/>
          <w:sz w:val="24"/>
          <w:szCs w:val="24"/>
        </w:rPr>
        <w:t>Informe</w:t>
      </w:r>
      <w:proofErr w:type="spellEnd"/>
      <w:r w:rsidRPr="00C106B5">
        <w:rPr>
          <w:rFonts w:ascii="Trebuchet MS" w:hAnsi="Trebuchet MS"/>
          <w:sz w:val="24"/>
          <w:szCs w:val="24"/>
        </w:rPr>
        <w:t xml:space="preserve"> Annual 2005. Santiago: </w:t>
      </w:r>
      <w:proofErr w:type="spellStart"/>
      <w:r w:rsidRPr="00C106B5">
        <w:rPr>
          <w:rFonts w:ascii="Trebuchet MS" w:hAnsi="Trebuchet MS"/>
          <w:sz w:val="24"/>
          <w:szCs w:val="24"/>
        </w:rPr>
        <w:t>Instituto</w:t>
      </w:r>
      <w:proofErr w:type="spellEnd"/>
      <w:r w:rsidRPr="00C106B5">
        <w:rPr>
          <w:rFonts w:ascii="Trebuchet MS" w:hAnsi="Trebuchet MS"/>
          <w:sz w:val="24"/>
          <w:szCs w:val="24"/>
        </w:rPr>
        <w:t xml:space="preserve"> Nacional de </w:t>
      </w:r>
      <w:proofErr w:type="spellStart"/>
      <w:r w:rsidRPr="00C106B5">
        <w:rPr>
          <w:rFonts w:ascii="Trebuchet MS" w:hAnsi="Trebuchet MS"/>
          <w:sz w:val="24"/>
          <w:szCs w:val="24"/>
        </w:rPr>
        <w:t>Estadisticas</w:t>
      </w:r>
      <w:proofErr w:type="spellEnd"/>
      <w:r w:rsidRPr="00C106B5">
        <w:rPr>
          <w:rFonts w:ascii="Trebuchet MS" w:hAnsi="Trebuchet MS"/>
          <w:sz w:val="24"/>
          <w:szCs w:val="24"/>
        </w:rPr>
        <w:t>. 87 p.</w:t>
      </w:r>
    </w:p>
    <w:p w14:paraId="5AA34529" w14:textId="23F71C95" w:rsidR="00C242F9" w:rsidRDefault="00E16D11" w:rsidP="00C242F9">
      <w:pPr>
        <w:pStyle w:val="ListParagraph"/>
        <w:numPr>
          <w:ilvl w:val="0"/>
          <w:numId w:val="1"/>
        </w:numPr>
        <w:spacing w:line="480" w:lineRule="auto"/>
        <w:ind w:left="567" w:hanging="567"/>
        <w:rPr>
          <w:rFonts w:ascii="Trebuchet MS" w:hAnsi="Trebuchet MS"/>
          <w:sz w:val="24"/>
          <w:szCs w:val="24"/>
        </w:rPr>
      </w:pPr>
      <w:r w:rsidRPr="00B67CD1">
        <w:rPr>
          <w:rFonts w:ascii="Trebuchet MS" w:hAnsi="Trebuchet MS"/>
          <w:sz w:val="24"/>
          <w:szCs w:val="24"/>
        </w:rPr>
        <w:t xml:space="preserve">UNEP-WCMC (2011) Historic Sanctuary of Machu Picchu: Peru. World Heritage Information Sheet. </w:t>
      </w:r>
      <w:r w:rsidR="007362F2">
        <w:rPr>
          <w:rFonts w:ascii="Trebuchet MS" w:hAnsi="Trebuchet MS"/>
          <w:sz w:val="24"/>
          <w:szCs w:val="24"/>
        </w:rPr>
        <w:t xml:space="preserve">Cambridge: </w:t>
      </w:r>
      <w:r w:rsidRPr="00B67CD1">
        <w:rPr>
          <w:rFonts w:ascii="Trebuchet MS" w:hAnsi="Trebuchet MS"/>
          <w:sz w:val="24"/>
          <w:szCs w:val="24"/>
        </w:rPr>
        <w:t>UNEP-WCMC.</w:t>
      </w:r>
      <w:r w:rsidR="00556686">
        <w:rPr>
          <w:rFonts w:ascii="Trebuchet MS" w:hAnsi="Trebuchet MS"/>
          <w:sz w:val="24"/>
          <w:szCs w:val="24"/>
        </w:rPr>
        <w:t xml:space="preserve"> </w:t>
      </w:r>
      <w:r w:rsidR="00556686" w:rsidRPr="00556686">
        <w:rPr>
          <w:rFonts w:ascii="Trebuchet MS" w:hAnsi="Trebuchet MS"/>
          <w:sz w:val="24"/>
          <w:szCs w:val="24"/>
        </w:rPr>
        <w:t>Available at:</w:t>
      </w:r>
      <w:r w:rsidR="00556686" w:rsidRPr="00556686">
        <w:rPr>
          <w:rFonts w:ascii="Trebuchet MS" w:eastAsia="Times New Roman" w:hAnsi="Trebuchet MS" w:cs="Times New Roman"/>
          <w:color w:val="000000"/>
          <w:sz w:val="24"/>
          <w:szCs w:val="24"/>
          <w:lang w:eastAsia="en-GB"/>
        </w:rPr>
        <w:t xml:space="preserve"> http://www.unep-wcmc.org/resources-and-data/world-heritage-information-sheets</w:t>
      </w:r>
    </w:p>
    <w:p w14:paraId="7044F63A"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C242F9">
        <w:rPr>
          <w:rFonts w:ascii="Trebuchet MS" w:hAnsi="Trebuchet MS" w:cs="TimesNewRomanPSMT"/>
          <w:sz w:val="24"/>
          <w:szCs w:val="24"/>
        </w:rPr>
        <w:t>Mmopelwa</w:t>
      </w:r>
      <w:proofErr w:type="spellEnd"/>
      <w:r w:rsidRPr="00C242F9">
        <w:rPr>
          <w:rFonts w:ascii="Trebuchet MS" w:hAnsi="Trebuchet MS" w:cs="TimesNewRomanPSMT"/>
          <w:sz w:val="24"/>
          <w:szCs w:val="24"/>
        </w:rPr>
        <w:t xml:space="preserve"> G, </w:t>
      </w:r>
      <w:proofErr w:type="spellStart"/>
      <w:r w:rsidRPr="00C242F9">
        <w:rPr>
          <w:rFonts w:ascii="Trebuchet MS" w:hAnsi="Trebuchet MS" w:cs="TimesNewRomanPSMT"/>
          <w:sz w:val="24"/>
          <w:szCs w:val="24"/>
        </w:rPr>
        <w:t>Blignaut</w:t>
      </w:r>
      <w:proofErr w:type="spellEnd"/>
      <w:r w:rsidRPr="00C242F9">
        <w:rPr>
          <w:rFonts w:ascii="Trebuchet MS" w:hAnsi="Trebuchet MS" w:cs="TimesNewRomanPSMT"/>
          <w:sz w:val="24"/>
          <w:szCs w:val="24"/>
        </w:rPr>
        <w:t xml:space="preserve"> JN (2006) The Okavango Delta: the value of tourism. South African J Econ Manage </w:t>
      </w:r>
      <w:proofErr w:type="spellStart"/>
      <w:r w:rsidRPr="00C242F9">
        <w:rPr>
          <w:rFonts w:ascii="Trebuchet MS" w:hAnsi="Trebuchet MS" w:cs="TimesNewRomanPSMT"/>
          <w:sz w:val="24"/>
          <w:szCs w:val="24"/>
        </w:rPr>
        <w:t>Sci</w:t>
      </w:r>
      <w:proofErr w:type="spellEnd"/>
      <w:r w:rsidRPr="00C242F9">
        <w:rPr>
          <w:rFonts w:ascii="Trebuchet MS" w:hAnsi="Trebuchet MS" w:cs="TimesNewRomanPSMT"/>
          <w:sz w:val="24"/>
          <w:szCs w:val="24"/>
        </w:rPr>
        <w:t xml:space="preserve"> 9: 113-127.</w:t>
      </w:r>
    </w:p>
    <w:p w14:paraId="3557843E"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t xml:space="preserve">Barnes JI (1996) Economic characteristics of demand for wildlife-viewing tourism in Botswana. Dev South </w:t>
      </w:r>
      <w:proofErr w:type="spellStart"/>
      <w:r w:rsidRPr="00B76A4E">
        <w:rPr>
          <w:rFonts w:ascii="Trebuchet MS" w:hAnsi="Trebuchet MS" w:cs="TimesNewRomanPSMT"/>
          <w:sz w:val="24"/>
          <w:szCs w:val="24"/>
        </w:rPr>
        <w:t>Afr</w:t>
      </w:r>
      <w:proofErr w:type="spellEnd"/>
      <w:r w:rsidRPr="00B76A4E">
        <w:rPr>
          <w:rFonts w:ascii="Trebuchet MS" w:hAnsi="Trebuchet MS" w:cs="TimesNewRomanPSMT"/>
          <w:sz w:val="24"/>
          <w:szCs w:val="24"/>
        </w:rPr>
        <w:t xml:space="preserve"> 13: 377-397.</w:t>
      </w:r>
    </w:p>
    <w:p w14:paraId="281EEA4B"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Barnes JI, </w:t>
      </w:r>
      <w:proofErr w:type="spellStart"/>
      <w:r w:rsidRPr="00DE1CAB">
        <w:rPr>
          <w:rFonts w:ascii="Trebuchet MS" w:hAnsi="Trebuchet MS" w:cs="TimesNewRomanPSMT"/>
          <w:sz w:val="24"/>
          <w:szCs w:val="24"/>
        </w:rPr>
        <w:t>Schier</w:t>
      </w:r>
      <w:proofErr w:type="spellEnd"/>
      <w:r w:rsidRPr="00DE1CAB">
        <w:rPr>
          <w:rFonts w:ascii="Trebuchet MS" w:hAnsi="Trebuchet MS" w:cs="TimesNewRomanPSMT"/>
          <w:sz w:val="24"/>
          <w:szCs w:val="24"/>
        </w:rPr>
        <w:t xml:space="preserve"> C, van </w:t>
      </w:r>
      <w:proofErr w:type="spellStart"/>
      <w:r w:rsidRPr="00DE1CAB">
        <w:rPr>
          <w:rFonts w:ascii="Trebuchet MS" w:hAnsi="Trebuchet MS" w:cs="TimesNewRomanPSMT"/>
          <w:sz w:val="24"/>
          <w:szCs w:val="24"/>
        </w:rPr>
        <w:t>Rooy</w:t>
      </w:r>
      <w:proofErr w:type="spellEnd"/>
      <w:r w:rsidRPr="00DE1CAB">
        <w:rPr>
          <w:rFonts w:ascii="Trebuchet MS" w:hAnsi="Trebuchet MS" w:cs="TimesNewRomanPSMT"/>
          <w:sz w:val="24"/>
          <w:szCs w:val="24"/>
        </w:rPr>
        <w:t xml:space="preserve"> G (1997) Tourists’ Willingness to Pay for Wildlife</w:t>
      </w:r>
      <w:r w:rsidRPr="00B76A4E">
        <w:rPr>
          <w:rFonts w:ascii="Trebuchet MS" w:hAnsi="Trebuchet MS" w:cs="TimesNewRomanPSMT"/>
          <w:sz w:val="24"/>
          <w:szCs w:val="24"/>
        </w:rPr>
        <w:t xml:space="preserve"> Viewing and Wildlife Conservation in Namibia. Windhoek: Directorate of Environmental Affairs. 26 p.</w:t>
      </w:r>
    </w:p>
    <w:p w14:paraId="3EC933E8"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t>Lindberg K (1991) Policies for Maximizing Nature Tourism’s Ecology and Economic Benefits. Washington, DC: World Resources Institute. 37 p.</w:t>
      </w:r>
    </w:p>
    <w:p w14:paraId="17EC3F57"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B76A4E">
        <w:rPr>
          <w:rFonts w:ascii="Trebuchet MS" w:hAnsi="Trebuchet MS" w:cs="TimesNewRomanPSMT"/>
          <w:sz w:val="24"/>
          <w:szCs w:val="24"/>
        </w:rPr>
        <w:lastRenderedPageBreak/>
        <w:t>Engelbrecht</w:t>
      </w:r>
      <w:proofErr w:type="spellEnd"/>
      <w:r w:rsidRPr="00B76A4E">
        <w:rPr>
          <w:rFonts w:ascii="Trebuchet MS" w:hAnsi="Trebuchet MS" w:cs="TimesNewRomanPSMT"/>
          <w:sz w:val="24"/>
          <w:szCs w:val="24"/>
        </w:rPr>
        <w:t xml:space="preserve"> WG, van der Walt PT (1993) Notes on the economic use of the Kruger National Park. </w:t>
      </w:r>
      <w:proofErr w:type="spellStart"/>
      <w:r w:rsidRPr="00B76A4E">
        <w:rPr>
          <w:rFonts w:ascii="Trebuchet MS" w:hAnsi="Trebuchet MS" w:cs="TimesNewRomanPSMT"/>
          <w:sz w:val="24"/>
          <w:szCs w:val="24"/>
        </w:rPr>
        <w:t>Koedoe</w:t>
      </w:r>
      <w:proofErr w:type="spellEnd"/>
      <w:r w:rsidRPr="00B76A4E">
        <w:rPr>
          <w:rFonts w:ascii="Trebuchet MS" w:hAnsi="Trebuchet MS" w:cs="TimesNewRomanPSMT"/>
          <w:sz w:val="24"/>
          <w:szCs w:val="24"/>
        </w:rPr>
        <w:t xml:space="preserve"> 36: 113-119.</w:t>
      </w:r>
    </w:p>
    <w:p w14:paraId="48A36336"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t>Sekar</w:t>
      </w:r>
      <w:proofErr w:type="spellEnd"/>
      <w:r w:rsidRPr="00DE1CAB">
        <w:rPr>
          <w:rFonts w:ascii="Trebuchet MS" w:hAnsi="Trebuchet MS" w:cs="TimesNewRomanPSMT"/>
          <w:sz w:val="24"/>
          <w:szCs w:val="24"/>
        </w:rPr>
        <w:t xml:space="preserve"> N, Weiss JM, Dobson AP (2014) Willingness-to-pay and the perfect</w:t>
      </w:r>
      <w:r w:rsidRPr="00B76A4E">
        <w:rPr>
          <w:rFonts w:ascii="Trebuchet MS" w:hAnsi="Trebuchet MS" w:cs="TimesNewRomanPSMT"/>
          <w:sz w:val="24"/>
          <w:szCs w:val="24"/>
        </w:rPr>
        <w:t xml:space="preserve"> safari: valuation and cultural evaluation of safari package attributes in the Serengeti and Tanzanian Northern Circuit. </w:t>
      </w:r>
      <w:proofErr w:type="spellStart"/>
      <w:r w:rsidRPr="00B76A4E">
        <w:rPr>
          <w:rFonts w:ascii="Trebuchet MS" w:hAnsi="Trebuchet MS" w:cs="TimesNewRomanPSMT"/>
          <w:sz w:val="24"/>
          <w:szCs w:val="24"/>
        </w:rPr>
        <w:t>Ecol</w:t>
      </w:r>
      <w:proofErr w:type="spellEnd"/>
      <w:r w:rsidRPr="00B76A4E">
        <w:rPr>
          <w:rFonts w:ascii="Trebuchet MS" w:hAnsi="Trebuchet MS" w:cs="TimesNewRomanPSMT"/>
          <w:sz w:val="24"/>
          <w:szCs w:val="24"/>
        </w:rPr>
        <w:t xml:space="preserve"> Econ 97: 34-41.</w:t>
      </w:r>
    </w:p>
    <w:p w14:paraId="0903D5EC"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t xml:space="preserve">Sandbrook CG (2010) Local economic impact of different forms of nature-based tourism. </w:t>
      </w:r>
      <w:proofErr w:type="spellStart"/>
      <w:r w:rsidRPr="00B76A4E">
        <w:rPr>
          <w:rFonts w:ascii="Trebuchet MS" w:hAnsi="Trebuchet MS" w:cs="TimesNewRomanPSMT"/>
          <w:sz w:val="24"/>
          <w:szCs w:val="24"/>
        </w:rPr>
        <w:t>Conserv</w:t>
      </w:r>
      <w:proofErr w:type="spellEnd"/>
      <w:r w:rsidRPr="00B76A4E">
        <w:rPr>
          <w:rFonts w:ascii="Trebuchet MS" w:hAnsi="Trebuchet MS" w:cs="TimesNewRomanPSMT"/>
          <w:sz w:val="24"/>
          <w:szCs w:val="24"/>
        </w:rPr>
        <w:t xml:space="preserve"> Lett 3: 21-28.</w:t>
      </w:r>
    </w:p>
    <w:p w14:paraId="35741199"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B76A4E">
        <w:rPr>
          <w:rFonts w:ascii="Trebuchet MS" w:hAnsi="Trebuchet MS" w:cs="TimesNewRomanPSMT"/>
          <w:sz w:val="24"/>
          <w:szCs w:val="24"/>
        </w:rPr>
        <w:t>Moyini</w:t>
      </w:r>
      <w:proofErr w:type="spellEnd"/>
      <w:r w:rsidRPr="00B76A4E">
        <w:rPr>
          <w:rFonts w:ascii="Trebuchet MS" w:hAnsi="Trebuchet MS" w:cs="TimesNewRomanPSMT"/>
          <w:sz w:val="24"/>
          <w:szCs w:val="24"/>
        </w:rPr>
        <w:t xml:space="preserve"> Y, </w:t>
      </w:r>
      <w:proofErr w:type="spellStart"/>
      <w:r w:rsidRPr="00B76A4E">
        <w:rPr>
          <w:rFonts w:ascii="Trebuchet MS" w:hAnsi="Trebuchet MS" w:cs="TimesNewRomanPSMT"/>
          <w:sz w:val="24"/>
          <w:szCs w:val="24"/>
        </w:rPr>
        <w:t>Uwimbabazi</w:t>
      </w:r>
      <w:proofErr w:type="spellEnd"/>
      <w:r w:rsidRPr="00B76A4E">
        <w:rPr>
          <w:rFonts w:ascii="Trebuchet MS" w:hAnsi="Trebuchet MS" w:cs="TimesNewRomanPSMT"/>
          <w:sz w:val="24"/>
          <w:szCs w:val="24"/>
        </w:rPr>
        <w:t xml:space="preserve"> B (2000) Analysis of the Economic Significance of Gorilla Tourism in Uganda. Kampala: International Gorilla Conservation Programme. 72 p.</w:t>
      </w:r>
    </w:p>
    <w:p w14:paraId="12D63BF3" w14:textId="45C83A22"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t>Tourism Research Australia (2008) National and State Parks Factsheet 2007</w:t>
      </w:r>
      <w:r w:rsidR="007362F2">
        <w:rPr>
          <w:rFonts w:ascii="Trebuchet MS" w:hAnsi="Trebuchet MS" w:cs="TimesNewRomanPSMT"/>
          <w:sz w:val="24"/>
          <w:szCs w:val="24"/>
        </w:rPr>
        <w:t xml:space="preserve">. </w:t>
      </w:r>
      <w:r w:rsidRPr="00B76A4E">
        <w:rPr>
          <w:rFonts w:ascii="Trebuchet MS" w:hAnsi="Trebuchet MS" w:cs="TimesNewRomanPSMT"/>
          <w:sz w:val="24"/>
          <w:szCs w:val="24"/>
        </w:rPr>
        <w:t>Canberra: Tourism Research Australia.</w:t>
      </w:r>
    </w:p>
    <w:p w14:paraId="3C598016"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B76A4E">
        <w:rPr>
          <w:rFonts w:ascii="Trebuchet MS" w:hAnsi="Trebuchet MS" w:cs="TimesNewRomanPSMT"/>
          <w:sz w:val="24"/>
          <w:szCs w:val="24"/>
        </w:rPr>
        <w:t>Driml</w:t>
      </w:r>
      <w:proofErr w:type="spellEnd"/>
      <w:r w:rsidRPr="00B76A4E">
        <w:rPr>
          <w:rFonts w:ascii="Trebuchet MS" w:hAnsi="Trebuchet MS" w:cs="TimesNewRomanPSMT"/>
          <w:sz w:val="24"/>
          <w:szCs w:val="24"/>
        </w:rPr>
        <w:t xml:space="preserve"> S (2010) The Economic Value of Tourism to National Parks and Protected Areas in Australia. Gold Coast: Sustainable Tourism Cooperative Research Centre. 51 p.</w:t>
      </w:r>
    </w:p>
    <w:p w14:paraId="060A7785"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B76A4E">
        <w:rPr>
          <w:rFonts w:ascii="Trebuchet MS" w:hAnsi="Trebuchet MS" w:cs="TimesNewRomanPSMT"/>
          <w:sz w:val="24"/>
          <w:szCs w:val="24"/>
        </w:rPr>
        <w:t>Carlsen</w:t>
      </w:r>
      <w:proofErr w:type="spellEnd"/>
      <w:r w:rsidRPr="00B76A4E">
        <w:rPr>
          <w:rFonts w:ascii="Trebuchet MS" w:hAnsi="Trebuchet MS" w:cs="TimesNewRomanPSMT"/>
          <w:sz w:val="24"/>
          <w:szCs w:val="24"/>
        </w:rPr>
        <w:t xml:space="preserve"> J, Wood D (2004) Assessment of the Economic Value of Recreation and Tourism in Western Australia’s National Parks, Marine Parks and Forests</w:t>
      </w:r>
      <w:r w:rsidRPr="00B76A4E">
        <w:rPr>
          <w:rFonts w:ascii="Trebuchet MS" w:hAnsi="Trebuchet MS" w:cs="TimesNewRomanPSMT"/>
          <w:i/>
          <w:sz w:val="24"/>
          <w:szCs w:val="24"/>
        </w:rPr>
        <w:t xml:space="preserve">. </w:t>
      </w:r>
      <w:r w:rsidRPr="00B76A4E">
        <w:rPr>
          <w:rFonts w:ascii="Trebuchet MS" w:hAnsi="Trebuchet MS" w:cs="TimesNewRomanPSMT"/>
          <w:sz w:val="24"/>
          <w:szCs w:val="24"/>
        </w:rPr>
        <w:t>Gold Coast: Sustainable Tourism Cooperative Research Centre. 29 p.</w:t>
      </w:r>
    </w:p>
    <w:p w14:paraId="3F02074C"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t>Hughes M, et al. (2009)</w:t>
      </w:r>
      <w:r w:rsidRPr="00B76A4E">
        <w:rPr>
          <w:rFonts w:ascii="Trebuchet MS" w:hAnsi="Trebuchet MS" w:cs="TimesNewRomanPSMT"/>
          <w:i/>
          <w:sz w:val="24"/>
          <w:szCs w:val="24"/>
        </w:rPr>
        <w:t xml:space="preserve"> </w:t>
      </w:r>
      <w:r w:rsidRPr="00B76A4E">
        <w:rPr>
          <w:rFonts w:ascii="Trebuchet MS" w:hAnsi="Trebuchet MS" w:cs="TimesNewRomanPSMT"/>
          <w:sz w:val="24"/>
          <w:szCs w:val="24"/>
        </w:rPr>
        <w:t>Estimating the Economic, Social and Environmental Value of Tourism to Protected Areas. Gold Coast: Sustainable Tourism Cooperative Research Centre. 80 p.</w:t>
      </w:r>
    </w:p>
    <w:p w14:paraId="03F953DF"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B76A4E">
        <w:rPr>
          <w:rFonts w:ascii="Trebuchet MS" w:hAnsi="Trebuchet MS" w:cs="TimesNewRomanPSMT"/>
          <w:sz w:val="24"/>
          <w:szCs w:val="24"/>
        </w:rPr>
        <w:t>Carlsen</w:t>
      </w:r>
      <w:proofErr w:type="spellEnd"/>
      <w:r w:rsidRPr="00B76A4E">
        <w:rPr>
          <w:rFonts w:ascii="Trebuchet MS" w:hAnsi="Trebuchet MS" w:cs="TimesNewRomanPSMT"/>
          <w:sz w:val="24"/>
          <w:szCs w:val="24"/>
        </w:rPr>
        <w:t xml:space="preserve"> J (1997) Economic evaluation of recreation and tourism in natural areas: a case study in New South Wales, Australia. Tourism Economics </w:t>
      </w:r>
      <w:r w:rsidR="00B76A4E">
        <w:rPr>
          <w:rFonts w:ascii="Trebuchet MS" w:hAnsi="Trebuchet MS" w:cs="TimesNewRomanPSMT"/>
          <w:sz w:val="24"/>
          <w:szCs w:val="24"/>
        </w:rPr>
        <w:t>3: 227-239.</w:t>
      </w:r>
    </w:p>
    <w:p w14:paraId="600933EB"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lastRenderedPageBreak/>
        <w:t xml:space="preserve">Tremblay P, Carson D (2007) Tourism and the Economic Valuation of Parks and Protected Areas: </w:t>
      </w:r>
      <w:proofErr w:type="spellStart"/>
      <w:r w:rsidRPr="00B76A4E">
        <w:rPr>
          <w:rFonts w:ascii="Trebuchet MS" w:hAnsi="Trebuchet MS" w:cs="TimesNewRomanPSMT"/>
          <w:sz w:val="24"/>
          <w:szCs w:val="24"/>
        </w:rPr>
        <w:t>Watarrka</w:t>
      </w:r>
      <w:proofErr w:type="spellEnd"/>
      <w:r w:rsidRPr="00B76A4E">
        <w:rPr>
          <w:rFonts w:ascii="Trebuchet MS" w:hAnsi="Trebuchet MS" w:cs="TimesNewRomanPSMT"/>
          <w:sz w:val="24"/>
          <w:szCs w:val="24"/>
        </w:rPr>
        <w:t xml:space="preserve"> National Park, Northern Territory. Gold Coast: Sustainable Tourism Cooperative Research Centre. 68 p.</w:t>
      </w:r>
    </w:p>
    <w:p w14:paraId="7DF18880"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t>Walpole MJ, Goodwin HJ (2000) Local economic impacts of dragon tourism in Indonesia. Ann Tourism Res 27: 559-576.</w:t>
      </w:r>
    </w:p>
    <w:p w14:paraId="50343F69"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t xml:space="preserve">Wells MP (1993) Neglect of biological riches: the economics of nature tourism in Nepal. </w:t>
      </w:r>
      <w:proofErr w:type="spellStart"/>
      <w:r w:rsidRPr="00B76A4E">
        <w:rPr>
          <w:rFonts w:ascii="Trebuchet MS" w:hAnsi="Trebuchet MS" w:cs="TimesNewRomanPSMT"/>
          <w:sz w:val="24"/>
          <w:szCs w:val="24"/>
        </w:rPr>
        <w:t>Biodivers</w:t>
      </w:r>
      <w:proofErr w:type="spellEnd"/>
      <w:r w:rsidRPr="00B76A4E">
        <w:rPr>
          <w:rFonts w:ascii="Trebuchet MS" w:hAnsi="Trebuchet MS" w:cs="TimesNewRomanPSMT"/>
          <w:sz w:val="24"/>
          <w:szCs w:val="24"/>
        </w:rPr>
        <w:t xml:space="preserve"> </w:t>
      </w:r>
      <w:proofErr w:type="spellStart"/>
      <w:r w:rsidRPr="00B76A4E">
        <w:rPr>
          <w:rFonts w:ascii="Trebuchet MS" w:hAnsi="Trebuchet MS" w:cs="TimesNewRomanPSMT"/>
          <w:sz w:val="24"/>
          <w:szCs w:val="24"/>
        </w:rPr>
        <w:t>Conserv</w:t>
      </w:r>
      <w:proofErr w:type="spellEnd"/>
      <w:r w:rsidRPr="00B76A4E">
        <w:rPr>
          <w:rFonts w:ascii="Trebuchet MS" w:hAnsi="Trebuchet MS" w:cs="TimesNewRomanPSMT"/>
          <w:sz w:val="24"/>
          <w:szCs w:val="24"/>
        </w:rPr>
        <w:t xml:space="preserve"> 2: 445-464.</w:t>
      </w:r>
    </w:p>
    <w:p w14:paraId="3A7A48C3"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t>Baral</w:t>
      </w:r>
      <w:proofErr w:type="spellEnd"/>
      <w:r w:rsidRPr="00DE1CAB">
        <w:rPr>
          <w:rFonts w:ascii="Trebuchet MS" w:hAnsi="Trebuchet MS" w:cs="TimesNewRomanPSMT"/>
          <w:sz w:val="24"/>
          <w:szCs w:val="24"/>
        </w:rPr>
        <w:t xml:space="preserve"> N, Stern MJ, </w:t>
      </w:r>
      <w:proofErr w:type="spellStart"/>
      <w:r w:rsidRPr="00DE1CAB">
        <w:rPr>
          <w:rFonts w:ascii="Trebuchet MS" w:hAnsi="Trebuchet MS" w:cs="TimesNewRomanPSMT"/>
          <w:sz w:val="24"/>
          <w:szCs w:val="24"/>
        </w:rPr>
        <w:t>Bhattarai</w:t>
      </w:r>
      <w:proofErr w:type="spellEnd"/>
      <w:r w:rsidRPr="00DE1CAB">
        <w:rPr>
          <w:rFonts w:ascii="Trebuchet MS" w:hAnsi="Trebuchet MS" w:cs="TimesNewRomanPSMT"/>
          <w:sz w:val="24"/>
          <w:szCs w:val="24"/>
        </w:rPr>
        <w:t xml:space="preserve"> R (2008) Contingent valuation of ecotourism in</w:t>
      </w:r>
      <w:r w:rsidRPr="00B76A4E">
        <w:rPr>
          <w:rFonts w:ascii="Trebuchet MS" w:hAnsi="Trebuchet MS" w:cs="TimesNewRomanPSMT"/>
          <w:sz w:val="24"/>
          <w:szCs w:val="24"/>
        </w:rPr>
        <w:t xml:space="preserve"> Annapurna conservation area, Nepal: implications for sustainable park finance and local development. </w:t>
      </w:r>
      <w:proofErr w:type="spellStart"/>
      <w:r w:rsidRPr="00B76A4E">
        <w:rPr>
          <w:rFonts w:ascii="Trebuchet MS" w:hAnsi="Trebuchet MS" w:cs="TimesNewRomanPSMT"/>
          <w:sz w:val="24"/>
          <w:szCs w:val="24"/>
        </w:rPr>
        <w:t>Ecol</w:t>
      </w:r>
      <w:proofErr w:type="spellEnd"/>
      <w:r w:rsidRPr="00B76A4E">
        <w:rPr>
          <w:rFonts w:ascii="Trebuchet MS" w:hAnsi="Trebuchet MS" w:cs="TimesNewRomanPSMT"/>
          <w:sz w:val="24"/>
          <w:szCs w:val="24"/>
        </w:rPr>
        <w:t xml:space="preserve"> Econ 66: 218-227.</w:t>
      </w:r>
    </w:p>
    <w:p w14:paraId="15ECD55E" w14:textId="05C12FAC" w:rsid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t xml:space="preserve">Birch J, et al. (2014) </w:t>
      </w:r>
      <w:proofErr w:type="gramStart"/>
      <w:r w:rsidRPr="00B76A4E">
        <w:rPr>
          <w:rFonts w:ascii="Trebuchet MS" w:hAnsi="Trebuchet MS" w:cs="TimesNewRomanPSMT"/>
          <w:sz w:val="24"/>
          <w:szCs w:val="24"/>
        </w:rPr>
        <w:t>What</w:t>
      </w:r>
      <w:proofErr w:type="gramEnd"/>
      <w:r w:rsidRPr="00B76A4E">
        <w:rPr>
          <w:rFonts w:ascii="Trebuchet MS" w:hAnsi="Trebuchet MS" w:cs="TimesNewRomanPSMT"/>
          <w:sz w:val="24"/>
          <w:szCs w:val="24"/>
        </w:rPr>
        <w:t xml:space="preserve"> benefits do community forests provide, and to whom? A rapid assessment of ecosystem services from a Himalayan forest, Nepal. </w:t>
      </w:r>
      <w:proofErr w:type="spellStart"/>
      <w:r w:rsidRPr="00B76A4E">
        <w:rPr>
          <w:rFonts w:ascii="Trebuchet MS" w:hAnsi="Trebuchet MS" w:cs="TimesNewRomanPSMT"/>
          <w:sz w:val="24"/>
          <w:szCs w:val="24"/>
        </w:rPr>
        <w:t>Ecosyst</w:t>
      </w:r>
      <w:proofErr w:type="spellEnd"/>
      <w:r w:rsidRPr="00B76A4E">
        <w:rPr>
          <w:rFonts w:ascii="Trebuchet MS" w:hAnsi="Trebuchet MS" w:cs="TimesNewRomanPSMT"/>
          <w:sz w:val="24"/>
          <w:szCs w:val="24"/>
        </w:rPr>
        <w:t xml:space="preserve"> </w:t>
      </w:r>
      <w:proofErr w:type="spellStart"/>
      <w:r w:rsidRPr="00B76A4E">
        <w:rPr>
          <w:rFonts w:ascii="Trebuchet MS" w:hAnsi="Trebuchet MS" w:cs="TimesNewRomanPSMT"/>
          <w:sz w:val="24"/>
          <w:szCs w:val="24"/>
        </w:rPr>
        <w:t>Serv</w:t>
      </w:r>
      <w:proofErr w:type="spellEnd"/>
      <w:r w:rsidRPr="00B76A4E">
        <w:rPr>
          <w:rFonts w:ascii="Trebuchet MS" w:hAnsi="Trebuchet MS" w:cs="TimesNewRomanPSMT"/>
          <w:sz w:val="24"/>
          <w:szCs w:val="24"/>
        </w:rPr>
        <w:t xml:space="preserve"> </w:t>
      </w:r>
      <w:hyperlink r:id="rId12" w:history="1">
        <w:r w:rsidR="00B76A4E" w:rsidRPr="00670ABB">
          <w:rPr>
            <w:rStyle w:val="Hyperlink"/>
            <w:rFonts w:ascii="Trebuchet MS" w:hAnsi="Trebuchet MS"/>
            <w:sz w:val="24"/>
            <w:szCs w:val="24"/>
          </w:rPr>
          <w:t>http://dx.doi.org/10.1016/j.ecoser.2014.03.005</w:t>
        </w:r>
      </w:hyperlink>
      <w:r w:rsidRPr="00B76A4E">
        <w:rPr>
          <w:rFonts w:ascii="Trebuchet MS" w:hAnsi="Trebuchet MS"/>
          <w:sz w:val="24"/>
          <w:szCs w:val="24"/>
        </w:rPr>
        <w:t>.</w:t>
      </w:r>
    </w:p>
    <w:p w14:paraId="18BF26DB" w14:textId="77777777" w:rsid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t xml:space="preserve">Khan H (2004) Demand for Eco-Tourism: Estimating Recreational Benefits from the </w:t>
      </w:r>
      <w:proofErr w:type="spellStart"/>
      <w:r w:rsidRPr="00B76A4E">
        <w:rPr>
          <w:rFonts w:ascii="Trebuchet MS" w:hAnsi="Trebuchet MS" w:cs="TimesNewRomanPSMT"/>
          <w:sz w:val="24"/>
          <w:szCs w:val="24"/>
        </w:rPr>
        <w:t>Margalla</w:t>
      </w:r>
      <w:proofErr w:type="spellEnd"/>
      <w:r w:rsidRPr="00B76A4E">
        <w:rPr>
          <w:rFonts w:ascii="Trebuchet MS" w:hAnsi="Trebuchet MS" w:cs="TimesNewRomanPSMT"/>
          <w:sz w:val="24"/>
          <w:szCs w:val="24"/>
        </w:rPr>
        <w:t xml:space="preserve"> Hills National Park in Northern Pakistan. Kathmandu: South Asian Network for Development and Environmental Economics. </w:t>
      </w:r>
      <w:r w:rsidRPr="00B76A4E">
        <w:rPr>
          <w:rFonts w:ascii="Trebuchet MS" w:hAnsi="Trebuchet MS"/>
          <w:sz w:val="24"/>
          <w:szCs w:val="24"/>
        </w:rPr>
        <w:t>38 p.</w:t>
      </w:r>
    </w:p>
    <w:p w14:paraId="35B1976C"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t>Tempesta</w:t>
      </w:r>
      <w:proofErr w:type="spellEnd"/>
      <w:r w:rsidRPr="00DE1CAB">
        <w:rPr>
          <w:rFonts w:ascii="Trebuchet MS" w:hAnsi="Trebuchet MS" w:cs="TimesNewRomanPSMT"/>
          <w:sz w:val="24"/>
          <w:szCs w:val="24"/>
        </w:rPr>
        <w:t xml:space="preserve"> T, </w:t>
      </w:r>
      <w:proofErr w:type="spellStart"/>
      <w:r w:rsidRPr="00DE1CAB">
        <w:rPr>
          <w:rFonts w:ascii="Trebuchet MS" w:hAnsi="Trebuchet MS" w:cs="TimesNewRomanPSMT"/>
          <w:sz w:val="24"/>
          <w:szCs w:val="24"/>
        </w:rPr>
        <w:t>Visintin</w:t>
      </w:r>
      <w:proofErr w:type="spellEnd"/>
      <w:r w:rsidRPr="00DE1CAB">
        <w:rPr>
          <w:rFonts w:ascii="Trebuchet MS" w:hAnsi="Trebuchet MS" w:cs="TimesNewRomanPSMT"/>
          <w:sz w:val="24"/>
          <w:szCs w:val="24"/>
        </w:rPr>
        <w:t xml:space="preserve"> F, </w:t>
      </w:r>
      <w:proofErr w:type="spellStart"/>
      <w:r w:rsidRPr="00DE1CAB">
        <w:rPr>
          <w:rFonts w:ascii="Trebuchet MS" w:hAnsi="Trebuchet MS" w:cs="TimesNewRomanPSMT"/>
          <w:sz w:val="24"/>
          <w:szCs w:val="24"/>
        </w:rPr>
        <w:t>Marangon</w:t>
      </w:r>
      <w:proofErr w:type="spellEnd"/>
      <w:r w:rsidRPr="00DE1CAB">
        <w:rPr>
          <w:rFonts w:ascii="Trebuchet MS" w:hAnsi="Trebuchet MS" w:cs="TimesNewRomanPSMT"/>
          <w:sz w:val="24"/>
          <w:szCs w:val="24"/>
        </w:rPr>
        <w:t xml:space="preserve"> F (2002) Ecotourism demand in north-east Italy. In: </w:t>
      </w:r>
      <w:proofErr w:type="spellStart"/>
      <w:r w:rsidRPr="00DE1CAB">
        <w:rPr>
          <w:rFonts w:ascii="Trebuchet MS" w:hAnsi="Trebuchet MS" w:cs="TimesNewRomanPSMT"/>
          <w:sz w:val="24"/>
          <w:szCs w:val="24"/>
        </w:rPr>
        <w:t>Arberger</w:t>
      </w:r>
      <w:proofErr w:type="spellEnd"/>
      <w:r w:rsidRPr="00DE1CAB">
        <w:rPr>
          <w:rFonts w:ascii="Trebuchet MS" w:hAnsi="Trebuchet MS" w:cs="TimesNewRomanPSMT"/>
          <w:sz w:val="24"/>
          <w:szCs w:val="24"/>
        </w:rPr>
        <w:t xml:space="preserve"> A, Brandenburg C, </w:t>
      </w:r>
      <w:proofErr w:type="spellStart"/>
      <w:r w:rsidRPr="00DE1CAB">
        <w:rPr>
          <w:rFonts w:ascii="Trebuchet MS" w:hAnsi="Trebuchet MS" w:cs="TimesNewRomanPSMT"/>
          <w:sz w:val="24"/>
          <w:szCs w:val="24"/>
        </w:rPr>
        <w:t>Muhar</w:t>
      </w:r>
      <w:proofErr w:type="spellEnd"/>
      <w:r w:rsidRPr="00DE1CAB">
        <w:rPr>
          <w:rFonts w:ascii="Trebuchet MS" w:hAnsi="Trebuchet MS" w:cs="TimesNewRomanPSMT"/>
          <w:sz w:val="24"/>
          <w:szCs w:val="24"/>
        </w:rPr>
        <w:t xml:space="preserve"> A, editors. Monitoring and</w:t>
      </w:r>
      <w:r w:rsidRPr="00B76A4E">
        <w:rPr>
          <w:rFonts w:ascii="Trebuchet MS" w:hAnsi="Trebuchet MS" w:cs="TimesNewRomanPSMT"/>
          <w:sz w:val="24"/>
          <w:szCs w:val="24"/>
        </w:rPr>
        <w:t xml:space="preserve"> Management of Visitor Flows in Recreational and Protected Areas. Vienna: </w:t>
      </w:r>
      <w:proofErr w:type="spellStart"/>
      <w:r w:rsidRPr="00B76A4E">
        <w:rPr>
          <w:rFonts w:ascii="Trebuchet MS" w:hAnsi="Trebuchet MS" w:cs="TimesNewRomanPSMT"/>
          <w:sz w:val="24"/>
          <w:szCs w:val="24"/>
        </w:rPr>
        <w:t>Bodenkultur</w:t>
      </w:r>
      <w:proofErr w:type="spellEnd"/>
      <w:r w:rsidRPr="00B76A4E">
        <w:rPr>
          <w:rFonts w:ascii="Trebuchet MS" w:hAnsi="Trebuchet MS" w:cs="TimesNewRomanPSMT"/>
          <w:sz w:val="24"/>
          <w:szCs w:val="24"/>
        </w:rPr>
        <w:t xml:space="preserve"> University. pp. 373</w:t>
      </w:r>
      <w:r w:rsidRPr="00B76A4E">
        <w:rPr>
          <w:rFonts w:ascii="Trebuchet MS" w:hAnsi="Trebuchet MS"/>
          <w:i/>
          <w:sz w:val="24"/>
          <w:szCs w:val="24"/>
        </w:rPr>
        <w:t>–</w:t>
      </w:r>
      <w:r w:rsidRPr="00B76A4E">
        <w:rPr>
          <w:rFonts w:ascii="Trebuchet MS" w:hAnsi="Trebuchet MS" w:cs="TimesNewRomanPSMT"/>
          <w:sz w:val="24"/>
          <w:szCs w:val="24"/>
        </w:rPr>
        <w:t>379.</w:t>
      </w:r>
    </w:p>
    <w:p w14:paraId="1D7352BC"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B76A4E">
        <w:rPr>
          <w:rFonts w:ascii="Trebuchet MS" w:hAnsi="Trebuchet MS" w:cs="TimesNewRomanPSMT"/>
          <w:sz w:val="24"/>
          <w:szCs w:val="24"/>
        </w:rPr>
        <w:t>Bostedt</w:t>
      </w:r>
      <w:proofErr w:type="spellEnd"/>
      <w:r w:rsidRPr="00B76A4E">
        <w:rPr>
          <w:rFonts w:ascii="Trebuchet MS" w:hAnsi="Trebuchet MS" w:cs="TimesNewRomanPSMT"/>
          <w:sz w:val="24"/>
          <w:szCs w:val="24"/>
        </w:rPr>
        <w:t xml:space="preserve"> G, Mattson L (1995) </w:t>
      </w:r>
      <w:proofErr w:type="gramStart"/>
      <w:r w:rsidRPr="00B76A4E">
        <w:rPr>
          <w:rFonts w:ascii="Trebuchet MS" w:hAnsi="Trebuchet MS" w:cs="TimesNewRomanPSMT"/>
          <w:sz w:val="24"/>
          <w:szCs w:val="24"/>
        </w:rPr>
        <w:t>The</w:t>
      </w:r>
      <w:proofErr w:type="gramEnd"/>
      <w:r w:rsidRPr="00B76A4E">
        <w:rPr>
          <w:rFonts w:ascii="Trebuchet MS" w:hAnsi="Trebuchet MS" w:cs="TimesNewRomanPSMT"/>
          <w:sz w:val="24"/>
          <w:szCs w:val="24"/>
        </w:rPr>
        <w:t xml:space="preserve"> value of forests for tourism in Sweden. Ann Tourism Res 22:</w:t>
      </w:r>
      <w:r w:rsidRPr="00B76A4E">
        <w:rPr>
          <w:rFonts w:ascii="Trebuchet MS" w:hAnsi="Trebuchet MS" w:cs="TimesNewRomanPSMT"/>
          <w:b/>
          <w:sz w:val="24"/>
          <w:szCs w:val="24"/>
        </w:rPr>
        <w:t xml:space="preserve"> </w:t>
      </w:r>
      <w:r w:rsidRPr="00B76A4E">
        <w:rPr>
          <w:rFonts w:ascii="Trebuchet MS" w:hAnsi="Trebuchet MS" w:cs="TimesNewRomanPSMT"/>
          <w:sz w:val="24"/>
          <w:szCs w:val="24"/>
        </w:rPr>
        <w:t>671-680.</w:t>
      </w:r>
    </w:p>
    <w:p w14:paraId="25DF8A5C"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Lindberg K, Enriquez J, </w:t>
      </w:r>
      <w:proofErr w:type="spellStart"/>
      <w:r w:rsidRPr="00DE1CAB">
        <w:rPr>
          <w:rFonts w:ascii="Trebuchet MS" w:hAnsi="Trebuchet MS" w:cs="TimesNewRomanPSMT"/>
          <w:sz w:val="24"/>
          <w:szCs w:val="24"/>
        </w:rPr>
        <w:t>Sprowle</w:t>
      </w:r>
      <w:proofErr w:type="spellEnd"/>
      <w:r w:rsidRPr="00DE1CAB">
        <w:rPr>
          <w:rFonts w:ascii="Trebuchet MS" w:hAnsi="Trebuchet MS" w:cs="TimesNewRomanPSMT"/>
          <w:sz w:val="24"/>
          <w:szCs w:val="24"/>
        </w:rPr>
        <w:t xml:space="preserve"> K (1996) Ecotourism questioned. Case studies from Belize. Ann Tourism Res 23: 543-562.</w:t>
      </w:r>
    </w:p>
    <w:p w14:paraId="6BDEC25E"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lastRenderedPageBreak/>
        <w:t>Kangas</w:t>
      </w:r>
      <w:proofErr w:type="spellEnd"/>
      <w:r w:rsidRPr="00DE1CAB">
        <w:rPr>
          <w:rFonts w:ascii="Trebuchet MS" w:hAnsi="Trebuchet MS" w:cs="TimesNewRomanPSMT"/>
          <w:sz w:val="24"/>
          <w:szCs w:val="24"/>
        </w:rPr>
        <w:t xml:space="preserve"> P, Shave M, Shave P (1995) Economics of an ecotourism operation in Belize. </w:t>
      </w:r>
      <w:proofErr w:type="spellStart"/>
      <w:r w:rsidRPr="00DE1CAB">
        <w:rPr>
          <w:rFonts w:ascii="Trebuchet MS" w:hAnsi="Trebuchet MS" w:cs="TimesNewRomanPSMT"/>
          <w:sz w:val="24"/>
          <w:szCs w:val="24"/>
        </w:rPr>
        <w:t>Env</w:t>
      </w:r>
      <w:proofErr w:type="spellEnd"/>
      <w:r w:rsidRPr="00DE1CAB">
        <w:rPr>
          <w:rFonts w:ascii="Trebuchet MS" w:hAnsi="Trebuchet MS" w:cs="TimesNewRomanPSMT"/>
          <w:sz w:val="24"/>
          <w:szCs w:val="24"/>
        </w:rPr>
        <w:t xml:space="preserve"> Manage 19: 669.</w:t>
      </w:r>
    </w:p>
    <w:p w14:paraId="6DA307B9"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t>Aylward</w:t>
      </w:r>
      <w:proofErr w:type="spellEnd"/>
      <w:r w:rsidRPr="00DE1CAB">
        <w:rPr>
          <w:rFonts w:ascii="Trebuchet MS" w:hAnsi="Trebuchet MS" w:cs="TimesNewRomanPSMT"/>
          <w:sz w:val="24"/>
          <w:szCs w:val="24"/>
        </w:rPr>
        <w:t xml:space="preserve"> B, Allen K, </w:t>
      </w:r>
      <w:proofErr w:type="spellStart"/>
      <w:r w:rsidRPr="00DE1CAB">
        <w:rPr>
          <w:rFonts w:ascii="Trebuchet MS" w:hAnsi="Trebuchet MS" w:cs="TimesNewRomanPSMT"/>
          <w:sz w:val="24"/>
          <w:szCs w:val="24"/>
        </w:rPr>
        <w:t>Echeverría</w:t>
      </w:r>
      <w:proofErr w:type="spellEnd"/>
      <w:r w:rsidRPr="00DE1CAB">
        <w:rPr>
          <w:rFonts w:ascii="Trebuchet MS" w:hAnsi="Trebuchet MS" w:cs="TimesNewRomanPSMT"/>
          <w:sz w:val="24"/>
          <w:szCs w:val="24"/>
        </w:rPr>
        <w:t xml:space="preserve"> J, </w:t>
      </w:r>
      <w:proofErr w:type="spellStart"/>
      <w:r w:rsidRPr="00DE1CAB">
        <w:rPr>
          <w:rFonts w:ascii="Trebuchet MS" w:hAnsi="Trebuchet MS" w:cs="TimesNewRomanPSMT"/>
          <w:sz w:val="24"/>
          <w:szCs w:val="24"/>
        </w:rPr>
        <w:t>Tosi</w:t>
      </w:r>
      <w:proofErr w:type="spellEnd"/>
      <w:r w:rsidRPr="00DE1CAB">
        <w:rPr>
          <w:rFonts w:ascii="Trebuchet MS" w:hAnsi="Trebuchet MS" w:cs="TimesNewRomanPSMT"/>
          <w:sz w:val="24"/>
          <w:szCs w:val="24"/>
        </w:rPr>
        <w:t xml:space="preserve"> J (1996) Sustainable ecotourism in Costa Rica: the </w:t>
      </w:r>
      <w:proofErr w:type="spellStart"/>
      <w:r w:rsidRPr="00DE1CAB">
        <w:rPr>
          <w:rFonts w:ascii="Trebuchet MS" w:hAnsi="Trebuchet MS" w:cs="TimesNewRomanPSMT"/>
          <w:sz w:val="24"/>
          <w:szCs w:val="24"/>
        </w:rPr>
        <w:t>Monteverde</w:t>
      </w:r>
      <w:proofErr w:type="spellEnd"/>
      <w:r w:rsidRPr="00DE1CAB">
        <w:rPr>
          <w:rFonts w:ascii="Trebuchet MS" w:hAnsi="Trebuchet MS" w:cs="TimesNewRomanPSMT"/>
          <w:sz w:val="24"/>
          <w:szCs w:val="24"/>
        </w:rPr>
        <w:t xml:space="preserve"> Cloud Forest. </w:t>
      </w:r>
      <w:proofErr w:type="spellStart"/>
      <w:r w:rsidRPr="00DE1CAB">
        <w:rPr>
          <w:rFonts w:ascii="Trebuchet MS" w:hAnsi="Trebuchet MS" w:cs="TimesNewRomanPSMT"/>
          <w:sz w:val="24"/>
          <w:szCs w:val="24"/>
        </w:rPr>
        <w:t>Biodivers</w:t>
      </w:r>
      <w:proofErr w:type="spellEnd"/>
      <w:r w:rsidRPr="00DE1CAB">
        <w:rPr>
          <w:rFonts w:ascii="Trebuchet MS" w:hAnsi="Trebuchet MS" w:cs="TimesNewRomanPSMT"/>
          <w:sz w:val="24"/>
          <w:szCs w:val="24"/>
        </w:rPr>
        <w:t xml:space="preserve"> </w:t>
      </w:r>
      <w:proofErr w:type="spellStart"/>
      <w:r w:rsidRPr="00DE1CAB">
        <w:rPr>
          <w:rFonts w:ascii="Trebuchet MS" w:hAnsi="Trebuchet MS" w:cs="TimesNewRomanPSMT"/>
          <w:sz w:val="24"/>
          <w:szCs w:val="24"/>
        </w:rPr>
        <w:t>Conserv</w:t>
      </w:r>
      <w:proofErr w:type="spellEnd"/>
      <w:r w:rsidRPr="00DE1CAB">
        <w:rPr>
          <w:rFonts w:ascii="Trebuchet MS" w:hAnsi="Trebuchet MS" w:cs="TimesNewRomanPSMT"/>
          <w:sz w:val="24"/>
          <w:szCs w:val="24"/>
        </w:rPr>
        <w:t xml:space="preserve"> </w:t>
      </w:r>
      <w:r w:rsidR="00B76A4E" w:rsidRPr="00DE1CAB">
        <w:rPr>
          <w:rFonts w:ascii="Trebuchet MS" w:hAnsi="Trebuchet MS" w:cs="TimesNewRomanPSMT"/>
          <w:sz w:val="24"/>
          <w:szCs w:val="24"/>
        </w:rPr>
        <w:t>5: 315-343.</w:t>
      </w:r>
    </w:p>
    <w:p w14:paraId="408CDEC7"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Campbell LM (1999) Ecotourism in rural developing communities. Ann Tourism Res 26: 534-553.</w:t>
      </w:r>
    </w:p>
    <w:p w14:paraId="231127DB"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t>Wunder</w:t>
      </w:r>
      <w:proofErr w:type="spellEnd"/>
      <w:r w:rsidRPr="00DE1CAB">
        <w:rPr>
          <w:rFonts w:ascii="Trebuchet MS" w:hAnsi="Trebuchet MS" w:cs="TimesNewRomanPSMT"/>
          <w:sz w:val="24"/>
          <w:szCs w:val="24"/>
        </w:rPr>
        <w:t xml:space="preserve"> S (2000) Ecotourism and economic incentives – an empirical approach. </w:t>
      </w:r>
      <w:proofErr w:type="spellStart"/>
      <w:r w:rsidRPr="00DE1CAB">
        <w:rPr>
          <w:rFonts w:ascii="Trebuchet MS" w:hAnsi="Trebuchet MS" w:cs="TimesNewRomanPSMT"/>
          <w:sz w:val="24"/>
          <w:szCs w:val="24"/>
        </w:rPr>
        <w:t>Ecol</w:t>
      </w:r>
      <w:proofErr w:type="spellEnd"/>
      <w:r w:rsidRPr="00DE1CAB">
        <w:rPr>
          <w:rFonts w:ascii="Trebuchet MS" w:hAnsi="Trebuchet MS" w:cs="TimesNewRomanPSMT"/>
          <w:sz w:val="24"/>
          <w:szCs w:val="24"/>
        </w:rPr>
        <w:t xml:space="preserve"> Econ 32: 465-479.</w:t>
      </w:r>
    </w:p>
    <w:p w14:paraId="760C4593"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Taylor JE, </w:t>
      </w:r>
      <w:proofErr w:type="spellStart"/>
      <w:r w:rsidRPr="00DE1CAB">
        <w:rPr>
          <w:rFonts w:ascii="Trebuchet MS" w:hAnsi="Trebuchet MS" w:cs="TimesNewRomanPSMT"/>
          <w:sz w:val="24"/>
          <w:szCs w:val="24"/>
        </w:rPr>
        <w:t>Hardner</w:t>
      </w:r>
      <w:proofErr w:type="spellEnd"/>
      <w:r w:rsidRPr="00DE1CAB">
        <w:rPr>
          <w:rFonts w:ascii="Trebuchet MS" w:hAnsi="Trebuchet MS" w:cs="TimesNewRomanPSMT"/>
          <w:sz w:val="24"/>
          <w:szCs w:val="24"/>
        </w:rPr>
        <w:t xml:space="preserve"> J, Stewart M (2006) Ecotourism and Economic Growth in the Galapagos: an Island Economy-wide Analysis. Davis: University of California. 31 p.</w:t>
      </w:r>
    </w:p>
    <w:p w14:paraId="50047E41"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Charles Darwin Research Station (2001) Tourism and Conservation Partnerships – a View for Galapagos. Isla Santa Cruz, Galapagos Islands: Charles Darwin Research Station. </w:t>
      </w:r>
    </w:p>
    <w:p w14:paraId="081F1494"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Groom MJ, </w:t>
      </w:r>
      <w:proofErr w:type="spellStart"/>
      <w:r w:rsidRPr="00DE1CAB">
        <w:rPr>
          <w:rFonts w:ascii="Trebuchet MS" w:hAnsi="Trebuchet MS" w:cs="TimesNewRomanPSMT"/>
          <w:sz w:val="24"/>
          <w:szCs w:val="24"/>
        </w:rPr>
        <w:t>Podolsky</w:t>
      </w:r>
      <w:proofErr w:type="spellEnd"/>
      <w:r w:rsidRPr="00DE1CAB">
        <w:rPr>
          <w:rFonts w:ascii="Trebuchet MS" w:hAnsi="Trebuchet MS" w:cs="TimesNewRomanPSMT"/>
          <w:sz w:val="24"/>
          <w:szCs w:val="24"/>
        </w:rPr>
        <w:t xml:space="preserve"> RD, Munn CA (1991) </w:t>
      </w:r>
      <w:r w:rsidRPr="00DE1CAB">
        <w:rPr>
          <w:rFonts w:ascii="Trebuchet MS" w:hAnsi="Trebuchet MS" w:cs="Arial"/>
          <w:sz w:val="24"/>
          <w:szCs w:val="24"/>
          <w:shd w:val="clear" w:color="auto" w:fill="FFFFFF"/>
        </w:rPr>
        <w:t xml:space="preserve">Tourism as a sustained use of wildlife: a case study of Madre de Dios, </w:t>
      </w:r>
      <w:proofErr w:type="spellStart"/>
      <w:r w:rsidRPr="00DE1CAB">
        <w:rPr>
          <w:rFonts w:ascii="Trebuchet MS" w:hAnsi="Trebuchet MS" w:cs="Arial"/>
          <w:sz w:val="24"/>
          <w:szCs w:val="24"/>
          <w:shd w:val="clear" w:color="auto" w:fill="FFFFFF"/>
        </w:rPr>
        <w:t>southeastern</w:t>
      </w:r>
      <w:proofErr w:type="spellEnd"/>
      <w:r w:rsidRPr="00DE1CAB">
        <w:rPr>
          <w:rFonts w:ascii="Trebuchet MS" w:hAnsi="Trebuchet MS" w:cs="Arial"/>
          <w:sz w:val="24"/>
          <w:szCs w:val="24"/>
          <w:shd w:val="clear" w:color="auto" w:fill="FFFFFF"/>
        </w:rPr>
        <w:t xml:space="preserve"> Peru.</w:t>
      </w:r>
      <w:r w:rsidRPr="00DE1CAB">
        <w:rPr>
          <w:rFonts w:ascii="Trebuchet MS" w:hAnsi="Trebuchet MS" w:cs="TimesNewRomanPSMT"/>
          <w:sz w:val="24"/>
          <w:szCs w:val="24"/>
        </w:rPr>
        <w:t xml:space="preserve"> In: Robinson, JG, Redford KH, editors. Neotropical Wildlife Use and Conservation. Chicago: University of Chicago Press. pp. 393–412.</w:t>
      </w:r>
    </w:p>
    <w:p w14:paraId="2E92A983"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t>Ohl-Schacherer</w:t>
      </w:r>
      <w:proofErr w:type="spellEnd"/>
      <w:r w:rsidRPr="00DE1CAB">
        <w:rPr>
          <w:rFonts w:ascii="Trebuchet MS" w:hAnsi="Trebuchet MS" w:cs="TimesNewRomanPSMT"/>
          <w:sz w:val="24"/>
          <w:szCs w:val="24"/>
        </w:rPr>
        <w:t xml:space="preserve"> J, </w:t>
      </w:r>
      <w:proofErr w:type="spellStart"/>
      <w:r w:rsidRPr="00DE1CAB">
        <w:rPr>
          <w:rFonts w:ascii="Trebuchet MS" w:hAnsi="Trebuchet MS" w:cs="TimesNewRomanPSMT"/>
          <w:sz w:val="24"/>
          <w:szCs w:val="24"/>
        </w:rPr>
        <w:t>Mannigel</w:t>
      </w:r>
      <w:proofErr w:type="spellEnd"/>
      <w:r w:rsidRPr="00DE1CAB">
        <w:rPr>
          <w:rFonts w:ascii="Trebuchet MS" w:hAnsi="Trebuchet MS" w:cs="TimesNewRomanPSMT"/>
          <w:sz w:val="24"/>
          <w:szCs w:val="24"/>
        </w:rPr>
        <w:t xml:space="preserve"> E, Kirkby C, Shepard Jr, GH, Yu DW (2008)</w:t>
      </w:r>
      <w:r w:rsidRPr="00B76A4E">
        <w:rPr>
          <w:rFonts w:ascii="Trebuchet MS" w:hAnsi="Trebuchet MS" w:cs="TimesNewRomanPSMT"/>
          <w:sz w:val="24"/>
          <w:szCs w:val="24"/>
        </w:rPr>
        <w:t xml:space="preserve"> Indigenous ecotourism in the Amazon: a case study of ‘Casa </w:t>
      </w:r>
      <w:proofErr w:type="spellStart"/>
      <w:r w:rsidRPr="00B76A4E">
        <w:rPr>
          <w:rFonts w:ascii="Trebuchet MS" w:hAnsi="Trebuchet MS" w:cs="TimesNewRomanPSMT"/>
          <w:sz w:val="24"/>
          <w:szCs w:val="24"/>
        </w:rPr>
        <w:t>Matsiguenka</w:t>
      </w:r>
      <w:proofErr w:type="spellEnd"/>
      <w:r w:rsidRPr="00B76A4E">
        <w:rPr>
          <w:rFonts w:ascii="Trebuchet MS" w:hAnsi="Trebuchet MS" w:cs="TimesNewRomanPSMT"/>
          <w:sz w:val="24"/>
          <w:szCs w:val="24"/>
        </w:rPr>
        <w:t xml:space="preserve">’ in Manu National Park, Peru. Environ </w:t>
      </w:r>
      <w:proofErr w:type="spellStart"/>
      <w:r w:rsidRPr="00B76A4E">
        <w:rPr>
          <w:rFonts w:ascii="Trebuchet MS" w:hAnsi="Trebuchet MS" w:cs="TimesNewRomanPSMT"/>
          <w:sz w:val="24"/>
          <w:szCs w:val="24"/>
        </w:rPr>
        <w:t>Conserv</w:t>
      </w:r>
      <w:proofErr w:type="spellEnd"/>
      <w:r w:rsidRPr="00B76A4E">
        <w:rPr>
          <w:rFonts w:ascii="Trebuchet MS" w:hAnsi="Trebuchet MS" w:cs="TimesNewRomanPSMT"/>
          <w:sz w:val="24"/>
          <w:szCs w:val="24"/>
        </w:rPr>
        <w:t xml:space="preserve"> 35: 14-25.</w:t>
      </w:r>
    </w:p>
    <w:p w14:paraId="65C9713D"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t xml:space="preserve">Kirkby CA, et al. (2011) Closing the tourism-conservation loop in the Amazon. Environ </w:t>
      </w:r>
      <w:proofErr w:type="spellStart"/>
      <w:r w:rsidRPr="00B76A4E">
        <w:rPr>
          <w:rFonts w:ascii="Trebuchet MS" w:hAnsi="Trebuchet MS" w:cs="TimesNewRomanPSMT"/>
          <w:sz w:val="24"/>
          <w:szCs w:val="24"/>
        </w:rPr>
        <w:t>Conserv</w:t>
      </w:r>
      <w:proofErr w:type="spellEnd"/>
      <w:r w:rsidRPr="00B76A4E">
        <w:rPr>
          <w:rFonts w:ascii="Trebuchet MS" w:hAnsi="Trebuchet MS" w:cs="TimesNewRomanPSMT"/>
          <w:sz w:val="24"/>
          <w:szCs w:val="24"/>
        </w:rPr>
        <w:t xml:space="preserve"> 38 (1): 6–17.</w:t>
      </w:r>
    </w:p>
    <w:p w14:paraId="29BD8362"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t>Bowman M (2001) Economic Benefits of Nature tourism: Algonquin Park as a Case Study. M.A. Thesis, University of Waterloo, Ontario.</w:t>
      </w:r>
    </w:p>
    <w:p w14:paraId="69AB467D"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lastRenderedPageBreak/>
        <w:t xml:space="preserve">Bowman ME, Eagles PFG (2002) paper presented at the Parks Research Forum on Ontario, </w:t>
      </w:r>
      <w:proofErr w:type="spellStart"/>
      <w:r w:rsidRPr="00B76A4E">
        <w:rPr>
          <w:rFonts w:ascii="Trebuchet MS" w:hAnsi="Trebuchet MS" w:cs="TimesNewRomanPSMT"/>
          <w:sz w:val="24"/>
          <w:szCs w:val="24"/>
        </w:rPr>
        <w:t>Ridgetown</w:t>
      </w:r>
      <w:proofErr w:type="spellEnd"/>
      <w:r w:rsidRPr="00B76A4E">
        <w:rPr>
          <w:rFonts w:ascii="Trebuchet MS" w:hAnsi="Trebuchet MS" w:cs="TimesNewRomanPSMT"/>
          <w:sz w:val="24"/>
          <w:szCs w:val="24"/>
        </w:rPr>
        <w:t xml:space="preserve">, Ontario, </w:t>
      </w:r>
      <w:proofErr w:type="gramStart"/>
      <w:r w:rsidRPr="00B76A4E">
        <w:rPr>
          <w:rFonts w:ascii="Trebuchet MS" w:hAnsi="Trebuchet MS" w:cs="TimesNewRomanPSMT"/>
          <w:sz w:val="24"/>
          <w:szCs w:val="24"/>
        </w:rPr>
        <w:t>25</w:t>
      </w:r>
      <w:proofErr w:type="gramEnd"/>
      <w:r w:rsidRPr="00B76A4E">
        <w:rPr>
          <w:rFonts w:ascii="Trebuchet MS" w:hAnsi="Trebuchet MS" w:cs="TimesNewRomanPSMT"/>
          <w:sz w:val="24"/>
          <w:szCs w:val="24"/>
        </w:rPr>
        <w:t xml:space="preserve"> April 2002.</w:t>
      </w:r>
    </w:p>
    <w:p w14:paraId="1C9EF110" w14:textId="2D6B070A"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t>Canadian Parks Service (1992) Economic Impact Analysis of Canals, National Historic Sites and National Parks in Ontario, Vol. II. Ottawa: Canadian Parks Service.</w:t>
      </w:r>
    </w:p>
    <w:p w14:paraId="66FC5302" w14:textId="74F5BC30"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B76A4E">
        <w:rPr>
          <w:rFonts w:ascii="Trebuchet MS" w:hAnsi="Trebuchet MS" w:cs="TimesNewRomanPSMT"/>
          <w:sz w:val="24"/>
          <w:szCs w:val="24"/>
        </w:rPr>
        <w:t>Pacific Analytics (2004) Economic Value of the Commercial Nature-Based Tourism Industry in British Columbia. Vancouve</w:t>
      </w:r>
      <w:r w:rsidR="007362F2">
        <w:rPr>
          <w:rFonts w:ascii="Trebuchet MS" w:hAnsi="Trebuchet MS" w:cs="TimesNewRomanPSMT"/>
          <w:sz w:val="24"/>
          <w:szCs w:val="24"/>
        </w:rPr>
        <w:t xml:space="preserve">r, Tourism British Columbia. 19 </w:t>
      </w:r>
      <w:r w:rsidRPr="00B76A4E">
        <w:rPr>
          <w:rFonts w:ascii="Trebuchet MS" w:hAnsi="Trebuchet MS" w:cs="TimesNewRomanPSMT"/>
          <w:sz w:val="24"/>
          <w:szCs w:val="24"/>
        </w:rPr>
        <w:t>p.</w:t>
      </w:r>
    </w:p>
    <w:p w14:paraId="388B36D2"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Hunt LM, </w:t>
      </w:r>
      <w:proofErr w:type="spellStart"/>
      <w:r w:rsidRPr="00DE1CAB">
        <w:rPr>
          <w:rFonts w:ascii="Trebuchet MS" w:hAnsi="Trebuchet MS" w:cs="TimesNewRomanPSMT"/>
          <w:sz w:val="24"/>
          <w:szCs w:val="24"/>
        </w:rPr>
        <w:t>Englin</w:t>
      </w:r>
      <w:proofErr w:type="spellEnd"/>
      <w:r w:rsidRPr="00DE1CAB">
        <w:rPr>
          <w:rFonts w:ascii="Trebuchet MS" w:hAnsi="Trebuchet MS" w:cs="TimesNewRomanPSMT"/>
          <w:sz w:val="24"/>
          <w:szCs w:val="24"/>
        </w:rPr>
        <w:t xml:space="preserve"> J, </w:t>
      </w:r>
      <w:proofErr w:type="spellStart"/>
      <w:r w:rsidRPr="00DE1CAB">
        <w:rPr>
          <w:rFonts w:ascii="Trebuchet MS" w:hAnsi="Trebuchet MS" w:cs="TimesNewRomanPSMT"/>
          <w:sz w:val="24"/>
          <w:szCs w:val="24"/>
        </w:rPr>
        <w:t>Haider</w:t>
      </w:r>
      <w:proofErr w:type="spellEnd"/>
      <w:r w:rsidRPr="00DE1CAB">
        <w:rPr>
          <w:rFonts w:ascii="Trebuchet MS" w:hAnsi="Trebuchet MS" w:cs="TimesNewRomanPSMT"/>
          <w:sz w:val="24"/>
          <w:szCs w:val="24"/>
        </w:rPr>
        <w:t xml:space="preserve"> W (2005) Remote tourism and forest management:</w:t>
      </w:r>
      <w:r w:rsidRPr="00B76A4E">
        <w:rPr>
          <w:rFonts w:ascii="Trebuchet MS" w:hAnsi="Trebuchet MS" w:cs="TimesNewRomanPSMT"/>
          <w:sz w:val="24"/>
          <w:szCs w:val="24"/>
        </w:rPr>
        <w:t xml:space="preserve"> a spatial </w:t>
      </w:r>
      <w:proofErr w:type="spellStart"/>
      <w:r w:rsidRPr="00B76A4E">
        <w:rPr>
          <w:rFonts w:ascii="Trebuchet MS" w:hAnsi="Trebuchet MS" w:cs="TimesNewRomanPSMT"/>
          <w:sz w:val="24"/>
          <w:szCs w:val="24"/>
        </w:rPr>
        <w:t>hedonc</w:t>
      </w:r>
      <w:proofErr w:type="spellEnd"/>
      <w:r w:rsidRPr="00B76A4E">
        <w:rPr>
          <w:rFonts w:ascii="Trebuchet MS" w:hAnsi="Trebuchet MS" w:cs="TimesNewRomanPSMT"/>
          <w:sz w:val="24"/>
          <w:szCs w:val="24"/>
        </w:rPr>
        <w:t xml:space="preserve"> analysis. </w:t>
      </w:r>
      <w:proofErr w:type="spellStart"/>
      <w:r w:rsidRPr="00B76A4E">
        <w:rPr>
          <w:rFonts w:ascii="Trebuchet MS" w:hAnsi="Trebuchet MS" w:cs="TimesNewRomanPSMT"/>
          <w:sz w:val="24"/>
          <w:szCs w:val="24"/>
        </w:rPr>
        <w:t>Ecol</w:t>
      </w:r>
      <w:proofErr w:type="spellEnd"/>
      <w:r w:rsidRPr="00B76A4E">
        <w:rPr>
          <w:rFonts w:ascii="Trebuchet MS" w:hAnsi="Trebuchet MS" w:cs="TimesNewRomanPSMT"/>
          <w:sz w:val="24"/>
          <w:szCs w:val="24"/>
        </w:rPr>
        <w:t xml:space="preserve"> Econ 53: 101-113.</w:t>
      </w:r>
    </w:p>
    <w:p w14:paraId="297423A7" w14:textId="77777777" w:rsidR="00B76A4E" w:rsidRPr="00B76A4E"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B76A4E">
        <w:rPr>
          <w:rFonts w:ascii="Trebuchet MS" w:hAnsi="Trebuchet MS" w:cs="TimesNewRomanPSMT"/>
          <w:sz w:val="24"/>
          <w:szCs w:val="24"/>
        </w:rPr>
        <w:t>Stynes</w:t>
      </w:r>
      <w:proofErr w:type="spellEnd"/>
      <w:r w:rsidRPr="00B76A4E">
        <w:rPr>
          <w:rFonts w:ascii="Trebuchet MS" w:hAnsi="Trebuchet MS" w:cs="TimesNewRomanPSMT"/>
          <w:sz w:val="24"/>
          <w:szCs w:val="24"/>
        </w:rPr>
        <w:t xml:space="preserve"> DJ (2006) National Park Visitor Spending and Payroll Impacts, 2006</w:t>
      </w:r>
      <w:r w:rsidRPr="00B76A4E">
        <w:rPr>
          <w:rFonts w:ascii="Trebuchet MS" w:hAnsi="Trebuchet MS" w:cs="TimesNewRomanPSMT"/>
          <w:i/>
          <w:sz w:val="24"/>
          <w:szCs w:val="24"/>
        </w:rPr>
        <w:t xml:space="preserve">. </w:t>
      </w:r>
      <w:r w:rsidRPr="00B76A4E">
        <w:rPr>
          <w:rFonts w:ascii="Trebuchet MS" w:hAnsi="Trebuchet MS" w:cs="TimesNewRomanPSMT"/>
          <w:sz w:val="24"/>
          <w:szCs w:val="24"/>
        </w:rPr>
        <w:t>East Lansing: Michigan State University.16 p.</w:t>
      </w:r>
    </w:p>
    <w:p w14:paraId="006F17F4"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Sun Y-Y, </w:t>
      </w:r>
      <w:proofErr w:type="spellStart"/>
      <w:r w:rsidRPr="00DE1CAB">
        <w:rPr>
          <w:rFonts w:ascii="Trebuchet MS" w:hAnsi="Trebuchet MS" w:cs="TimesNewRomanPSMT"/>
          <w:sz w:val="24"/>
          <w:szCs w:val="24"/>
        </w:rPr>
        <w:t>Stynes</w:t>
      </w:r>
      <w:proofErr w:type="spellEnd"/>
      <w:r w:rsidRPr="00DE1CAB">
        <w:rPr>
          <w:rFonts w:ascii="Trebuchet MS" w:hAnsi="Trebuchet MS" w:cs="TimesNewRomanPSMT"/>
          <w:sz w:val="24"/>
          <w:szCs w:val="24"/>
        </w:rPr>
        <w:t xml:space="preserve"> DJ, </w:t>
      </w:r>
      <w:proofErr w:type="spellStart"/>
      <w:r w:rsidRPr="00DE1CAB">
        <w:rPr>
          <w:rFonts w:ascii="Trebuchet MS" w:hAnsi="Trebuchet MS" w:cs="TimesNewRomanPSMT"/>
          <w:sz w:val="24"/>
          <w:szCs w:val="24"/>
        </w:rPr>
        <w:t>Propst</w:t>
      </w:r>
      <w:proofErr w:type="spellEnd"/>
      <w:r w:rsidRPr="00DE1CAB">
        <w:rPr>
          <w:rFonts w:ascii="Trebuchet MS" w:hAnsi="Trebuchet MS" w:cs="TimesNewRomanPSMT"/>
          <w:sz w:val="24"/>
          <w:szCs w:val="24"/>
        </w:rPr>
        <w:t xml:space="preserve"> DB (2002) Economic Impacts of Visitors to Mount Rainier National Park, 2000. East Lansing: Michigan State University. 16 p.</w:t>
      </w:r>
    </w:p>
    <w:p w14:paraId="1E6785BB"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Moran D (1994) Contingent valuation and biodiversity: measuring the user surplus of Kenyan protected areas. </w:t>
      </w:r>
      <w:proofErr w:type="spellStart"/>
      <w:r w:rsidRPr="00DE1CAB">
        <w:rPr>
          <w:rFonts w:ascii="Trebuchet MS" w:hAnsi="Trebuchet MS" w:cs="TimesNewRomanPSMT"/>
          <w:sz w:val="24"/>
          <w:szCs w:val="24"/>
        </w:rPr>
        <w:t>Biodivers</w:t>
      </w:r>
      <w:proofErr w:type="spellEnd"/>
      <w:r w:rsidRPr="00DE1CAB">
        <w:rPr>
          <w:rFonts w:ascii="Trebuchet MS" w:hAnsi="Trebuchet MS" w:cs="TimesNewRomanPSMT"/>
          <w:sz w:val="24"/>
          <w:szCs w:val="24"/>
        </w:rPr>
        <w:t xml:space="preserve"> </w:t>
      </w:r>
      <w:proofErr w:type="spellStart"/>
      <w:r w:rsidRPr="00DE1CAB">
        <w:rPr>
          <w:rFonts w:ascii="Trebuchet MS" w:hAnsi="Trebuchet MS" w:cs="TimesNewRomanPSMT"/>
          <w:sz w:val="24"/>
          <w:szCs w:val="24"/>
        </w:rPr>
        <w:t>Conserv</w:t>
      </w:r>
      <w:proofErr w:type="spellEnd"/>
      <w:r w:rsidRPr="00DE1CAB">
        <w:rPr>
          <w:rFonts w:ascii="Trebuchet MS" w:hAnsi="Trebuchet MS" w:cs="TimesNewRomanPSMT"/>
          <w:sz w:val="24"/>
          <w:szCs w:val="24"/>
        </w:rPr>
        <w:t xml:space="preserve"> 3: 663-684.</w:t>
      </w:r>
    </w:p>
    <w:p w14:paraId="753A9954"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Brown G, Swanson T, Moran D (1994) Optimally Pricing Games Reserves in Kenya. London: CSERGE.</w:t>
      </w:r>
    </w:p>
    <w:p w14:paraId="010D87BA"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t>Navrud</w:t>
      </w:r>
      <w:proofErr w:type="spellEnd"/>
      <w:r w:rsidRPr="00DE1CAB">
        <w:rPr>
          <w:rFonts w:ascii="Trebuchet MS" w:hAnsi="Trebuchet MS" w:cs="TimesNewRomanPSMT"/>
          <w:sz w:val="24"/>
          <w:szCs w:val="24"/>
        </w:rPr>
        <w:t xml:space="preserve"> S, </w:t>
      </w:r>
      <w:proofErr w:type="spellStart"/>
      <w:r w:rsidRPr="00DE1CAB">
        <w:rPr>
          <w:rFonts w:ascii="Trebuchet MS" w:hAnsi="Trebuchet MS" w:cs="TimesNewRomanPSMT"/>
          <w:sz w:val="24"/>
          <w:szCs w:val="24"/>
        </w:rPr>
        <w:t>Mungatana</w:t>
      </w:r>
      <w:proofErr w:type="spellEnd"/>
      <w:r w:rsidRPr="00DE1CAB">
        <w:rPr>
          <w:rFonts w:ascii="Trebuchet MS" w:hAnsi="Trebuchet MS" w:cs="TimesNewRomanPSMT"/>
          <w:sz w:val="24"/>
          <w:szCs w:val="24"/>
        </w:rPr>
        <w:t xml:space="preserve"> ED (1994) Environmental valuation in developing countries: the recreational value of wildlife viewing. </w:t>
      </w:r>
      <w:proofErr w:type="spellStart"/>
      <w:r w:rsidRPr="00DE1CAB">
        <w:rPr>
          <w:rFonts w:ascii="Trebuchet MS" w:hAnsi="Trebuchet MS" w:cs="TimesNewRomanPSMT"/>
          <w:sz w:val="24"/>
          <w:szCs w:val="24"/>
        </w:rPr>
        <w:t>Ecol</w:t>
      </w:r>
      <w:proofErr w:type="spellEnd"/>
      <w:r w:rsidRPr="00DE1CAB">
        <w:rPr>
          <w:rFonts w:ascii="Trebuchet MS" w:hAnsi="Trebuchet MS" w:cs="TimesNewRomanPSMT"/>
          <w:sz w:val="24"/>
          <w:szCs w:val="24"/>
        </w:rPr>
        <w:t xml:space="preserve"> Econ 11: 135-151.</w:t>
      </w:r>
    </w:p>
    <w:p w14:paraId="283CDB49"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t>Maille</w:t>
      </w:r>
      <w:proofErr w:type="spellEnd"/>
      <w:r w:rsidRPr="00DE1CAB">
        <w:rPr>
          <w:rFonts w:ascii="Trebuchet MS" w:hAnsi="Trebuchet MS" w:cs="TimesNewRomanPSMT"/>
          <w:sz w:val="24"/>
          <w:szCs w:val="24"/>
        </w:rPr>
        <w:t xml:space="preserve"> P, Mendelsohn R (1993) Valuing ecotourism in Madagascar. J Environ Manage 38: 213-218.</w:t>
      </w:r>
    </w:p>
    <w:p w14:paraId="61B6AA97"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Kramer RA, Sharma N, </w:t>
      </w:r>
      <w:proofErr w:type="spellStart"/>
      <w:r w:rsidRPr="00DE1CAB">
        <w:rPr>
          <w:rFonts w:ascii="Trebuchet MS" w:hAnsi="Trebuchet MS" w:cs="TimesNewRomanPSMT"/>
          <w:sz w:val="24"/>
          <w:szCs w:val="24"/>
        </w:rPr>
        <w:t>Munasinghe</w:t>
      </w:r>
      <w:proofErr w:type="spellEnd"/>
      <w:r w:rsidRPr="00DE1CAB">
        <w:rPr>
          <w:rFonts w:ascii="Trebuchet MS" w:hAnsi="Trebuchet MS" w:cs="TimesNewRomanPSMT"/>
          <w:sz w:val="24"/>
          <w:szCs w:val="24"/>
        </w:rPr>
        <w:t xml:space="preserve"> M (1995) Valuing Tropical Forests: Methodology and Case Study of Madagascar. Washington, DC: World Bank. 65 p.</w:t>
      </w:r>
    </w:p>
    <w:p w14:paraId="1C130EEB"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lastRenderedPageBreak/>
        <w:t>Mercer E, Kramer R, Sharma N (1995) Rain forest tourism – estimating the benefits of tourism development in a new national park in Madagascar. J Forest Econ 1: 239-269.</w:t>
      </w:r>
    </w:p>
    <w:p w14:paraId="4C3094BE" w14:textId="1241805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Clark C, Davenport L, </w:t>
      </w:r>
      <w:proofErr w:type="spellStart"/>
      <w:r w:rsidRPr="00DE1CAB">
        <w:rPr>
          <w:rFonts w:ascii="Trebuchet MS" w:hAnsi="Trebuchet MS" w:cs="TimesNewRomanPSMT"/>
          <w:sz w:val="24"/>
          <w:szCs w:val="24"/>
        </w:rPr>
        <w:t>Mkanga</w:t>
      </w:r>
      <w:proofErr w:type="spellEnd"/>
      <w:r w:rsidRPr="00DE1CAB">
        <w:rPr>
          <w:rFonts w:ascii="Trebuchet MS" w:hAnsi="Trebuchet MS" w:cs="TimesNewRomanPSMT"/>
          <w:sz w:val="24"/>
          <w:szCs w:val="24"/>
        </w:rPr>
        <w:t xml:space="preserve"> P (1995) Designing Policies for Setting User Fees and Allocating Proceeds among Stakeholders: the Case of </w:t>
      </w:r>
      <w:proofErr w:type="spellStart"/>
      <w:r w:rsidRPr="00DE1CAB">
        <w:rPr>
          <w:rFonts w:ascii="Trebuchet MS" w:hAnsi="Trebuchet MS" w:cs="TimesNewRomanPSMT"/>
          <w:sz w:val="24"/>
          <w:szCs w:val="24"/>
        </w:rPr>
        <w:t>Tarangire</w:t>
      </w:r>
      <w:proofErr w:type="spellEnd"/>
      <w:r w:rsidRPr="00DE1CAB">
        <w:rPr>
          <w:rFonts w:ascii="Trebuchet MS" w:hAnsi="Trebuchet MS" w:cs="TimesNewRomanPSMT"/>
          <w:sz w:val="24"/>
          <w:szCs w:val="24"/>
        </w:rPr>
        <w:t xml:space="preserve"> National Park, Tanzania. Washington, DC: World Bank.</w:t>
      </w:r>
    </w:p>
    <w:p w14:paraId="555949E6" w14:textId="77777777" w:rsidR="00B76A4E" w:rsidRPr="00DE1CAB" w:rsidRDefault="00501893"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sz w:val="24"/>
          <w:szCs w:val="24"/>
        </w:rPr>
        <w:t>Wells MP (1997) Economic Perspectives on Nature Tourism, Conservation and Development. Washington, DC: World Bank. 54 p.</w:t>
      </w:r>
    </w:p>
    <w:p w14:paraId="1BBD32AB"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Brown G, Ward M, Jansen DJ (1995) Economic Value of National Parks in Zimbabwe: Hwange and </w:t>
      </w:r>
      <w:proofErr w:type="spellStart"/>
      <w:r w:rsidRPr="00DE1CAB">
        <w:rPr>
          <w:rFonts w:ascii="Trebuchet MS" w:hAnsi="Trebuchet MS" w:cs="TimesNewRomanPSMT"/>
          <w:sz w:val="24"/>
          <w:szCs w:val="24"/>
        </w:rPr>
        <w:t>Mana</w:t>
      </w:r>
      <w:proofErr w:type="spellEnd"/>
      <w:r w:rsidRPr="00DE1CAB">
        <w:rPr>
          <w:rFonts w:ascii="Trebuchet MS" w:hAnsi="Trebuchet MS" w:cs="TimesNewRomanPSMT"/>
          <w:sz w:val="24"/>
          <w:szCs w:val="24"/>
        </w:rPr>
        <w:t xml:space="preserve"> Pools</w:t>
      </w:r>
      <w:r w:rsidRPr="00DE1CAB">
        <w:rPr>
          <w:rFonts w:ascii="Trebuchet MS" w:hAnsi="Trebuchet MS" w:cs="TimesNewRomanPSMT"/>
          <w:i/>
          <w:sz w:val="24"/>
          <w:szCs w:val="24"/>
        </w:rPr>
        <w:t xml:space="preserve">. </w:t>
      </w:r>
      <w:r w:rsidRPr="00DE1CAB">
        <w:rPr>
          <w:rFonts w:ascii="Trebuchet MS" w:hAnsi="Trebuchet MS" w:cs="TimesNewRomanPSMT"/>
          <w:sz w:val="24"/>
          <w:szCs w:val="24"/>
        </w:rPr>
        <w:t>Washington, DC: World Bank. 55 p.</w:t>
      </w:r>
    </w:p>
    <w:p w14:paraId="4FC628AA"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Walpole MJ, Goodwin HJ, Ward KGR (2001) Pricing policy for tourism in protected areas: lessons from Komodo National Park, Indonesia. </w:t>
      </w:r>
      <w:proofErr w:type="spellStart"/>
      <w:r w:rsidRPr="00DE1CAB">
        <w:rPr>
          <w:rFonts w:ascii="Trebuchet MS" w:hAnsi="Trebuchet MS" w:cs="TimesNewRomanPSMT"/>
          <w:sz w:val="24"/>
          <w:szCs w:val="24"/>
        </w:rPr>
        <w:t>Conserv</w:t>
      </w:r>
      <w:proofErr w:type="spellEnd"/>
      <w:r w:rsidRPr="00DE1CAB">
        <w:rPr>
          <w:rFonts w:ascii="Trebuchet MS" w:hAnsi="Trebuchet MS" w:cs="TimesNewRomanPSMT"/>
          <w:sz w:val="24"/>
          <w:szCs w:val="24"/>
        </w:rPr>
        <w:t xml:space="preserve"> </w:t>
      </w:r>
      <w:proofErr w:type="spellStart"/>
      <w:r w:rsidRPr="00DE1CAB">
        <w:rPr>
          <w:rFonts w:ascii="Trebuchet MS" w:hAnsi="Trebuchet MS" w:cs="TimesNewRomanPSMT"/>
          <w:sz w:val="24"/>
          <w:szCs w:val="24"/>
        </w:rPr>
        <w:t>Biol</w:t>
      </w:r>
      <w:proofErr w:type="spellEnd"/>
      <w:r w:rsidRPr="00DE1CAB">
        <w:rPr>
          <w:rFonts w:ascii="Trebuchet MS" w:hAnsi="Trebuchet MS" w:cs="TimesNewRomanPSMT"/>
          <w:sz w:val="24"/>
          <w:szCs w:val="24"/>
        </w:rPr>
        <w:t xml:space="preserve"> 15: 218-227.</w:t>
      </w:r>
    </w:p>
    <w:p w14:paraId="1DE26B63" w14:textId="77777777" w:rsidR="00B76A4E" w:rsidRPr="00DE1CAB" w:rsidRDefault="00B76A4E"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t>F</w:t>
      </w:r>
      <w:r w:rsidR="000D03FF" w:rsidRPr="00DE1CAB">
        <w:rPr>
          <w:rFonts w:ascii="Trebuchet MS" w:hAnsi="Trebuchet MS" w:cs="TimesNewRomanPSMT"/>
          <w:sz w:val="24"/>
          <w:szCs w:val="24"/>
        </w:rPr>
        <w:t>iroozan</w:t>
      </w:r>
      <w:proofErr w:type="spellEnd"/>
      <w:r w:rsidR="000D03FF" w:rsidRPr="00DE1CAB">
        <w:rPr>
          <w:rFonts w:ascii="Trebuchet MS" w:hAnsi="Trebuchet MS" w:cs="TimesNewRomanPSMT"/>
          <w:sz w:val="24"/>
          <w:szCs w:val="24"/>
        </w:rPr>
        <w:t xml:space="preserve"> AM, Abed MH, </w:t>
      </w:r>
      <w:proofErr w:type="spellStart"/>
      <w:r w:rsidR="000D03FF" w:rsidRPr="00DE1CAB">
        <w:rPr>
          <w:rFonts w:ascii="Trebuchet MS" w:hAnsi="Trebuchet MS" w:cs="TimesNewRomanPSMT"/>
          <w:sz w:val="24"/>
          <w:szCs w:val="24"/>
        </w:rPr>
        <w:t>Bahmanpour</w:t>
      </w:r>
      <w:proofErr w:type="spellEnd"/>
      <w:r w:rsidR="000D03FF" w:rsidRPr="00DE1CAB">
        <w:rPr>
          <w:rFonts w:ascii="Trebuchet MS" w:hAnsi="Trebuchet MS" w:cs="TimesNewRomanPSMT"/>
          <w:sz w:val="24"/>
          <w:szCs w:val="24"/>
        </w:rPr>
        <w:t xml:space="preserve"> H, </w:t>
      </w:r>
      <w:proofErr w:type="spellStart"/>
      <w:r w:rsidR="000D03FF" w:rsidRPr="00DE1CAB">
        <w:rPr>
          <w:rFonts w:ascii="Trebuchet MS" w:hAnsi="Trebuchet MS" w:cs="TimesNewRomanPSMT"/>
          <w:sz w:val="24"/>
          <w:szCs w:val="24"/>
        </w:rPr>
        <w:t>Heshemi</w:t>
      </w:r>
      <w:proofErr w:type="spellEnd"/>
      <w:r w:rsidR="000D03FF" w:rsidRPr="00DE1CAB">
        <w:rPr>
          <w:rFonts w:ascii="Trebuchet MS" w:hAnsi="Trebuchet MS" w:cs="TimesNewRomanPSMT"/>
          <w:sz w:val="24"/>
          <w:szCs w:val="24"/>
        </w:rPr>
        <w:t xml:space="preserve"> SA (2012) Estimated recreational value of </w:t>
      </w:r>
      <w:proofErr w:type="spellStart"/>
      <w:r w:rsidR="000D03FF" w:rsidRPr="00DE1CAB">
        <w:rPr>
          <w:rFonts w:ascii="Trebuchet MS" w:hAnsi="Trebuchet MS" w:cs="TimesNewRomanPSMT"/>
          <w:sz w:val="24"/>
          <w:szCs w:val="24"/>
        </w:rPr>
        <w:t>Lahijan</w:t>
      </w:r>
      <w:proofErr w:type="spellEnd"/>
      <w:r w:rsidR="000D03FF" w:rsidRPr="00DE1CAB">
        <w:rPr>
          <w:rFonts w:ascii="Trebuchet MS" w:hAnsi="Trebuchet MS" w:cs="TimesNewRomanPSMT"/>
          <w:sz w:val="24"/>
          <w:szCs w:val="24"/>
        </w:rPr>
        <w:t xml:space="preserve"> Forest using by contingent valuation method. J </w:t>
      </w:r>
      <w:proofErr w:type="spellStart"/>
      <w:r w:rsidR="000D03FF" w:rsidRPr="00DE1CAB">
        <w:rPr>
          <w:rFonts w:ascii="Trebuchet MS" w:hAnsi="Trebuchet MS" w:cs="TimesNewRomanPSMT"/>
          <w:sz w:val="24"/>
          <w:szCs w:val="24"/>
        </w:rPr>
        <w:t>Agr</w:t>
      </w:r>
      <w:proofErr w:type="spellEnd"/>
      <w:r w:rsidR="000D03FF" w:rsidRPr="00DE1CAB">
        <w:rPr>
          <w:rFonts w:ascii="Trebuchet MS" w:hAnsi="Trebuchet MS" w:cs="TimesNewRomanPSMT"/>
          <w:sz w:val="24"/>
          <w:szCs w:val="24"/>
        </w:rPr>
        <w:t xml:space="preserve"> </w:t>
      </w:r>
      <w:proofErr w:type="spellStart"/>
      <w:r w:rsidR="000D03FF" w:rsidRPr="00DE1CAB">
        <w:rPr>
          <w:rFonts w:ascii="Trebuchet MS" w:hAnsi="Trebuchet MS" w:cs="TimesNewRomanPSMT"/>
          <w:sz w:val="24"/>
          <w:szCs w:val="24"/>
        </w:rPr>
        <w:t>Biol</w:t>
      </w:r>
      <w:proofErr w:type="spellEnd"/>
      <w:r w:rsidR="000D03FF" w:rsidRPr="00DE1CAB">
        <w:rPr>
          <w:rFonts w:ascii="Trebuchet MS" w:hAnsi="Trebuchet MS" w:cs="TimesNewRomanPSMT"/>
          <w:sz w:val="24"/>
          <w:szCs w:val="24"/>
        </w:rPr>
        <w:t xml:space="preserve"> </w:t>
      </w:r>
      <w:proofErr w:type="spellStart"/>
      <w:r w:rsidR="000D03FF" w:rsidRPr="00DE1CAB">
        <w:rPr>
          <w:rFonts w:ascii="Trebuchet MS" w:hAnsi="Trebuchet MS" w:cs="TimesNewRomanPSMT"/>
          <w:sz w:val="24"/>
          <w:szCs w:val="24"/>
        </w:rPr>
        <w:t>Sci</w:t>
      </w:r>
      <w:proofErr w:type="spellEnd"/>
      <w:r w:rsidR="000D03FF" w:rsidRPr="00DE1CAB">
        <w:rPr>
          <w:rFonts w:ascii="Trebuchet MS" w:hAnsi="Trebuchet MS" w:cs="TimesNewRomanPSMT"/>
          <w:sz w:val="24"/>
          <w:szCs w:val="24"/>
        </w:rPr>
        <w:t xml:space="preserve"> 7: 659-663.</w:t>
      </w:r>
    </w:p>
    <w:p w14:paraId="4B9B360E"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Lee C-K, Han S-Y (2002) Estimating the use and preservation values of national parks’ tourism resources using a contingent valuation model. Tourism Manage 23: 531-540.</w:t>
      </w:r>
    </w:p>
    <w:p w14:paraId="1F9E8F25"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Lee C-K (1997) Valuation of nature-based tourism resources using dichotomous choice contingent valuation method. Tourism Manage 18: 587-591.</w:t>
      </w:r>
    </w:p>
    <w:p w14:paraId="5C52B3E0"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t>Kaosa-Ard</w:t>
      </w:r>
      <w:proofErr w:type="spellEnd"/>
      <w:r w:rsidRPr="00DE1CAB">
        <w:rPr>
          <w:rFonts w:ascii="Trebuchet MS" w:hAnsi="Trebuchet MS" w:cs="TimesNewRomanPSMT"/>
          <w:sz w:val="24"/>
          <w:szCs w:val="24"/>
        </w:rPr>
        <w:t xml:space="preserve"> M, et al. (1995) Green Finance: Valuation and Financing of </w:t>
      </w:r>
      <w:proofErr w:type="spellStart"/>
      <w:r w:rsidRPr="00DE1CAB">
        <w:rPr>
          <w:rFonts w:ascii="Trebuchet MS" w:hAnsi="Trebuchet MS" w:cs="TimesNewRomanPSMT"/>
          <w:sz w:val="24"/>
          <w:szCs w:val="24"/>
        </w:rPr>
        <w:t>Kaho</w:t>
      </w:r>
      <w:proofErr w:type="spellEnd"/>
      <w:r w:rsidRPr="00DE1CAB">
        <w:rPr>
          <w:rFonts w:ascii="Trebuchet MS" w:hAnsi="Trebuchet MS" w:cs="TimesNewRomanPSMT"/>
          <w:sz w:val="24"/>
          <w:szCs w:val="24"/>
        </w:rPr>
        <w:t xml:space="preserve"> </w:t>
      </w:r>
      <w:proofErr w:type="spellStart"/>
      <w:r w:rsidRPr="00DE1CAB">
        <w:rPr>
          <w:rFonts w:ascii="Trebuchet MS" w:hAnsi="Trebuchet MS" w:cs="TimesNewRomanPSMT"/>
          <w:sz w:val="24"/>
          <w:szCs w:val="24"/>
        </w:rPr>
        <w:t>Yai</w:t>
      </w:r>
      <w:proofErr w:type="spellEnd"/>
      <w:r w:rsidRPr="00DE1CAB">
        <w:rPr>
          <w:rFonts w:ascii="Trebuchet MS" w:hAnsi="Trebuchet MS" w:cs="TimesNewRomanPSMT"/>
          <w:sz w:val="24"/>
          <w:szCs w:val="24"/>
        </w:rPr>
        <w:t xml:space="preserve"> National Par in Thailand. Bangkok: Thailand Development Research Institute. 4 p.</w:t>
      </w:r>
    </w:p>
    <w:p w14:paraId="044729E8"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lastRenderedPageBreak/>
        <w:t>Kubíčková</w:t>
      </w:r>
      <w:proofErr w:type="spellEnd"/>
      <w:r w:rsidRPr="00DE1CAB">
        <w:rPr>
          <w:rFonts w:ascii="Trebuchet MS" w:hAnsi="Trebuchet MS" w:cs="TimesNewRomanPSMT"/>
          <w:sz w:val="24"/>
          <w:szCs w:val="24"/>
        </w:rPr>
        <w:t xml:space="preserve"> S, </w:t>
      </w:r>
      <w:proofErr w:type="spellStart"/>
      <w:r w:rsidRPr="00DE1CAB">
        <w:rPr>
          <w:rFonts w:ascii="Trebuchet MS" w:hAnsi="Trebuchet MS" w:cs="TimesNewRomanPSMT"/>
          <w:sz w:val="24"/>
          <w:szCs w:val="24"/>
        </w:rPr>
        <w:t>Grega</w:t>
      </w:r>
      <w:proofErr w:type="spellEnd"/>
      <w:r w:rsidRPr="00DE1CAB">
        <w:rPr>
          <w:rFonts w:ascii="Trebuchet MS" w:hAnsi="Trebuchet MS" w:cs="TimesNewRomanPSMT"/>
          <w:sz w:val="24"/>
          <w:szCs w:val="24"/>
        </w:rPr>
        <w:t xml:space="preserve"> L (2002) Willingness to pay for rural landscape preservation. In: </w:t>
      </w:r>
      <w:proofErr w:type="spellStart"/>
      <w:r w:rsidRPr="00DE1CAB">
        <w:rPr>
          <w:rFonts w:ascii="Trebuchet MS" w:hAnsi="Trebuchet MS" w:cs="TimesNewRomanPSMT"/>
          <w:sz w:val="24"/>
          <w:szCs w:val="24"/>
        </w:rPr>
        <w:t>Arberger</w:t>
      </w:r>
      <w:proofErr w:type="spellEnd"/>
      <w:r w:rsidRPr="00DE1CAB">
        <w:rPr>
          <w:rFonts w:ascii="Trebuchet MS" w:hAnsi="Trebuchet MS" w:cs="TimesNewRomanPSMT"/>
          <w:sz w:val="24"/>
          <w:szCs w:val="24"/>
        </w:rPr>
        <w:t xml:space="preserve"> A, Brandenburg C, </w:t>
      </w:r>
      <w:proofErr w:type="spellStart"/>
      <w:r w:rsidRPr="00DE1CAB">
        <w:rPr>
          <w:rFonts w:ascii="Trebuchet MS" w:hAnsi="Trebuchet MS" w:cs="TimesNewRomanPSMT"/>
          <w:sz w:val="24"/>
          <w:szCs w:val="24"/>
        </w:rPr>
        <w:t>Muhar</w:t>
      </w:r>
      <w:proofErr w:type="spellEnd"/>
      <w:r w:rsidRPr="00DE1CAB">
        <w:rPr>
          <w:rFonts w:ascii="Trebuchet MS" w:hAnsi="Trebuchet MS" w:cs="TimesNewRomanPSMT"/>
          <w:sz w:val="24"/>
          <w:szCs w:val="24"/>
        </w:rPr>
        <w:t xml:space="preserve"> A, editors. Monitoring and Management of Visitor Flows in Recreational and Protected Areas.</w:t>
      </w:r>
      <w:r w:rsidRPr="00DE1CAB">
        <w:rPr>
          <w:rFonts w:ascii="Trebuchet MS" w:hAnsi="Trebuchet MS" w:cs="TimesNewRomanPSMT"/>
          <w:i/>
          <w:sz w:val="24"/>
          <w:szCs w:val="24"/>
        </w:rPr>
        <w:t xml:space="preserve"> </w:t>
      </w:r>
      <w:r w:rsidRPr="00DE1CAB">
        <w:rPr>
          <w:rFonts w:ascii="Trebuchet MS" w:hAnsi="Trebuchet MS" w:cs="TimesNewRomanPSMT"/>
          <w:sz w:val="24"/>
          <w:szCs w:val="24"/>
        </w:rPr>
        <w:t xml:space="preserve">Vienna: </w:t>
      </w:r>
      <w:proofErr w:type="spellStart"/>
      <w:r w:rsidRPr="00DE1CAB">
        <w:rPr>
          <w:rFonts w:ascii="Trebuchet MS" w:hAnsi="Trebuchet MS" w:cs="TimesNewRomanPSMT"/>
          <w:sz w:val="24"/>
          <w:szCs w:val="24"/>
        </w:rPr>
        <w:t>Bodenkultur</w:t>
      </w:r>
      <w:proofErr w:type="spellEnd"/>
      <w:r w:rsidRPr="00DE1CAB">
        <w:rPr>
          <w:rFonts w:ascii="Trebuchet MS" w:hAnsi="Trebuchet MS" w:cs="TimesNewRomanPSMT"/>
          <w:sz w:val="24"/>
          <w:szCs w:val="24"/>
        </w:rPr>
        <w:t xml:space="preserve"> University. pp. 335–339.</w:t>
      </w:r>
    </w:p>
    <w:p w14:paraId="6D22413C"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t>Gios</w:t>
      </w:r>
      <w:proofErr w:type="spellEnd"/>
      <w:r w:rsidRPr="00DE1CAB">
        <w:rPr>
          <w:rFonts w:ascii="Trebuchet MS" w:hAnsi="Trebuchet MS" w:cs="TimesNewRomanPSMT"/>
          <w:sz w:val="24"/>
          <w:szCs w:val="24"/>
        </w:rPr>
        <w:t xml:space="preserve"> G, </w:t>
      </w:r>
      <w:proofErr w:type="spellStart"/>
      <w:r w:rsidRPr="00DE1CAB">
        <w:rPr>
          <w:rFonts w:ascii="Trebuchet MS" w:hAnsi="Trebuchet MS" w:cs="TimesNewRomanPSMT"/>
          <w:sz w:val="24"/>
          <w:szCs w:val="24"/>
        </w:rPr>
        <w:t>Goio</w:t>
      </w:r>
      <w:proofErr w:type="spellEnd"/>
      <w:r w:rsidRPr="00DE1CAB">
        <w:rPr>
          <w:rFonts w:ascii="Trebuchet MS" w:hAnsi="Trebuchet MS" w:cs="TimesNewRomanPSMT"/>
          <w:sz w:val="24"/>
          <w:szCs w:val="24"/>
        </w:rPr>
        <w:t xml:space="preserve"> I, </w:t>
      </w:r>
      <w:proofErr w:type="spellStart"/>
      <w:r w:rsidRPr="00DE1CAB">
        <w:rPr>
          <w:rFonts w:ascii="Trebuchet MS" w:hAnsi="Trebuchet MS" w:cs="TimesNewRomanPSMT"/>
          <w:sz w:val="24"/>
          <w:szCs w:val="24"/>
        </w:rPr>
        <w:t>Notaro</w:t>
      </w:r>
      <w:proofErr w:type="spellEnd"/>
      <w:r w:rsidRPr="00DE1CAB">
        <w:rPr>
          <w:rFonts w:ascii="Trebuchet MS" w:hAnsi="Trebuchet MS" w:cs="TimesNewRomanPSMT"/>
          <w:sz w:val="24"/>
          <w:szCs w:val="24"/>
        </w:rPr>
        <w:t xml:space="preserve"> S, </w:t>
      </w:r>
      <w:proofErr w:type="spellStart"/>
      <w:r w:rsidRPr="00DE1CAB">
        <w:rPr>
          <w:rFonts w:ascii="Trebuchet MS" w:hAnsi="Trebuchet MS" w:cs="TimesNewRomanPSMT"/>
          <w:sz w:val="24"/>
          <w:szCs w:val="24"/>
        </w:rPr>
        <w:t>Raffaelli</w:t>
      </w:r>
      <w:proofErr w:type="spellEnd"/>
      <w:r w:rsidRPr="00DE1CAB">
        <w:rPr>
          <w:rFonts w:ascii="Trebuchet MS" w:hAnsi="Trebuchet MS" w:cs="TimesNewRomanPSMT"/>
          <w:sz w:val="24"/>
          <w:szCs w:val="24"/>
        </w:rPr>
        <w:t xml:space="preserve"> R (2006) </w:t>
      </w:r>
      <w:proofErr w:type="gramStart"/>
      <w:r w:rsidRPr="00DE1CAB">
        <w:rPr>
          <w:rFonts w:ascii="Trebuchet MS" w:hAnsi="Trebuchet MS" w:cs="TimesNewRomanPSMT"/>
          <w:sz w:val="24"/>
          <w:szCs w:val="24"/>
        </w:rPr>
        <w:t>The</w:t>
      </w:r>
      <w:proofErr w:type="gramEnd"/>
      <w:r w:rsidRPr="00DE1CAB">
        <w:rPr>
          <w:rFonts w:ascii="Trebuchet MS" w:hAnsi="Trebuchet MS" w:cs="TimesNewRomanPSMT"/>
          <w:sz w:val="24"/>
          <w:szCs w:val="24"/>
        </w:rPr>
        <w:t xml:space="preserve"> value of natural resources for tourism: a case study of the Italian Alps. </w:t>
      </w:r>
      <w:proofErr w:type="spellStart"/>
      <w:r w:rsidRPr="00DE1CAB">
        <w:rPr>
          <w:rFonts w:ascii="Trebuchet MS" w:hAnsi="Trebuchet MS" w:cs="TimesNewRomanPSMT"/>
          <w:sz w:val="24"/>
          <w:szCs w:val="24"/>
        </w:rPr>
        <w:t>Int</w:t>
      </w:r>
      <w:proofErr w:type="spellEnd"/>
      <w:r w:rsidRPr="00DE1CAB">
        <w:rPr>
          <w:rFonts w:ascii="Trebuchet MS" w:hAnsi="Trebuchet MS" w:cs="TimesNewRomanPSMT"/>
          <w:sz w:val="24"/>
          <w:szCs w:val="24"/>
        </w:rPr>
        <w:t xml:space="preserve"> J Tourism Res 8: 77-85.</w:t>
      </w:r>
    </w:p>
    <w:p w14:paraId="50985110"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Chase LC, Lee DR, Schulze WD, Anderson DJ (1998) Ecotourism demand and differential pricing of national park access in Costa Rica. Land Econ 74: 466-482.</w:t>
      </w:r>
    </w:p>
    <w:p w14:paraId="27B793E9"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Tobias D, Mendelsohn R (1991) Valuing ecotourism in a tropical rain-forest reserve. </w:t>
      </w:r>
      <w:proofErr w:type="spellStart"/>
      <w:r w:rsidRPr="00DE1CAB">
        <w:rPr>
          <w:rFonts w:ascii="Trebuchet MS" w:hAnsi="Trebuchet MS" w:cs="TimesNewRomanPSMT"/>
          <w:sz w:val="24"/>
          <w:szCs w:val="24"/>
        </w:rPr>
        <w:t>Ambio</w:t>
      </w:r>
      <w:proofErr w:type="spellEnd"/>
      <w:r w:rsidRPr="00DE1CAB">
        <w:rPr>
          <w:rFonts w:ascii="Trebuchet MS" w:hAnsi="Trebuchet MS" w:cs="TimesNewRomanPSMT"/>
          <w:sz w:val="24"/>
          <w:szCs w:val="24"/>
        </w:rPr>
        <w:t xml:space="preserve"> </w:t>
      </w:r>
      <w:r w:rsidR="00B76A4E" w:rsidRPr="00DE1CAB">
        <w:rPr>
          <w:rFonts w:ascii="Trebuchet MS" w:hAnsi="Trebuchet MS" w:cs="TimesNewRomanPSMT"/>
          <w:sz w:val="24"/>
          <w:szCs w:val="24"/>
        </w:rPr>
        <w:t>20: 91-93.</w:t>
      </w:r>
    </w:p>
    <w:p w14:paraId="45D0C30C"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t>Menkhaus</w:t>
      </w:r>
      <w:proofErr w:type="spellEnd"/>
      <w:r w:rsidRPr="00DE1CAB">
        <w:rPr>
          <w:rFonts w:ascii="Trebuchet MS" w:hAnsi="Trebuchet MS" w:cs="TimesNewRomanPSMT"/>
          <w:sz w:val="24"/>
          <w:szCs w:val="24"/>
        </w:rPr>
        <w:t xml:space="preserve"> S, </w:t>
      </w:r>
      <w:proofErr w:type="spellStart"/>
      <w:r w:rsidRPr="00DE1CAB">
        <w:rPr>
          <w:rFonts w:ascii="Trebuchet MS" w:hAnsi="Trebuchet MS" w:cs="TimesNewRomanPSMT"/>
          <w:sz w:val="24"/>
          <w:szCs w:val="24"/>
        </w:rPr>
        <w:t>Lober</w:t>
      </w:r>
      <w:proofErr w:type="spellEnd"/>
      <w:r w:rsidRPr="00DE1CAB">
        <w:rPr>
          <w:rFonts w:ascii="Trebuchet MS" w:hAnsi="Trebuchet MS" w:cs="TimesNewRomanPSMT"/>
          <w:sz w:val="24"/>
          <w:szCs w:val="24"/>
        </w:rPr>
        <w:t xml:space="preserve"> DJ (1996) International ecotourism and the valuation of tropical rainforests. J Environ Manage 47: 1-10.</w:t>
      </w:r>
    </w:p>
    <w:p w14:paraId="2D45D7C3"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proofErr w:type="spellStart"/>
      <w:r w:rsidRPr="00DE1CAB">
        <w:rPr>
          <w:rFonts w:ascii="Trebuchet MS" w:hAnsi="Trebuchet MS" w:cs="TimesNewRomanPSMT"/>
          <w:sz w:val="24"/>
          <w:szCs w:val="24"/>
        </w:rPr>
        <w:t>Echeverría</w:t>
      </w:r>
      <w:proofErr w:type="spellEnd"/>
      <w:r w:rsidRPr="00DE1CAB">
        <w:rPr>
          <w:rFonts w:ascii="Trebuchet MS" w:hAnsi="Trebuchet MS" w:cs="TimesNewRomanPSMT"/>
          <w:sz w:val="24"/>
          <w:szCs w:val="24"/>
        </w:rPr>
        <w:t xml:space="preserve"> J, </w:t>
      </w:r>
      <w:proofErr w:type="spellStart"/>
      <w:r w:rsidRPr="00DE1CAB">
        <w:rPr>
          <w:rFonts w:ascii="Trebuchet MS" w:hAnsi="Trebuchet MS" w:cs="TimesNewRomanPSMT"/>
          <w:sz w:val="24"/>
          <w:szCs w:val="24"/>
        </w:rPr>
        <w:t>Hanrahan</w:t>
      </w:r>
      <w:proofErr w:type="spellEnd"/>
      <w:r w:rsidRPr="00DE1CAB">
        <w:rPr>
          <w:rFonts w:ascii="Trebuchet MS" w:hAnsi="Trebuchet MS" w:cs="TimesNewRomanPSMT"/>
          <w:sz w:val="24"/>
          <w:szCs w:val="24"/>
        </w:rPr>
        <w:t xml:space="preserve"> M, Solórzano R (1995) Valuation of non-priced amenities provided by the biological resources within the </w:t>
      </w:r>
      <w:proofErr w:type="spellStart"/>
      <w:r w:rsidRPr="00DE1CAB">
        <w:rPr>
          <w:rFonts w:ascii="Trebuchet MS" w:hAnsi="Trebuchet MS" w:cs="TimesNewRomanPSMT"/>
          <w:sz w:val="24"/>
          <w:szCs w:val="24"/>
        </w:rPr>
        <w:t>Monteverde</w:t>
      </w:r>
      <w:proofErr w:type="spellEnd"/>
      <w:r w:rsidRPr="00DE1CAB">
        <w:rPr>
          <w:rFonts w:ascii="Trebuchet MS" w:hAnsi="Trebuchet MS" w:cs="TimesNewRomanPSMT"/>
          <w:sz w:val="24"/>
          <w:szCs w:val="24"/>
        </w:rPr>
        <w:t xml:space="preserve"> Cloud Forest Preserve, Costa Rica. </w:t>
      </w:r>
      <w:proofErr w:type="spellStart"/>
      <w:r w:rsidRPr="00DE1CAB">
        <w:rPr>
          <w:rFonts w:ascii="Trebuchet MS" w:hAnsi="Trebuchet MS" w:cs="TimesNewRomanPSMT"/>
          <w:sz w:val="24"/>
          <w:szCs w:val="24"/>
        </w:rPr>
        <w:t>Ecol</w:t>
      </w:r>
      <w:proofErr w:type="spellEnd"/>
      <w:r w:rsidRPr="00DE1CAB">
        <w:rPr>
          <w:rFonts w:ascii="Trebuchet MS" w:hAnsi="Trebuchet MS" w:cs="TimesNewRomanPSMT"/>
          <w:sz w:val="24"/>
          <w:szCs w:val="24"/>
        </w:rPr>
        <w:t xml:space="preserve"> Econ 13: 43-52.</w:t>
      </w:r>
    </w:p>
    <w:p w14:paraId="5527AFBB"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Loomis JB (2000) Economic values of wilderness recreation and passive use: what we think we know at the beginning of the 21</w:t>
      </w:r>
      <w:r w:rsidRPr="00DE1CAB">
        <w:rPr>
          <w:rFonts w:ascii="Trebuchet MS" w:hAnsi="Trebuchet MS" w:cs="TimesNewRomanPSMT"/>
          <w:sz w:val="24"/>
          <w:szCs w:val="24"/>
          <w:vertAlign w:val="superscript"/>
        </w:rPr>
        <w:t>st</w:t>
      </w:r>
      <w:r w:rsidRPr="00DE1CAB">
        <w:rPr>
          <w:rFonts w:ascii="Trebuchet MS" w:hAnsi="Trebuchet MS" w:cs="TimesNewRomanPSMT"/>
          <w:sz w:val="24"/>
          <w:szCs w:val="24"/>
        </w:rPr>
        <w:t xml:space="preserve"> century. USDA Forest </w:t>
      </w:r>
      <w:proofErr w:type="spellStart"/>
      <w:r w:rsidRPr="00DE1CAB">
        <w:rPr>
          <w:rFonts w:ascii="Trebuchet MS" w:hAnsi="Trebuchet MS" w:cs="TimesNewRomanPSMT"/>
          <w:sz w:val="24"/>
          <w:szCs w:val="24"/>
        </w:rPr>
        <w:t>Serv</w:t>
      </w:r>
      <w:proofErr w:type="spellEnd"/>
      <w:r w:rsidRPr="00DE1CAB">
        <w:rPr>
          <w:rFonts w:ascii="Trebuchet MS" w:hAnsi="Trebuchet MS" w:cs="TimesNewRomanPSMT"/>
          <w:sz w:val="24"/>
          <w:szCs w:val="24"/>
        </w:rPr>
        <w:t xml:space="preserve"> </w:t>
      </w:r>
      <w:proofErr w:type="spellStart"/>
      <w:r w:rsidRPr="00DE1CAB">
        <w:rPr>
          <w:rFonts w:ascii="Trebuchet MS" w:hAnsi="Trebuchet MS" w:cs="TimesNewRomanPSMT"/>
          <w:sz w:val="24"/>
          <w:szCs w:val="24"/>
        </w:rPr>
        <w:t>Proc</w:t>
      </w:r>
      <w:proofErr w:type="spellEnd"/>
      <w:r w:rsidRPr="00DE1CAB">
        <w:rPr>
          <w:rFonts w:ascii="Trebuchet MS" w:hAnsi="Trebuchet MS" w:cs="TimesNewRomanPSMT"/>
          <w:sz w:val="24"/>
          <w:szCs w:val="24"/>
        </w:rPr>
        <w:t xml:space="preserve"> RMRS-P-15</w:t>
      </w:r>
      <w:r w:rsidRPr="00DE1CAB">
        <w:rPr>
          <w:rFonts w:ascii="Trebuchet MS" w:hAnsi="Trebuchet MS" w:cs="TimesNewRomanPSMT"/>
          <w:i/>
          <w:sz w:val="24"/>
          <w:szCs w:val="24"/>
        </w:rPr>
        <w:t xml:space="preserve"> </w:t>
      </w:r>
      <w:r w:rsidRPr="00DE1CAB">
        <w:rPr>
          <w:rFonts w:ascii="Trebuchet MS" w:hAnsi="Trebuchet MS" w:cs="TimesNewRomanPSMT"/>
          <w:sz w:val="24"/>
          <w:szCs w:val="24"/>
        </w:rPr>
        <w:t>2: 5-13.</w:t>
      </w:r>
    </w:p>
    <w:p w14:paraId="25D7F36E" w14:textId="77777777" w:rsidR="00B76A4E" w:rsidRPr="00DE1CAB" w:rsidRDefault="000D03FF" w:rsidP="00B76A4E">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 xml:space="preserve">Shrestha RK, Loomis JB (2003) Meta-analytic benefit transfer of outdoor recreation economic values: testing out-of-sample convergent validity. Environ </w:t>
      </w:r>
      <w:proofErr w:type="spellStart"/>
      <w:r w:rsidRPr="00DE1CAB">
        <w:rPr>
          <w:rFonts w:ascii="Trebuchet MS" w:hAnsi="Trebuchet MS" w:cs="TimesNewRomanPSMT"/>
          <w:sz w:val="24"/>
          <w:szCs w:val="24"/>
        </w:rPr>
        <w:t>Resour</w:t>
      </w:r>
      <w:proofErr w:type="spellEnd"/>
      <w:r w:rsidRPr="00DE1CAB">
        <w:rPr>
          <w:rFonts w:ascii="Trebuchet MS" w:hAnsi="Trebuchet MS" w:cs="TimesNewRomanPSMT"/>
          <w:sz w:val="24"/>
          <w:szCs w:val="24"/>
        </w:rPr>
        <w:t xml:space="preserve"> Econ 25: 79-100.</w:t>
      </w:r>
    </w:p>
    <w:p w14:paraId="1033C1F2" w14:textId="733F3920" w:rsidR="000869D5" w:rsidRPr="00E85881" w:rsidRDefault="000D03FF" w:rsidP="00286010">
      <w:pPr>
        <w:pStyle w:val="ListParagraph"/>
        <w:numPr>
          <w:ilvl w:val="0"/>
          <w:numId w:val="1"/>
        </w:numPr>
        <w:spacing w:line="480" w:lineRule="auto"/>
        <w:ind w:left="567" w:hanging="567"/>
        <w:rPr>
          <w:rFonts w:ascii="Trebuchet MS" w:hAnsi="Trebuchet MS"/>
          <w:sz w:val="24"/>
          <w:szCs w:val="24"/>
        </w:rPr>
      </w:pPr>
      <w:r w:rsidRPr="00DE1CAB">
        <w:rPr>
          <w:rFonts w:ascii="Trebuchet MS" w:hAnsi="Trebuchet MS" w:cs="TimesNewRomanPSMT"/>
          <w:sz w:val="24"/>
          <w:szCs w:val="24"/>
        </w:rPr>
        <w:t>Shrestha RK, Stein TV, Clark J (2007) Valuing nature-based recreation in the public natural areas of the Apalachicola River Region, Florida. J Environ Manage 85: 977-985.</w:t>
      </w:r>
    </w:p>
    <w:sectPr w:rsidR="000869D5" w:rsidRPr="00E858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dvP403A40">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0C0"/>
    <w:multiLevelType w:val="hybridMultilevel"/>
    <w:tmpl w:val="A1BC2EA2"/>
    <w:lvl w:ilvl="0" w:tplc="DEEA66D8">
      <w:start w:val="4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924D70"/>
    <w:multiLevelType w:val="hybridMultilevel"/>
    <w:tmpl w:val="1F50CB96"/>
    <w:lvl w:ilvl="0" w:tplc="7924DC84">
      <w:start w:val="7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C52403"/>
    <w:multiLevelType w:val="hybridMultilevel"/>
    <w:tmpl w:val="7C5097FE"/>
    <w:lvl w:ilvl="0" w:tplc="B3149B84">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902975"/>
    <w:multiLevelType w:val="hybridMultilevel"/>
    <w:tmpl w:val="105033D0"/>
    <w:lvl w:ilvl="0" w:tplc="1D22EA9A">
      <w:start w:val="1"/>
      <w:numFmt w:val="decimal"/>
      <w:lvlText w:val="%1."/>
      <w:lvlJc w:val="left"/>
      <w:pPr>
        <w:ind w:left="4330" w:hanging="360"/>
      </w:pPr>
      <w:rPr>
        <w:rFonts w:hint="default"/>
      </w:rPr>
    </w:lvl>
    <w:lvl w:ilvl="1" w:tplc="D94E1656">
      <w:start w:val="1"/>
      <w:numFmt w:val="upperRoman"/>
      <w:lvlText w:val="%2."/>
      <w:lvlJc w:val="left"/>
      <w:pPr>
        <w:ind w:left="1800" w:hanging="720"/>
      </w:pPr>
      <w:rPr>
        <w:rFonts w:hint="default"/>
      </w:rPr>
    </w:lvl>
    <w:lvl w:ilvl="2" w:tplc="726642C8">
      <w:start w:val="1"/>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83"/>
    <w:rsid w:val="00015FC1"/>
    <w:rsid w:val="00080608"/>
    <w:rsid w:val="000869D5"/>
    <w:rsid w:val="000B5371"/>
    <w:rsid w:val="000D03FF"/>
    <w:rsid w:val="001A26A2"/>
    <w:rsid w:val="001D5629"/>
    <w:rsid w:val="002134E1"/>
    <w:rsid w:val="00224BC6"/>
    <w:rsid w:val="002309C3"/>
    <w:rsid w:val="0023475F"/>
    <w:rsid w:val="00240D9E"/>
    <w:rsid w:val="00276ACF"/>
    <w:rsid w:val="002800CF"/>
    <w:rsid w:val="00286010"/>
    <w:rsid w:val="002E671C"/>
    <w:rsid w:val="002F7C55"/>
    <w:rsid w:val="003308AD"/>
    <w:rsid w:val="00330A45"/>
    <w:rsid w:val="00355422"/>
    <w:rsid w:val="003A2F87"/>
    <w:rsid w:val="00405ACD"/>
    <w:rsid w:val="0045367F"/>
    <w:rsid w:val="00485056"/>
    <w:rsid w:val="00486EF0"/>
    <w:rsid w:val="0049023F"/>
    <w:rsid w:val="004D41C9"/>
    <w:rsid w:val="004E19C5"/>
    <w:rsid w:val="004E7A07"/>
    <w:rsid w:val="00501893"/>
    <w:rsid w:val="00523582"/>
    <w:rsid w:val="00556686"/>
    <w:rsid w:val="00582AD7"/>
    <w:rsid w:val="00596483"/>
    <w:rsid w:val="005C1E0D"/>
    <w:rsid w:val="005F4D96"/>
    <w:rsid w:val="006170F0"/>
    <w:rsid w:val="006A47C5"/>
    <w:rsid w:val="006C7A33"/>
    <w:rsid w:val="006E2699"/>
    <w:rsid w:val="006F230E"/>
    <w:rsid w:val="007362F2"/>
    <w:rsid w:val="00786CA9"/>
    <w:rsid w:val="00797847"/>
    <w:rsid w:val="007B5209"/>
    <w:rsid w:val="00830A42"/>
    <w:rsid w:val="00831B76"/>
    <w:rsid w:val="0085427D"/>
    <w:rsid w:val="00874C39"/>
    <w:rsid w:val="00902145"/>
    <w:rsid w:val="009A1A19"/>
    <w:rsid w:val="009A6B05"/>
    <w:rsid w:val="009D7683"/>
    <w:rsid w:val="00A14CCA"/>
    <w:rsid w:val="00A553DA"/>
    <w:rsid w:val="00B67CD1"/>
    <w:rsid w:val="00B76A4E"/>
    <w:rsid w:val="00B774B1"/>
    <w:rsid w:val="00BA2D78"/>
    <w:rsid w:val="00C14C38"/>
    <w:rsid w:val="00C242F9"/>
    <w:rsid w:val="00C4356B"/>
    <w:rsid w:val="00C5700D"/>
    <w:rsid w:val="00C94753"/>
    <w:rsid w:val="00CA6798"/>
    <w:rsid w:val="00D03A81"/>
    <w:rsid w:val="00D6630F"/>
    <w:rsid w:val="00D7531A"/>
    <w:rsid w:val="00DE1CAB"/>
    <w:rsid w:val="00E16D11"/>
    <w:rsid w:val="00E25DC3"/>
    <w:rsid w:val="00E301BE"/>
    <w:rsid w:val="00E85881"/>
    <w:rsid w:val="00EF137D"/>
    <w:rsid w:val="00F171BB"/>
    <w:rsid w:val="00F23F08"/>
    <w:rsid w:val="00F34910"/>
    <w:rsid w:val="00F37903"/>
    <w:rsid w:val="00F853DA"/>
    <w:rsid w:val="00FB033F"/>
    <w:rsid w:val="00FE2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7683"/>
    <w:rPr>
      <w:sz w:val="16"/>
      <w:szCs w:val="16"/>
    </w:rPr>
  </w:style>
  <w:style w:type="paragraph" w:styleId="CommentText">
    <w:name w:val="annotation text"/>
    <w:basedOn w:val="Normal"/>
    <w:link w:val="CommentTextChar"/>
    <w:uiPriority w:val="99"/>
    <w:unhideWhenUsed/>
    <w:rsid w:val="009D7683"/>
    <w:pPr>
      <w:spacing w:line="240" w:lineRule="auto"/>
    </w:pPr>
    <w:rPr>
      <w:sz w:val="20"/>
      <w:szCs w:val="20"/>
    </w:rPr>
  </w:style>
  <w:style w:type="character" w:customStyle="1" w:styleId="CommentTextChar">
    <w:name w:val="Comment Text Char"/>
    <w:basedOn w:val="DefaultParagraphFont"/>
    <w:link w:val="CommentText"/>
    <w:uiPriority w:val="99"/>
    <w:rsid w:val="009D7683"/>
    <w:rPr>
      <w:sz w:val="20"/>
      <w:szCs w:val="20"/>
    </w:rPr>
  </w:style>
  <w:style w:type="paragraph" w:styleId="BalloonText">
    <w:name w:val="Balloon Text"/>
    <w:basedOn w:val="Normal"/>
    <w:link w:val="BalloonTextChar"/>
    <w:uiPriority w:val="99"/>
    <w:semiHidden/>
    <w:unhideWhenUsed/>
    <w:rsid w:val="009D7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83"/>
    <w:rPr>
      <w:rFonts w:ascii="Tahoma" w:hAnsi="Tahoma" w:cs="Tahoma"/>
      <w:sz w:val="16"/>
      <w:szCs w:val="16"/>
    </w:rPr>
  </w:style>
  <w:style w:type="character" w:styleId="Hyperlink">
    <w:name w:val="Hyperlink"/>
    <w:basedOn w:val="DefaultParagraphFont"/>
    <w:uiPriority w:val="99"/>
    <w:rsid w:val="000D03FF"/>
    <w:rPr>
      <w:color w:val="0000FF"/>
      <w:u w:val="single"/>
    </w:rPr>
  </w:style>
  <w:style w:type="paragraph" w:styleId="ListParagraph">
    <w:name w:val="List Paragraph"/>
    <w:basedOn w:val="Normal"/>
    <w:uiPriority w:val="34"/>
    <w:qFormat/>
    <w:rsid w:val="000D03FF"/>
    <w:pPr>
      <w:ind w:left="720"/>
      <w:contextualSpacing/>
    </w:pPr>
  </w:style>
  <w:style w:type="paragraph" w:styleId="CommentSubject">
    <w:name w:val="annotation subject"/>
    <w:basedOn w:val="CommentText"/>
    <w:next w:val="CommentText"/>
    <w:link w:val="CommentSubjectChar"/>
    <w:uiPriority w:val="99"/>
    <w:semiHidden/>
    <w:unhideWhenUsed/>
    <w:rsid w:val="000D03FF"/>
    <w:rPr>
      <w:b/>
      <w:bCs/>
    </w:rPr>
  </w:style>
  <w:style w:type="character" w:customStyle="1" w:styleId="CommentSubjectChar">
    <w:name w:val="Comment Subject Char"/>
    <w:basedOn w:val="CommentTextChar"/>
    <w:link w:val="CommentSubject"/>
    <w:uiPriority w:val="99"/>
    <w:semiHidden/>
    <w:rsid w:val="000D03FF"/>
    <w:rPr>
      <w:b/>
      <w:bCs/>
      <w:sz w:val="20"/>
      <w:szCs w:val="20"/>
    </w:rPr>
  </w:style>
  <w:style w:type="table" w:styleId="TableGrid">
    <w:name w:val="Table Grid"/>
    <w:basedOn w:val="TableNormal"/>
    <w:uiPriority w:val="59"/>
    <w:rsid w:val="000869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7683"/>
    <w:rPr>
      <w:sz w:val="16"/>
      <w:szCs w:val="16"/>
    </w:rPr>
  </w:style>
  <w:style w:type="paragraph" w:styleId="CommentText">
    <w:name w:val="annotation text"/>
    <w:basedOn w:val="Normal"/>
    <w:link w:val="CommentTextChar"/>
    <w:uiPriority w:val="99"/>
    <w:unhideWhenUsed/>
    <w:rsid w:val="009D7683"/>
    <w:pPr>
      <w:spacing w:line="240" w:lineRule="auto"/>
    </w:pPr>
    <w:rPr>
      <w:sz w:val="20"/>
      <w:szCs w:val="20"/>
    </w:rPr>
  </w:style>
  <w:style w:type="character" w:customStyle="1" w:styleId="CommentTextChar">
    <w:name w:val="Comment Text Char"/>
    <w:basedOn w:val="DefaultParagraphFont"/>
    <w:link w:val="CommentText"/>
    <w:uiPriority w:val="99"/>
    <w:rsid w:val="009D7683"/>
    <w:rPr>
      <w:sz w:val="20"/>
      <w:szCs w:val="20"/>
    </w:rPr>
  </w:style>
  <w:style w:type="paragraph" w:styleId="BalloonText">
    <w:name w:val="Balloon Text"/>
    <w:basedOn w:val="Normal"/>
    <w:link w:val="BalloonTextChar"/>
    <w:uiPriority w:val="99"/>
    <w:semiHidden/>
    <w:unhideWhenUsed/>
    <w:rsid w:val="009D76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683"/>
    <w:rPr>
      <w:rFonts w:ascii="Tahoma" w:hAnsi="Tahoma" w:cs="Tahoma"/>
      <w:sz w:val="16"/>
      <w:szCs w:val="16"/>
    </w:rPr>
  </w:style>
  <w:style w:type="character" w:styleId="Hyperlink">
    <w:name w:val="Hyperlink"/>
    <w:basedOn w:val="DefaultParagraphFont"/>
    <w:uiPriority w:val="99"/>
    <w:rsid w:val="000D03FF"/>
    <w:rPr>
      <w:color w:val="0000FF"/>
      <w:u w:val="single"/>
    </w:rPr>
  </w:style>
  <w:style w:type="paragraph" w:styleId="ListParagraph">
    <w:name w:val="List Paragraph"/>
    <w:basedOn w:val="Normal"/>
    <w:uiPriority w:val="34"/>
    <w:qFormat/>
    <w:rsid w:val="000D03FF"/>
    <w:pPr>
      <w:ind w:left="720"/>
      <w:contextualSpacing/>
    </w:pPr>
  </w:style>
  <w:style w:type="paragraph" w:styleId="CommentSubject">
    <w:name w:val="annotation subject"/>
    <w:basedOn w:val="CommentText"/>
    <w:next w:val="CommentText"/>
    <w:link w:val="CommentSubjectChar"/>
    <w:uiPriority w:val="99"/>
    <w:semiHidden/>
    <w:unhideWhenUsed/>
    <w:rsid w:val="000D03FF"/>
    <w:rPr>
      <w:b/>
      <w:bCs/>
    </w:rPr>
  </w:style>
  <w:style w:type="character" w:customStyle="1" w:styleId="CommentSubjectChar">
    <w:name w:val="Comment Subject Char"/>
    <w:basedOn w:val="CommentTextChar"/>
    <w:link w:val="CommentSubject"/>
    <w:uiPriority w:val="99"/>
    <w:semiHidden/>
    <w:rsid w:val="000D03FF"/>
    <w:rPr>
      <w:b/>
      <w:bCs/>
      <w:sz w:val="20"/>
      <w:szCs w:val="20"/>
    </w:rPr>
  </w:style>
  <w:style w:type="table" w:styleId="TableGrid">
    <w:name w:val="Table Grid"/>
    <w:basedOn w:val="TableNormal"/>
    <w:uiPriority w:val="59"/>
    <w:rsid w:val="000869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ac.ciesin.columbia.edu/gp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otectedplanet.net" TargetMode="External"/><Relationship Id="rId12" Type="http://schemas.openxmlformats.org/officeDocument/2006/relationships/hyperlink" Target="http://dx.doi.org/10.1016/j.ecoser.2014.03.0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p-wcmc.org/resources-and-data/world-heritage-information-sheets" TargetMode="External"/><Relationship Id="rId5" Type="http://schemas.openxmlformats.org/officeDocument/2006/relationships/settings" Target="settings.xml"/><Relationship Id="rId10" Type="http://schemas.openxmlformats.org/officeDocument/2006/relationships/hyperlink" Target="http://data.bls.gov/cgi-bin/cpicalc.pl" TargetMode="External"/><Relationship Id="rId4" Type="http://schemas.microsoft.com/office/2007/relationships/stylesWithEffects" Target="stylesWithEffects.xml"/><Relationship Id="rId9" Type="http://schemas.openxmlformats.org/officeDocument/2006/relationships/hyperlink" Target="http://www.euromoni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D3DB-9447-4D39-9A68-ADB8406FA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5017</Words>
  <Characters>28601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33551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Balmford</dc:creator>
  <cp:lastModifiedBy>Andrew Balmford</cp:lastModifiedBy>
  <cp:revision>2</cp:revision>
  <dcterms:created xsi:type="dcterms:W3CDTF">2015-01-07T16:19:00Z</dcterms:created>
  <dcterms:modified xsi:type="dcterms:W3CDTF">2015-01-07T16:19:00Z</dcterms:modified>
</cp:coreProperties>
</file>