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0A" w:rsidRDefault="004E470A" w:rsidP="006E4662">
      <w:pPr>
        <w:spacing w:after="0" w:line="240" w:lineRule="auto"/>
        <w:rPr>
          <w:rFonts w:eastAsia="Cambria" w:cs="Times New Roman"/>
        </w:rPr>
      </w:pPr>
      <w:r w:rsidRPr="004E470A">
        <w:rPr>
          <w:rFonts w:eastAsia="Cambria" w:cs="Times New Roman"/>
          <w:b/>
        </w:rPr>
        <w:t>Table S1</w:t>
      </w:r>
      <w:r w:rsidRPr="004E470A">
        <w:rPr>
          <w:rFonts w:eastAsia="Cambria" w:cs="Times New Roman"/>
        </w:rPr>
        <w:t xml:space="preserve">: Top-scoring codons in diverse analyses show broad agreement in </w:t>
      </w:r>
      <w:r w:rsidRPr="004E470A">
        <w:rPr>
          <w:rFonts w:eastAsia="Cambria" w:cs="Times New Roman"/>
          <w:i/>
        </w:rPr>
        <w:t>D. melanogaster</w:t>
      </w:r>
      <w:r w:rsidRPr="004E470A">
        <w:rPr>
          <w:rFonts w:eastAsia="Cambria" w:cs="Times New Roman"/>
        </w:rPr>
        <w:t>. Shaded cells indicate cases where one analysis produces a uniquely different top-scoring codon.</w:t>
      </w:r>
    </w:p>
    <w:p w:rsidR="006E4662" w:rsidRPr="004E470A" w:rsidRDefault="006E4662" w:rsidP="006E4662">
      <w:pPr>
        <w:spacing w:after="0" w:line="240" w:lineRule="auto"/>
        <w:rPr>
          <w:rFonts w:eastAsia="Cambria" w:cs="Times New Roma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070"/>
        <w:gridCol w:w="1800"/>
        <w:gridCol w:w="2162"/>
        <w:gridCol w:w="1802"/>
      </w:tblGrid>
      <w:tr w:rsidR="004E470A" w:rsidRPr="004E470A" w:rsidTr="005B13AD"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  <w:b/>
              </w:rPr>
            </w:pPr>
            <w:r w:rsidRPr="004E470A">
              <w:rPr>
                <w:rFonts w:eastAsia="Cambria" w:cs="Times New Roman"/>
                <w:b/>
              </w:rPr>
              <w:t>Amino acid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4E470A" w:rsidRPr="004E470A" w:rsidRDefault="004E470A" w:rsidP="006E4662">
            <w:pPr>
              <w:spacing w:line="360" w:lineRule="auto"/>
              <w:jc w:val="center"/>
              <w:rPr>
                <w:rFonts w:eastAsia="Cambria" w:cs="Times New Roman"/>
                <w:b/>
              </w:rPr>
            </w:pPr>
            <w:r w:rsidRPr="004E470A">
              <w:rPr>
                <w:rFonts w:eastAsia="Cambria" w:cs="Times New Roman"/>
                <w:b/>
              </w:rPr>
              <w:t xml:space="preserve">“Favored” codon(s) </w:t>
            </w:r>
            <w:r w:rsidRPr="004E470A">
              <w:rPr>
                <w:rFonts w:eastAsia="Cambria" w:cs="Times New Roman"/>
                <w:b/>
              </w:rPr>
              <w:fldChar w:fldCharType="begin"/>
            </w:r>
            <w:r w:rsidR="006E4662">
              <w:rPr>
                <w:rFonts w:eastAsia="Cambria" w:cs="Times New Roman"/>
                <w:b/>
              </w:rPr>
              <w:instrText xml:space="preserve"> ADDIN EN.CITE &lt;EndNote&gt;&lt;Cite&gt;&lt;Author&gt;Duret&lt;/Author&gt;&lt;Year&gt;1999&lt;/Year&gt;&lt;RecNum&gt;87&lt;/RecNum&gt;&lt;DisplayText&gt;[1]&lt;/DisplayText&gt;&lt;record&gt;&lt;rec-number&gt;87&lt;/rec-number&gt;&lt;foreign-keys&gt;&lt;key app="EN" db-id="a99ea0pvtxdsa9e9rd7vrdxg2weztarpad9r" timestamp="0"&gt;87&lt;/key&gt;&lt;/foreign-keys&gt;&lt;ref-type name="Journal Article"&gt;17&lt;/ref-type&gt;&lt;contributors&gt;&lt;authors&gt;&lt;author&gt;Duret, L.&lt;/author&gt;&lt;author&gt;Mouchiroud, D.&lt;/author&gt;&lt;/authors&gt;&lt;/contributors&gt;&lt;auth-address&gt;Laboratoire de Biometrie, Genetique et Biologie des Populations, Unite Mixte de Recherche Centre National de la Recherche Scientifique 5558, Villeurbanne Cedex, France. duret@biomserv.univ-lyon1.fr&lt;/auth-address&gt;&lt;titles&gt;&lt;title&gt;Expression pattern and, surprisingly, gene length shape codon usage in Caenorhabditis, Drosophila, and Arabidopsis&lt;/title&gt;&lt;secondary-title&gt;Proc Natl Acad Sci U S A&lt;/secondary-title&gt;&lt;/titles&gt;&lt;periodical&gt;&lt;full-title&gt;Proc Natl Acad Sci U S A&lt;/full-title&gt;&lt;abbr-1&gt;Proceedings of the National Academy of Sciences of the United States of America&lt;/abbr-1&gt;&lt;/periodical&gt;&lt;pages&gt;4482-7&lt;/pages&gt;&lt;volume&gt;96&lt;/volume&gt;&lt;number&gt;8&lt;/number&gt;&lt;keywords&gt;&lt;keyword&gt;Animals&lt;/keyword&gt;&lt;keyword&gt;Arabidopsis/*genetics&lt;/keyword&gt;&lt;keyword&gt;Caenorhabditis elegans/embryology/*genetics/growth &amp;amp; development&lt;/keyword&gt;&lt;keyword&gt;Codon/*genetics&lt;/keyword&gt;&lt;keyword&gt;Drosophila melanogaster/*genetics&lt;/keyword&gt;&lt;keyword&gt;*Evolution&lt;/keyword&gt;&lt;keyword&gt;Expressed Sequence Tags&lt;/keyword&gt;&lt;keyword&gt;*Gene Expression Regulation&lt;/keyword&gt;&lt;keyword&gt;Gene Expression Regulation, Developmental&lt;/keyword&gt;&lt;keyword&gt;Gene Expression Regulation, Plant&lt;/keyword&gt;&lt;keyword&gt;Mutation&lt;/keyword&gt;&lt;keyword&gt;RNA, Messenger/analysis&lt;/keyword&gt;&lt;keyword&gt;Selection (Genetics)&lt;/keyword&gt;&lt;keyword&gt;Support, Non-U.S. Gov&amp;apos;t&lt;/keyword&gt;&lt;/keywords&gt;&lt;dates&gt;&lt;year&gt;1999&lt;/year&gt;&lt;pub-dates&gt;&lt;date&gt;Apr 13&lt;/date&gt;&lt;/pub-dates&gt;&lt;/dates&gt;&lt;accession-num&gt;10200288&lt;/accession-num&gt;&lt;urls&gt;&lt;related-urls&gt;&lt;url&gt;http://www.ncbi.nlm.nih.gov/entrez/query.fcgi?cmd=Retrieve&amp;amp;db=PubMed&amp;amp;dopt=Citation&amp;amp;list_uids=10200288&lt;/url&gt;&lt;/related-urls&gt;&lt;/urls&gt;&lt;/record&gt;&lt;/Cite&gt;&lt;/EndNote&gt;</w:instrText>
            </w:r>
            <w:r w:rsidRPr="004E470A">
              <w:rPr>
                <w:rFonts w:eastAsia="Cambria" w:cs="Times New Roman"/>
                <w:b/>
              </w:rPr>
              <w:fldChar w:fldCharType="separate"/>
            </w:r>
            <w:r w:rsidRPr="004E470A">
              <w:rPr>
                <w:rFonts w:eastAsia="Cambria" w:cs="Times New Roman"/>
                <w:b/>
                <w:noProof/>
              </w:rPr>
              <w:t>[1]</w:t>
            </w:r>
            <w:r w:rsidRPr="004E470A">
              <w:rPr>
                <w:rFonts w:eastAsia="Cambria" w:cs="Times New Roman"/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E470A" w:rsidRPr="004E470A" w:rsidRDefault="004E470A" w:rsidP="006E4662">
            <w:pPr>
              <w:spacing w:line="360" w:lineRule="auto"/>
              <w:jc w:val="center"/>
              <w:rPr>
                <w:rFonts w:eastAsia="Cambria" w:cs="Times New Roman"/>
                <w:b/>
              </w:rPr>
            </w:pPr>
            <w:r w:rsidRPr="004E470A">
              <w:rPr>
                <w:rFonts w:eastAsia="Cambria" w:cs="Times New Roman"/>
                <w:b/>
              </w:rPr>
              <w:t xml:space="preserve">“Optimal” codon </w:t>
            </w:r>
            <w:r w:rsidRPr="004E470A">
              <w:rPr>
                <w:rFonts w:eastAsia="Cambria" w:cs="Times New Roman"/>
                <w:b/>
              </w:rPr>
              <w:fldChar w:fldCharType="begin"/>
            </w:r>
            <w:r w:rsidR="006E4662">
              <w:rPr>
                <w:rFonts w:eastAsia="Cambria" w:cs="Times New Roman"/>
                <w:b/>
              </w:rPr>
              <w:instrText xml:space="preserve"> ADDIN EN.CITE &lt;EndNote&gt;&lt;Cite&gt;&lt;Author&gt;Zhou&lt;/Author&gt;&lt;Year&gt;2009&lt;/Year&gt;&lt;RecNum&gt;1160&lt;/RecNum&gt;&lt;DisplayText&gt;[2]&lt;/DisplayText&gt;&lt;record&gt;&lt;rec-number&gt;1160&lt;/rec-number&gt;&lt;foreign-keys&gt;&lt;key app="EN" db-id="a99ea0pvtxdsa9e9rd7vrdxg2weztarpad9r" timestamp="0"&gt;1160&lt;/key&gt;&lt;/foreign-keys&gt;&lt;ref-type name="Journal Article"&gt;17&lt;/ref-type&gt;&lt;contributors&gt;&lt;authors&gt;&lt;author&gt;Zhou, Tong&lt;/author&gt;&lt;author&gt;Weems, Mason&lt;/author&gt;&lt;author&gt;Wilke, Claus O&lt;/author&gt;&lt;/authors&gt;&lt;/contributors&gt;&lt;auth-address&gt;http://dx.doi.org/10.1093/molbev/msp070&lt;/auth-address&gt;&lt;titles&gt;&lt;title&gt;Translationally optimal codons associate with structurally sensitive sites in proteins.&lt;/title&gt;&lt;secondary-title&gt;Mol Biol Evol&lt;/secondary-title&gt;&lt;/titles&gt;&lt;periodical&gt;&lt;full-title&gt;Mol Biol Evol&lt;/full-title&gt;&lt;abbr-1&gt;Molecular biology and evolution&lt;/abbr-1&gt;&lt;/periodical&gt;&lt;pages&gt;1571-1580&lt;/pages&gt;&lt;volume&gt;26&lt;/volume&gt;&lt;number&gt;7&lt;/number&gt;&lt;dates&gt;&lt;year&gt;2009&lt;/year&gt;&lt;pub-dates&gt;&lt;date&gt;Apr&lt;/date&gt;&lt;/pub-dates&gt;&lt;/dates&gt;&lt;publisher&gt;University of Texas at Austin, Austin, TX 78731, USA.&lt;/publisher&gt;&lt;label&gt;Zhou2009&lt;/label&gt;&lt;urls&gt;&lt;related-urls&gt;&lt;url&gt;10.1093/molbev/msp070&lt;/url&gt;&lt;/related-urls&gt;&lt;/urls&gt;&lt;/record&gt;&lt;/Cite&gt;&lt;/EndNote&gt;</w:instrText>
            </w:r>
            <w:r w:rsidRPr="004E470A">
              <w:rPr>
                <w:rFonts w:eastAsia="Cambria" w:cs="Times New Roman"/>
                <w:b/>
              </w:rPr>
              <w:fldChar w:fldCharType="separate"/>
            </w:r>
            <w:r w:rsidRPr="004E470A">
              <w:rPr>
                <w:rFonts w:eastAsia="Cambria" w:cs="Times New Roman"/>
                <w:b/>
                <w:noProof/>
              </w:rPr>
              <w:t>[2]</w:t>
            </w:r>
            <w:r w:rsidRPr="004E470A">
              <w:rPr>
                <w:rFonts w:eastAsia="Cambria" w:cs="Times New Roman"/>
                <w:b/>
              </w:rPr>
              <w:fldChar w:fldCharType="end"/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bottom"/>
          </w:tcPr>
          <w:p w:rsidR="004E470A" w:rsidRPr="004E470A" w:rsidRDefault="004E470A" w:rsidP="006E4662">
            <w:pPr>
              <w:spacing w:line="360" w:lineRule="auto"/>
              <w:jc w:val="center"/>
              <w:rPr>
                <w:rFonts w:eastAsia="Cambria" w:cs="Times New Roman"/>
                <w:b/>
              </w:rPr>
            </w:pPr>
            <w:r w:rsidRPr="004E470A">
              <w:rPr>
                <w:rFonts w:eastAsia="Cambria" w:cs="Times New Roman"/>
                <w:b/>
              </w:rPr>
              <w:t xml:space="preserve">Highest frequency in ribosomal protein genes </w:t>
            </w:r>
            <w:r w:rsidRPr="004E470A">
              <w:rPr>
                <w:rFonts w:eastAsia="Cambria" w:cs="Times New Roman"/>
                <w:b/>
              </w:rPr>
              <w:fldChar w:fldCharType="begin"/>
            </w:r>
            <w:r w:rsidR="006E4662">
              <w:rPr>
                <w:rFonts w:eastAsia="Cambria" w:cs="Times New Roman"/>
                <w:b/>
              </w:rPr>
              <w:instrText xml:space="preserve"> ADDIN EN.CITE &lt;EndNote&gt;&lt;Cite&gt;&lt;Author&gt;Heger&lt;/Author&gt;&lt;Year&gt;2007&lt;/Year&gt;&lt;RecNum&gt;1188&lt;/RecNum&gt;&lt;DisplayText&gt;[3]&lt;/DisplayText&gt;&lt;record&gt;&lt;rec-number&gt;1188&lt;/rec-number&gt;&lt;foreign-keys&gt;&lt;key app="EN" db-id="a99ea0pvtxdsa9e9rd7vrdxg2weztarpad9r" timestamp="0"&gt;1188&lt;/key&gt;&lt;/foreign-keys&gt;&lt;ref-type name="Journal Article"&gt;17&lt;/ref-type&gt;&lt;contributors&gt;&lt;authors&gt;&lt;author&gt;Heger, A.&lt;/author&gt;&lt;author&gt;Ponting, C. P.&lt;/author&gt;&lt;/authors&gt;&lt;/contributors&gt;&lt;auth-address&gt;MRC Functional Genetics Unit, Department of Physiology, Anatomy, and Genetics, University of Oxford, Oxford OX1 3QX, United Kingdom. andreas.heger@dpag.ox.ac.uk&lt;/auth-address&gt;&lt;titles&gt;&lt;title&gt;Variable strength of translational selection among 12 Drosophila species&lt;/title&gt;&lt;secondary-title&gt;Genetics&lt;/secondary-title&gt;&lt;alt-title&gt;Genetics&lt;/alt-title&gt;&lt;/titles&gt;&lt;periodical&gt;&lt;full-title&gt;Genetics&lt;/full-title&gt;&lt;abbr-1&gt;Genetics&lt;/abbr-1&gt;&lt;/periodical&gt;&lt;alt-periodical&gt;&lt;full-title&gt;Genetics&lt;/full-title&gt;&lt;abbr-1&gt;Genetics&lt;/abbr-1&gt;&lt;/alt-periodical&gt;&lt;pages&gt;1337-48&lt;/pages&gt;&lt;volume&gt;177&lt;/volume&gt;&lt;number&gt;3&lt;/number&gt;&lt;keywords&gt;&lt;keyword&gt;Animals&lt;/keyword&gt;&lt;keyword&gt;Base Composition&lt;/keyword&gt;&lt;keyword&gt;Codon/genetics&lt;/keyword&gt;&lt;keyword&gt;DNA/chemistry/genetics&lt;/keyword&gt;&lt;keyword&gt;Drosophila/classification/*genetics&lt;/keyword&gt;&lt;keyword&gt;Drosophila Proteins/genetics&lt;/keyword&gt;&lt;keyword&gt;Drosophila melanogaster/genetics&lt;/keyword&gt;&lt;keyword&gt;Evolution, Molecular&lt;/keyword&gt;&lt;keyword&gt;Genome, Insect&lt;/keyword&gt;&lt;keyword&gt;Introns&lt;/keyword&gt;&lt;keyword&gt;Mutation&lt;/keyword&gt;&lt;keyword&gt;Phylogeny&lt;/keyword&gt;&lt;keyword&gt;Protein Biosynthesis&lt;/keyword&gt;&lt;keyword&gt;Ribosomal Proteins/genetics&lt;/keyword&gt;&lt;keyword&gt;*Selection, Genetic&lt;/keyword&gt;&lt;keyword&gt;Species Specificity&lt;/keyword&gt;&lt;/keywords&gt;&lt;dates&gt;&lt;year&gt;2007&lt;/year&gt;&lt;pub-dates&gt;&lt;date&gt;Nov&lt;/date&gt;&lt;/pub-dates&gt;&lt;/dates&gt;&lt;isbn&gt;0016-6731 (Print)&amp;#xD;0016-6731 (Linking)&lt;/isbn&gt;&lt;accession-num&gt;18039870&lt;/accession-num&gt;&lt;urls&gt;&lt;related-urls&gt;&lt;url&gt;http://www.ncbi.nlm.nih.gov/entrez/query.fcgi?cmd=Retrieve&amp;amp;db=PubMed&amp;amp;dopt=Citation&amp;amp;list_uids=18039870 &lt;/url&gt;&lt;/related-urls&gt;&lt;/urls&gt;&lt;language&gt;eng&lt;/language&gt;&lt;/record&gt;&lt;/Cite&gt;&lt;/EndNote&gt;</w:instrText>
            </w:r>
            <w:r w:rsidRPr="004E470A">
              <w:rPr>
                <w:rFonts w:eastAsia="Cambria" w:cs="Times New Roman"/>
                <w:b/>
              </w:rPr>
              <w:fldChar w:fldCharType="separate"/>
            </w:r>
            <w:r w:rsidRPr="004E470A">
              <w:rPr>
                <w:rFonts w:eastAsia="Cambria" w:cs="Times New Roman"/>
                <w:b/>
                <w:noProof/>
              </w:rPr>
              <w:t>[3]</w:t>
            </w:r>
            <w:r w:rsidRPr="004E470A">
              <w:rPr>
                <w:rFonts w:eastAsia="Cambria" w:cs="Times New Roman"/>
                <w:b/>
              </w:rPr>
              <w:fldChar w:fldCharType="end"/>
            </w:r>
            <w:r w:rsidRPr="004E470A">
              <w:rPr>
                <w:rFonts w:eastAsia="Cambria" w:cs="Times New Roman"/>
                <w:b/>
              </w:rPr>
              <w:t xml:space="preserve"> 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  <w:b/>
              </w:rPr>
            </w:pPr>
            <w:r w:rsidRPr="004E470A">
              <w:rPr>
                <w:rFonts w:eastAsia="Cambria" w:cs="Times New Roman"/>
                <w:b/>
              </w:rPr>
              <w:t xml:space="preserve">Most beneficial Akashi selection score </w:t>
            </w:r>
            <w:r w:rsidRPr="004E470A">
              <w:rPr>
                <w:rFonts w:eastAsia="Cambria" w:cs="Times New Roman"/>
                <w:b/>
              </w:rPr>
              <w:br/>
              <w:t>(this study)</w:t>
            </w:r>
          </w:p>
        </w:tc>
      </w:tr>
      <w:tr w:rsidR="004E470A" w:rsidRPr="004E470A" w:rsidTr="005B13AD">
        <w:tc>
          <w:tcPr>
            <w:tcW w:w="1548" w:type="dxa"/>
            <w:tcBorders>
              <w:top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GCC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GCC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GCC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GCC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UGC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UGC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UGC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UGC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D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GAC</w:t>
            </w:r>
          </w:p>
        </w:tc>
        <w:tc>
          <w:tcPr>
            <w:tcW w:w="1800" w:type="dxa"/>
            <w:shd w:val="clear" w:color="auto" w:fill="FFFFFF" w:themeFill="background1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GAC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GAC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GAC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E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GAG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GAG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GAG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GAG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F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UUC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UUC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UUC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UUC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GGC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GGC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GGC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bookmarkStart w:id="0" w:name="_GoBack"/>
            <w:bookmarkEnd w:id="0"/>
            <w:r w:rsidRPr="004E470A">
              <w:rPr>
                <w:rFonts w:eastAsia="Cambria" w:cs="Times New Roman"/>
              </w:rPr>
              <w:t>GGC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H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CAC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CAC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CAC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CAC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I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AUC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AUC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AUC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AUC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K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AAG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AAG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AAG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AAG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L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CUC/CUG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CUG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CUG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CUG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N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AAC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AAC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AAC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AAC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P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CCC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CCC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CCC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CCC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Q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CAG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CAG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CAG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CAG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R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CGC/CGU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CGC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CGG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CGC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S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UCC/UCG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AGC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UCC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UCG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T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ACC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ACC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ACC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ACG</w:t>
            </w:r>
          </w:p>
        </w:tc>
      </w:tr>
      <w:tr w:rsidR="004E470A" w:rsidRPr="004E470A" w:rsidTr="005B13AD">
        <w:tc>
          <w:tcPr>
            <w:tcW w:w="1548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V</w:t>
            </w:r>
          </w:p>
        </w:tc>
        <w:tc>
          <w:tcPr>
            <w:tcW w:w="207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GUC/GUG</w:t>
            </w:r>
          </w:p>
        </w:tc>
        <w:tc>
          <w:tcPr>
            <w:tcW w:w="1800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GUC</w:t>
            </w:r>
          </w:p>
        </w:tc>
        <w:tc>
          <w:tcPr>
            <w:tcW w:w="216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GUG</w:t>
            </w:r>
          </w:p>
        </w:tc>
        <w:tc>
          <w:tcPr>
            <w:tcW w:w="1802" w:type="dxa"/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GUG</w:t>
            </w:r>
          </w:p>
        </w:tc>
      </w:tr>
      <w:tr w:rsidR="004E470A" w:rsidRPr="004E470A" w:rsidTr="005B13AD">
        <w:tc>
          <w:tcPr>
            <w:tcW w:w="1548" w:type="dxa"/>
            <w:tcBorders>
              <w:bottom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UAC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UAC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UAC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E470A" w:rsidRPr="004E470A" w:rsidRDefault="004E470A" w:rsidP="004E470A">
            <w:pPr>
              <w:spacing w:line="360" w:lineRule="auto"/>
              <w:jc w:val="center"/>
              <w:rPr>
                <w:rFonts w:eastAsia="Cambria" w:cs="Times New Roman"/>
              </w:rPr>
            </w:pPr>
            <w:r w:rsidRPr="004E470A">
              <w:rPr>
                <w:rFonts w:eastAsia="Cambria" w:cs="Times New Roman"/>
              </w:rPr>
              <w:t>UAC</w:t>
            </w:r>
          </w:p>
        </w:tc>
      </w:tr>
    </w:tbl>
    <w:p w:rsidR="006E4662" w:rsidRDefault="006E4662" w:rsidP="006E4662">
      <w:pPr>
        <w:pStyle w:val="EndNoteBibliography"/>
        <w:spacing w:after="0"/>
        <w:ind w:left="720" w:hanging="720"/>
      </w:pPr>
    </w:p>
    <w:p w:rsidR="006E4662" w:rsidRPr="006E4662" w:rsidRDefault="006E4662" w:rsidP="006E4662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E4662">
        <w:t>1. Duret L, Mouchiroud D (1999) Expression pattern and, surprisingly, gene length shape codon usage in Caenorhabditis, Drosophila, and Arabidopsis. Proc Natl Acad Sci U S A 96: 4482-4487.</w:t>
      </w:r>
    </w:p>
    <w:p w:rsidR="006E4662" w:rsidRPr="006E4662" w:rsidRDefault="006E4662" w:rsidP="006E4662">
      <w:pPr>
        <w:pStyle w:val="EndNoteBibliography"/>
        <w:spacing w:after="0"/>
        <w:ind w:left="720" w:hanging="720"/>
      </w:pPr>
      <w:r w:rsidRPr="006E4662">
        <w:t>2. Zhou T, Weems M, Wilke CO (2009) Translationally optimal codons associate with structurally sensitive sites in proteins. Mol Biol Evol 26: 1571-1580.</w:t>
      </w:r>
    </w:p>
    <w:p w:rsidR="00041F7F" w:rsidRDefault="006E4662" w:rsidP="006E4662">
      <w:pPr>
        <w:pStyle w:val="EndNoteBibliography"/>
        <w:ind w:left="720" w:hanging="720"/>
      </w:pPr>
      <w:r w:rsidRPr="006E4662">
        <w:t>3. Heger A, Ponting CP (2007) Variable strength of translational selection among 12 Drosophila species. Genetics 177: 1337-1348.</w:t>
      </w:r>
      <w:r>
        <w:fldChar w:fldCharType="end"/>
      </w:r>
    </w:p>
    <w:sectPr w:rsidR="0004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9ea0pvtxdsa9e9rd7vrdxg2weztarpad9r&quot;&gt;Drummond2014&lt;record-ids&gt;&lt;item&gt;87&lt;/item&gt;&lt;item&gt;1160&lt;/item&gt;&lt;item&gt;1188&lt;/item&gt;&lt;/record-ids&gt;&lt;/item&gt;&lt;/Libraries&gt;"/>
  </w:docVars>
  <w:rsids>
    <w:rsidRoot w:val="004E470A"/>
    <w:rsid w:val="00041F7F"/>
    <w:rsid w:val="00211AB4"/>
    <w:rsid w:val="004E470A"/>
    <w:rsid w:val="005B13AD"/>
    <w:rsid w:val="006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B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AB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AB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AB4"/>
    <w:rPr>
      <w:rFonts w:ascii="Times New Roman" w:eastAsiaTheme="majorEastAsia" w:hAnsi="Times New Roman" w:cstheme="majorBidi"/>
      <w:b/>
      <w:bCs/>
      <w:sz w:val="24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4E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6E4662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4662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E4662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E4662"/>
    <w:rPr>
      <w:rFonts w:ascii="Times New Roman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B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AB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AB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AB4"/>
    <w:rPr>
      <w:rFonts w:ascii="Times New Roman" w:eastAsiaTheme="majorEastAsia" w:hAnsi="Times New Roman" w:cstheme="majorBidi"/>
      <w:b/>
      <w:bCs/>
      <w:sz w:val="24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4E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6E4662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4662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E4662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E4662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dcterms:created xsi:type="dcterms:W3CDTF">2014-10-04T22:00:00Z</dcterms:created>
  <dcterms:modified xsi:type="dcterms:W3CDTF">2014-10-04T22:04:00Z</dcterms:modified>
</cp:coreProperties>
</file>