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8"/>
        <w:gridCol w:w="2504"/>
        <w:gridCol w:w="2644"/>
        <w:gridCol w:w="2644"/>
      </w:tblGrid>
      <w:tr w:rsidR="00E5113F" w:rsidRPr="00097256" w:rsidTr="00E5113F">
        <w:trPr>
          <w:trHeight w:val="509"/>
        </w:trPr>
        <w:tc>
          <w:tcPr>
            <w:tcW w:w="54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b/>
                <w:bCs/>
                <w:color w:val="000000"/>
                <w:kern w:val="24"/>
                <w:u w:val="single"/>
              </w:rPr>
              <w:t>Gene name</w:t>
            </w:r>
          </w:p>
        </w:tc>
        <w:tc>
          <w:tcPr>
            <w:tcW w:w="25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b/>
                <w:bCs/>
                <w:color w:val="000000"/>
                <w:kern w:val="24"/>
                <w:u w:val="single"/>
              </w:rPr>
              <w:t>Abbreviation</w:t>
            </w:r>
          </w:p>
        </w:tc>
        <w:tc>
          <w:tcPr>
            <w:tcW w:w="26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proofErr w:type="spellStart"/>
            <w:r w:rsidRPr="00097256">
              <w:rPr>
                <w:rFonts w:asciiTheme="minorHAnsi" w:eastAsia="PMingLiU" w:hAnsiTheme="minorHAnsi"/>
                <w:b/>
                <w:bCs/>
                <w:i/>
                <w:iCs/>
                <w:color w:val="000000"/>
                <w:kern w:val="24"/>
                <w:u w:val="single"/>
              </w:rPr>
              <w:t>Strigamia</w:t>
            </w:r>
            <w:proofErr w:type="spellEnd"/>
          </w:p>
        </w:tc>
        <w:tc>
          <w:tcPr>
            <w:tcW w:w="26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b/>
                <w:bCs/>
                <w:color w:val="000000"/>
                <w:kern w:val="24"/>
                <w:u w:val="single"/>
              </w:rPr>
              <w:t>Role</w:t>
            </w:r>
          </w:p>
        </w:tc>
      </w:tr>
      <w:tr w:rsidR="00E5113F" w:rsidRPr="00097256" w:rsidTr="00E5113F">
        <w:trPr>
          <w:trHeight w:val="509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Broad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b/>
                <w:bCs/>
                <w:color w:val="7030A0"/>
                <w:kern w:val="24"/>
              </w:rPr>
              <w:t>Br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Not in assembly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8821BE">
            <w:pPr>
              <w:jc w:val="center"/>
              <w:rPr>
                <w:rFonts w:asciiTheme="minorHAnsi" w:hAnsiTheme="minorHAnsi"/>
                <w:color w:val="7030A0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  <w:sz w:val="20"/>
                <w:szCs w:val="20"/>
              </w:rPr>
              <w:t>Target of Met</w:t>
            </w:r>
            <w:r w:rsidR="008821BE">
              <w:rPr>
                <w:rFonts w:asciiTheme="minorHAnsi" w:hAnsiTheme="minorHAnsi"/>
                <w:color w:val="7030A0"/>
                <w:vertAlign w:val="superscript"/>
              </w:rPr>
              <w:t>98</w:t>
            </w:r>
          </w:p>
        </w:tc>
      </w:tr>
      <w:tr w:rsidR="00E5113F" w:rsidRPr="00097256" w:rsidTr="00E5113F">
        <w:trPr>
          <w:trHeight w:val="509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Chd64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b/>
                <w:bCs/>
                <w:color w:val="7030A0"/>
                <w:kern w:val="24"/>
              </w:rPr>
              <w:t>Chd64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2 copies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8821BE">
            <w:pPr>
              <w:spacing w:before="48"/>
              <w:jc w:val="center"/>
              <w:textAlignment w:val="baseline"/>
              <w:rPr>
                <w:rFonts w:asciiTheme="minorHAnsi" w:hAnsiTheme="minorHAnsi"/>
                <w:color w:val="7030A0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  <w:sz w:val="20"/>
                <w:szCs w:val="20"/>
              </w:rPr>
              <w:t>JH Response Element Binding Protein</w:t>
            </w:r>
            <w:r w:rsidR="008821BE">
              <w:rPr>
                <w:rFonts w:asciiTheme="minorHAnsi" w:hAnsiTheme="minorHAnsi"/>
                <w:color w:val="7030A0"/>
                <w:vertAlign w:val="superscript"/>
              </w:rPr>
              <w:t>99</w:t>
            </w:r>
          </w:p>
        </w:tc>
      </w:tr>
      <w:tr w:rsidR="00E5113F" w:rsidRPr="00097256" w:rsidTr="00E5113F">
        <w:trPr>
          <w:trHeight w:val="509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FKBP39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b/>
                <w:bCs/>
                <w:color w:val="7030A0"/>
                <w:kern w:val="24"/>
              </w:rPr>
              <w:t>FKBP39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1 copy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8821BE">
            <w:pPr>
              <w:spacing w:before="48"/>
              <w:jc w:val="center"/>
              <w:textAlignment w:val="baseline"/>
              <w:rPr>
                <w:rFonts w:asciiTheme="minorHAnsi" w:hAnsiTheme="minorHAnsi"/>
                <w:color w:val="7030A0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  <w:sz w:val="20"/>
                <w:szCs w:val="20"/>
              </w:rPr>
              <w:t>JH Response Element Binding Protein</w:t>
            </w:r>
            <w:r w:rsidR="008821BE">
              <w:rPr>
                <w:rFonts w:asciiTheme="minorHAnsi" w:hAnsiTheme="minorHAnsi"/>
                <w:color w:val="7030A0"/>
                <w:vertAlign w:val="superscript"/>
              </w:rPr>
              <w:t>99</w:t>
            </w:r>
          </w:p>
        </w:tc>
      </w:tr>
      <w:tr w:rsidR="00E5113F" w:rsidRPr="00097256" w:rsidTr="00E5113F">
        <w:trPr>
          <w:trHeight w:val="509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proofErr w:type="spellStart"/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Hexamarin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b/>
                <w:bCs/>
                <w:color w:val="7030A0"/>
                <w:kern w:val="24"/>
              </w:rPr>
              <w:t>Hex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Not in assembly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8821BE">
            <w:pPr>
              <w:spacing w:before="48"/>
              <w:jc w:val="center"/>
              <w:textAlignment w:val="baseline"/>
              <w:rPr>
                <w:rFonts w:asciiTheme="minorHAnsi" w:hAnsiTheme="minorHAnsi"/>
                <w:color w:val="7030A0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  <w:sz w:val="20"/>
                <w:szCs w:val="20"/>
              </w:rPr>
              <w:t>Regulator of JH</w:t>
            </w:r>
            <w:r w:rsidR="008821BE">
              <w:rPr>
                <w:rFonts w:asciiTheme="minorHAnsi" w:hAnsiTheme="minorHAnsi"/>
                <w:color w:val="7030A0"/>
                <w:vertAlign w:val="superscript"/>
              </w:rPr>
              <w:t>100</w:t>
            </w:r>
          </w:p>
        </w:tc>
      </w:tr>
      <w:tr w:rsidR="00E5113F" w:rsidRPr="00097256" w:rsidTr="00E5113F">
        <w:trPr>
          <w:trHeight w:val="849"/>
        </w:trPr>
        <w:tc>
          <w:tcPr>
            <w:tcW w:w="54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Crustacean hyperglycemic hormone/</w:t>
            </w:r>
          </w:p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Ion transport peptide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b/>
                <w:bCs/>
                <w:color w:val="7030A0"/>
                <w:kern w:val="24"/>
              </w:rPr>
              <w:t>ITP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6949DB">
            <w:pPr>
              <w:spacing w:before="58"/>
              <w:jc w:val="center"/>
              <w:textAlignment w:val="baseline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</w:rPr>
              <w:t>1 copy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113F" w:rsidRPr="00097256" w:rsidRDefault="00E5113F" w:rsidP="008821BE">
            <w:pPr>
              <w:spacing w:before="48"/>
              <w:jc w:val="center"/>
              <w:textAlignment w:val="baseline"/>
              <w:rPr>
                <w:rFonts w:asciiTheme="minorHAnsi" w:hAnsiTheme="minorHAnsi"/>
                <w:color w:val="7030A0"/>
                <w:sz w:val="36"/>
                <w:szCs w:val="36"/>
                <w:lang w:val="en-GB"/>
              </w:rPr>
            </w:pPr>
            <w:r w:rsidRPr="00097256">
              <w:rPr>
                <w:rFonts w:asciiTheme="minorHAnsi" w:eastAsia="PMingLiU" w:hAnsiTheme="minorHAnsi"/>
                <w:color w:val="7030A0"/>
                <w:kern w:val="24"/>
                <w:sz w:val="20"/>
                <w:szCs w:val="20"/>
              </w:rPr>
              <w:t>Potential Regulator of MF</w:t>
            </w:r>
            <w:r w:rsidR="008821BE">
              <w:rPr>
                <w:rFonts w:asciiTheme="minorHAnsi" w:hAnsiTheme="minorHAnsi"/>
                <w:color w:val="7030A0"/>
                <w:vertAlign w:val="superscript"/>
              </w:rPr>
              <w:t>101</w:t>
            </w:r>
            <w:bookmarkStart w:id="0" w:name="_GoBack"/>
            <w:bookmarkEnd w:id="0"/>
          </w:p>
        </w:tc>
      </w:tr>
    </w:tbl>
    <w:p w:rsidR="00E5113F" w:rsidRPr="00097256" w:rsidRDefault="00E5113F" w:rsidP="00E5113F">
      <w:pPr>
        <w:rPr>
          <w:rFonts w:asciiTheme="minorHAnsi" w:hAnsiTheme="minorHAnsi" w:cs="Times New Roman"/>
          <w:sz w:val="20"/>
          <w:szCs w:val="20"/>
          <w:lang w:val="en-GB"/>
        </w:rPr>
      </w:pPr>
      <w:r w:rsidRPr="00097256">
        <w:rPr>
          <w:rFonts w:asciiTheme="minorHAnsi" w:eastAsia="+mn-ea" w:hAnsiTheme="minorHAnsi"/>
          <w:color w:val="7030A0"/>
          <w:kern w:val="24"/>
          <w:lang w:val="en-GB"/>
        </w:rPr>
        <w:t>Other potential regulatory components not mentioned in the text</w:t>
      </w:r>
    </w:p>
    <w:p w:rsidR="00207114" w:rsidRDefault="00207114"/>
    <w:sectPr w:rsidR="00207114" w:rsidSect="00E5113F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3F"/>
    <w:rsid w:val="00207114"/>
    <w:rsid w:val="008821BE"/>
    <w:rsid w:val="00C86018"/>
    <w:rsid w:val="00E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3F"/>
    <w:rPr>
      <w:rFonts w:ascii="Times" w:hAnsi="Times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3F"/>
    <w:rPr>
      <w:rFonts w:ascii="Times" w:hAnsi="Times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Ferrier</dc:creator>
  <cp:keywords/>
  <dc:description/>
  <cp:lastModifiedBy>David Ferrier</cp:lastModifiedBy>
  <cp:revision>2</cp:revision>
  <dcterms:created xsi:type="dcterms:W3CDTF">2014-05-30T15:23:00Z</dcterms:created>
  <dcterms:modified xsi:type="dcterms:W3CDTF">2014-05-30T15:23:00Z</dcterms:modified>
</cp:coreProperties>
</file>