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4AC2" w14:textId="7909F53A" w:rsidR="00EA7390" w:rsidRPr="00EA7390" w:rsidRDefault="00EA7390" w:rsidP="00EA739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bookmarkStart w:id="0" w:name="_Hlk527553600"/>
      <w:bookmarkStart w:id="1" w:name="_Hlk526174224"/>
      <w:r w:rsidRPr="00EA7390">
        <w:rPr>
          <w:rFonts w:ascii="Times New Roman" w:eastAsia="Calibri" w:hAnsi="Times New Roman" w:cs="Times New Roman"/>
          <w:b/>
          <w:sz w:val="24"/>
        </w:rPr>
        <w:t>S1</w:t>
      </w:r>
      <w:r w:rsidR="00CE4BE0">
        <w:rPr>
          <w:rFonts w:ascii="Times New Roman" w:eastAsia="Calibri" w:hAnsi="Times New Roman" w:cs="Times New Roman"/>
          <w:b/>
          <w:sz w:val="24"/>
        </w:rPr>
        <w:t xml:space="preserve"> </w:t>
      </w:r>
      <w:r w:rsidR="00CE4BE0" w:rsidRPr="00EA7390">
        <w:rPr>
          <w:rFonts w:ascii="Times New Roman" w:eastAsia="Calibri" w:hAnsi="Times New Roman" w:cs="Times New Roman"/>
          <w:b/>
          <w:sz w:val="24"/>
        </w:rPr>
        <w:t>Table</w:t>
      </w:r>
      <w:bookmarkStart w:id="2" w:name="_GoBack"/>
      <w:bookmarkEnd w:id="2"/>
      <w:r w:rsidRPr="00EA7390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EA7390">
        <w:rPr>
          <w:rFonts w:ascii="Times New Roman" w:eastAsia="Calibri" w:hAnsi="Times New Roman" w:cs="Times New Roman"/>
          <w:sz w:val="24"/>
        </w:rPr>
        <w:t xml:space="preserve">Characteristics of twelve health facilities from which the patient population were drawn.  </w:t>
      </w:r>
    </w:p>
    <w:p w14:paraId="0193ACE7" w14:textId="77777777" w:rsidR="00EA7390" w:rsidRPr="00EA7390" w:rsidRDefault="00EA7390" w:rsidP="00EA7390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426"/>
        <w:gridCol w:w="4980"/>
        <w:gridCol w:w="2345"/>
        <w:gridCol w:w="2345"/>
        <w:gridCol w:w="2345"/>
        <w:gridCol w:w="2345"/>
      </w:tblGrid>
      <w:tr w:rsidR="00EA7390" w:rsidRPr="00EA7390" w14:paraId="0782BA45" w14:textId="77777777" w:rsidTr="00B061B7">
        <w:trPr>
          <w:trHeight w:val="474"/>
        </w:trPr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CC4C8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5DC3D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b/>
                <w:sz w:val="20"/>
                <w:szCs w:val="20"/>
              </w:rPr>
              <w:t>Hospitals</w:t>
            </w:r>
            <w:r w:rsidRPr="00EA7390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710EDC3F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b/>
                <w:sz w:val="20"/>
                <w:szCs w:val="20"/>
              </w:rPr>
              <w:t>(N=4)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45B67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b/>
                <w:sz w:val="20"/>
                <w:szCs w:val="20"/>
              </w:rPr>
              <w:t>Large Health Centres</w:t>
            </w:r>
          </w:p>
          <w:p w14:paraId="27D3600D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b/>
                <w:sz w:val="20"/>
                <w:szCs w:val="20"/>
              </w:rPr>
              <w:t>(N=4)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8A032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b/>
                <w:sz w:val="20"/>
                <w:szCs w:val="20"/>
              </w:rPr>
              <w:t>Small Clinics</w:t>
            </w:r>
          </w:p>
          <w:p w14:paraId="12C69754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b/>
                <w:sz w:val="20"/>
                <w:szCs w:val="20"/>
              </w:rPr>
              <w:t>(N=4)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81A0D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  <w:p w14:paraId="36FC48D4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b/>
                <w:sz w:val="20"/>
                <w:szCs w:val="20"/>
              </w:rPr>
              <w:t>(N=12)</w:t>
            </w:r>
          </w:p>
        </w:tc>
      </w:tr>
      <w:tr w:rsidR="00EA7390" w:rsidRPr="00EA7390" w14:paraId="375349AF" w14:textId="77777777" w:rsidTr="00B061B7"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0A6F5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Patient Volume</w:t>
            </w:r>
            <w:r w:rsidRPr="00EA739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1E032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814.5 (751) 510.5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293D1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413.8 (194.2) 353.5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D6E80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194.8 (93.5) 161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4F979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474.3 (488.2) 324 </w:t>
            </w:r>
          </w:p>
        </w:tc>
      </w:tr>
      <w:tr w:rsidR="00EA7390" w:rsidRPr="00EA7390" w14:paraId="104AFB8B" w14:textId="77777777" w:rsidTr="00B061B7"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E974B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Number of beds</w:t>
            </w:r>
            <w:r w:rsidRPr="00EA739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93ECE1F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97.8 (110.3) 59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97645BD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7.25 (4.92) 7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95E52A0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5.25 (3.86) 3.5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294C4B4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36.8 (73.2) 11 </w:t>
            </w:r>
          </w:p>
        </w:tc>
      </w:tr>
      <w:tr w:rsidR="00EA7390" w:rsidRPr="00EA7390" w14:paraId="7E0B74C7" w14:textId="77777777" w:rsidTr="00B061B7"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0C848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Human Resources</w:t>
            </w:r>
            <w:r w:rsidRPr="00EA739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E304241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C6A981E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05AB54E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2EA354C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A7390" w:rsidRPr="00EA7390" w14:paraId="56E729AA" w14:textId="77777777" w:rsidTr="00B061B7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188C0423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4E876058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Medical Doctors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A880190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2.5 (2.65) 2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0EB0B2E1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 (0) 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BCB12BE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0.25 (0.5) 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89AD4EC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0.92 (1.83) 0 </w:t>
            </w:r>
          </w:p>
        </w:tc>
      </w:tr>
      <w:tr w:rsidR="00EA7390" w:rsidRPr="00EA7390" w14:paraId="246C8B74" w14:textId="77777777" w:rsidTr="00B061B7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7D3646FB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264DFE6D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Registered Nurses and Midwives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9265D2A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40 (53.6) 20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FD0C542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0.75 (0.5) 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72C6D3D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0.5 (0.58) 0.5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E67852B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13.8 (34.0) 1 </w:t>
            </w:r>
          </w:p>
        </w:tc>
      </w:tr>
      <w:tr w:rsidR="00EA7390" w:rsidRPr="00EA7390" w14:paraId="57099A0F" w14:textId="77777777" w:rsidTr="00B061B7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732EA9E5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60389E57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Laboratory Staff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71F5C06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1.25 (2.5) 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091A4C04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 (0) 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0E2F66A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 (0) 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E142CDB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0.42 (1.44) 0</w:t>
            </w:r>
          </w:p>
        </w:tc>
      </w:tr>
      <w:tr w:rsidR="00EA7390" w:rsidRPr="00EA7390" w14:paraId="0125B1AF" w14:textId="77777777" w:rsidTr="00B061B7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26681CC0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0323A96D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Community outreach workers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0A276C81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27 22.7 () 27.5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57A434B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8 (5.89) 9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E746814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12.3 (9.3) 8.5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2C9C209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15.8 (15.7) 10</w:t>
            </w:r>
          </w:p>
        </w:tc>
      </w:tr>
      <w:tr w:rsidR="00EA7390" w:rsidRPr="00EA7390" w14:paraId="78A05C1D" w14:textId="77777777" w:rsidTr="00B061B7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1E1E34F5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07E25F32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Health-care staff per 100 patients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26AA505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13.7 (5.86) 12.6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0497437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3.62 (1.75) 4.39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CFC3770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8.29 (1.34) 8.31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2E79087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8.54 (5.41) 7.73</w:t>
            </w:r>
          </w:p>
        </w:tc>
      </w:tr>
      <w:tr w:rsidR="00EA7390" w:rsidRPr="00EA7390" w14:paraId="0D03879E" w14:textId="77777777" w:rsidTr="00B061B7"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AB2E8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Laboratory Capacity on site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EAE3730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C87FC29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7E194EC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41B0E62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A7390" w:rsidRPr="00EA7390" w14:paraId="1D775322" w14:textId="77777777" w:rsidTr="00B061B7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5B766CD9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693AA05D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CD4 Count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09270055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3 (75.0%)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844699D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394705F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0A7B929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3 (25.0%)</w:t>
            </w:r>
          </w:p>
        </w:tc>
      </w:tr>
      <w:tr w:rsidR="00EA7390" w:rsidRPr="00EA7390" w14:paraId="6259567A" w14:textId="77777777" w:rsidTr="00B061B7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05BCEEC9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3C2147AC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Viral Load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3C7633B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336AECA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3DC6BDA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0A225667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</w:tr>
      <w:tr w:rsidR="00EA7390" w:rsidRPr="00EA7390" w14:paraId="5242A307" w14:textId="77777777" w:rsidTr="00B061B7"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774D8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Financial Resources and Support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E2A32DF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3EE7BE3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F139C70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E6560E2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EA7390" w:rsidRPr="00EA7390" w14:paraId="1CDFBB8A" w14:textId="77777777" w:rsidTr="00B061B7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61753715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68CEFDEA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Results Based Funding Support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7EFD951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2 (50.0%)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770D40F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4 (100%)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3E844946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4 (100%)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73FBC5CA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10 (83.3%)</w:t>
            </w:r>
          </w:p>
        </w:tc>
      </w:tr>
      <w:tr w:rsidR="00EA7390" w:rsidRPr="00EA7390" w14:paraId="3993B8C8" w14:textId="77777777" w:rsidTr="00B061B7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4E2A5900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49A533DC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Payment Required for HTC or ART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1C3571C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1 (25.0%)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DF1C55C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F2D1B62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60806AF2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1 (8.3%)</w:t>
            </w:r>
          </w:p>
        </w:tc>
      </w:tr>
      <w:tr w:rsidR="00EA7390" w:rsidRPr="00EA7390" w14:paraId="20AE75E3" w14:textId="77777777" w:rsidTr="00B061B7"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49596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HTC Service Delivery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D8B9FE4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081C62B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1D9C3F62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0E384B53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7390" w:rsidRPr="00EA7390" w14:paraId="4CEA8CDA" w14:textId="77777777" w:rsidTr="00B061B7"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5FED4AEC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</w:tcPr>
          <w:p w14:paraId="2D602830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HIV tests conducted over previous three months</w:t>
            </w:r>
            <w:r w:rsidRPr="00EA739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CF274DB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2052.5 (2075.9) 1323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5C79D0F8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 xml:space="preserve">299.3 (112.6) 305.5 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4852AB03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267.3 (288.3) 131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14:paraId="267761AA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873 (1400.2) 390.5</w:t>
            </w:r>
          </w:p>
        </w:tc>
      </w:tr>
      <w:tr w:rsidR="00EA7390" w:rsidRPr="00EA7390" w14:paraId="303D7ACE" w14:textId="77777777" w:rsidTr="00B061B7"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A55B8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75B78" w14:textId="77777777" w:rsidR="00EA7390" w:rsidRPr="00EA7390" w:rsidRDefault="00EA7390" w:rsidP="00EA739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At least one stock-out of HIV test kits in previous year</w:t>
            </w:r>
            <w:r w:rsidRPr="00EA739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CEC73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7DA29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1 (25.0%)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91D54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1 (25.0%)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6EF77" w14:textId="77777777" w:rsidR="00EA7390" w:rsidRPr="00EA7390" w:rsidRDefault="00EA7390" w:rsidP="00EA739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7390">
              <w:rPr>
                <w:rFonts w:ascii="Arial" w:eastAsia="Calibri" w:hAnsi="Arial" w:cs="Arial"/>
                <w:sz w:val="20"/>
                <w:szCs w:val="20"/>
              </w:rPr>
              <w:t>2 (16.7%)</w:t>
            </w:r>
          </w:p>
        </w:tc>
      </w:tr>
    </w:tbl>
    <w:p w14:paraId="419CEAC1" w14:textId="77777777" w:rsidR="00EA7390" w:rsidRPr="00EA7390" w:rsidRDefault="00EA7390" w:rsidP="00EA7390">
      <w:pPr>
        <w:spacing w:after="0" w:line="240" w:lineRule="auto"/>
        <w:rPr>
          <w:rFonts w:ascii="Calibri" w:eastAsia="Calibri" w:hAnsi="Calibri" w:cs="Times New Roman"/>
        </w:rPr>
      </w:pPr>
    </w:p>
    <w:p w14:paraId="3BE6D79D" w14:textId="77777777" w:rsidR="00EA7390" w:rsidRPr="00EA7390" w:rsidRDefault="00EA7390" w:rsidP="00EA7390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A7390">
        <w:rPr>
          <w:rFonts w:ascii="Times New Roman" w:eastAsia="Calibri" w:hAnsi="Times New Roman" w:cs="Times New Roman"/>
          <w:bCs/>
          <w:sz w:val="24"/>
          <w:vertAlign w:val="superscript"/>
        </w:rPr>
        <w:t>1</w:t>
      </w:r>
      <w:r w:rsidRPr="00EA7390">
        <w:rPr>
          <w:rFonts w:ascii="Times New Roman" w:eastAsia="Calibri" w:hAnsi="Times New Roman" w:cs="Times New Roman"/>
          <w:bCs/>
          <w:sz w:val="24"/>
        </w:rPr>
        <w:t xml:space="preserve"> First-referral level facilities - district and rural hospitals</w:t>
      </w:r>
    </w:p>
    <w:p w14:paraId="21EA7249" w14:textId="77777777" w:rsidR="00EA7390" w:rsidRPr="00EA7390" w:rsidRDefault="00EA7390" w:rsidP="00EA7390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A7390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EA7390">
        <w:rPr>
          <w:rFonts w:ascii="Times New Roman" w:eastAsia="Calibri" w:hAnsi="Times New Roman" w:cs="Times New Roman"/>
          <w:bCs/>
          <w:sz w:val="24"/>
        </w:rPr>
        <w:t xml:space="preserve"> Summary Statistics: Mean (SD) Median</w:t>
      </w:r>
    </w:p>
    <w:p w14:paraId="3A2F229A" w14:textId="77777777" w:rsidR="00EA7390" w:rsidRPr="00EA7390" w:rsidRDefault="00EA7390" w:rsidP="00EA7390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A7390">
        <w:rPr>
          <w:rFonts w:ascii="Times New Roman" w:eastAsia="Calibri" w:hAnsi="Times New Roman" w:cs="Times New Roman"/>
          <w:bCs/>
          <w:sz w:val="24"/>
          <w:vertAlign w:val="superscript"/>
        </w:rPr>
        <w:t>3</w:t>
      </w:r>
      <w:r w:rsidRPr="00EA7390">
        <w:rPr>
          <w:rFonts w:ascii="Times New Roman" w:eastAsia="Calibri" w:hAnsi="Times New Roman" w:cs="Times New Roman"/>
          <w:bCs/>
          <w:sz w:val="24"/>
        </w:rPr>
        <w:t xml:space="preserve"> Total number receiving 1st or 2nd line ART</w:t>
      </w:r>
    </w:p>
    <w:p w14:paraId="3D4F3DBF" w14:textId="77777777" w:rsidR="00EA7390" w:rsidRPr="00EA7390" w:rsidRDefault="00EA7390" w:rsidP="00EA7390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A7390">
        <w:rPr>
          <w:rFonts w:ascii="Times New Roman" w:eastAsia="Calibri" w:hAnsi="Times New Roman" w:cs="Times New Roman"/>
          <w:bCs/>
          <w:sz w:val="24"/>
          <w:vertAlign w:val="superscript"/>
        </w:rPr>
        <w:t>4</w:t>
      </w:r>
      <w:r w:rsidRPr="00EA7390">
        <w:rPr>
          <w:rFonts w:ascii="Times New Roman" w:eastAsia="Calibri" w:hAnsi="Times New Roman" w:cs="Times New Roman"/>
          <w:bCs/>
          <w:sz w:val="24"/>
        </w:rPr>
        <w:t xml:space="preserve"> Stock-outs in previous year</w:t>
      </w:r>
    </w:p>
    <w:p w14:paraId="24008D06" w14:textId="77777777" w:rsidR="00EA7390" w:rsidRPr="00EA7390" w:rsidRDefault="00EA7390" w:rsidP="00EA739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bookmarkEnd w:id="0"/>
    <w:bookmarkEnd w:id="1"/>
    <w:p w14:paraId="1A6568E3" w14:textId="77777777" w:rsidR="00A344BF" w:rsidRDefault="00A344BF"/>
    <w:sectPr w:rsidR="00A344BF" w:rsidSect="00EA739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90"/>
    <w:rsid w:val="00A344BF"/>
    <w:rsid w:val="00CE4BE0"/>
    <w:rsid w:val="00E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A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GridTableLight"/>
    <w:uiPriority w:val="40"/>
    <w:rsid w:val="00EA739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A73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GridTableLight"/>
    <w:uiPriority w:val="40"/>
    <w:rsid w:val="00EA739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EA73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Malebogo Tlhajoane</dc:creator>
  <cp:keywords/>
  <dc:description/>
  <cp:lastModifiedBy>Mahesh</cp:lastModifiedBy>
  <cp:revision>2</cp:revision>
  <dcterms:created xsi:type="dcterms:W3CDTF">2021-09-27T17:21:00Z</dcterms:created>
  <dcterms:modified xsi:type="dcterms:W3CDTF">2021-09-29T07:59:00Z</dcterms:modified>
</cp:coreProperties>
</file>