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45" w:rsidRDefault="00263445" w:rsidP="00263445">
      <w:pPr>
        <w:pStyle w:val="Heading1"/>
      </w:pPr>
      <w:bookmarkStart w:id="0" w:name="_Toc81468586"/>
      <w:bookmarkStart w:id="1" w:name="_Ref26442740"/>
      <w:r>
        <w:t>S10 Fig</w:t>
      </w:r>
      <w:bookmarkStart w:id="2" w:name="_GoBack"/>
      <w:bookmarkEnd w:id="2"/>
      <w:r w:rsidRPr="006C2133">
        <w:t>. Mean standardized differences between variables across phenotype pairs for training cohort (N = 41,502, dark line) and validation cohort (N = 17,415) using consensus clustering</w:t>
      </w:r>
      <w:bookmarkEnd w:id="0"/>
    </w:p>
    <w:p w:rsidR="00263445" w:rsidRPr="005E1324" w:rsidRDefault="00263445" w:rsidP="00263445">
      <w:pPr>
        <w:pStyle w:val="TOC3"/>
        <w:rPr>
          <w:b w:val="0"/>
          <w:bCs w:val="0"/>
          <w:i w:val="0"/>
          <w:sz w:val="20"/>
          <w:szCs w:val="20"/>
        </w:rPr>
      </w:pPr>
    </w:p>
    <w:p w:rsidR="00263445" w:rsidRDefault="00263445" w:rsidP="00263445">
      <w:pPr>
        <w:pStyle w:val="Caption"/>
        <w:rPr>
          <w:rFonts w:ascii="Times New Roman" w:hAnsi="Times New Roman" w:cs="Times New Roman"/>
          <w:b/>
          <w:bCs/>
          <w:i w:val="0"/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Times New Roman" w:hAnsi="Times New Roman" w:cs="Times New Roman"/>
          <w:b/>
          <w:bCs/>
          <w:i w:val="0"/>
          <w:noProof/>
          <w:color w:val="000000"/>
          <w:sz w:val="20"/>
          <w:szCs w:val="20"/>
          <w:lang w:eastAsia="zh-CN"/>
        </w:rPr>
        <w:drawing>
          <wp:inline distT="0" distB="0" distL="0" distR="0" wp14:anchorId="69D2691F" wp14:editId="4817ABD1">
            <wp:extent cx="5460642" cy="4324441"/>
            <wp:effectExtent l="0" t="0" r="6985" b="0"/>
            <wp:docPr id="58" name="Picture 5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5" t="8579" r="13606"/>
                    <a:stretch/>
                  </pic:blipFill>
                  <pic:spPr bwMode="auto">
                    <a:xfrm>
                      <a:off x="0" y="0"/>
                      <a:ext cx="5476330" cy="433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263445" w:rsidRPr="006C2133" w:rsidRDefault="00263445" w:rsidP="00263445">
      <w:pPr>
        <w:pStyle w:val="Caption"/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6C2133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In all panels, the variables are standardized such that all means are scaled to 0 and SDs to 1. A value </w:t>
      </w:r>
      <w:proofErr w:type="gramStart"/>
      <w:r w:rsidRPr="006C2133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of  1</w:t>
      </w:r>
      <w:proofErr w:type="gramEnd"/>
      <w:r w:rsidRPr="006C2133">
        <w:rPr>
          <w:rFonts w:ascii="Arial" w:hAnsi="Arial" w:cs="Arial"/>
          <w:i w:val="0"/>
          <w:color w:val="000000"/>
          <w:sz w:val="16"/>
          <w:szCs w:val="1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for the standardized variable (x-axis) signifies that the mean value for the phenotype was 1 SD higher than the mean value for both phenotypes shown in the graph as a whole.</w:t>
      </w:r>
    </w:p>
    <w:p w:rsidR="00263445" w:rsidRDefault="00263445" w:rsidP="00263445">
      <w:pPr>
        <w:rPr>
          <w:rFonts w:ascii="Arial" w:eastAsia="Times New Roman" w:hAnsi="Arial" w:cs="Arial"/>
          <w:sz w:val="16"/>
          <w:szCs w:val="16"/>
        </w:rPr>
      </w:pPr>
      <w:r w:rsidRPr="006C2133">
        <w:rPr>
          <w:rFonts w:ascii="Arial" w:eastAsia="Times New Roman" w:hAnsi="Arial" w:cs="Arial"/>
          <w:sz w:val="16"/>
          <w:szCs w:val="16"/>
        </w:rPr>
        <w:t>Abbreviations in order: SpO2: peripheral capillary oxygen saturation; Temp: temperature; SBP: systolic blood pressure; DBP: diastolic blood pressure, RR: respiratory rate; HR: heart rate.</w:t>
      </w:r>
    </w:p>
    <w:p w:rsidR="00FB3738" w:rsidRPr="00263445" w:rsidRDefault="00263445">
      <w:pPr>
        <w:rPr>
          <w:rFonts w:ascii="Arial" w:eastAsia="Times New Roman" w:hAnsi="Arial" w:cs="Arial"/>
          <w:sz w:val="16"/>
          <w:szCs w:val="16"/>
        </w:rPr>
      </w:pPr>
    </w:p>
    <w:sectPr w:rsidR="00FB3738" w:rsidRPr="0026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45"/>
    <w:rsid w:val="00263445"/>
    <w:rsid w:val="003228A9"/>
    <w:rsid w:val="003D0D1E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04FF"/>
  <w15:chartTrackingRefBased/>
  <w15:docId w15:val="{4DD0941A-852D-4617-BA40-6DC7029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3445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63445"/>
    <w:p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3445"/>
    <w:rPr>
      <w:rFonts w:ascii="Arial" w:eastAsia="Helvetica" w:hAnsi="Arial" w:cs="Arial"/>
      <w:b/>
      <w:bCs/>
      <w:sz w:val="24"/>
      <w:szCs w:val="24"/>
      <w:lang w:eastAsia="en-US"/>
    </w:rPr>
  </w:style>
  <w:style w:type="paragraph" w:styleId="TOC3">
    <w:name w:val="toc 3"/>
    <w:basedOn w:val="Normal"/>
    <w:uiPriority w:val="1"/>
    <w:qFormat/>
    <w:rsid w:val="00263445"/>
    <w:pPr>
      <w:spacing w:before="159"/>
      <w:ind w:left="443"/>
    </w:pPr>
    <w:rPr>
      <w:rFonts w:ascii="Times New Roman" w:eastAsia="Times New Roman" w:hAnsi="Times New Roman" w:cs="Times New Roman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263445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595959" w:themeColor="text1" w:themeTint="A6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University of Florida Academic Health Center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Ren,Yuanfang</dc:creator>
  <cp:keywords/>
  <dc:description/>
  <cp:lastModifiedBy>Ren,Yuanfang</cp:lastModifiedBy>
  <cp:revision>1</cp:revision>
  <dcterms:created xsi:type="dcterms:W3CDTF">2022-08-25T19:25:00Z</dcterms:created>
  <dcterms:modified xsi:type="dcterms:W3CDTF">2022-08-25T19:25:00Z</dcterms:modified>
</cp:coreProperties>
</file>