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9B" w:rsidRDefault="00502C9B" w:rsidP="00502C9B">
      <w:pPr>
        <w:pStyle w:val="Heading1"/>
        <w:rPr>
          <w:rFonts w:ascii="Times New Roman" w:eastAsia="Arial" w:hAnsi="Times New Roman" w:cs="Times New Roman"/>
          <w:sz w:val="20"/>
          <w:szCs w:val="20"/>
        </w:rPr>
      </w:pPr>
      <w:bookmarkStart w:id="0" w:name="_Toc81468582"/>
      <w:r>
        <w:t>S6 Fig</w:t>
      </w:r>
      <w:bookmarkStart w:id="1" w:name="_GoBack"/>
      <w:bookmarkEnd w:id="1"/>
      <w:r w:rsidRPr="009E4C7F">
        <w:t>. Alluvial plot showing distribution of phenotypes across worst SOFA scores of patients within first 24 hours of admission in training cohort</w:t>
      </w:r>
      <w:bookmarkEnd w:id="0"/>
      <w:r w:rsidRPr="009E4C7F"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:rsidR="00502C9B" w:rsidRPr="005E1324" w:rsidRDefault="00502C9B" w:rsidP="00502C9B">
      <w:pPr>
        <w:pStyle w:val="TOC3"/>
        <w:rPr>
          <w:rFonts w:eastAsiaTheme="minorHAnsi"/>
          <w:sz w:val="20"/>
          <w:szCs w:val="20"/>
        </w:rPr>
      </w:pPr>
    </w:p>
    <w:p w:rsidR="00502C9B" w:rsidRPr="00041B2E" w:rsidRDefault="00502C9B" w:rsidP="00502C9B">
      <w:pPr>
        <w:rPr>
          <w:rFonts w:ascii="Times New Roman" w:eastAsia="Arial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eastAsia="Arial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 wp14:anchorId="2F3B9B0C" wp14:editId="1CB7DBA6">
            <wp:extent cx="2926080" cy="2340864"/>
            <wp:effectExtent l="0" t="0" r="7620" b="254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ster1_sofa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 wp14:anchorId="5472434C" wp14:editId="3E8CAC33">
            <wp:extent cx="2926080" cy="2340864"/>
            <wp:effectExtent l="0" t="0" r="7620" b="254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ster2_sofa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9B" w:rsidRPr="009E4C7F" w:rsidRDefault="00502C9B" w:rsidP="00502C9B">
      <w:pP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</w:t>
      </w:r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(A)  </w:t>
      </w:r>
      <w:proofErr w:type="spellStart"/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Physiotype</w:t>
      </w:r>
      <w:proofErr w:type="spellEnd"/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A                                                     </w:t>
      </w:r>
      <w: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(B) </w:t>
      </w:r>
      <w:proofErr w:type="spellStart"/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Physiotype</w:t>
      </w:r>
      <w:proofErr w:type="spellEnd"/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B</w:t>
      </w:r>
    </w:p>
    <w:p w:rsidR="00502C9B" w:rsidRPr="00041B2E" w:rsidRDefault="00502C9B" w:rsidP="00502C9B">
      <w:pPr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  <w:r>
        <w:rPr>
          <w:rFonts w:ascii="Times New Roman" w:eastAsia="Arial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 wp14:anchorId="35B70874" wp14:editId="49CC2182">
            <wp:extent cx="2926080" cy="2340864"/>
            <wp:effectExtent l="0" t="0" r="7620" b="254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uster3_sofa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 wp14:anchorId="372E4A20" wp14:editId="05DE758F">
            <wp:extent cx="2926080" cy="2340864"/>
            <wp:effectExtent l="0" t="0" r="7620" b="254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uster4_sofa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9B" w:rsidRPr="009E4C7F" w:rsidRDefault="00502C9B" w:rsidP="00502C9B">
      <w:pP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</w:t>
      </w:r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(C)  </w:t>
      </w:r>
      <w:proofErr w:type="spellStart"/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Physiotype</w:t>
      </w:r>
      <w:proofErr w:type="spellEnd"/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C                                                    </w:t>
      </w:r>
      <w: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(D) </w:t>
      </w:r>
      <w:proofErr w:type="spellStart"/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Physiotype</w:t>
      </w:r>
      <w:proofErr w:type="spellEnd"/>
      <w:r w:rsidRPr="009E4C7F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D     </w:t>
      </w:r>
    </w:p>
    <w:p w:rsidR="00502C9B" w:rsidRDefault="00502C9B" w:rsidP="00502C9B">
      <w:pPr>
        <w:pStyle w:val="Caption"/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502C9B" w:rsidRPr="009E4C7F" w:rsidRDefault="00502C9B" w:rsidP="00502C9B">
      <w:pPr>
        <w:pStyle w:val="Caption"/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9E4C7F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For each phenotype, the larger percentage of patients with that score, the broader the ribbon.</w:t>
      </w:r>
    </w:p>
    <w:p w:rsidR="00FB3738" w:rsidRDefault="00502C9B"/>
    <w:sectPr w:rsidR="00FB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9B"/>
    <w:rsid w:val="003228A9"/>
    <w:rsid w:val="003D0D1E"/>
    <w:rsid w:val="00502C9B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F876"/>
  <w15:chartTrackingRefBased/>
  <w15:docId w15:val="{018B5B06-F13F-433D-8CBD-84809562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2C9B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02C9B"/>
    <w:pPr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2C9B"/>
    <w:rPr>
      <w:rFonts w:ascii="Arial" w:eastAsia="Helvetica" w:hAnsi="Arial" w:cs="Arial"/>
      <w:b/>
      <w:bCs/>
      <w:sz w:val="24"/>
      <w:szCs w:val="24"/>
      <w:lang w:eastAsia="en-US"/>
    </w:rPr>
  </w:style>
  <w:style w:type="paragraph" w:styleId="TOC3">
    <w:name w:val="toc 3"/>
    <w:basedOn w:val="Normal"/>
    <w:uiPriority w:val="1"/>
    <w:qFormat/>
    <w:rsid w:val="00502C9B"/>
    <w:pPr>
      <w:spacing w:before="159"/>
      <w:ind w:left="443"/>
    </w:pPr>
    <w:rPr>
      <w:rFonts w:ascii="Times New Roman" w:eastAsia="Times New Roman" w:hAnsi="Times New Roman" w:cs="Times New Roman"/>
      <w:b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502C9B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595959" w:themeColor="text1" w:themeTint="A6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University of Florida Academic Health Center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Ren,Yuanfang</dc:creator>
  <cp:keywords/>
  <dc:description/>
  <cp:lastModifiedBy>Ren,Yuanfang</cp:lastModifiedBy>
  <cp:revision>1</cp:revision>
  <dcterms:created xsi:type="dcterms:W3CDTF">2022-08-25T19:29:00Z</dcterms:created>
  <dcterms:modified xsi:type="dcterms:W3CDTF">2022-08-25T19:30:00Z</dcterms:modified>
</cp:coreProperties>
</file>