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9F7A" w14:textId="0C87D08B" w:rsidR="0090725B" w:rsidRPr="0090725B" w:rsidRDefault="0090725B" w:rsidP="0090725B">
      <w:pPr>
        <w:rPr>
          <w:b/>
          <w:bCs/>
          <w:sz w:val="36"/>
          <w:szCs w:val="36"/>
        </w:rPr>
      </w:pPr>
      <w:bookmarkStart w:id="0" w:name="_Toc79587974"/>
      <w:r>
        <w:rPr>
          <w:b/>
          <w:bCs/>
          <w:sz w:val="36"/>
          <w:szCs w:val="36"/>
        </w:rPr>
        <w:t>S</w:t>
      </w:r>
      <w:r w:rsidR="005F5051">
        <w:rPr>
          <w:b/>
          <w:bCs/>
          <w:sz w:val="36"/>
          <w:szCs w:val="36"/>
        </w:rPr>
        <w:t>5</w:t>
      </w:r>
      <w:r>
        <w:rPr>
          <w:b/>
          <w:bCs/>
          <w:sz w:val="36"/>
          <w:szCs w:val="36"/>
        </w:rPr>
        <w:t xml:space="preserve">. </w:t>
      </w:r>
      <w:r w:rsidRPr="0090725B">
        <w:rPr>
          <w:b/>
          <w:bCs/>
          <w:sz w:val="36"/>
          <w:szCs w:val="36"/>
        </w:rPr>
        <w:t>Survey Development Focus Groups</w:t>
      </w:r>
      <w:bookmarkEnd w:id="0"/>
      <w:r w:rsidRPr="0090725B">
        <w:rPr>
          <w:b/>
          <w:bCs/>
          <w:sz w:val="36"/>
          <w:szCs w:val="36"/>
        </w:rPr>
        <w:t xml:space="preserve"> </w:t>
      </w:r>
    </w:p>
    <w:p w14:paraId="33BEB8A3" w14:textId="4C0044DD" w:rsidR="0090725B" w:rsidRDefault="0090725B" w:rsidP="0090725B">
      <w:r>
        <w:t xml:space="preserve">Six focus groups were conducted in the three official AFRice project implementation sites in Alaotra-Mangoro. In each commune, one focus group was held at the commune head and one at a more rural location, suggested </w:t>
      </w:r>
      <w:r w:rsidRPr="006A5B9F">
        <w:t>by the mayor of each commune. The goal in selecting rural sites was to obtain a balance of perspectives. A total of 99 individuals participated.</w:t>
      </w:r>
      <w:r>
        <w:t xml:space="preserve"> Participants were selected to facilitate broad representation from local officials, members of local management committees, heads of women’s groups, farmers, and livestock raisers. Though the gender balance of the total participants was </w:t>
      </w:r>
      <w:r w:rsidRPr="006A5B9F">
        <w:t>roughly equal (47% women), the</w:t>
      </w:r>
      <w:r>
        <w:t xml:space="preserve"> gender break-down varied by group. All participants orally consented to participation.</w:t>
      </w:r>
    </w:p>
    <w:p w14:paraId="36BE25A6" w14:textId="13444FDF" w:rsidR="0090725B" w:rsidRDefault="0090725B" w:rsidP="0090725B">
      <w:pPr>
        <w:pStyle w:val="Caption"/>
        <w:keepNext/>
        <w:jc w:val="center"/>
      </w:pPr>
      <w:bookmarkStart w:id="1" w:name="_Toc79588001"/>
      <w:r>
        <w:t>Focus Group Location, Date, and Composition</w:t>
      </w:r>
      <w:bookmarkEnd w:id="1"/>
    </w:p>
    <w:tbl>
      <w:tblPr>
        <w:tblStyle w:val="TableGrid"/>
        <w:tblW w:w="0" w:type="auto"/>
        <w:tblLook w:val="04A0" w:firstRow="1" w:lastRow="0" w:firstColumn="1" w:lastColumn="0" w:noHBand="0" w:noVBand="1"/>
      </w:tblPr>
      <w:tblGrid>
        <w:gridCol w:w="352"/>
        <w:gridCol w:w="2027"/>
        <w:gridCol w:w="2208"/>
        <w:gridCol w:w="2388"/>
        <w:gridCol w:w="2041"/>
      </w:tblGrid>
      <w:tr w:rsidR="0090725B" w14:paraId="17077E35" w14:textId="77777777" w:rsidTr="0050498E">
        <w:tc>
          <w:tcPr>
            <w:tcW w:w="355" w:type="dxa"/>
            <w:shd w:val="clear" w:color="auto" w:fill="E7E6E6" w:themeFill="background2"/>
          </w:tcPr>
          <w:p w14:paraId="37B72261" w14:textId="77777777" w:rsidR="0090725B" w:rsidRPr="009D5049" w:rsidRDefault="0090725B" w:rsidP="0050498E">
            <w:pPr>
              <w:spacing w:line="240" w:lineRule="auto"/>
              <w:rPr>
                <w:b/>
                <w:bCs/>
                <w:sz w:val="22"/>
              </w:rPr>
            </w:pPr>
          </w:p>
        </w:tc>
        <w:tc>
          <w:tcPr>
            <w:tcW w:w="2070" w:type="dxa"/>
            <w:shd w:val="clear" w:color="auto" w:fill="E7E6E6" w:themeFill="background2"/>
          </w:tcPr>
          <w:p w14:paraId="07AEAB40" w14:textId="77777777" w:rsidR="0090725B" w:rsidRPr="009D5049" w:rsidRDefault="0090725B" w:rsidP="0050498E">
            <w:pPr>
              <w:spacing w:line="240" w:lineRule="auto"/>
              <w:rPr>
                <w:b/>
                <w:bCs/>
                <w:sz w:val="22"/>
              </w:rPr>
            </w:pPr>
            <w:r w:rsidRPr="009D5049">
              <w:rPr>
                <w:b/>
                <w:bCs/>
                <w:sz w:val="22"/>
              </w:rPr>
              <w:t>Commune</w:t>
            </w:r>
          </w:p>
        </w:tc>
        <w:tc>
          <w:tcPr>
            <w:tcW w:w="2250" w:type="dxa"/>
            <w:shd w:val="clear" w:color="auto" w:fill="E7E6E6" w:themeFill="background2"/>
          </w:tcPr>
          <w:p w14:paraId="52EC58B7" w14:textId="77777777" w:rsidR="0090725B" w:rsidRPr="009D5049" w:rsidRDefault="0090725B" w:rsidP="0050498E">
            <w:pPr>
              <w:spacing w:line="240" w:lineRule="auto"/>
              <w:rPr>
                <w:b/>
                <w:bCs/>
                <w:sz w:val="22"/>
              </w:rPr>
            </w:pPr>
            <w:r w:rsidRPr="009D5049">
              <w:rPr>
                <w:b/>
                <w:bCs/>
                <w:sz w:val="22"/>
              </w:rPr>
              <w:t>Fokontany</w:t>
            </w:r>
          </w:p>
        </w:tc>
        <w:tc>
          <w:tcPr>
            <w:tcW w:w="2520" w:type="dxa"/>
            <w:shd w:val="clear" w:color="auto" w:fill="E7E6E6" w:themeFill="background2"/>
          </w:tcPr>
          <w:p w14:paraId="50145399" w14:textId="77777777" w:rsidR="0090725B" w:rsidRPr="009D5049" w:rsidRDefault="0090725B" w:rsidP="0050498E">
            <w:pPr>
              <w:spacing w:line="240" w:lineRule="auto"/>
              <w:rPr>
                <w:b/>
                <w:bCs/>
                <w:sz w:val="22"/>
              </w:rPr>
            </w:pPr>
            <w:r w:rsidRPr="009D5049">
              <w:rPr>
                <w:b/>
                <w:bCs/>
                <w:sz w:val="22"/>
              </w:rPr>
              <w:t>Participants</w:t>
            </w:r>
          </w:p>
        </w:tc>
        <w:tc>
          <w:tcPr>
            <w:tcW w:w="2155" w:type="dxa"/>
            <w:shd w:val="clear" w:color="auto" w:fill="E7E6E6" w:themeFill="background2"/>
          </w:tcPr>
          <w:p w14:paraId="36D7FCBC" w14:textId="77777777" w:rsidR="0090725B" w:rsidRPr="009D5049" w:rsidRDefault="0090725B" w:rsidP="0050498E">
            <w:pPr>
              <w:spacing w:line="240" w:lineRule="auto"/>
              <w:rPr>
                <w:b/>
                <w:bCs/>
                <w:sz w:val="22"/>
              </w:rPr>
            </w:pPr>
            <w:r w:rsidRPr="009D5049">
              <w:rPr>
                <w:b/>
                <w:bCs/>
                <w:sz w:val="22"/>
              </w:rPr>
              <w:t>Date</w:t>
            </w:r>
          </w:p>
        </w:tc>
      </w:tr>
      <w:tr w:rsidR="0090725B" w14:paraId="7EEC1493" w14:textId="77777777" w:rsidTr="0050498E">
        <w:tc>
          <w:tcPr>
            <w:tcW w:w="355" w:type="dxa"/>
          </w:tcPr>
          <w:p w14:paraId="15817CCA" w14:textId="77777777" w:rsidR="0090725B" w:rsidRPr="009D5049" w:rsidRDefault="0090725B" w:rsidP="0050498E">
            <w:pPr>
              <w:spacing w:line="240" w:lineRule="auto"/>
              <w:rPr>
                <w:sz w:val="22"/>
              </w:rPr>
            </w:pPr>
            <w:r w:rsidRPr="009D5049">
              <w:rPr>
                <w:sz w:val="22"/>
              </w:rPr>
              <w:t>1</w:t>
            </w:r>
          </w:p>
        </w:tc>
        <w:tc>
          <w:tcPr>
            <w:tcW w:w="2070" w:type="dxa"/>
          </w:tcPr>
          <w:p w14:paraId="239D1A71" w14:textId="77777777" w:rsidR="0090725B" w:rsidRPr="009D5049" w:rsidRDefault="0090725B" w:rsidP="0050498E">
            <w:pPr>
              <w:spacing w:line="240" w:lineRule="auto"/>
              <w:rPr>
                <w:sz w:val="22"/>
              </w:rPr>
            </w:pPr>
            <w:proofErr w:type="spellStart"/>
            <w:r w:rsidRPr="009D5049">
              <w:rPr>
                <w:sz w:val="22"/>
              </w:rPr>
              <w:t>Manakambahiny</w:t>
            </w:r>
            <w:proofErr w:type="spellEnd"/>
          </w:p>
        </w:tc>
        <w:tc>
          <w:tcPr>
            <w:tcW w:w="2250" w:type="dxa"/>
          </w:tcPr>
          <w:p w14:paraId="5D0C1859" w14:textId="77777777" w:rsidR="0090725B" w:rsidRPr="009D5049" w:rsidRDefault="0090725B" w:rsidP="0050498E">
            <w:pPr>
              <w:spacing w:line="240" w:lineRule="auto"/>
              <w:rPr>
                <w:sz w:val="22"/>
              </w:rPr>
            </w:pPr>
            <w:proofErr w:type="spellStart"/>
            <w:r w:rsidRPr="009D5049">
              <w:rPr>
                <w:sz w:val="22"/>
              </w:rPr>
              <w:t>Manakambahiny</w:t>
            </w:r>
            <w:proofErr w:type="spellEnd"/>
          </w:p>
        </w:tc>
        <w:tc>
          <w:tcPr>
            <w:tcW w:w="2520" w:type="dxa"/>
          </w:tcPr>
          <w:p w14:paraId="340EEA1F" w14:textId="77777777" w:rsidR="0090725B" w:rsidRPr="009D5049" w:rsidRDefault="0090725B" w:rsidP="0050498E">
            <w:pPr>
              <w:spacing w:line="240" w:lineRule="auto"/>
              <w:rPr>
                <w:sz w:val="22"/>
              </w:rPr>
            </w:pPr>
            <w:r w:rsidRPr="009D5049">
              <w:rPr>
                <w:sz w:val="22"/>
              </w:rPr>
              <w:t>12 (4 women, 8 men)</w:t>
            </w:r>
          </w:p>
        </w:tc>
        <w:tc>
          <w:tcPr>
            <w:tcW w:w="2155" w:type="dxa"/>
          </w:tcPr>
          <w:p w14:paraId="3B386E4B" w14:textId="77777777" w:rsidR="0090725B" w:rsidRPr="009D5049" w:rsidRDefault="0090725B" w:rsidP="0050498E">
            <w:pPr>
              <w:spacing w:line="240" w:lineRule="auto"/>
              <w:rPr>
                <w:sz w:val="22"/>
              </w:rPr>
            </w:pPr>
            <w:r w:rsidRPr="009D5049">
              <w:rPr>
                <w:sz w:val="22"/>
              </w:rPr>
              <w:t>September 30, 2019</w:t>
            </w:r>
          </w:p>
        </w:tc>
      </w:tr>
      <w:tr w:rsidR="0090725B" w14:paraId="514CED94" w14:textId="77777777" w:rsidTr="0050498E">
        <w:tc>
          <w:tcPr>
            <w:tcW w:w="355" w:type="dxa"/>
          </w:tcPr>
          <w:p w14:paraId="41DE49BB" w14:textId="77777777" w:rsidR="0090725B" w:rsidRPr="009D5049" w:rsidRDefault="0090725B" w:rsidP="0050498E">
            <w:pPr>
              <w:spacing w:line="240" w:lineRule="auto"/>
              <w:rPr>
                <w:sz w:val="22"/>
              </w:rPr>
            </w:pPr>
            <w:r w:rsidRPr="009D5049">
              <w:rPr>
                <w:sz w:val="22"/>
              </w:rPr>
              <w:t>2</w:t>
            </w:r>
          </w:p>
        </w:tc>
        <w:tc>
          <w:tcPr>
            <w:tcW w:w="2070" w:type="dxa"/>
          </w:tcPr>
          <w:p w14:paraId="07BF6E5E" w14:textId="77777777" w:rsidR="0090725B" w:rsidRPr="009D5049" w:rsidRDefault="0090725B" w:rsidP="0050498E">
            <w:pPr>
              <w:spacing w:line="240" w:lineRule="auto"/>
              <w:rPr>
                <w:sz w:val="22"/>
              </w:rPr>
            </w:pPr>
            <w:proofErr w:type="spellStart"/>
            <w:r w:rsidRPr="009D5049">
              <w:rPr>
                <w:sz w:val="22"/>
              </w:rPr>
              <w:t>Manakambahiny</w:t>
            </w:r>
            <w:proofErr w:type="spellEnd"/>
          </w:p>
        </w:tc>
        <w:tc>
          <w:tcPr>
            <w:tcW w:w="2250" w:type="dxa"/>
          </w:tcPr>
          <w:p w14:paraId="55F9C10C" w14:textId="77777777" w:rsidR="0090725B" w:rsidRPr="009D5049" w:rsidRDefault="0090725B" w:rsidP="0050498E">
            <w:pPr>
              <w:spacing w:line="240" w:lineRule="auto"/>
              <w:rPr>
                <w:sz w:val="22"/>
              </w:rPr>
            </w:pPr>
            <w:proofErr w:type="spellStart"/>
            <w:r w:rsidRPr="009D5049">
              <w:rPr>
                <w:sz w:val="22"/>
              </w:rPr>
              <w:t>Manaratsandry</w:t>
            </w:r>
            <w:proofErr w:type="spellEnd"/>
          </w:p>
        </w:tc>
        <w:tc>
          <w:tcPr>
            <w:tcW w:w="2520" w:type="dxa"/>
          </w:tcPr>
          <w:p w14:paraId="696FCC56" w14:textId="77777777" w:rsidR="0090725B" w:rsidRPr="009D5049" w:rsidRDefault="0090725B" w:rsidP="0050498E">
            <w:pPr>
              <w:spacing w:line="240" w:lineRule="auto"/>
              <w:rPr>
                <w:sz w:val="22"/>
              </w:rPr>
            </w:pPr>
            <w:r w:rsidRPr="009D5049">
              <w:rPr>
                <w:sz w:val="22"/>
              </w:rPr>
              <w:t>11 (5 women, 6 men)</w:t>
            </w:r>
          </w:p>
        </w:tc>
        <w:tc>
          <w:tcPr>
            <w:tcW w:w="2155" w:type="dxa"/>
          </w:tcPr>
          <w:p w14:paraId="00FEFD6D" w14:textId="77777777" w:rsidR="0090725B" w:rsidRPr="009D5049" w:rsidRDefault="0090725B" w:rsidP="0050498E">
            <w:pPr>
              <w:spacing w:line="240" w:lineRule="auto"/>
              <w:rPr>
                <w:sz w:val="22"/>
              </w:rPr>
            </w:pPr>
            <w:r w:rsidRPr="009D5049">
              <w:rPr>
                <w:sz w:val="22"/>
              </w:rPr>
              <w:t>October 1, 2019</w:t>
            </w:r>
          </w:p>
        </w:tc>
      </w:tr>
      <w:tr w:rsidR="0090725B" w14:paraId="2628CA4B" w14:textId="77777777" w:rsidTr="0050498E">
        <w:tc>
          <w:tcPr>
            <w:tcW w:w="355" w:type="dxa"/>
          </w:tcPr>
          <w:p w14:paraId="0F431C57" w14:textId="77777777" w:rsidR="0090725B" w:rsidRPr="009D5049" w:rsidRDefault="0090725B" w:rsidP="0050498E">
            <w:pPr>
              <w:spacing w:line="240" w:lineRule="auto"/>
              <w:rPr>
                <w:sz w:val="22"/>
              </w:rPr>
            </w:pPr>
            <w:r w:rsidRPr="009D5049">
              <w:rPr>
                <w:sz w:val="22"/>
              </w:rPr>
              <w:t>3</w:t>
            </w:r>
          </w:p>
        </w:tc>
        <w:tc>
          <w:tcPr>
            <w:tcW w:w="2070" w:type="dxa"/>
          </w:tcPr>
          <w:p w14:paraId="1CA2DED2" w14:textId="77777777" w:rsidR="0090725B" w:rsidRPr="009D5049" w:rsidRDefault="0090725B" w:rsidP="0050498E">
            <w:pPr>
              <w:spacing w:line="240" w:lineRule="auto"/>
              <w:rPr>
                <w:sz w:val="22"/>
              </w:rPr>
            </w:pPr>
            <w:proofErr w:type="spellStart"/>
            <w:r w:rsidRPr="009D5049">
              <w:rPr>
                <w:sz w:val="22"/>
              </w:rPr>
              <w:t>Ambohijanahary</w:t>
            </w:r>
            <w:proofErr w:type="spellEnd"/>
          </w:p>
        </w:tc>
        <w:tc>
          <w:tcPr>
            <w:tcW w:w="2250" w:type="dxa"/>
          </w:tcPr>
          <w:p w14:paraId="2F4ACE05" w14:textId="77777777" w:rsidR="0090725B" w:rsidRPr="009D5049" w:rsidRDefault="0090725B" w:rsidP="0050498E">
            <w:pPr>
              <w:spacing w:line="240" w:lineRule="auto"/>
              <w:rPr>
                <w:sz w:val="22"/>
              </w:rPr>
            </w:pPr>
            <w:proofErr w:type="spellStart"/>
            <w:r w:rsidRPr="009D5049">
              <w:rPr>
                <w:sz w:val="22"/>
              </w:rPr>
              <w:t>Ambohijanahary</w:t>
            </w:r>
            <w:proofErr w:type="spellEnd"/>
          </w:p>
        </w:tc>
        <w:tc>
          <w:tcPr>
            <w:tcW w:w="2520" w:type="dxa"/>
          </w:tcPr>
          <w:p w14:paraId="63CE6457" w14:textId="77777777" w:rsidR="0090725B" w:rsidRPr="009D5049" w:rsidRDefault="0090725B" w:rsidP="0050498E">
            <w:pPr>
              <w:spacing w:line="240" w:lineRule="auto"/>
              <w:rPr>
                <w:sz w:val="22"/>
              </w:rPr>
            </w:pPr>
            <w:r w:rsidRPr="009D5049">
              <w:rPr>
                <w:sz w:val="22"/>
              </w:rPr>
              <w:t>13 (5 women, 8 men)</w:t>
            </w:r>
          </w:p>
        </w:tc>
        <w:tc>
          <w:tcPr>
            <w:tcW w:w="2155" w:type="dxa"/>
          </w:tcPr>
          <w:p w14:paraId="7FEC453A" w14:textId="77777777" w:rsidR="0090725B" w:rsidRPr="009D5049" w:rsidRDefault="0090725B" w:rsidP="0050498E">
            <w:pPr>
              <w:spacing w:line="240" w:lineRule="auto"/>
              <w:rPr>
                <w:sz w:val="22"/>
              </w:rPr>
            </w:pPr>
            <w:r w:rsidRPr="009D5049">
              <w:rPr>
                <w:sz w:val="22"/>
              </w:rPr>
              <w:t>October 2, 2019</w:t>
            </w:r>
          </w:p>
        </w:tc>
      </w:tr>
      <w:tr w:rsidR="0090725B" w14:paraId="3C7DB77F" w14:textId="77777777" w:rsidTr="0050498E">
        <w:tc>
          <w:tcPr>
            <w:tcW w:w="355" w:type="dxa"/>
          </w:tcPr>
          <w:p w14:paraId="05E55B6B" w14:textId="77777777" w:rsidR="0090725B" w:rsidRPr="009D5049" w:rsidRDefault="0090725B" w:rsidP="0050498E">
            <w:pPr>
              <w:spacing w:line="240" w:lineRule="auto"/>
              <w:rPr>
                <w:sz w:val="22"/>
              </w:rPr>
            </w:pPr>
            <w:r w:rsidRPr="009D5049">
              <w:rPr>
                <w:sz w:val="22"/>
              </w:rPr>
              <w:t>4</w:t>
            </w:r>
          </w:p>
        </w:tc>
        <w:tc>
          <w:tcPr>
            <w:tcW w:w="2070" w:type="dxa"/>
          </w:tcPr>
          <w:p w14:paraId="4AF0C5E0" w14:textId="77777777" w:rsidR="0090725B" w:rsidRPr="009D5049" w:rsidRDefault="0090725B" w:rsidP="0050498E">
            <w:pPr>
              <w:spacing w:line="240" w:lineRule="auto"/>
              <w:rPr>
                <w:sz w:val="22"/>
              </w:rPr>
            </w:pPr>
            <w:proofErr w:type="spellStart"/>
            <w:r w:rsidRPr="009D5049">
              <w:rPr>
                <w:sz w:val="22"/>
              </w:rPr>
              <w:t>Ambohijanahary</w:t>
            </w:r>
            <w:proofErr w:type="spellEnd"/>
          </w:p>
        </w:tc>
        <w:tc>
          <w:tcPr>
            <w:tcW w:w="2250" w:type="dxa"/>
          </w:tcPr>
          <w:p w14:paraId="11E41073" w14:textId="77777777" w:rsidR="0090725B" w:rsidRPr="009D5049" w:rsidRDefault="0090725B" w:rsidP="0050498E">
            <w:pPr>
              <w:spacing w:line="240" w:lineRule="auto"/>
              <w:rPr>
                <w:sz w:val="22"/>
              </w:rPr>
            </w:pPr>
            <w:proofErr w:type="spellStart"/>
            <w:r w:rsidRPr="009D5049">
              <w:rPr>
                <w:sz w:val="22"/>
              </w:rPr>
              <w:t>Sodeca</w:t>
            </w:r>
            <w:proofErr w:type="spellEnd"/>
          </w:p>
        </w:tc>
        <w:tc>
          <w:tcPr>
            <w:tcW w:w="2520" w:type="dxa"/>
          </w:tcPr>
          <w:p w14:paraId="7557B8BB" w14:textId="77777777" w:rsidR="0090725B" w:rsidRPr="009D5049" w:rsidRDefault="0090725B" w:rsidP="0050498E">
            <w:pPr>
              <w:spacing w:line="240" w:lineRule="auto"/>
              <w:rPr>
                <w:sz w:val="22"/>
              </w:rPr>
            </w:pPr>
            <w:r w:rsidRPr="009D5049">
              <w:rPr>
                <w:sz w:val="22"/>
              </w:rPr>
              <w:t>24 (18 women, 6 men)</w:t>
            </w:r>
          </w:p>
        </w:tc>
        <w:tc>
          <w:tcPr>
            <w:tcW w:w="2155" w:type="dxa"/>
          </w:tcPr>
          <w:p w14:paraId="4156DD89" w14:textId="77777777" w:rsidR="0090725B" w:rsidRPr="009D5049" w:rsidRDefault="0090725B" w:rsidP="0050498E">
            <w:pPr>
              <w:spacing w:line="240" w:lineRule="auto"/>
              <w:rPr>
                <w:sz w:val="22"/>
              </w:rPr>
            </w:pPr>
            <w:r w:rsidRPr="009D5049">
              <w:rPr>
                <w:sz w:val="22"/>
              </w:rPr>
              <w:t>October 3, 2019</w:t>
            </w:r>
          </w:p>
        </w:tc>
      </w:tr>
      <w:tr w:rsidR="0090725B" w14:paraId="53B48C0C" w14:textId="77777777" w:rsidTr="0050498E">
        <w:tc>
          <w:tcPr>
            <w:tcW w:w="355" w:type="dxa"/>
          </w:tcPr>
          <w:p w14:paraId="3DF55E1A" w14:textId="77777777" w:rsidR="0090725B" w:rsidRPr="009D5049" w:rsidRDefault="0090725B" w:rsidP="0050498E">
            <w:pPr>
              <w:spacing w:line="240" w:lineRule="auto"/>
              <w:rPr>
                <w:sz w:val="22"/>
              </w:rPr>
            </w:pPr>
            <w:r w:rsidRPr="009D5049">
              <w:rPr>
                <w:sz w:val="22"/>
              </w:rPr>
              <w:t>5</w:t>
            </w:r>
          </w:p>
        </w:tc>
        <w:tc>
          <w:tcPr>
            <w:tcW w:w="2070" w:type="dxa"/>
          </w:tcPr>
          <w:p w14:paraId="0927D28E" w14:textId="77777777" w:rsidR="0090725B" w:rsidRPr="009D5049" w:rsidRDefault="0090725B" w:rsidP="0050498E">
            <w:pPr>
              <w:spacing w:line="240" w:lineRule="auto"/>
              <w:rPr>
                <w:sz w:val="22"/>
              </w:rPr>
            </w:pPr>
            <w:proofErr w:type="spellStart"/>
            <w:r w:rsidRPr="009D5049">
              <w:rPr>
                <w:sz w:val="22"/>
              </w:rPr>
              <w:t>Bemaitso</w:t>
            </w:r>
            <w:proofErr w:type="spellEnd"/>
          </w:p>
        </w:tc>
        <w:tc>
          <w:tcPr>
            <w:tcW w:w="2250" w:type="dxa"/>
          </w:tcPr>
          <w:p w14:paraId="57C55386" w14:textId="77777777" w:rsidR="0090725B" w:rsidRPr="009D5049" w:rsidRDefault="0090725B" w:rsidP="0050498E">
            <w:pPr>
              <w:spacing w:line="240" w:lineRule="auto"/>
              <w:rPr>
                <w:sz w:val="22"/>
              </w:rPr>
            </w:pPr>
            <w:proofErr w:type="spellStart"/>
            <w:r w:rsidRPr="009D5049">
              <w:rPr>
                <w:sz w:val="22"/>
              </w:rPr>
              <w:t>Bemaitso</w:t>
            </w:r>
            <w:proofErr w:type="spellEnd"/>
          </w:p>
        </w:tc>
        <w:tc>
          <w:tcPr>
            <w:tcW w:w="2520" w:type="dxa"/>
          </w:tcPr>
          <w:p w14:paraId="48220F86" w14:textId="77777777" w:rsidR="0090725B" w:rsidRPr="009D5049" w:rsidRDefault="0090725B" w:rsidP="0050498E">
            <w:pPr>
              <w:spacing w:line="240" w:lineRule="auto"/>
              <w:rPr>
                <w:sz w:val="22"/>
              </w:rPr>
            </w:pPr>
            <w:r w:rsidRPr="009D5049">
              <w:rPr>
                <w:sz w:val="22"/>
              </w:rPr>
              <w:t>14 (6 women, 8 men)</w:t>
            </w:r>
          </w:p>
        </w:tc>
        <w:tc>
          <w:tcPr>
            <w:tcW w:w="2155" w:type="dxa"/>
          </w:tcPr>
          <w:p w14:paraId="5DBA6B55" w14:textId="77777777" w:rsidR="0090725B" w:rsidRPr="009D5049" w:rsidRDefault="0090725B" w:rsidP="0050498E">
            <w:pPr>
              <w:spacing w:line="240" w:lineRule="auto"/>
              <w:rPr>
                <w:sz w:val="22"/>
              </w:rPr>
            </w:pPr>
            <w:r w:rsidRPr="009D5049">
              <w:rPr>
                <w:sz w:val="22"/>
              </w:rPr>
              <w:t>October 4, 2019</w:t>
            </w:r>
          </w:p>
        </w:tc>
      </w:tr>
      <w:tr w:rsidR="0090725B" w14:paraId="06DA951E" w14:textId="77777777" w:rsidTr="0050498E">
        <w:tc>
          <w:tcPr>
            <w:tcW w:w="355" w:type="dxa"/>
          </w:tcPr>
          <w:p w14:paraId="506D7EFA" w14:textId="77777777" w:rsidR="0090725B" w:rsidRPr="009D5049" w:rsidRDefault="0090725B" w:rsidP="0050498E">
            <w:pPr>
              <w:spacing w:line="240" w:lineRule="auto"/>
              <w:rPr>
                <w:sz w:val="22"/>
              </w:rPr>
            </w:pPr>
            <w:r w:rsidRPr="009D5049">
              <w:rPr>
                <w:sz w:val="22"/>
              </w:rPr>
              <w:t>6</w:t>
            </w:r>
          </w:p>
        </w:tc>
        <w:tc>
          <w:tcPr>
            <w:tcW w:w="2070" w:type="dxa"/>
          </w:tcPr>
          <w:p w14:paraId="13AD15C3" w14:textId="77777777" w:rsidR="0090725B" w:rsidRPr="009D5049" w:rsidRDefault="0090725B" w:rsidP="0050498E">
            <w:pPr>
              <w:spacing w:line="240" w:lineRule="auto"/>
              <w:rPr>
                <w:sz w:val="22"/>
              </w:rPr>
            </w:pPr>
            <w:proofErr w:type="spellStart"/>
            <w:r w:rsidRPr="009D5049">
              <w:rPr>
                <w:sz w:val="22"/>
              </w:rPr>
              <w:t>Bemaitso</w:t>
            </w:r>
            <w:proofErr w:type="spellEnd"/>
          </w:p>
        </w:tc>
        <w:tc>
          <w:tcPr>
            <w:tcW w:w="2250" w:type="dxa"/>
          </w:tcPr>
          <w:p w14:paraId="7228A49E" w14:textId="77777777" w:rsidR="0090725B" w:rsidRPr="009D5049" w:rsidRDefault="0090725B" w:rsidP="0050498E">
            <w:pPr>
              <w:spacing w:line="240" w:lineRule="auto"/>
              <w:rPr>
                <w:sz w:val="22"/>
              </w:rPr>
            </w:pPr>
            <w:proofErr w:type="spellStart"/>
            <w:r w:rsidRPr="009D5049">
              <w:rPr>
                <w:sz w:val="22"/>
              </w:rPr>
              <w:t>Ambodifamotsotra</w:t>
            </w:r>
            <w:proofErr w:type="spellEnd"/>
          </w:p>
        </w:tc>
        <w:tc>
          <w:tcPr>
            <w:tcW w:w="2520" w:type="dxa"/>
          </w:tcPr>
          <w:p w14:paraId="1C4025E1" w14:textId="77777777" w:rsidR="0090725B" w:rsidRPr="009D5049" w:rsidRDefault="0090725B" w:rsidP="0050498E">
            <w:pPr>
              <w:spacing w:line="240" w:lineRule="auto"/>
              <w:rPr>
                <w:sz w:val="22"/>
              </w:rPr>
            </w:pPr>
            <w:r w:rsidRPr="009D5049">
              <w:rPr>
                <w:sz w:val="22"/>
              </w:rPr>
              <w:t>25 (12 women, 13 men)</w:t>
            </w:r>
          </w:p>
        </w:tc>
        <w:tc>
          <w:tcPr>
            <w:tcW w:w="2155" w:type="dxa"/>
          </w:tcPr>
          <w:p w14:paraId="63F9F28A" w14:textId="77777777" w:rsidR="0090725B" w:rsidRPr="009D5049" w:rsidRDefault="0090725B" w:rsidP="0050498E">
            <w:pPr>
              <w:spacing w:line="240" w:lineRule="auto"/>
              <w:rPr>
                <w:sz w:val="22"/>
              </w:rPr>
            </w:pPr>
            <w:r w:rsidRPr="009D5049">
              <w:rPr>
                <w:sz w:val="22"/>
              </w:rPr>
              <w:t>October 5, 2019</w:t>
            </w:r>
          </w:p>
        </w:tc>
      </w:tr>
    </w:tbl>
    <w:p w14:paraId="0A97527B" w14:textId="77777777" w:rsidR="0090725B" w:rsidRDefault="0090725B" w:rsidP="0090725B"/>
    <w:p w14:paraId="6A43DD19" w14:textId="40B21DC5" w:rsidR="0090725B" w:rsidRDefault="0090725B" w:rsidP="0090725B">
      <w:pPr>
        <w:ind w:firstLine="360"/>
      </w:pPr>
      <w:r w:rsidRPr="00950C04">
        <w:t>Topics discussed included: sources of household income, household assets, food security strategies and severity</w:t>
      </w:r>
      <w:r w:rsidR="0031764E">
        <w:t xml:space="preserve"> (see also S3)</w:t>
      </w:r>
      <w:r w:rsidRPr="00950C04">
        <w:t>, immigration, and important positions within communities.</w:t>
      </w:r>
    </w:p>
    <w:p w14:paraId="373FD436" w14:textId="77777777" w:rsidR="00D63388" w:rsidRDefault="00D63388"/>
    <w:sectPr w:rsidR="00D63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F45E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16cid:durableId="11259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5B"/>
    <w:rsid w:val="0031764E"/>
    <w:rsid w:val="00454C15"/>
    <w:rsid w:val="005F5051"/>
    <w:rsid w:val="0090725B"/>
    <w:rsid w:val="00D6338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CA0D"/>
  <w15:chartTrackingRefBased/>
  <w15:docId w15:val="{111F8105-4291-4A76-9874-05758C3D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5B"/>
    <w:pPr>
      <w:spacing w:after="0" w:line="480" w:lineRule="auto"/>
    </w:pPr>
    <w:rPr>
      <w:rFonts w:ascii="Times New Roman" w:eastAsia="Calibri" w:hAnsi="Times New Roman" w:cs="Times New Roman"/>
      <w:color w:val="000000"/>
      <w:sz w:val="24"/>
      <w:lang w:val="en-US"/>
    </w:rPr>
  </w:style>
  <w:style w:type="paragraph" w:styleId="Heading1">
    <w:name w:val="heading 1"/>
    <w:basedOn w:val="Normal"/>
    <w:next w:val="Normal"/>
    <w:link w:val="Heading1Char"/>
    <w:uiPriority w:val="9"/>
    <w:qFormat/>
    <w:rsid w:val="0090725B"/>
    <w:pPr>
      <w:pageBreakBefore/>
      <w:numPr>
        <w:numId w:val="1"/>
      </w:numPr>
      <w:spacing w:before="1440" w:line="240" w:lineRule="auto"/>
      <w:jc w:val="center"/>
      <w:outlineLvl w:val="0"/>
    </w:pPr>
    <w:rPr>
      <w:rFonts w:eastAsia="Yu Gothic Light"/>
      <w:b/>
      <w:sz w:val="32"/>
      <w:szCs w:val="32"/>
    </w:rPr>
  </w:style>
  <w:style w:type="paragraph" w:styleId="Heading2">
    <w:name w:val="heading 2"/>
    <w:basedOn w:val="Normal"/>
    <w:next w:val="Normal"/>
    <w:link w:val="Heading2Char"/>
    <w:uiPriority w:val="9"/>
    <w:unhideWhenUsed/>
    <w:qFormat/>
    <w:rsid w:val="0090725B"/>
    <w:pPr>
      <w:keepNext/>
      <w:keepLines/>
      <w:numPr>
        <w:ilvl w:val="1"/>
        <w:numId w:val="1"/>
      </w:numPr>
      <w:spacing w:before="200"/>
      <w:outlineLvl w:val="1"/>
    </w:pPr>
    <w:rPr>
      <w:rFonts w:eastAsia="Yu Gothic Light"/>
      <w:b/>
      <w:bCs/>
      <w:color w:val="auto"/>
      <w:sz w:val="28"/>
      <w:szCs w:val="26"/>
    </w:rPr>
  </w:style>
  <w:style w:type="paragraph" w:styleId="Heading3">
    <w:name w:val="heading 3"/>
    <w:basedOn w:val="Normal"/>
    <w:next w:val="Normal"/>
    <w:link w:val="Heading3Char"/>
    <w:uiPriority w:val="9"/>
    <w:unhideWhenUsed/>
    <w:qFormat/>
    <w:rsid w:val="0090725B"/>
    <w:pPr>
      <w:keepNext/>
      <w:keepLines/>
      <w:numPr>
        <w:ilvl w:val="2"/>
        <w:numId w:val="1"/>
      </w:numPr>
      <w:spacing w:before="200"/>
      <w:outlineLvl w:val="2"/>
    </w:pPr>
    <w:rPr>
      <w:rFonts w:eastAsia="Yu Gothic Light"/>
      <w:bCs/>
      <w:i/>
      <w:color w:val="auto"/>
    </w:rPr>
  </w:style>
  <w:style w:type="paragraph" w:styleId="Heading4">
    <w:name w:val="heading 4"/>
    <w:basedOn w:val="Normal"/>
    <w:next w:val="Normal"/>
    <w:link w:val="Heading4Char"/>
    <w:uiPriority w:val="9"/>
    <w:semiHidden/>
    <w:unhideWhenUsed/>
    <w:qFormat/>
    <w:rsid w:val="0090725B"/>
    <w:pPr>
      <w:keepNext/>
      <w:keepLines/>
      <w:numPr>
        <w:ilvl w:val="3"/>
        <w:numId w:val="1"/>
      </w:numPr>
      <w:spacing w:before="200"/>
      <w:outlineLvl w:val="3"/>
    </w:pPr>
    <w:rPr>
      <w:rFonts w:ascii="Calibri Light" w:eastAsia="Yu Gothic Light" w:hAnsi="Calibri Light"/>
      <w:b/>
      <w:bCs/>
      <w:i/>
      <w:iCs/>
      <w:color w:val="5B9BD5"/>
    </w:rPr>
  </w:style>
  <w:style w:type="paragraph" w:styleId="Heading5">
    <w:name w:val="heading 5"/>
    <w:basedOn w:val="Normal"/>
    <w:next w:val="Normal"/>
    <w:link w:val="Heading5Char"/>
    <w:uiPriority w:val="9"/>
    <w:semiHidden/>
    <w:unhideWhenUsed/>
    <w:qFormat/>
    <w:rsid w:val="0090725B"/>
    <w:pPr>
      <w:keepNext/>
      <w:keepLines/>
      <w:numPr>
        <w:ilvl w:val="4"/>
        <w:numId w:val="1"/>
      </w:numPr>
      <w:spacing w:before="200"/>
      <w:outlineLvl w:val="4"/>
    </w:pPr>
    <w:rPr>
      <w:rFonts w:ascii="Calibri Light" w:eastAsia="Yu Gothic Light" w:hAnsi="Calibri Light"/>
      <w:color w:val="1F4D78"/>
    </w:rPr>
  </w:style>
  <w:style w:type="paragraph" w:styleId="Heading6">
    <w:name w:val="heading 6"/>
    <w:basedOn w:val="Normal"/>
    <w:next w:val="Normal"/>
    <w:link w:val="Heading6Char"/>
    <w:uiPriority w:val="9"/>
    <w:semiHidden/>
    <w:unhideWhenUsed/>
    <w:qFormat/>
    <w:rsid w:val="0090725B"/>
    <w:pPr>
      <w:keepNext/>
      <w:keepLines/>
      <w:numPr>
        <w:ilvl w:val="5"/>
        <w:numId w:val="1"/>
      </w:numPr>
      <w:spacing w:before="200"/>
      <w:outlineLvl w:val="5"/>
    </w:pPr>
    <w:rPr>
      <w:rFonts w:ascii="Calibri Light" w:eastAsia="Yu Gothic Light" w:hAnsi="Calibri Light"/>
      <w:i/>
      <w:iCs/>
      <w:color w:val="1F4D78"/>
    </w:rPr>
  </w:style>
  <w:style w:type="paragraph" w:styleId="Heading7">
    <w:name w:val="heading 7"/>
    <w:basedOn w:val="Normal"/>
    <w:next w:val="Normal"/>
    <w:link w:val="Heading7Char"/>
    <w:uiPriority w:val="9"/>
    <w:semiHidden/>
    <w:unhideWhenUsed/>
    <w:qFormat/>
    <w:rsid w:val="0090725B"/>
    <w:pPr>
      <w:keepNext/>
      <w:keepLines/>
      <w:numPr>
        <w:ilvl w:val="6"/>
        <w:numId w:val="1"/>
      </w:numPr>
      <w:spacing w:before="200"/>
      <w:outlineLvl w:val="6"/>
    </w:pPr>
    <w:rPr>
      <w:rFonts w:ascii="Calibri Light" w:eastAsia="Yu Gothic Light" w:hAnsi="Calibri Light"/>
      <w:i/>
      <w:iCs/>
      <w:color w:val="404040"/>
    </w:rPr>
  </w:style>
  <w:style w:type="paragraph" w:styleId="Heading8">
    <w:name w:val="heading 8"/>
    <w:basedOn w:val="Normal"/>
    <w:next w:val="Normal"/>
    <w:link w:val="Heading8Char"/>
    <w:uiPriority w:val="9"/>
    <w:semiHidden/>
    <w:unhideWhenUsed/>
    <w:qFormat/>
    <w:rsid w:val="0090725B"/>
    <w:pPr>
      <w:keepNext/>
      <w:keepLines/>
      <w:numPr>
        <w:ilvl w:val="7"/>
        <w:numId w:val="1"/>
      </w:numPr>
      <w:spacing w:before="200"/>
      <w:outlineLvl w:val="7"/>
    </w:pPr>
    <w:rPr>
      <w:rFonts w:ascii="Calibri Light" w:eastAsia="Yu Gothic Light" w:hAnsi="Calibri Light"/>
      <w:color w:val="404040"/>
      <w:sz w:val="20"/>
      <w:szCs w:val="20"/>
    </w:rPr>
  </w:style>
  <w:style w:type="paragraph" w:styleId="Heading9">
    <w:name w:val="heading 9"/>
    <w:basedOn w:val="Normal"/>
    <w:next w:val="Normal"/>
    <w:link w:val="Heading9Char"/>
    <w:uiPriority w:val="9"/>
    <w:semiHidden/>
    <w:unhideWhenUsed/>
    <w:qFormat/>
    <w:rsid w:val="0090725B"/>
    <w:pPr>
      <w:keepNext/>
      <w:keepLines/>
      <w:numPr>
        <w:ilvl w:val="8"/>
        <w:numId w:val="1"/>
      </w:numPr>
      <w:spacing w:before="200"/>
      <w:outlineLvl w:val="8"/>
    </w:pPr>
    <w:rPr>
      <w:rFonts w:ascii="Calibri Light" w:eastAsia="Yu Gothic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25B"/>
    <w:rPr>
      <w:rFonts w:ascii="Times New Roman" w:eastAsia="Yu Gothic Light" w:hAnsi="Times New Roman" w:cs="Times New Roman"/>
      <w:b/>
      <w:color w:val="000000"/>
      <w:sz w:val="32"/>
      <w:szCs w:val="32"/>
      <w:lang w:val="en-US"/>
    </w:rPr>
  </w:style>
  <w:style w:type="character" w:customStyle="1" w:styleId="Heading2Char">
    <w:name w:val="Heading 2 Char"/>
    <w:basedOn w:val="DefaultParagraphFont"/>
    <w:link w:val="Heading2"/>
    <w:uiPriority w:val="9"/>
    <w:rsid w:val="0090725B"/>
    <w:rPr>
      <w:rFonts w:ascii="Times New Roman" w:eastAsia="Yu Gothic Light" w:hAnsi="Times New Roman" w:cs="Times New Roman"/>
      <w:b/>
      <w:bCs/>
      <w:sz w:val="28"/>
      <w:szCs w:val="26"/>
      <w:lang w:val="en-US"/>
    </w:rPr>
  </w:style>
  <w:style w:type="character" w:customStyle="1" w:styleId="Heading3Char">
    <w:name w:val="Heading 3 Char"/>
    <w:basedOn w:val="DefaultParagraphFont"/>
    <w:link w:val="Heading3"/>
    <w:uiPriority w:val="9"/>
    <w:rsid w:val="0090725B"/>
    <w:rPr>
      <w:rFonts w:ascii="Times New Roman" w:eastAsia="Yu Gothic Light" w:hAnsi="Times New Roman" w:cs="Times New Roman"/>
      <w:bCs/>
      <w:i/>
      <w:sz w:val="24"/>
      <w:lang w:val="en-US"/>
    </w:rPr>
  </w:style>
  <w:style w:type="character" w:customStyle="1" w:styleId="Heading4Char">
    <w:name w:val="Heading 4 Char"/>
    <w:basedOn w:val="DefaultParagraphFont"/>
    <w:link w:val="Heading4"/>
    <w:uiPriority w:val="9"/>
    <w:semiHidden/>
    <w:rsid w:val="0090725B"/>
    <w:rPr>
      <w:rFonts w:ascii="Calibri Light" w:eastAsia="Yu Gothic Light" w:hAnsi="Calibri Light" w:cs="Times New Roman"/>
      <w:b/>
      <w:bCs/>
      <w:i/>
      <w:iCs/>
      <w:color w:val="5B9BD5"/>
      <w:sz w:val="24"/>
      <w:lang w:val="en-US"/>
    </w:rPr>
  </w:style>
  <w:style w:type="character" w:customStyle="1" w:styleId="Heading5Char">
    <w:name w:val="Heading 5 Char"/>
    <w:basedOn w:val="DefaultParagraphFont"/>
    <w:link w:val="Heading5"/>
    <w:uiPriority w:val="9"/>
    <w:semiHidden/>
    <w:rsid w:val="0090725B"/>
    <w:rPr>
      <w:rFonts w:ascii="Calibri Light" w:eastAsia="Yu Gothic Light" w:hAnsi="Calibri Light" w:cs="Times New Roman"/>
      <w:color w:val="1F4D78"/>
      <w:sz w:val="24"/>
      <w:lang w:val="en-US"/>
    </w:rPr>
  </w:style>
  <w:style w:type="character" w:customStyle="1" w:styleId="Heading6Char">
    <w:name w:val="Heading 6 Char"/>
    <w:basedOn w:val="DefaultParagraphFont"/>
    <w:link w:val="Heading6"/>
    <w:uiPriority w:val="9"/>
    <w:semiHidden/>
    <w:rsid w:val="0090725B"/>
    <w:rPr>
      <w:rFonts w:ascii="Calibri Light" w:eastAsia="Yu Gothic Light" w:hAnsi="Calibri Light" w:cs="Times New Roman"/>
      <w:i/>
      <w:iCs/>
      <w:color w:val="1F4D78"/>
      <w:sz w:val="24"/>
      <w:lang w:val="en-US"/>
    </w:rPr>
  </w:style>
  <w:style w:type="character" w:customStyle="1" w:styleId="Heading7Char">
    <w:name w:val="Heading 7 Char"/>
    <w:basedOn w:val="DefaultParagraphFont"/>
    <w:link w:val="Heading7"/>
    <w:uiPriority w:val="9"/>
    <w:semiHidden/>
    <w:rsid w:val="0090725B"/>
    <w:rPr>
      <w:rFonts w:ascii="Calibri Light" w:eastAsia="Yu Gothic Light" w:hAnsi="Calibri Light" w:cs="Times New Roman"/>
      <w:i/>
      <w:iCs/>
      <w:color w:val="404040"/>
      <w:sz w:val="24"/>
      <w:lang w:val="en-US"/>
    </w:rPr>
  </w:style>
  <w:style w:type="character" w:customStyle="1" w:styleId="Heading8Char">
    <w:name w:val="Heading 8 Char"/>
    <w:basedOn w:val="DefaultParagraphFont"/>
    <w:link w:val="Heading8"/>
    <w:uiPriority w:val="9"/>
    <w:semiHidden/>
    <w:rsid w:val="0090725B"/>
    <w:rPr>
      <w:rFonts w:ascii="Calibri Light" w:eastAsia="Yu Gothic Light" w:hAnsi="Calibri Light" w:cs="Times New Roman"/>
      <w:color w:val="404040"/>
      <w:sz w:val="20"/>
      <w:szCs w:val="20"/>
      <w:lang w:val="en-US"/>
    </w:rPr>
  </w:style>
  <w:style w:type="character" w:customStyle="1" w:styleId="Heading9Char">
    <w:name w:val="Heading 9 Char"/>
    <w:basedOn w:val="DefaultParagraphFont"/>
    <w:link w:val="Heading9"/>
    <w:uiPriority w:val="9"/>
    <w:semiHidden/>
    <w:rsid w:val="0090725B"/>
    <w:rPr>
      <w:rFonts w:ascii="Calibri Light" w:eastAsia="Yu Gothic Light" w:hAnsi="Calibri Light" w:cs="Times New Roman"/>
      <w:i/>
      <w:iCs/>
      <w:color w:val="404040"/>
      <w:sz w:val="20"/>
      <w:szCs w:val="20"/>
      <w:lang w:val="en-US"/>
    </w:rPr>
  </w:style>
  <w:style w:type="table" w:styleId="TableGrid">
    <w:name w:val="Table Grid"/>
    <w:basedOn w:val="TableNormal"/>
    <w:uiPriority w:val="39"/>
    <w:rsid w:val="0090725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725B"/>
    <w:pPr>
      <w:spacing w:after="200" w:line="240" w:lineRule="auto"/>
    </w:pPr>
    <w:rPr>
      <w:i/>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Browne</dc:creator>
  <cp:keywords/>
  <dc:description/>
  <cp:lastModifiedBy>Katherine Browne</cp:lastModifiedBy>
  <cp:revision>3</cp:revision>
  <dcterms:created xsi:type="dcterms:W3CDTF">2022-05-30T14:35:00Z</dcterms:created>
  <dcterms:modified xsi:type="dcterms:W3CDTF">2022-05-30T14:35:00Z</dcterms:modified>
</cp:coreProperties>
</file>