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C7" w:rsidRPr="00C656C7" w:rsidRDefault="00C656C7">
      <w:pPr>
        <w:rPr>
          <w:rFonts w:ascii="Arial" w:hAnsi="Arial"/>
        </w:rPr>
      </w:pPr>
      <w:r>
        <w:rPr>
          <w:rFonts w:ascii="Arial" w:hAnsi="Arial"/>
          <w:b/>
        </w:rPr>
        <w:t>Table S2.</w:t>
      </w:r>
      <w:r>
        <w:rPr>
          <w:rFonts w:ascii="Arial" w:hAnsi="Arial"/>
        </w:rPr>
        <w:t xml:space="preserve"> Dataset and analysis information for novel substitution rates produced in this study. </w:t>
      </w:r>
      <w:r w:rsidR="00FA6E0F">
        <w:rPr>
          <w:rFonts w:ascii="Arial" w:hAnsi="Arial"/>
        </w:rPr>
        <w:t xml:space="preserve">Abbreviations for viruses and genes are as in Table S1. Nucleotide substitution models shown general time reversible (GTR), Tamura-Nei (TrN), </w:t>
      </w:r>
      <w:r w:rsidR="00504988">
        <w:rPr>
          <w:rFonts w:ascii="Arial" w:hAnsi="Arial"/>
        </w:rPr>
        <w:t>transition</w:t>
      </w:r>
      <w:r w:rsidR="00FA6E0F">
        <w:rPr>
          <w:rFonts w:ascii="Arial" w:hAnsi="Arial"/>
        </w:rPr>
        <w:t xml:space="preserve"> (TIM), </w:t>
      </w:r>
      <w:r w:rsidR="00504988">
        <w:rPr>
          <w:rFonts w:ascii="Arial" w:hAnsi="Arial"/>
        </w:rPr>
        <w:t>transversion</w:t>
      </w:r>
      <w:r w:rsidR="00FA6E0F">
        <w:rPr>
          <w:rFonts w:ascii="Arial" w:hAnsi="Arial"/>
        </w:rPr>
        <w:t xml:space="preserve"> (TVM), </w:t>
      </w:r>
      <w:r w:rsidR="00504988">
        <w:rPr>
          <w:rFonts w:ascii="Arial" w:hAnsi="Arial"/>
        </w:rPr>
        <w:t>transversion</w:t>
      </w:r>
      <w:r w:rsidR="00FA6E0F">
        <w:rPr>
          <w:rFonts w:ascii="Arial" w:hAnsi="Arial"/>
        </w:rPr>
        <w:t xml:space="preserve"> with equal frequencies (TVMef), Kimura 3-parameter with unequal frequencies (K</w:t>
      </w:r>
      <w:r w:rsidR="00FA6E0F" w:rsidRPr="00FA6E0F">
        <w:rPr>
          <w:rFonts w:ascii="Arial" w:hAnsi="Arial"/>
        </w:rPr>
        <w:t>81</w:t>
      </w:r>
      <w:r w:rsidR="00504988">
        <w:rPr>
          <w:rFonts w:ascii="Arial" w:hAnsi="Arial"/>
        </w:rPr>
        <w:t>uf</w:t>
      </w:r>
      <w:r w:rsidR="00FA6E0F">
        <w:rPr>
          <w:rFonts w:ascii="Arial" w:hAnsi="Arial"/>
        </w:rPr>
        <w:t xml:space="preserve">), and Hasegawa-Kishino-Yano (HKY); corrections for invariant sites (+i) and a </w:t>
      </w:r>
      <w:r w:rsidR="009A0DD5">
        <w:rPr>
          <w:rFonts w:ascii="Arial" w:hAnsi="Arial"/>
        </w:rPr>
        <w:t>gamma</w:t>
      </w:r>
      <w:r w:rsidR="00FA6E0F">
        <w:rPr>
          <w:rFonts w:ascii="Arial" w:hAnsi="Arial"/>
        </w:rPr>
        <w:t xml:space="preserve"> distribution of rate heterogeneity (+G) were also included in some models.</w:t>
      </w:r>
    </w:p>
    <w:tbl>
      <w:tblPr>
        <w:tblStyle w:val="TableGrid"/>
        <w:tblW w:w="10812" w:type="dxa"/>
        <w:tblLook w:val="00BF"/>
      </w:tblPr>
      <w:tblGrid>
        <w:gridCol w:w="1090"/>
        <w:gridCol w:w="902"/>
        <w:gridCol w:w="1223"/>
        <w:gridCol w:w="883"/>
        <w:gridCol w:w="1116"/>
        <w:gridCol w:w="2250"/>
        <w:gridCol w:w="1620"/>
        <w:gridCol w:w="1728"/>
      </w:tblGrid>
      <w:tr w:rsidR="001801B3" w:rsidRPr="00C656C7" w:rsidTr="001801B3">
        <w:tc>
          <w:tcPr>
            <w:tcW w:w="1090" w:type="dxa"/>
            <w:vAlign w:val="center"/>
          </w:tcPr>
          <w:p w:rsidR="001801B3" w:rsidRPr="00C656C7" w:rsidRDefault="001801B3" w:rsidP="00532501">
            <w:pPr>
              <w:jc w:val="center"/>
              <w:rPr>
                <w:rFonts w:ascii="Arial" w:hAnsi="Arial"/>
              </w:rPr>
            </w:pPr>
            <w:r w:rsidRPr="00C656C7">
              <w:rPr>
                <w:rFonts w:ascii="Arial" w:hAnsi="Arial"/>
              </w:rPr>
              <w:t>Virus</w:t>
            </w:r>
          </w:p>
        </w:tc>
        <w:tc>
          <w:tcPr>
            <w:tcW w:w="902" w:type="dxa"/>
            <w:vAlign w:val="center"/>
          </w:tcPr>
          <w:p w:rsidR="001801B3" w:rsidRPr="00C656C7" w:rsidRDefault="001801B3" w:rsidP="00532501">
            <w:pPr>
              <w:jc w:val="center"/>
              <w:rPr>
                <w:rFonts w:ascii="Arial" w:hAnsi="Arial"/>
              </w:rPr>
            </w:pPr>
            <w:r w:rsidRPr="00C656C7">
              <w:rPr>
                <w:rFonts w:ascii="Arial" w:hAnsi="Arial"/>
              </w:rPr>
              <w:t>Gene</w:t>
            </w:r>
          </w:p>
        </w:tc>
        <w:tc>
          <w:tcPr>
            <w:tcW w:w="1223" w:type="dxa"/>
            <w:vAlign w:val="center"/>
          </w:tcPr>
          <w:p w:rsidR="001801B3" w:rsidRPr="00C656C7" w:rsidRDefault="001801B3" w:rsidP="00532501">
            <w:pPr>
              <w:jc w:val="center"/>
              <w:rPr>
                <w:rFonts w:ascii="Arial" w:hAnsi="Arial"/>
              </w:rPr>
            </w:pPr>
            <w:r w:rsidRPr="00C656C7">
              <w:rPr>
                <w:rFonts w:ascii="Arial" w:hAnsi="Arial"/>
              </w:rPr>
              <w:t>N</w:t>
            </w:r>
            <w:r w:rsidRPr="00C656C7">
              <w:rPr>
                <w:rFonts w:ascii="Arial" w:hAnsi="Arial"/>
                <w:vertAlign w:val="subscript"/>
              </w:rPr>
              <w:t>nucleotides</w:t>
            </w:r>
          </w:p>
        </w:tc>
        <w:tc>
          <w:tcPr>
            <w:tcW w:w="883" w:type="dxa"/>
            <w:vAlign w:val="center"/>
          </w:tcPr>
          <w:p w:rsidR="001801B3" w:rsidRPr="00C656C7" w:rsidRDefault="001801B3" w:rsidP="00532501">
            <w:pPr>
              <w:jc w:val="center"/>
              <w:rPr>
                <w:rFonts w:ascii="Arial" w:hAnsi="Arial"/>
              </w:rPr>
            </w:pPr>
            <w:r w:rsidRPr="00C656C7">
              <w:rPr>
                <w:rFonts w:ascii="Arial" w:hAnsi="Arial"/>
              </w:rPr>
              <w:t>N</w:t>
            </w:r>
            <w:r w:rsidRPr="00C656C7">
              <w:rPr>
                <w:rFonts w:ascii="Arial" w:hAnsi="Arial"/>
                <w:vertAlign w:val="subscript"/>
              </w:rPr>
              <w:t>taxa</w:t>
            </w:r>
          </w:p>
        </w:tc>
        <w:tc>
          <w:tcPr>
            <w:tcW w:w="1116" w:type="dxa"/>
            <w:vAlign w:val="center"/>
          </w:tcPr>
          <w:p w:rsidR="001801B3" w:rsidRPr="00C656C7" w:rsidRDefault="001801B3" w:rsidP="00532501">
            <w:pPr>
              <w:jc w:val="center"/>
              <w:rPr>
                <w:rFonts w:ascii="Arial" w:hAnsi="Arial"/>
              </w:rPr>
            </w:pPr>
            <w:r w:rsidRPr="00C656C7">
              <w:rPr>
                <w:rFonts w:ascii="Arial" w:hAnsi="Arial"/>
              </w:rPr>
              <w:t>Date Range</w:t>
            </w:r>
          </w:p>
        </w:tc>
        <w:tc>
          <w:tcPr>
            <w:tcW w:w="2250" w:type="dxa"/>
            <w:vAlign w:val="center"/>
          </w:tcPr>
          <w:p w:rsidR="001801B3" w:rsidRPr="00C656C7" w:rsidRDefault="001801B3" w:rsidP="00532501">
            <w:pPr>
              <w:jc w:val="center"/>
              <w:rPr>
                <w:rFonts w:ascii="Arial" w:hAnsi="Arial"/>
              </w:rPr>
            </w:pPr>
            <w:r w:rsidRPr="00C656C7">
              <w:rPr>
                <w:rFonts w:ascii="Arial" w:hAnsi="Arial"/>
              </w:rPr>
              <w:t>Nucleotide Substitution Model</w:t>
            </w:r>
          </w:p>
        </w:tc>
        <w:tc>
          <w:tcPr>
            <w:tcW w:w="1620" w:type="dxa"/>
            <w:vAlign w:val="center"/>
          </w:tcPr>
          <w:p w:rsidR="001801B3" w:rsidRPr="00C656C7" w:rsidRDefault="001801B3" w:rsidP="00532501">
            <w:pPr>
              <w:jc w:val="center"/>
              <w:rPr>
                <w:rFonts w:ascii="Arial" w:hAnsi="Arial"/>
              </w:rPr>
            </w:pPr>
            <w:r w:rsidRPr="00C656C7">
              <w:rPr>
                <w:rFonts w:ascii="Arial" w:hAnsi="Arial"/>
              </w:rPr>
              <w:t>Clock Model</w:t>
            </w:r>
          </w:p>
        </w:tc>
        <w:tc>
          <w:tcPr>
            <w:tcW w:w="1728" w:type="dxa"/>
            <w:vAlign w:val="center"/>
          </w:tcPr>
          <w:p w:rsidR="001801B3" w:rsidRPr="00C656C7" w:rsidRDefault="001801B3" w:rsidP="00532501">
            <w:pPr>
              <w:jc w:val="center"/>
              <w:rPr>
                <w:rFonts w:ascii="Arial" w:hAnsi="Arial"/>
              </w:rPr>
            </w:pPr>
            <w:r w:rsidRPr="00C656C7">
              <w:rPr>
                <w:rFonts w:ascii="Arial" w:hAnsi="Arial"/>
              </w:rPr>
              <w:t>Demographic Model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hAstV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1071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86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1990-2010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TrN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EAV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768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1954-2008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TVM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PRRSV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1872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122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1990-2008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NoV GII.4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1524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332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1971-2010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bCoV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2703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1993-2011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JEV</w:t>
            </w:r>
          </w:p>
        </w:tc>
        <w:tc>
          <w:tcPr>
            <w:tcW w:w="902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NS </w:t>
            </w:r>
          </w:p>
        </w:tc>
        <w:tc>
          <w:tcPr>
            <w:tcW w:w="1223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2673</w:t>
            </w:r>
          </w:p>
        </w:tc>
        <w:tc>
          <w:tcPr>
            <w:tcW w:w="883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111</w:t>
            </w:r>
          </w:p>
        </w:tc>
        <w:tc>
          <w:tcPr>
            <w:tcW w:w="1116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1935-2009</w:t>
            </w:r>
          </w:p>
        </w:tc>
        <w:tc>
          <w:tcPr>
            <w:tcW w:w="2250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GTR+i+G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660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1952-2011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TBEV</w:t>
            </w:r>
          </w:p>
        </w:tc>
        <w:tc>
          <w:tcPr>
            <w:tcW w:w="902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2709</w:t>
            </w:r>
          </w:p>
        </w:tc>
        <w:tc>
          <w:tcPr>
            <w:tcW w:w="883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1116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1952-2010</w:t>
            </w:r>
          </w:p>
        </w:tc>
        <w:tc>
          <w:tcPr>
            <w:tcW w:w="2250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GTR+i+G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YFV</w:t>
            </w:r>
          </w:p>
        </w:tc>
        <w:tc>
          <w:tcPr>
            <w:tcW w:w="902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2724</w:t>
            </w:r>
          </w:p>
        </w:tc>
        <w:tc>
          <w:tcPr>
            <w:tcW w:w="883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116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1973-2010</w:t>
            </w:r>
          </w:p>
        </w:tc>
        <w:tc>
          <w:tcPr>
            <w:tcW w:w="2250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GTR+i+G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CVA16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891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394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1981-2010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CVA16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708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1997-2011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CVB4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807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1959-2010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E6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807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185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1991-2010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E9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549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1995-2010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E11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549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127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1982-2008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E13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807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1991-2006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TrN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E30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810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421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1959-2010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E30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561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1981-2005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E33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807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1983-2005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SVDV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897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1970-1999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TrN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CVA24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915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121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1963-2010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CVA24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549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236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1963-2010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TrN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PV1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906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478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1959-2010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PV1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792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1989-2008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HAV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900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213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1957-2010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HAV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1467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1957-2010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9C471A" w:rsidTr="001801B3">
        <w:tc>
          <w:tcPr>
            <w:tcW w:w="1090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CHIKV</w:t>
            </w:r>
          </w:p>
        </w:tc>
        <w:tc>
          <w:tcPr>
            <w:tcW w:w="902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1833</w:t>
            </w:r>
          </w:p>
        </w:tc>
        <w:tc>
          <w:tcPr>
            <w:tcW w:w="883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151</w:t>
            </w:r>
          </w:p>
        </w:tc>
        <w:tc>
          <w:tcPr>
            <w:tcW w:w="1116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1953-2011</w:t>
            </w:r>
          </w:p>
        </w:tc>
        <w:tc>
          <w:tcPr>
            <w:tcW w:w="2250" w:type="dxa"/>
            <w:vAlign w:val="center"/>
          </w:tcPr>
          <w:p w:rsidR="001801B3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GTR+G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9C471A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RRV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1266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1959-2009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GTR+i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VEEV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1269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1953-2008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VEEV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1809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1943-2001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WEEV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801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1930-2005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GTR+G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RuV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1416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194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1967-2007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LasV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771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1974-2009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C656C7" w:rsidTr="001801B3">
        <w:trPr>
          <w:trHeight w:val="269"/>
        </w:trPr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BDV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1110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1984-2008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TVMef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Strict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CCHFV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11838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1956-2011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GTR+i+G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SEOV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1290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1995-2009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TrN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MeV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1524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94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1979-2009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TIM+G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MuV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1746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1969-2009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TVM+G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BEFV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1872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1966-2008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GTR+G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RabV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5979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1983-2009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RVA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NS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3264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1974-2010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Constant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9C471A">
              <w:rPr>
                <w:rFonts w:ascii="Arial" w:hAnsi="Arial"/>
                <w:sz w:val="20"/>
              </w:rPr>
              <w:t>VA G2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972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117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1976-2007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K81uf+G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RVA G3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972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1974-2008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HKY+G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Bayesian skyline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RVC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1008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1986-2011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GTR</w:t>
            </w:r>
            <w:r>
              <w:rPr>
                <w:rFonts w:ascii="Arial" w:hAnsi="Arial"/>
                <w:sz w:val="20"/>
              </w:rPr>
              <w:t>+i</w:t>
            </w:r>
            <w:r w:rsidRPr="009C471A">
              <w:rPr>
                <w:rFonts w:ascii="Arial" w:hAnsi="Arial"/>
                <w:sz w:val="20"/>
              </w:rPr>
              <w:t>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 w:rsidRPr="009C471A">
              <w:rPr>
                <w:rFonts w:ascii="Arial" w:hAnsi="Arial"/>
                <w:sz w:val="20"/>
              </w:rPr>
              <w:t>Exponential</w:t>
            </w:r>
          </w:p>
        </w:tc>
      </w:tr>
      <w:tr w:rsidR="001801B3" w:rsidRPr="00C656C7" w:rsidTr="001801B3">
        <w:tc>
          <w:tcPr>
            <w:tcW w:w="109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RVC</w:t>
            </w:r>
          </w:p>
        </w:tc>
        <w:tc>
          <w:tcPr>
            <w:tcW w:w="902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NS (p)</w:t>
            </w:r>
          </w:p>
        </w:tc>
        <w:tc>
          <w:tcPr>
            <w:tcW w:w="122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</w:t>
            </w:r>
          </w:p>
        </w:tc>
        <w:tc>
          <w:tcPr>
            <w:tcW w:w="883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1116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1986-2009</w:t>
            </w:r>
          </w:p>
        </w:tc>
        <w:tc>
          <w:tcPr>
            <w:tcW w:w="225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TIM+G</w:t>
            </w:r>
          </w:p>
        </w:tc>
        <w:tc>
          <w:tcPr>
            <w:tcW w:w="1620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Uncorrelated lognormal</w:t>
            </w:r>
          </w:p>
        </w:tc>
        <w:tc>
          <w:tcPr>
            <w:tcW w:w="1728" w:type="dxa"/>
            <w:vAlign w:val="center"/>
          </w:tcPr>
          <w:p w:rsidR="001801B3" w:rsidRPr="009C471A" w:rsidRDefault="001801B3" w:rsidP="005325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Constant</w:t>
            </w:r>
          </w:p>
        </w:tc>
      </w:tr>
    </w:tbl>
    <w:p w:rsidR="00C656C7" w:rsidRPr="00C656C7" w:rsidRDefault="00C656C7">
      <w:pPr>
        <w:rPr>
          <w:rFonts w:ascii="Arial" w:hAnsi="Arial"/>
        </w:rPr>
      </w:pPr>
    </w:p>
    <w:sectPr w:rsidR="00C656C7" w:rsidRPr="00C656C7" w:rsidSect="000243D5">
      <w:pgSz w:w="15840" w:h="12240" w:orient="landscape"/>
      <w:pgMar w:top="720" w:right="1440" w:bottom="720" w:left="1440" w:gutter="0"/>
      <w:titlePg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D6F"/>
    <w:rsid w:val="00016D11"/>
    <w:rsid w:val="000243D5"/>
    <w:rsid w:val="00027D6F"/>
    <w:rsid w:val="00047596"/>
    <w:rsid w:val="000C3121"/>
    <w:rsid w:val="000C3B19"/>
    <w:rsid w:val="000E3DB4"/>
    <w:rsid w:val="001026C5"/>
    <w:rsid w:val="00113BE9"/>
    <w:rsid w:val="001801B3"/>
    <w:rsid w:val="00182709"/>
    <w:rsid w:val="001E43C4"/>
    <w:rsid w:val="001F73A5"/>
    <w:rsid w:val="002327CB"/>
    <w:rsid w:val="00241D65"/>
    <w:rsid w:val="0024293F"/>
    <w:rsid w:val="00271D15"/>
    <w:rsid w:val="00273F21"/>
    <w:rsid w:val="00280848"/>
    <w:rsid w:val="0028405D"/>
    <w:rsid w:val="002B449A"/>
    <w:rsid w:val="002C4580"/>
    <w:rsid w:val="002D56D3"/>
    <w:rsid w:val="00343A3E"/>
    <w:rsid w:val="003B4601"/>
    <w:rsid w:val="003D6910"/>
    <w:rsid w:val="004444AA"/>
    <w:rsid w:val="0047677C"/>
    <w:rsid w:val="00496DEE"/>
    <w:rsid w:val="004E507B"/>
    <w:rsid w:val="004F11B1"/>
    <w:rsid w:val="00504988"/>
    <w:rsid w:val="00532501"/>
    <w:rsid w:val="00536850"/>
    <w:rsid w:val="00543734"/>
    <w:rsid w:val="005462BB"/>
    <w:rsid w:val="005F4823"/>
    <w:rsid w:val="005F650E"/>
    <w:rsid w:val="006370F9"/>
    <w:rsid w:val="00656C93"/>
    <w:rsid w:val="006A49D4"/>
    <w:rsid w:val="006D0B83"/>
    <w:rsid w:val="006D5D64"/>
    <w:rsid w:val="006E30F3"/>
    <w:rsid w:val="006F3A20"/>
    <w:rsid w:val="007311E7"/>
    <w:rsid w:val="00763DDD"/>
    <w:rsid w:val="007753C7"/>
    <w:rsid w:val="007C24EB"/>
    <w:rsid w:val="007C6502"/>
    <w:rsid w:val="007E4AA5"/>
    <w:rsid w:val="007E4D73"/>
    <w:rsid w:val="008837D6"/>
    <w:rsid w:val="00884A18"/>
    <w:rsid w:val="008969B9"/>
    <w:rsid w:val="008A798E"/>
    <w:rsid w:val="009102CA"/>
    <w:rsid w:val="00917224"/>
    <w:rsid w:val="009260B8"/>
    <w:rsid w:val="00932AA2"/>
    <w:rsid w:val="00935F87"/>
    <w:rsid w:val="00952FE9"/>
    <w:rsid w:val="00985C8A"/>
    <w:rsid w:val="009A0DD5"/>
    <w:rsid w:val="009C471A"/>
    <w:rsid w:val="009D6FF6"/>
    <w:rsid w:val="00A02D35"/>
    <w:rsid w:val="00A24F16"/>
    <w:rsid w:val="00AA2BBB"/>
    <w:rsid w:val="00AA37AA"/>
    <w:rsid w:val="00AA5ABD"/>
    <w:rsid w:val="00B2039F"/>
    <w:rsid w:val="00B91211"/>
    <w:rsid w:val="00BB7D56"/>
    <w:rsid w:val="00BC3507"/>
    <w:rsid w:val="00C461F4"/>
    <w:rsid w:val="00C656C7"/>
    <w:rsid w:val="00C96C97"/>
    <w:rsid w:val="00CA3B0E"/>
    <w:rsid w:val="00CE5635"/>
    <w:rsid w:val="00D2371E"/>
    <w:rsid w:val="00D86C11"/>
    <w:rsid w:val="00DB5746"/>
    <w:rsid w:val="00DC45FA"/>
    <w:rsid w:val="00E31C90"/>
    <w:rsid w:val="00E81B32"/>
    <w:rsid w:val="00EB28DE"/>
    <w:rsid w:val="00ED188D"/>
    <w:rsid w:val="00EE3B88"/>
    <w:rsid w:val="00EF2D41"/>
    <w:rsid w:val="00F15519"/>
    <w:rsid w:val="00F30DD2"/>
    <w:rsid w:val="00F36E2E"/>
    <w:rsid w:val="00F37BF0"/>
    <w:rsid w:val="00F4376A"/>
    <w:rsid w:val="00F71152"/>
    <w:rsid w:val="00FA1DC8"/>
    <w:rsid w:val="00FA6E0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65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4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71A"/>
  </w:style>
  <w:style w:type="paragraph" w:styleId="Footer">
    <w:name w:val="footer"/>
    <w:basedOn w:val="Normal"/>
    <w:link w:val="FooterChar"/>
    <w:uiPriority w:val="99"/>
    <w:semiHidden/>
    <w:unhideWhenUsed/>
    <w:rsid w:val="009C4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71A"/>
  </w:style>
  <w:style w:type="paragraph" w:styleId="BalloonText">
    <w:name w:val="Balloon Text"/>
    <w:basedOn w:val="Normal"/>
    <w:link w:val="BalloonTextChar"/>
    <w:uiPriority w:val="99"/>
    <w:semiHidden/>
    <w:unhideWhenUsed/>
    <w:rsid w:val="005325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3144</Characters>
  <Application>Microsoft Macintosh Word</Application>
  <DocSecurity>0</DocSecurity>
  <Lines>26</Lines>
  <Paragraphs>6</Paragraphs>
  <ScaleCrop>false</ScaleCrop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Hicks</dc:creator>
  <cp:keywords/>
  <cp:lastModifiedBy>Allison Hicks</cp:lastModifiedBy>
  <cp:revision>2</cp:revision>
  <cp:lastPrinted>2013-01-02T18:14:00Z</cp:lastPrinted>
  <dcterms:created xsi:type="dcterms:W3CDTF">2013-08-18T15:56:00Z</dcterms:created>
  <dcterms:modified xsi:type="dcterms:W3CDTF">2013-08-18T15:56:00Z</dcterms:modified>
</cp:coreProperties>
</file>