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Shading-Accent1"/>
        <w:tblW w:w="2880" w:type="dxa"/>
        <w:tblLook w:val="04A0" w:firstRow="1" w:lastRow="0" w:firstColumn="1" w:lastColumn="0" w:noHBand="0" w:noVBand="1"/>
      </w:tblPr>
      <w:tblGrid>
        <w:gridCol w:w="1226"/>
        <w:gridCol w:w="1654"/>
      </w:tblGrid>
      <w:tr w:rsidR="00CC0E4D" w14:paraId="1BDCE99C" w14:textId="77777777" w:rsidTr="000378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bottom"/>
          </w:tcPr>
          <w:p w14:paraId="5197A5FB" w14:textId="77777777" w:rsidR="00CC0E4D" w:rsidRPr="000378A7" w:rsidRDefault="00CC0E4D" w:rsidP="000378A7">
            <w:pPr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Sample</w:t>
            </w:r>
          </w:p>
        </w:tc>
        <w:tc>
          <w:tcPr>
            <w:tcW w:w="4428" w:type="dxa"/>
            <w:vAlign w:val="center"/>
          </w:tcPr>
          <w:p w14:paraId="41C774E9" w14:textId="46DDCFFD" w:rsidR="00CC0E4D" w:rsidRPr="0022593E" w:rsidRDefault="00CC0E4D" w:rsidP="000378A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vertAlign w:val="superscript"/>
              </w:rPr>
            </w:pPr>
            <w:proofErr w:type="spellStart"/>
            <w:r w:rsidRPr="000378A7">
              <w:rPr>
                <w:rFonts w:ascii="Helvetica" w:hAnsi="Helvetica"/>
                <w:i/>
                <w:sz w:val="20"/>
                <w:szCs w:val="20"/>
              </w:rPr>
              <w:t>Pd</w:t>
            </w:r>
            <w:proofErr w:type="spellEnd"/>
            <w:r w:rsidRPr="000378A7">
              <w:rPr>
                <w:rFonts w:ascii="Helvetica" w:hAnsi="Helvetica"/>
                <w:sz w:val="20"/>
                <w:szCs w:val="20"/>
              </w:rPr>
              <w:t xml:space="preserve"> genes expressed</w:t>
            </w:r>
            <w:r w:rsidR="0022593E">
              <w:rPr>
                <w:rFonts w:ascii="Helvetica" w:hAnsi="Helvetica"/>
                <w:sz w:val="20"/>
                <w:szCs w:val="20"/>
                <w:vertAlign w:val="superscript"/>
              </w:rPr>
              <w:t>1</w:t>
            </w:r>
            <w:proofErr w:type="gramStart"/>
            <w:r w:rsidR="006A5DAC">
              <w:rPr>
                <w:rFonts w:ascii="Helvetica" w:hAnsi="Helvetica"/>
                <w:sz w:val="20"/>
                <w:szCs w:val="20"/>
                <w:vertAlign w:val="superscript"/>
              </w:rPr>
              <w:t>,2</w:t>
            </w:r>
            <w:proofErr w:type="gramEnd"/>
          </w:p>
        </w:tc>
      </w:tr>
      <w:tr w:rsidR="00CC0E4D" w14:paraId="16CB5911" w14:textId="77777777" w:rsidTr="0003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04FACCC8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MI011</w:t>
            </w:r>
          </w:p>
        </w:tc>
        <w:tc>
          <w:tcPr>
            <w:tcW w:w="4428" w:type="dxa"/>
            <w:vAlign w:val="center"/>
          </w:tcPr>
          <w:p w14:paraId="248ED698" w14:textId="407E4304" w:rsidR="00CC0E4D" w:rsidRPr="006A5DAC" w:rsidRDefault="00CC0E4D" w:rsidP="000378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  <w:vertAlign w:val="superscript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74</w:t>
            </w:r>
          </w:p>
        </w:tc>
      </w:tr>
      <w:tr w:rsidR="00CC0E4D" w14:paraId="2FEDBEAC" w14:textId="77777777" w:rsidTr="00037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12249E78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MN064</w:t>
            </w:r>
          </w:p>
        </w:tc>
        <w:tc>
          <w:tcPr>
            <w:tcW w:w="4428" w:type="dxa"/>
            <w:vAlign w:val="center"/>
          </w:tcPr>
          <w:p w14:paraId="21E02B66" w14:textId="77777777" w:rsidR="00CC0E4D" w:rsidRPr="000378A7" w:rsidRDefault="00CC0E4D" w:rsidP="000378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70</w:t>
            </w:r>
          </w:p>
        </w:tc>
      </w:tr>
      <w:tr w:rsidR="00CC0E4D" w14:paraId="033A745C" w14:textId="77777777" w:rsidTr="0003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4EB8A56C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MN075</w:t>
            </w:r>
          </w:p>
        </w:tc>
        <w:tc>
          <w:tcPr>
            <w:tcW w:w="4428" w:type="dxa"/>
            <w:vAlign w:val="center"/>
          </w:tcPr>
          <w:p w14:paraId="1CAF1161" w14:textId="77777777" w:rsidR="00CC0E4D" w:rsidRPr="000378A7" w:rsidRDefault="00CC0E4D" w:rsidP="000378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406</w:t>
            </w:r>
          </w:p>
        </w:tc>
      </w:tr>
      <w:tr w:rsidR="00CC0E4D" w14:paraId="1311D7F9" w14:textId="77777777" w:rsidTr="00037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bottom w:val="nil"/>
            </w:tcBorders>
            <w:vAlign w:val="center"/>
          </w:tcPr>
          <w:p w14:paraId="748E90C9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MN090</w:t>
            </w:r>
          </w:p>
        </w:tc>
        <w:tc>
          <w:tcPr>
            <w:tcW w:w="4428" w:type="dxa"/>
            <w:tcBorders>
              <w:bottom w:val="nil"/>
            </w:tcBorders>
            <w:vAlign w:val="center"/>
          </w:tcPr>
          <w:p w14:paraId="1C556509" w14:textId="77777777" w:rsidR="00CC0E4D" w:rsidRPr="000378A7" w:rsidRDefault="00CC0E4D" w:rsidP="000378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94</w:t>
            </w:r>
          </w:p>
        </w:tc>
      </w:tr>
      <w:tr w:rsidR="00CC0E4D" w14:paraId="6C85CF4C" w14:textId="77777777" w:rsidTr="0003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nil"/>
              <w:bottom w:val="single" w:sz="4" w:space="0" w:color="auto"/>
            </w:tcBorders>
            <w:vAlign w:val="center"/>
          </w:tcPr>
          <w:p w14:paraId="2E972CCC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IL114</w:t>
            </w:r>
          </w:p>
        </w:tc>
        <w:tc>
          <w:tcPr>
            <w:tcW w:w="4428" w:type="dxa"/>
            <w:tcBorders>
              <w:top w:val="nil"/>
              <w:bottom w:val="single" w:sz="4" w:space="0" w:color="auto"/>
            </w:tcBorders>
            <w:vAlign w:val="center"/>
          </w:tcPr>
          <w:p w14:paraId="789E5091" w14:textId="77777777" w:rsidR="00CC0E4D" w:rsidRPr="000378A7" w:rsidRDefault="00CC0E4D" w:rsidP="000378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84</w:t>
            </w:r>
          </w:p>
        </w:tc>
      </w:tr>
      <w:tr w:rsidR="00CC0E4D" w14:paraId="5DE3299C" w14:textId="77777777" w:rsidTr="00037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tcBorders>
              <w:top w:val="single" w:sz="4" w:space="0" w:color="auto"/>
            </w:tcBorders>
            <w:vAlign w:val="center"/>
          </w:tcPr>
          <w:p w14:paraId="646E83EE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KY06</w:t>
            </w:r>
          </w:p>
        </w:tc>
        <w:tc>
          <w:tcPr>
            <w:tcW w:w="4428" w:type="dxa"/>
            <w:tcBorders>
              <w:top w:val="single" w:sz="4" w:space="0" w:color="auto"/>
            </w:tcBorders>
            <w:vAlign w:val="center"/>
          </w:tcPr>
          <w:p w14:paraId="7EC81BE5" w14:textId="77777777" w:rsidR="00CC0E4D" w:rsidRPr="000378A7" w:rsidRDefault="00CC0E4D" w:rsidP="000378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7931</w:t>
            </w:r>
          </w:p>
        </w:tc>
      </w:tr>
      <w:tr w:rsidR="00CC0E4D" w14:paraId="7E622271" w14:textId="77777777" w:rsidTr="0003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6EC0249A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KY07</w:t>
            </w:r>
          </w:p>
        </w:tc>
        <w:tc>
          <w:tcPr>
            <w:tcW w:w="4428" w:type="dxa"/>
            <w:vAlign w:val="center"/>
          </w:tcPr>
          <w:p w14:paraId="5C492D77" w14:textId="77777777" w:rsidR="00CC0E4D" w:rsidRPr="000378A7" w:rsidRDefault="00CC0E4D" w:rsidP="000378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8554</w:t>
            </w:r>
          </w:p>
        </w:tc>
      </w:tr>
      <w:tr w:rsidR="00CC0E4D" w14:paraId="6C2F7B11" w14:textId="77777777" w:rsidTr="00037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15D03EB1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KY11</w:t>
            </w:r>
          </w:p>
        </w:tc>
        <w:tc>
          <w:tcPr>
            <w:tcW w:w="4428" w:type="dxa"/>
            <w:vAlign w:val="center"/>
          </w:tcPr>
          <w:p w14:paraId="7101C6AB" w14:textId="77777777" w:rsidR="00CC0E4D" w:rsidRPr="000378A7" w:rsidRDefault="00CC0E4D" w:rsidP="000378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8409</w:t>
            </w:r>
          </w:p>
        </w:tc>
      </w:tr>
      <w:tr w:rsidR="00CC0E4D" w14:paraId="59A80AD6" w14:textId="77777777" w:rsidTr="0003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74911935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KY19</w:t>
            </w:r>
          </w:p>
        </w:tc>
        <w:tc>
          <w:tcPr>
            <w:tcW w:w="4428" w:type="dxa"/>
            <w:vAlign w:val="center"/>
          </w:tcPr>
          <w:p w14:paraId="7D8104F4" w14:textId="77777777" w:rsidR="00CC0E4D" w:rsidRPr="000378A7" w:rsidRDefault="00CC0E4D" w:rsidP="000378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8891</w:t>
            </w:r>
          </w:p>
        </w:tc>
      </w:tr>
      <w:tr w:rsidR="00CC0E4D" w14:paraId="6E658DEE" w14:textId="77777777" w:rsidTr="000378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1EB499DF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KY23</w:t>
            </w:r>
          </w:p>
        </w:tc>
        <w:tc>
          <w:tcPr>
            <w:tcW w:w="4428" w:type="dxa"/>
            <w:vAlign w:val="center"/>
          </w:tcPr>
          <w:p w14:paraId="117FC998" w14:textId="77777777" w:rsidR="00CC0E4D" w:rsidRPr="000378A7" w:rsidRDefault="00CC0E4D" w:rsidP="000378A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7525</w:t>
            </w:r>
          </w:p>
        </w:tc>
      </w:tr>
      <w:tr w:rsidR="00CC0E4D" w14:paraId="5445509A" w14:textId="77777777" w:rsidTr="000378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8" w:type="dxa"/>
            <w:vAlign w:val="center"/>
          </w:tcPr>
          <w:p w14:paraId="4902C8C4" w14:textId="77777777" w:rsidR="00CC0E4D" w:rsidRPr="000378A7" w:rsidRDefault="00CC0E4D" w:rsidP="00CC0E4D">
            <w:pPr>
              <w:rPr>
                <w:rFonts w:ascii="Helvetica" w:hAnsi="Helvetica" w:cs="Times New Roman"/>
                <w:b w:val="0"/>
                <w:sz w:val="20"/>
                <w:szCs w:val="20"/>
              </w:rPr>
            </w:pPr>
            <w:r w:rsidRPr="000378A7">
              <w:rPr>
                <w:rFonts w:ascii="Helvetica" w:hAnsi="Helvetica" w:cs="Times New Roman"/>
                <w:b w:val="0"/>
                <w:sz w:val="20"/>
                <w:szCs w:val="20"/>
              </w:rPr>
              <w:t>KY39</w:t>
            </w:r>
          </w:p>
        </w:tc>
        <w:tc>
          <w:tcPr>
            <w:tcW w:w="4428" w:type="dxa"/>
            <w:vAlign w:val="center"/>
          </w:tcPr>
          <w:p w14:paraId="0ADCD0DC" w14:textId="77777777" w:rsidR="00CC0E4D" w:rsidRPr="000378A7" w:rsidRDefault="00CC0E4D" w:rsidP="000378A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/>
                <w:sz w:val="20"/>
                <w:szCs w:val="20"/>
              </w:rPr>
            </w:pPr>
            <w:r w:rsidRPr="000378A7">
              <w:rPr>
                <w:rFonts w:ascii="Helvetica" w:hAnsi="Helvetica"/>
                <w:sz w:val="20"/>
                <w:szCs w:val="20"/>
              </w:rPr>
              <w:t>6468</w:t>
            </w:r>
          </w:p>
        </w:tc>
      </w:tr>
    </w:tbl>
    <w:p w14:paraId="02320522" w14:textId="77777777" w:rsidR="00D9242C" w:rsidRDefault="0022593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>Number</w:t>
      </w:r>
      <w:r w:rsidRPr="00996A79">
        <w:rPr>
          <w:rFonts w:ascii="Times New Roman" w:hAnsi="Times New Roman" w:cs="Times New Roman"/>
        </w:rPr>
        <w:t xml:space="preserve"> o</w:t>
      </w:r>
      <w:r>
        <w:rPr>
          <w:rFonts w:ascii="Times New Roman" w:hAnsi="Times New Roman" w:cs="Times New Roman"/>
        </w:rPr>
        <w:t xml:space="preserve">f genes expressed by at least </w:t>
      </w:r>
      <w:r w:rsidRPr="00996A79">
        <w:rPr>
          <w:rFonts w:ascii="Times New Roman" w:hAnsi="Times New Roman" w:cs="Times New Roman"/>
        </w:rPr>
        <w:t xml:space="preserve">1 FPKM (fragments per </w:t>
      </w:r>
      <w:proofErr w:type="spellStart"/>
      <w:r w:rsidRPr="00996A79">
        <w:rPr>
          <w:rFonts w:ascii="Times New Roman" w:hAnsi="Times New Roman" w:cs="Times New Roman"/>
        </w:rPr>
        <w:t>kilobase</w:t>
      </w:r>
      <w:proofErr w:type="spellEnd"/>
      <w:r w:rsidRPr="00996A79">
        <w:rPr>
          <w:rFonts w:ascii="Times New Roman" w:hAnsi="Times New Roman" w:cs="Times New Roman"/>
        </w:rPr>
        <w:t xml:space="preserve"> of transcript per million mapped reads)</w:t>
      </w:r>
    </w:p>
    <w:p w14:paraId="4680E717" w14:textId="016619CD" w:rsidR="006A5DAC" w:rsidRPr="0022593E" w:rsidRDefault="006A5D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Putative </w:t>
      </w:r>
      <w:proofErr w:type="spellStart"/>
      <w:r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 xml:space="preserve">genes were identified in the de novo Trinity assembly by </w:t>
      </w:r>
      <w:proofErr w:type="spellStart"/>
      <w:r>
        <w:rPr>
          <w:rFonts w:ascii="Times New Roman" w:hAnsi="Times New Roman" w:cs="Times New Roman"/>
        </w:rPr>
        <w:t>deconseq</w:t>
      </w:r>
      <w:proofErr w:type="spellEnd"/>
      <w:r>
        <w:rPr>
          <w:rFonts w:ascii="Times New Roman" w:hAnsi="Times New Roman" w:cs="Times New Roman"/>
        </w:rPr>
        <w:t>. Subsequent mapping of RNA-</w:t>
      </w:r>
      <w:proofErr w:type="spellStart"/>
      <w:r>
        <w:rPr>
          <w:rFonts w:ascii="Times New Roman" w:hAnsi="Times New Roman" w:cs="Times New Roman"/>
        </w:rPr>
        <w:t>Seq</w:t>
      </w:r>
      <w:proofErr w:type="spellEnd"/>
      <w:r>
        <w:rPr>
          <w:rFonts w:ascii="Times New Roman" w:hAnsi="Times New Roman" w:cs="Times New Roman"/>
        </w:rPr>
        <w:t xml:space="preserve"> reads onto this subset was performed with bowtie and RSEM was used to estimate coverage. </w:t>
      </w:r>
      <w:proofErr w:type="spellStart"/>
      <w:r w:rsidRPr="006A5DAC"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</w:rPr>
        <w:t xml:space="preserve"> genes apparently expressed in bats without </w:t>
      </w:r>
      <w:proofErr w:type="spellStart"/>
      <w:r w:rsidRPr="006A5DAC"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</w:rPr>
        <w:t xml:space="preserve"> exposure presumably represent either non-</w:t>
      </w:r>
      <w:proofErr w:type="spellStart"/>
      <w:r w:rsidRPr="006A5DAC"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</w:rPr>
        <w:t xml:space="preserve"> genes in the </w:t>
      </w:r>
      <w:proofErr w:type="spellStart"/>
      <w:r w:rsidRPr="006A5DAC"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</w:rPr>
        <w:t xml:space="preserve"> assembly or </w:t>
      </w:r>
      <w:proofErr w:type="spellStart"/>
      <w:r>
        <w:rPr>
          <w:rFonts w:ascii="Times New Roman" w:hAnsi="Times New Roman" w:cs="Times New Roman"/>
        </w:rPr>
        <w:t>mis</w:t>
      </w:r>
      <w:proofErr w:type="spellEnd"/>
      <w:r>
        <w:rPr>
          <w:rFonts w:ascii="Times New Roman" w:hAnsi="Times New Roman" w:cs="Times New Roman"/>
        </w:rPr>
        <w:t>-mapping of non-</w:t>
      </w:r>
      <w:proofErr w:type="spellStart"/>
      <w:r w:rsidRPr="006A5DAC"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</w:rPr>
        <w:t xml:space="preserve"> RNA reads to </w:t>
      </w:r>
      <w:bookmarkStart w:id="0" w:name="_GoBack"/>
      <w:proofErr w:type="spellStart"/>
      <w:r w:rsidRPr="006A5DAC">
        <w:rPr>
          <w:rFonts w:ascii="Times New Roman" w:hAnsi="Times New Roman" w:cs="Times New Roman"/>
          <w:i/>
        </w:rPr>
        <w:t>Pd</w:t>
      </w:r>
      <w:proofErr w:type="spellEnd"/>
      <w:r>
        <w:rPr>
          <w:rFonts w:ascii="Times New Roman" w:hAnsi="Times New Roman" w:cs="Times New Roman"/>
        </w:rPr>
        <w:t xml:space="preserve"> </w:t>
      </w:r>
      <w:bookmarkEnd w:id="0"/>
      <w:r>
        <w:rPr>
          <w:rFonts w:ascii="Times New Roman" w:hAnsi="Times New Roman" w:cs="Times New Roman"/>
        </w:rPr>
        <w:t>genes due to sequence similarity.</w:t>
      </w:r>
    </w:p>
    <w:sectPr w:rsidR="006A5DAC" w:rsidRPr="0022593E" w:rsidSect="00D9242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E4D"/>
    <w:rsid w:val="00036D1B"/>
    <w:rsid w:val="000378A7"/>
    <w:rsid w:val="00052203"/>
    <w:rsid w:val="0005298A"/>
    <w:rsid w:val="000E14FC"/>
    <w:rsid w:val="001372D9"/>
    <w:rsid w:val="001553A2"/>
    <w:rsid w:val="001968A4"/>
    <w:rsid w:val="001B21E0"/>
    <w:rsid w:val="0022593E"/>
    <w:rsid w:val="00226309"/>
    <w:rsid w:val="00264241"/>
    <w:rsid w:val="00297584"/>
    <w:rsid w:val="002A6515"/>
    <w:rsid w:val="002B6DFC"/>
    <w:rsid w:val="00304FB7"/>
    <w:rsid w:val="003326E4"/>
    <w:rsid w:val="003D7A35"/>
    <w:rsid w:val="0043755E"/>
    <w:rsid w:val="00441099"/>
    <w:rsid w:val="00491518"/>
    <w:rsid w:val="004A3773"/>
    <w:rsid w:val="004A4726"/>
    <w:rsid w:val="004C04BA"/>
    <w:rsid w:val="005373B7"/>
    <w:rsid w:val="0056371B"/>
    <w:rsid w:val="005B1DD0"/>
    <w:rsid w:val="005D2163"/>
    <w:rsid w:val="005D3E36"/>
    <w:rsid w:val="005D4E18"/>
    <w:rsid w:val="005D5DE2"/>
    <w:rsid w:val="00605E31"/>
    <w:rsid w:val="00627218"/>
    <w:rsid w:val="00666221"/>
    <w:rsid w:val="006A0377"/>
    <w:rsid w:val="006A5DAC"/>
    <w:rsid w:val="006E0D40"/>
    <w:rsid w:val="007231C5"/>
    <w:rsid w:val="00763E00"/>
    <w:rsid w:val="00764F25"/>
    <w:rsid w:val="007737F7"/>
    <w:rsid w:val="007C7515"/>
    <w:rsid w:val="007D01E4"/>
    <w:rsid w:val="00864FC5"/>
    <w:rsid w:val="008D24E4"/>
    <w:rsid w:val="008D2BB3"/>
    <w:rsid w:val="008D49C4"/>
    <w:rsid w:val="008F77C3"/>
    <w:rsid w:val="009071CB"/>
    <w:rsid w:val="00994CD8"/>
    <w:rsid w:val="009D2AD6"/>
    <w:rsid w:val="009F05E3"/>
    <w:rsid w:val="00A97E43"/>
    <w:rsid w:val="00AF11EA"/>
    <w:rsid w:val="00B00974"/>
    <w:rsid w:val="00B345A5"/>
    <w:rsid w:val="00B5320E"/>
    <w:rsid w:val="00B77BCF"/>
    <w:rsid w:val="00B8238D"/>
    <w:rsid w:val="00C07391"/>
    <w:rsid w:val="00C102D6"/>
    <w:rsid w:val="00CA7722"/>
    <w:rsid w:val="00CB719F"/>
    <w:rsid w:val="00CC0E4D"/>
    <w:rsid w:val="00D270C5"/>
    <w:rsid w:val="00D9242C"/>
    <w:rsid w:val="00DD7991"/>
    <w:rsid w:val="00DE490A"/>
    <w:rsid w:val="00DF14D4"/>
    <w:rsid w:val="00EA7A83"/>
    <w:rsid w:val="00EB2FD6"/>
    <w:rsid w:val="00EF4BC8"/>
    <w:rsid w:val="00F93118"/>
    <w:rsid w:val="00FE5679"/>
    <w:rsid w:val="00FF2613"/>
    <w:rsid w:val="00FF5CC2"/>
    <w:rsid w:val="00FF5EC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745DB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5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B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C0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C0E4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755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04B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4BA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C0E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CC0E4D"/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553</Characters>
  <Application>Microsoft Macintosh Word</Application>
  <DocSecurity>0</DocSecurity>
  <Lines>4</Lines>
  <Paragraphs>1</Paragraphs>
  <ScaleCrop>false</ScaleCrop>
  <Company>Bucknell University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Field</dc:creator>
  <cp:keywords/>
  <dc:description/>
  <cp:lastModifiedBy>Ken Field</cp:lastModifiedBy>
  <cp:revision>2</cp:revision>
  <dcterms:created xsi:type="dcterms:W3CDTF">2015-08-19T02:20:00Z</dcterms:created>
  <dcterms:modified xsi:type="dcterms:W3CDTF">2015-08-19T02:20:00Z</dcterms:modified>
</cp:coreProperties>
</file>