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4420" w14:textId="0A9B9A5F" w:rsidR="00B64A4B" w:rsidRPr="00EC1116" w:rsidRDefault="00B64A4B" w:rsidP="00B64A4B">
      <w:pPr>
        <w:pStyle w:val="Heading1"/>
        <w:widowControl w:val="0"/>
        <w:suppressLineNumbers/>
        <w:spacing w:after="120" w:line="240" w:lineRule="auto"/>
        <w:ind w:left="142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  <w:lang w:val="en-CA" w:eastAsia="en-US"/>
        </w:rPr>
      </w:pPr>
      <w:r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S3 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>Table</w:t>
      </w:r>
      <w:bookmarkStart w:id="0" w:name="_GoBack"/>
      <w:bookmarkEnd w:id="0"/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: </w:t>
      </w:r>
      <w:bookmarkStart w:id="1" w:name="_Hlk511305126"/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Influence of the stringent response on the combined efficacy of ciprofloxacin and peptides against </w:t>
      </w:r>
      <w:r w:rsidRPr="00EC1116">
        <w:rPr>
          <w:rFonts w:ascii="Times New Roman" w:hAnsi="Times New Roman"/>
          <w:bCs w:val="0"/>
          <w:i/>
          <w:color w:val="000000" w:themeColor="text1"/>
          <w:kern w:val="0"/>
          <w:sz w:val="24"/>
          <w:szCs w:val="24"/>
          <w:lang w:val="en-CA" w:eastAsia="en-US"/>
        </w:rPr>
        <w:t>P. aeruginosa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 LESB58</w:t>
      </w:r>
      <w:r w:rsidRPr="00EC1116">
        <w:rPr>
          <w:rFonts w:ascii="Times New Roman" w:hAnsi="Times New Roman"/>
          <w:bCs w:val="0"/>
          <w:i/>
          <w:color w:val="000000" w:themeColor="text1"/>
          <w:kern w:val="0"/>
          <w:sz w:val="24"/>
          <w:szCs w:val="24"/>
          <w:lang w:val="en-CA" w:eastAsia="en-US"/>
        </w:rPr>
        <w:t xml:space="preserve"> in vitro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. </w:t>
      </w:r>
      <w:r w:rsidRPr="00EC111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The MIC values refer to the concentration required to give 100% inhibition of planktonic cell growth in MHB medium. Checkerboard titration experiments were performed to assess the synergistic interactions between DJK-5 or 1018 with ciprofloxacin.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6"/>
        <w:gridCol w:w="868"/>
        <w:gridCol w:w="1470"/>
        <w:gridCol w:w="858"/>
        <w:gridCol w:w="1701"/>
        <w:gridCol w:w="1701"/>
      </w:tblGrid>
      <w:tr w:rsidR="00B64A4B" w:rsidRPr="00EC1116" w14:paraId="5E38D0CB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bookmarkEnd w:id="1"/>
          <w:p w14:paraId="28C25785" w14:textId="77777777" w:rsidR="00B64A4B" w:rsidRPr="00EC1116" w:rsidRDefault="00B64A4B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</w:rPr>
              <w:t>LESB58 Strains</w:t>
            </w:r>
          </w:p>
        </w:tc>
        <w:tc>
          <w:tcPr>
            <w:tcW w:w="868" w:type="dxa"/>
            <w:vAlign w:val="center"/>
          </w:tcPr>
          <w:p w14:paraId="42A43F44" w14:textId="77777777" w:rsidR="00B64A4B" w:rsidRPr="00EC1116" w:rsidRDefault="00B64A4B" w:rsidP="006B0DCE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C1116">
              <w:rPr>
                <w:b/>
                <w:color w:val="000000" w:themeColor="text1"/>
              </w:rPr>
              <w:t>Peptide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21BE527" w14:textId="77777777" w:rsidR="00B64A4B" w:rsidRPr="00EC1116" w:rsidRDefault="00B64A4B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</w:rPr>
              <w:t>Ciprofloxacin MIC (μg/ml)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332CDA6" w14:textId="77777777" w:rsidR="00B64A4B" w:rsidRPr="00EC1116" w:rsidRDefault="00B64A4B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</w:rPr>
              <w:t>Peptide MIC (μg/ml)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085A41" w14:textId="77777777" w:rsidR="00B64A4B" w:rsidRPr="00EC1116" w:rsidRDefault="00B64A4B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CA"/>
              </w:rPr>
              <w:t>Fold decrease in antibiotic concentration in combination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7B60AD" w14:textId="77777777" w:rsidR="00B64A4B" w:rsidRPr="00EC1116" w:rsidRDefault="00B64A4B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CA"/>
              </w:rPr>
              <w:t>Fold decrease in peptide concentration in combination</w:t>
            </w:r>
          </w:p>
        </w:tc>
      </w:tr>
      <w:tr w:rsidR="00B64A4B" w:rsidRPr="00EC1116" w14:paraId="5B8488C8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44AEF701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WT</w:t>
            </w:r>
          </w:p>
        </w:tc>
        <w:tc>
          <w:tcPr>
            <w:tcW w:w="868" w:type="dxa"/>
            <w:vAlign w:val="center"/>
          </w:tcPr>
          <w:p w14:paraId="0746B37D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E6078E2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3.13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60A51F7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F73EBC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2E6925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</w:tr>
      <w:tr w:rsidR="00B64A4B" w:rsidRPr="00EC1116" w14:paraId="7957841E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0680406B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WT + 500 μM SHX</w:t>
            </w:r>
          </w:p>
        </w:tc>
        <w:tc>
          <w:tcPr>
            <w:tcW w:w="868" w:type="dxa"/>
            <w:vAlign w:val="center"/>
          </w:tcPr>
          <w:p w14:paraId="0134019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32DEAF4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3.13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39B581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8FAB00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9FD266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4X</w:t>
            </w:r>
          </w:p>
        </w:tc>
      </w:tr>
      <w:tr w:rsidR="00B64A4B" w:rsidRPr="00EC1116" w14:paraId="3B7B771D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2D7476C6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CA"/>
              </w:rPr>
              <w:t xml:space="preserve">WT with cloned, overexpressed 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+</w:t>
            </w:r>
          </w:p>
        </w:tc>
        <w:tc>
          <w:tcPr>
            <w:tcW w:w="868" w:type="dxa"/>
            <w:vAlign w:val="center"/>
          </w:tcPr>
          <w:p w14:paraId="67FD57C7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D1D62ED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3.13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B69250B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BEF615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F34A70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4X</w:t>
            </w:r>
          </w:p>
        </w:tc>
      </w:tr>
      <w:tr w:rsidR="00B64A4B" w:rsidRPr="00EC1116" w14:paraId="3F81CC3F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0A9577DE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</w:rPr>
              <w:t xml:space="preserve">spoT </w:t>
            </w:r>
            <w:r w:rsidRPr="00EC1116">
              <w:rPr>
                <w:color w:val="000000" w:themeColor="text1"/>
              </w:rPr>
              <w:t>double mutant</w:t>
            </w:r>
          </w:p>
        </w:tc>
        <w:tc>
          <w:tcPr>
            <w:tcW w:w="868" w:type="dxa"/>
            <w:vAlign w:val="center"/>
          </w:tcPr>
          <w:p w14:paraId="23243B71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00935F1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1.56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C673ADD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12.5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4A01BB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314DC8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</w:tr>
      <w:tr w:rsidR="00B64A4B" w:rsidRPr="00EC1116" w14:paraId="291FA86D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71855783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 xml:space="preserve">spoT </w:t>
            </w:r>
            <w:r w:rsidRPr="00EC1116">
              <w:rPr>
                <w:color w:val="000000" w:themeColor="text1"/>
                <w:lang w:val="en-CA"/>
              </w:rPr>
              <w:t xml:space="preserve">double mutant + 500 </w:t>
            </w:r>
            <w:r w:rsidRPr="00EC1116">
              <w:rPr>
                <w:color w:val="000000" w:themeColor="text1"/>
              </w:rPr>
              <w:t>μ</w:t>
            </w:r>
            <w:r w:rsidRPr="00EC1116">
              <w:rPr>
                <w:color w:val="000000" w:themeColor="text1"/>
                <w:lang w:val="en-CA"/>
              </w:rPr>
              <w:t>M SHX</w:t>
            </w:r>
          </w:p>
        </w:tc>
        <w:tc>
          <w:tcPr>
            <w:tcW w:w="868" w:type="dxa"/>
            <w:vAlign w:val="center"/>
          </w:tcPr>
          <w:p w14:paraId="237B397F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9598F2F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1.56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BD6D3F2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12.5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8DA48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EDE966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</w:tr>
      <w:tr w:rsidR="00B64A4B" w:rsidRPr="00EC1116" w14:paraId="02038A7E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3E8D242E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spoT</w:t>
            </w:r>
            <w:r w:rsidRPr="00EC1116">
              <w:rPr>
                <w:color w:val="000000" w:themeColor="text1"/>
                <w:lang w:val="en-CA"/>
              </w:rPr>
              <w:t xml:space="preserve"> complemented with cloned, overexpressed 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+</w:t>
            </w:r>
          </w:p>
        </w:tc>
        <w:tc>
          <w:tcPr>
            <w:tcW w:w="868" w:type="dxa"/>
            <w:vAlign w:val="center"/>
          </w:tcPr>
          <w:p w14:paraId="47B1D69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C8275EA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6.25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3F24CAE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746B4F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455CBC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4X</w:t>
            </w:r>
          </w:p>
        </w:tc>
      </w:tr>
      <w:tr w:rsidR="00B64A4B" w:rsidRPr="00EC1116" w14:paraId="0E20FD34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5CE4BBD2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WT</w:t>
            </w:r>
          </w:p>
        </w:tc>
        <w:tc>
          <w:tcPr>
            <w:tcW w:w="868" w:type="dxa"/>
            <w:vAlign w:val="center"/>
          </w:tcPr>
          <w:p w14:paraId="4E063C0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03A0075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3.13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306484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8CF7E4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0EBACC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</w:tr>
      <w:tr w:rsidR="00B64A4B" w:rsidRPr="00EC1116" w14:paraId="152CA801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229E663F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WT + 500 μM SHX</w:t>
            </w:r>
          </w:p>
        </w:tc>
        <w:tc>
          <w:tcPr>
            <w:tcW w:w="868" w:type="dxa"/>
            <w:vAlign w:val="center"/>
          </w:tcPr>
          <w:p w14:paraId="31C534C3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585E751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3.13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D07FD65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90E5FB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D3A34E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4X</w:t>
            </w:r>
          </w:p>
        </w:tc>
      </w:tr>
      <w:tr w:rsidR="00B64A4B" w:rsidRPr="00EC1116" w14:paraId="33C6CA74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6D35D878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CA"/>
              </w:rPr>
              <w:t xml:space="preserve">WT with cloned, overexpressed 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+</w:t>
            </w:r>
          </w:p>
        </w:tc>
        <w:tc>
          <w:tcPr>
            <w:tcW w:w="868" w:type="dxa"/>
            <w:vAlign w:val="center"/>
          </w:tcPr>
          <w:p w14:paraId="45BE76F1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36E5E56D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3.13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9F5353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4C70FD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9791F2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4X</w:t>
            </w:r>
          </w:p>
        </w:tc>
      </w:tr>
      <w:tr w:rsidR="00B64A4B" w:rsidRPr="00EC1116" w14:paraId="15B281EB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6C51A04D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</w:rPr>
              <w:t xml:space="preserve">spoT </w:t>
            </w:r>
            <w:r w:rsidRPr="00EC1116">
              <w:rPr>
                <w:color w:val="000000" w:themeColor="text1"/>
              </w:rPr>
              <w:t>double mutant</w:t>
            </w:r>
          </w:p>
        </w:tc>
        <w:tc>
          <w:tcPr>
            <w:tcW w:w="868" w:type="dxa"/>
            <w:vAlign w:val="center"/>
          </w:tcPr>
          <w:p w14:paraId="127F93D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357B8A2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1.56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752FFA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26C3F1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37F4AD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</w:tr>
      <w:tr w:rsidR="00B64A4B" w:rsidRPr="00EC1116" w14:paraId="188F642A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7C2ECB97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 xml:space="preserve">spoT </w:t>
            </w:r>
            <w:r w:rsidRPr="00EC1116">
              <w:rPr>
                <w:color w:val="000000" w:themeColor="text1"/>
                <w:lang w:val="en-CA"/>
              </w:rPr>
              <w:t xml:space="preserve">double mutant + 500 </w:t>
            </w:r>
            <w:r w:rsidRPr="00EC1116">
              <w:rPr>
                <w:color w:val="000000" w:themeColor="text1"/>
              </w:rPr>
              <w:t>μ</w:t>
            </w:r>
            <w:r w:rsidRPr="00EC1116">
              <w:rPr>
                <w:color w:val="000000" w:themeColor="text1"/>
                <w:lang w:val="en-CA"/>
              </w:rPr>
              <w:t>M SHX</w:t>
            </w:r>
          </w:p>
        </w:tc>
        <w:tc>
          <w:tcPr>
            <w:tcW w:w="868" w:type="dxa"/>
            <w:vAlign w:val="center"/>
          </w:tcPr>
          <w:p w14:paraId="2A455B0A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1C259C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1.56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7FB54FA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7D64E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E56639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0X</w:t>
            </w:r>
          </w:p>
        </w:tc>
      </w:tr>
      <w:tr w:rsidR="00B64A4B" w:rsidRPr="00EC1116" w14:paraId="084C15A8" w14:textId="77777777" w:rsidTr="006B0DCE">
        <w:tc>
          <w:tcPr>
            <w:tcW w:w="2786" w:type="dxa"/>
            <w:shd w:val="clear" w:color="auto" w:fill="auto"/>
            <w:noWrap/>
            <w:vAlign w:val="center"/>
          </w:tcPr>
          <w:p w14:paraId="50024F5C" w14:textId="77777777" w:rsidR="00B64A4B" w:rsidRPr="00EC1116" w:rsidRDefault="00B64A4B" w:rsidP="006B0DCE">
            <w:pPr>
              <w:spacing w:line="240" w:lineRule="auto"/>
              <w:jc w:val="left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</w:rPr>
              <w:t>Δ</w:t>
            </w:r>
            <w:r w:rsidRPr="00EC1116">
              <w:rPr>
                <w:i/>
                <w:color w:val="000000" w:themeColor="text1"/>
                <w:lang w:val="en-CA"/>
              </w:rPr>
              <w:t>spoT</w:t>
            </w:r>
            <w:r w:rsidRPr="00EC1116">
              <w:rPr>
                <w:color w:val="000000" w:themeColor="text1"/>
                <w:lang w:val="en-CA"/>
              </w:rPr>
              <w:t xml:space="preserve"> complemented with cloned, overexpressed </w:t>
            </w:r>
            <w:r w:rsidRPr="00EC1116">
              <w:rPr>
                <w:i/>
                <w:color w:val="000000" w:themeColor="text1"/>
                <w:lang w:val="en-CA"/>
              </w:rPr>
              <w:t>relA</w:t>
            </w:r>
            <w:r w:rsidRPr="00EC1116">
              <w:rPr>
                <w:color w:val="000000" w:themeColor="text1"/>
                <w:vertAlign w:val="superscript"/>
                <w:lang w:val="en-CA"/>
              </w:rPr>
              <w:t>+</w:t>
            </w:r>
          </w:p>
        </w:tc>
        <w:tc>
          <w:tcPr>
            <w:tcW w:w="868" w:type="dxa"/>
            <w:vAlign w:val="center"/>
          </w:tcPr>
          <w:p w14:paraId="03AB6DCB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29FB167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6.25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65A026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BDA295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12DA43" w14:textId="77777777" w:rsidR="00B64A4B" w:rsidRPr="00EC1116" w:rsidRDefault="00B64A4B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4X</w:t>
            </w:r>
          </w:p>
        </w:tc>
      </w:tr>
    </w:tbl>
    <w:p w14:paraId="75105499" w14:textId="3291511E" w:rsidR="00B64A4B" w:rsidRPr="00B64A4B" w:rsidRDefault="00B64A4B" w:rsidP="00B64A4B">
      <w:pPr>
        <w:spacing w:after="160" w:line="259" w:lineRule="auto"/>
        <w:jc w:val="left"/>
        <w:rPr>
          <w:rFonts w:eastAsiaTheme="minorHAnsi" w:cs="Consolas"/>
          <w:b/>
          <w:bCs/>
          <w:color w:val="000000" w:themeColor="text1"/>
          <w:lang w:val="en-CA"/>
        </w:rPr>
      </w:pPr>
    </w:p>
    <w:sectPr w:rsidR="00B64A4B" w:rsidRPr="00B6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4B"/>
    <w:rsid w:val="00B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8F1"/>
  <w15:chartTrackingRefBased/>
  <w15:docId w15:val="{3337BEAF-2579-4AD4-A34D-8EFFDC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A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A4B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4A4B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Pletzer</dc:creator>
  <cp:keywords/>
  <dc:description/>
  <cp:lastModifiedBy>Daniel Pletzer</cp:lastModifiedBy>
  <cp:revision>1</cp:revision>
  <dcterms:created xsi:type="dcterms:W3CDTF">2018-05-10T22:30:00Z</dcterms:created>
  <dcterms:modified xsi:type="dcterms:W3CDTF">2018-05-10T22:31:00Z</dcterms:modified>
</cp:coreProperties>
</file>