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E" w:rsidRPr="004116D6" w:rsidRDefault="00F35E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116D6">
        <w:rPr>
          <w:rFonts w:ascii="Arial" w:hAnsi="Arial" w:cs="Arial"/>
          <w:sz w:val="20"/>
          <w:szCs w:val="20"/>
        </w:rPr>
        <w:t>Table S1</w:t>
      </w:r>
      <w:r w:rsidR="004116D6" w:rsidRPr="004116D6">
        <w:rPr>
          <w:rFonts w:ascii="Arial" w:hAnsi="Arial" w:cs="Arial"/>
          <w:sz w:val="20"/>
          <w:szCs w:val="20"/>
        </w:rPr>
        <w:t xml:space="preserve"> Sequences of the primers used for qRT-PCR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43"/>
        <w:gridCol w:w="3617"/>
      </w:tblGrid>
      <w:tr w:rsidR="00525E11" w:rsidRPr="00525E11" w:rsidTr="00A3197C">
        <w:tc>
          <w:tcPr>
            <w:tcW w:w="2660" w:type="dxa"/>
            <w:vAlign w:val="center"/>
          </w:tcPr>
          <w:p w:rsidR="00A3197C" w:rsidRPr="004116D6" w:rsidRDefault="00A3197C" w:rsidP="00A31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97C" w:rsidRDefault="00525E11" w:rsidP="00A319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b/>
                <w:sz w:val="18"/>
                <w:szCs w:val="18"/>
                <w:lang w:val="es-ES"/>
              </w:rPr>
              <w:t>Target Gene</w:t>
            </w:r>
          </w:p>
          <w:p w:rsidR="00A3197C" w:rsidRPr="00525E11" w:rsidRDefault="00A3197C" w:rsidP="00A319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center"/>
          </w:tcPr>
          <w:p w:rsidR="00A3197C" w:rsidRDefault="00A3197C" w:rsidP="00A319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525E11" w:rsidRDefault="00525E11" w:rsidP="00A319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b/>
                <w:sz w:val="18"/>
                <w:szCs w:val="18"/>
                <w:lang w:val="es-ES"/>
              </w:rPr>
              <w:t>Primer Name</w:t>
            </w:r>
          </w:p>
          <w:p w:rsidR="00A3197C" w:rsidRPr="00525E11" w:rsidRDefault="00A3197C" w:rsidP="00A319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A3197C" w:rsidRDefault="00A3197C" w:rsidP="00A319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25E11" w:rsidRDefault="00525E11" w:rsidP="00A319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Sequence 5´ → 3´</w:t>
            </w:r>
          </w:p>
          <w:p w:rsidR="00A3197C" w:rsidRPr="00525E11" w:rsidRDefault="00A3197C" w:rsidP="00A319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25E11" w:rsidRPr="00525E11" w:rsidTr="00A3197C">
        <w:tc>
          <w:tcPr>
            <w:tcW w:w="2660" w:type="dxa"/>
            <w:vMerge w:val="restart"/>
            <w:vAlign w:val="center"/>
          </w:tcPr>
          <w:p w:rsidR="00525E11" w:rsidRPr="00525E11" w:rsidRDefault="00525E11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Attacin</w:t>
            </w:r>
          </w:p>
        </w:tc>
        <w:tc>
          <w:tcPr>
            <w:tcW w:w="2443" w:type="dxa"/>
            <w:vAlign w:val="bottom"/>
          </w:tcPr>
          <w:p w:rsidR="00525E11" w:rsidRPr="00525E11" w:rsidRDefault="00525E11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A146-c2524-attacin-qF</w:t>
            </w:r>
          </w:p>
        </w:tc>
        <w:tc>
          <w:tcPr>
            <w:tcW w:w="0" w:type="auto"/>
            <w:vAlign w:val="bottom"/>
          </w:tcPr>
          <w:p w:rsidR="00525E11" w:rsidRPr="00525E11" w:rsidRDefault="00525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TGCCAATCTGTTCCACAATCA</w:t>
            </w:r>
          </w:p>
        </w:tc>
      </w:tr>
      <w:tr w:rsidR="00525E11" w:rsidRPr="00525E11" w:rsidTr="00A3197C">
        <w:tc>
          <w:tcPr>
            <w:tcW w:w="2660" w:type="dxa"/>
            <w:vMerge/>
            <w:vAlign w:val="center"/>
          </w:tcPr>
          <w:p w:rsidR="00525E11" w:rsidRPr="00525E11" w:rsidRDefault="00525E11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525E11" w:rsidRPr="00525E11" w:rsidRDefault="00525E11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A147-c2524-attacin-qR</w:t>
            </w:r>
          </w:p>
        </w:tc>
        <w:tc>
          <w:tcPr>
            <w:tcW w:w="0" w:type="auto"/>
            <w:vAlign w:val="bottom"/>
          </w:tcPr>
          <w:p w:rsidR="00525E11" w:rsidRPr="00525E11" w:rsidRDefault="00525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TGAGGGATGGTGGGCATATT</w:t>
            </w:r>
          </w:p>
        </w:tc>
      </w:tr>
      <w:tr w:rsidR="00525E11" w:rsidRPr="00525E11" w:rsidTr="00A3197C">
        <w:tc>
          <w:tcPr>
            <w:tcW w:w="2660" w:type="dxa"/>
            <w:vMerge w:val="restart"/>
            <w:vAlign w:val="center"/>
          </w:tcPr>
          <w:p w:rsidR="00525E11" w:rsidRPr="00525E11" w:rsidRDefault="00525E11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Cecropin B</w:t>
            </w:r>
          </w:p>
        </w:tc>
        <w:tc>
          <w:tcPr>
            <w:tcW w:w="2443" w:type="dxa"/>
            <w:vAlign w:val="bottom"/>
          </w:tcPr>
          <w:p w:rsidR="00525E11" w:rsidRPr="00525E11" w:rsidRDefault="00525E11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A148-c2678-cecrb-qF</w:t>
            </w:r>
          </w:p>
        </w:tc>
        <w:tc>
          <w:tcPr>
            <w:tcW w:w="0" w:type="auto"/>
            <w:vAlign w:val="bottom"/>
          </w:tcPr>
          <w:p w:rsidR="00525E11" w:rsidRPr="00525E11" w:rsidRDefault="00525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TCGCTTTGAGCGCTGTCA</w:t>
            </w:r>
          </w:p>
        </w:tc>
      </w:tr>
      <w:tr w:rsidR="00525E11" w:rsidRPr="00525E11" w:rsidTr="00A3197C">
        <w:tc>
          <w:tcPr>
            <w:tcW w:w="2660" w:type="dxa"/>
            <w:vMerge/>
            <w:vAlign w:val="center"/>
          </w:tcPr>
          <w:p w:rsidR="00525E11" w:rsidRPr="00525E11" w:rsidRDefault="00525E11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525E11" w:rsidRPr="00525E11" w:rsidRDefault="00525E11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A149-c2678-cecrb-qR</w:t>
            </w:r>
          </w:p>
        </w:tc>
        <w:tc>
          <w:tcPr>
            <w:tcW w:w="0" w:type="auto"/>
            <w:vAlign w:val="bottom"/>
          </w:tcPr>
          <w:p w:rsidR="00525E11" w:rsidRPr="00525E11" w:rsidRDefault="00525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CGACCCACCTTTTCAATTTTCT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Beta-glucan recognition protein</w:t>
            </w:r>
          </w:p>
        </w:tc>
        <w:tc>
          <w:tcPr>
            <w:tcW w:w="2443" w:type="dxa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A144-c1305-beta-glu-qF</w:t>
            </w:r>
          </w:p>
        </w:tc>
        <w:tc>
          <w:tcPr>
            <w:tcW w:w="0" w:type="auto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AATTGGAAGCCATCTATCCTAAAGG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AA48BC" w:rsidRDefault="00AA48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A145-c1305-beta-glu-qR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TGAGGTTTCCGTGGAATGC</w:t>
            </w:r>
          </w:p>
        </w:tc>
      </w:tr>
      <w:tr w:rsidR="00525E11" w:rsidRPr="00525E11" w:rsidTr="00A3197C">
        <w:tc>
          <w:tcPr>
            <w:tcW w:w="2660" w:type="dxa"/>
            <w:vMerge w:val="restart"/>
            <w:vAlign w:val="center"/>
          </w:tcPr>
          <w:p w:rsidR="00525E11" w:rsidRPr="00525E11" w:rsidRDefault="00525E11" w:rsidP="00766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Peptidoglycan recogniztion protein</w:t>
            </w:r>
          </w:p>
        </w:tc>
        <w:tc>
          <w:tcPr>
            <w:tcW w:w="2443" w:type="dxa"/>
            <w:vAlign w:val="bottom"/>
          </w:tcPr>
          <w:p w:rsidR="00525E11" w:rsidRPr="00525E11" w:rsidRDefault="00525E11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A152-c5919-pept-rec-qF</w:t>
            </w:r>
          </w:p>
        </w:tc>
        <w:tc>
          <w:tcPr>
            <w:tcW w:w="0" w:type="auto"/>
            <w:vAlign w:val="bottom"/>
          </w:tcPr>
          <w:p w:rsidR="00525E11" w:rsidRPr="00525E11" w:rsidRDefault="00525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GTAGTACCGGAGTGTGTTAGTGATGAG</w:t>
            </w:r>
          </w:p>
        </w:tc>
      </w:tr>
      <w:tr w:rsidR="00525E11" w:rsidRPr="00525E11" w:rsidTr="00A3197C">
        <w:tc>
          <w:tcPr>
            <w:tcW w:w="2660" w:type="dxa"/>
            <w:vMerge/>
            <w:vAlign w:val="center"/>
          </w:tcPr>
          <w:p w:rsidR="00525E11" w:rsidRPr="00525E11" w:rsidRDefault="00525E11" w:rsidP="00766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vAlign w:val="bottom"/>
          </w:tcPr>
          <w:p w:rsidR="00525E11" w:rsidRPr="00525E11" w:rsidRDefault="00525E11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A153-c5919-pept-rec-qR</w:t>
            </w:r>
          </w:p>
        </w:tc>
        <w:tc>
          <w:tcPr>
            <w:tcW w:w="0" w:type="auto"/>
            <w:vAlign w:val="bottom"/>
          </w:tcPr>
          <w:p w:rsidR="00525E11" w:rsidRPr="00525E11" w:rsidRDefault="00525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TTGTCCTATATCAGTGAATCCACGTT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Prophenoloxidase activating enzyme</w:t>
            </w:r>
          </w:p>
        </w:tc>
        <w:tc>
          <w:tcPr>
            <w:tcW w:w="2443" w:type="dxa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A150-c4232-PPOact-qF</w:t>
            </w:r>
          </w:p>
        </w:tc>
        <w:tc>
          <w:tcPr>
            <w:tcW w:w="0" w:type="auto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AGCTGTGCGGCCCAGAT</w:t>
            </w:r>
          </w:p>
        </w:tc>
      </w:tr>
      <w:tr w:rsidR="00AA48BC" w:rsidRPr="00525E11" w:rsidTr="00FA1C06">
        <w:tc>
          <w:tcPr>
            <w:tcW w:w="2660" w:type="dxa"/>
            <w:vMerge/>
            <w:vAlign w:val="center"/>
          </w:tcPr>
          <w:p w:rsidR="00AA48BC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A151-c4232-PPOact-qR</w:t>
            </w:r>
          </w:p>
        </w:tc>
        <w:tc>
          <w:tcPr>
            <w:tcW w:w="0" w:type="auto"/>
            <w:vAlign w:val="bottom"/>
          </w:tcPr>
          <w:p w:rsidR="00AA48BC" w:rsidRDefault="00AA48BC" w:rsidP="00722F4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TCGACACCGCAACATTCACT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Galectin</w:t>
            </w: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A154-c7762-galectin-qF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GCCCCTGAGTATTGGATCACA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A155-c7762-galectin-qR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GCAAACCAGGGCAAATCGT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G-protein receptor</w:t>
            </w: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A156-c12021-Gprot-rec-qF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GGCCGTCAGTGTGAAGAATATTAAGT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A157-c12021-Gprot-rec-qR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ACGGGAACAGCAAATTGTTGT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TIN-ag-RP</w:t>
            </w: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A158-c15104-tubulo-qF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CGATGACTGTTGCCCAGACTAC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A159-c15104-tubulo-qR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TGCAGCCCATGGTGTTATATTC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Gloverin</w:t>
            </w:r>
          </w:p>
        </w:tc>
        <w:tc>
          <w:tcPr>
            <w:tcW w:w="2443" w:type="dxa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G178-gloverin-qF</w:t>
            </w:r>
          </w:p>
        </w:tc>
        <w:tc>
          <w:tcPr>
            <w:tcW w:w="0" w:type="auto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GAAATGCTGGAAGAGGCAAG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G179-gloverin-qR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ACCTCGGCCGAATAAAGAGT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Defensin</w:t>
            </w:r>
          </w:p>
        </w:tc>
        <w:tc>
          <w:tcPr>
            <w:tcW w:w="2443" w:type="dxa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G174-defensin-qF</w:t>
            </w:r>
          </w:p>
        </w:tc>
        <w:tc>
          <w:tcPr>
            <w:tcW w:w="0" w:type="auto"/>
            <w:vAlign w:val="bottom"/>
          </w:tcPr>
          <w:p w:rsidR="00AA48BC" w:rsidRPr="00525E11" w:rsidRDefault="00AA48BC" w:rsidP="00C372E9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GTTTGCCAGGAGCATTGTCT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G175- defensin -qR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TAACGCAGATGCCGTAAGTG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Toll receptor</w:t>
            </w: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A162-15642-toll-qF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TTCTTTAGTCTTTTCCAGAACATTGG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A163-15642-toll-qR</w:t>
            </w:r>
          </w:p>
        </w:tc>
        <w:tc>
          <w:tcPr>
            <w:tcW w:w="0" w:type="auto"/>
            <w:vAlign w:val="bottom"/>
          </w:tcPr>
          <w:p w:rsidR="00AA48BC" w:rsidRPr="00525E11" w:rsidRDefault="00AA4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E11">
              <w:rPr>
                <w:rFonts w:ascii="Arial" w:hAnsi="Arial" w:cs="Arial"/>
                <w:color w:val="000000"/>
                <w:sz w:val="18"/>
                <w:szCs w:val="18"/>
              </w:rPr>
              <w:t>ACCTGATGCTGACAAAGACCTACA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Imd</w:t>
            </w: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A176-U19714-Imd-Se-qF</w:t>
            </w:r>
          </w:p>
        </w:tc>
        <w:tc>
          <w:tcPr>
            <w:tcW w:w="0" w:type="auto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GCTCCAAGGCCATCTACAGAGA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A177-U19714-Imd-Se-qR</w:t>
            </w:r>
          </w:p>
        </w:tc>
        <w:tc>
          <w:tcPr>
            <w:tcW w:w="0" w:type="auto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TCCTGATCTTCATTTTGATCTTGATT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JAK-STAT</w:t>
            </w: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A178-U12797-JAK-qF</w:t>
            </w:r>
          </w:p>
        </w:tc>
        <w:tc>
          <w:tcPr>
            <w:tcW w:w="0" w:type="auto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CGCCCTTACAGGATCATCTCA</w:t>
            </w:r>
          </w:p>
        </w:tc>
      </w:tr>
      <w:tr w:rsidR="00AA48BC" w:rsidRPr="00525E11" w:rsidTr="00A3197C">
        <w:tc>
          <w:tcPr>
            <w:tcW w:w="2660" w:type="dxa"/>
            <w:vMerge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A179-U12797-JAK-qR</w:t>
            </w:r>
          </w:p>
        </w:tc>
        <w:tc>
          <w:tcPr>
            <w:tcW w:w="0" w:type="auto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AGGCCGGATTCTAGGAGCTT</w:t>
            </w:r>
          </w:p>
        </w:tc>
      </w:tr>
      <w:tr w:rsidR="00AA48BC" w:rsidRPr="00525E11" w:rsidTr="00A3197C">
        <w:tc>
          <w:tcPr>
            <w:tcW w:w="2660" w:type="dxa"/>
            <w:vMerge w:val="restart"/>
            <w:vAlign w:val="center"/>
          </w:tcPr>
          <w:p w:rsidR="00AA48BC" w:rsidRPr="00525E11" w:rsidRDefault="00AA48BC" w:rsidP="0076608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ATP synthase</w:t>
            </w: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G56-ATPsynthase-Forw</w:t>
            </w:r>
          </w:p>
        </w:tc>
        <w:tc>
          <w:tcPr>
            <w:tcW w:w="0" w:type="auto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GTTGCTGGTCTGGTGGGATT</w:t>
            </w:r>
          </w:p>
        </w:tc>
      </w:tr>
      <w:tr w:rsidR="00AA48BC" w:rsidRPr="00525E11" w:rsidTr="00A3197C">
        <w:tc>
          <w:tcPr>
            <w:tcW w:w="2660" w:type="dxa"/>
            <w:vMerge/>
          </w:tcPr>
          <w:p w:rsidR="00AA48BC" w:rsidRPr="00525E11" w:rsidRDefault="00AA48BC" w:rsidP="00807D0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43" w:type="dxa"/>
            <w:vAlign w:val="bottom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</w:rPr>
            </w:pPr>
            <w:r w:rsidRPr="00525E11">
              <w:rPr>
                <w:rFonts w:ascii="Arial" w:hAnsi="Arial" w:cs="Arial"/>
                <w:sz w:val="18"/>
                <w:szCs w:val="18"/>
              </w:rPr>
              <w:t>G57-ATPsynthase-Rev</w:t>
            </w:r>
          </w:p>
        </w:tc>
        <w:tc>
          <w:tcPr>
            <w:tcW w:w="0" w:type="auto"/>
          </w:tcPr>
          <w:p w:rsidR="00AA48BC" w:rsidRPr="00525E11" w:rsidRDefault="00AA48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25E11">
              <w:rPr>
                <w:rFonts w:ascii="Arial" w:hAnsi="Arial" w:cs="Arial"/>
                <w:sz w:val="18"/>
                <w:szCs w:val="18"/>
                <w:lang w:val="es-ES"/>
              </w:rPr>
              <w:t>AGGCCTCAGACACCATTGAAA</w:t>
            </w:r>
          </w:p>
        </w:tc>
      </w:tr>
    </w:tbl>
    <w:p w:rsidR="00F35EBC" w:rsidRPr="00F35EBC" w:rsidRDefault="00F35EBC">
      <w:pPr>
        <w:rPr>
          <w:rFonts w:ascii="Arial" w:hAnsi="Arial" w:cs="Arial"/>
          <w:sz w:val="20"/>
          <w:szCs w:val="20"/>
          <w:lang w:val="es-ES"/>
        </w:rPr>
      </w:pPr>
    </w:p>
    <w:sectPr w:rsidR="00F35EBC" w:rsidRPr="00F35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8C3"/>
    <w:multiLevelType w:val="hybridMultilevel"/>
    <w:tmpl w:val="979602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0E56"/>
    <w:multiLevelType w:val="hybridMultilevel"/>
    <w:tmpl w:val="7C5421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C"/>
    <w:rsid w:val="002C0479"/>
    <w:rsid w:val="003936F1"/>
    <w:rsid w:val="004116D6"/>
    <w:rsid w:val="00525E11"/>
    <w:rsid w:val="005A7415"/>
    <w:rsid w:val="006B0FE5"/>
    <w:rsid w:val="00712960"/>
    <w:rsid w:val="00766084"/>
    <w:rsid w:val="0092676E"/>
    <w:rsid w:val="00A3197C"/>
    <w:rsid w:val="00AA48BC"/>
    <w:rsid w:val="00E072E0"/>
    <w:rsid w:val="00F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Michael Reed</cp:lastModifiedBy>
  <cp:revision>2</cp:revision>
  <dcterms:created xsi:type="dcterms:W3CDTF">2013-05-16T19:40:00Z</dcterms:created>
  <dcterms:modified xsi:type="dcterms:W3CDTF">2013-05-16T19:40:00Z</dcterms:modified>
</cp:coreProperties>
</file>