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00" w:firstRow="0" w:lastRow="0" w:firstColumn="0" w:lastColumn="0" w:noHBand="0" w:noVBand="0"/>
      </w:tblPr>
      <w:tblGrid>
        <w:gridCol w:w="1373"/>
        <w:gridCol w:w="5779"/>
        <w:gridCol w:w="2028"/>
      </w:tblGrid>
      <w:tr w:rsidR="00A57CD0" w:rsidRPr="00337E4B" w:rsidTr="003C3A17">
        <w:trPr>
          <w:trHeight w:val="397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spacing w:before="60" w:after="60" w:line="220" w:lineRule="exact"/>
              <w:rPr>
                <w:rFonts w:ascii="Arial" w:eastAsia="SimSun" w:hAnsi="Arial" w:cs="Arial"/>
                <w:b/>
                <w:sz w:val="18"/>
                <w:szCs w:val="18"/>
                <w:lang w:eastAsia="de-DE"/>
              </w:rPr>
            </w:pPr>
            <w:r w:rsidRPr="00337E4B">
              <w:rPr>
                <w:rFonts w:ascii="Arial" w:eastAsia="SimSun" w:hAnsi="Arial" w:cs="Arial"/>
                <w:sz w:val="18"/>
                <w:szCs w:val="20"/>
                <w:lang w:val="en-GB" w:eastAsia="de-DE"/>
              </w:rPr>
              <w:br w:type="column"/>
            </w:r>
            <w:r w:rsidRPr="00337E4B">
              <w:rPr>
                <w:rFonts w:ascii="Arial" w:eastAsia="SimSun" w:hAnsi="Arial" w:cs="Arial"/>
                <w:sz w:val="18"/>
                <w:szCs w:val="20"/>
                <w:lang w:val="en-GB" w:eastAsia="de-DE"/>
              </w:rPr>
              <w:br w:type="column"/>
            </w:r>
            <w:r w:rsidRPr="00337E4B">
              <w:rPr>
                <w:rFonts w:ascii="Arial" w:eastAsia="SimSun" w:hAnsi="Arial" w:cs="Arial"/>
                <w:sz w:val="18"/>
                <w:szCs w:val="20"/>
                <w:lang w:val="en-GB" w:eastAsia="de-DE"/>
              </w:rPr>
              <w:br w:type="column"/>
            </w:r>
            <w:r w:rsidRPr="00337E4B">
              <w:rPr>
                <w:rFonts w:ascii="Arial" w:eastAsia="SimSun" w:hAnsi="Arial" w:cs="Arial"/>
                <w:b/>
                <w:sz w:val="18"/>
                <w:szCs w:val="18"/>
                <w:lang w:eastAsia="de-DE"/>
              </w:rPr>
              <w:t>Plasmid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spacing w:before="60" w:after="60" w:line="220" w:lineRule="exact"/>
              <w:rPr>
                <w:rFonts w:ascii="Arial" w:eastAsia="SimSun" w:hAnsi="Arial" w:cs="Arial"/>
                <w:b/>
                <w:sz w:val="18"/>
                <w:szCs w:val="18"/>
                <w:lang w:eastAsia="de-DE"/>
              </w:rPr>
            </w:pPr>
            <w:r w:rsidRPr="00337E4B">
              <w:rPr>
                <w:rFonts w:ascii="Arial" w:eastAsia="SimSun" w:hAnsi="Arial" w:cs="Arial"/>
                <w:b/>
                <w:sz w:val="18"/>
                <w:szCs w:val="18"/>
                <w:lang w:eastAsia="de-DE"/>
              </w:rPr>
              <w:t>Parent vector, relevant genotype and properties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spacing w:before="60" w:after="60" w:line="220" w:lineRule="exact"/>
              <w:rPr>
                <w:rFonts w:ascii="Arial" w:eastAsia="SimSun" w:hAnsi="Arial" w:cs="Arial"/>
                <w:b/>
                <w:sz w:val="18"/>
                <w:szCs w:val="18"/>
                <w:lang w:eastAsia="de-DE"/>
              </w:rPr>
            </w:pPr>
            <w:r w:rsidRPr="00337E4B">
              <w:rPr>
                <w:rFonts w:ascii="Arial" w:eastAsia="SimSun" w:hAnsi="Arial" w:cs="Arial"/>
                <w:b/>
                <w:sz w:val="18"/>
                <w:szCs w:val="18"/>
                <w:lang w:eastAsia="de-DE"/>
              </w:rPr>
              <w:t>Source or reference</w:t>
            </w:r>
          </w:p>
        </w:tc>
      </w:tr>
      <w:tr w:rsidR="00A57CD0" w:rsidRPr="00337E4B" w:rsidTr="003C3A17">
        <w:trPr>
          <w:trHeight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pET-28b(+)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37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T7 promoter, transcription start and terminator, His-tag, </w:t>
            </w:r>
            <w:proofErr w:type="spellStart"/>
            <w:r w:rsidRPr="00337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lacI</w:t>
            </w:r>
            <w:proofErr w:type="spellEnd"/>
            <w:r w:rsidRPr="00337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aph</w:t>
            </w:r>
            <w:proofErr w:type="spellEnd"/>
            <w:r w:rsidRPr="00337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pBR322 ORI;</w:t>
            </w:r>
            <w:r w:rsidRPr="00337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5368 </w:t>
            </w:r>
            <w:proofErr w:type="spellStart"/>
            <w:r w:rsidRPr="00337E4B">
              <w:rPr>
                <w:rFonts w:ascii="Arial" w:eastAsia="SimSu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37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7E4B">
              <w:rPr>
                <w:rFonts w:ascii="Arial" w:hAnsi="Arial" w:cs="Arial"/>
                <w:sz w:val="16"/>
                <w:szCs w:val="16"/>
              </w:rPr>
              <w:t>Novagen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>, WI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pMAL-c5X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pMB1 origin,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lacI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malE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bla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Factor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Xa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cleavage site;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 5677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NEB, MA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pCreSacB1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groEL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cre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oriE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oriM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sacR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sacB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aph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7891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337E4B">
              <w:rPr>
                <w:rFonts w:ascii="Arial" w:hAnsi="Arial" w:cs="Arial"/>
                <w:sz w:val="16"/>
                <w:szCs w:val="16"/>
              </w:rPr>
              <w:t>Steyn</w:t>
            </w:r>
            <w:proofErr w:type="spellEnd"/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pML523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pUC origin, pAL5000ts origin;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sacB xylE loxP-gfp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 9,845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37E4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&lt;EndNote&gt;&lt;Cite&gt;&lt;Author&gt;Jones&lt;/Author&gt;&lt;Year&gt;2011&lt;/Year&gt;&lt;RecNum&gt;27873&lt;/RecNum&gt;&lt;record&gt;&lt;rec-number&gt;27873&lt;/rec-number&gt;&lt;ref-type name="Journal Article"&gt;17&lt;/ref-type&gt;&lt;contributors&gt;&lt;authors&gt;&lt;author&gt;Jones, C. M.&lt;/author&gt;&lt;author&gt;Niederweis, M.&lt;/author&gt;&lt;/authors&gt;&lt;/contributors&gt;&lt;auth-address&gt;Department of Microbiology, University of Alabama at Birmingham, 609 Bevill Biomedical Research Building, 845 19th Street South, Birmingham, AL 35294, U.S.A.&lt;/auth-address&gt;&lt;titles&gt;&lt;title&gt;&lt;style face="italic" font="default" size="100%"&gt;Mycobacterium tuberculosis &lt;/style&gt;&lt;style face="normal" font="default" size="100%"&gt;can utilize heme as an iron source&lt;/style&gt;&lt;/title&gt;&lt;secondary-title&gt;J Bacteriol&lt;/secondary-title&gt;&lt;/titles&gt;&lt;periodical&gt;&lt;full-title&gt;J Bacteriol&lt;/full-title&gt;&lt;/periodical&gt;&lt;pages&gt;1767-70&lt;/pages&gt;&lt;volume&gt;193&lt;/volume&gt;&lt;number&gt;7&lt;/number&gt;&lt;dates&gt;&lt;year&gt;2011&lt;/year&gt;&lt;/dates&gt;&lt;accession-num&gt;21296960&lt;/accession-num&gt;&lt;urls&gt;&lt;related-urls&gt;&lt;url&gt;http://www.ncbi.nlm.nih.gov/pubmed/21296960&lt;/url&gt;&lt;/related-urls&gt;&lt;pdf-urls&gt;&lt;url&gt;internal-pdf://JBacteriol193_1767-0287742722/JBacteriol193_1767.pdf&amp;#xA;file:///D:/3_Literature/pdfs/Jbacteriol193_1767.pdf&lt;/url&gt;&lt;/pdf-urls&gt;&lt;/urls&gt;&lt;custom1&gt;pdf&lt;/custom1&gt;&lt;/record&gt;&lt;/Cite&gt;&lt;/EndNote&gt;</w:instrTex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E4B">
              <w:rPr>
                <w:rFonts w:ascii="Arial" w:hAnsi="Arial" w:cs="Arial"/>
                <w:sz w:val="16"/>
                <w:szCs w:val="16"/>
              </w:rPr>
              <w:t>(3)</w: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pML1500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pML523;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mmpS5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up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 10,797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pML1501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pML1500;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mmpS5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down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11,662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pML1508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pML523;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mmpS4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up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 11,212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pML1509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pML1508;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mmpS4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down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 12,175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pML1342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>ColE1 origin;</w:t>
            </w:r>
            <w:r w:rsidRPr="00337E4B">
              <w:rPr>
                <w:rFonts w:ascii="Arial" w:hAnsi="Arial" w:cs="Arial"/>
                <w:sz w:val="16"/>
                <w:szCs w:val="16"/>
              </w:rPr>
              <w:t xml:space="preserve"> L5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hyg</w:t>
            </w:r>
            <w:proofErr w:type="spellEnd"/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xylE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m</w:t>
            </w:r>
            <w:proofErr w:type="spellEnd"/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, loxP-</w:t>
            </w:r>
            <w:r w:rsidRPr="00337E4B">
              <w:rPr>
                <w:rFonts w:ascii="Arial" w:hAnsi="Arial" w:cs="Arial"/>
                <w:sz w:val="16"/>
                <w:szCs w:val="16"/>
              </w:rPr>
              <w:t xml:space="preserve">L5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attP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-lox</w:t>
            </w:r>
            <w:r w:rsidRPr="006E68BE">
              <w:rPr>
                <w:rFonts w:ascii="Arial" w:hAnsi="Arial" w:cs="Arial"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5,404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37E4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&lt;EndNote&gt;&lt;Cite&gt;&lt;Author&gt;Huff&lt;/Author&gt;&lt;Year&gt;2010&lt;/Year&gt;&lt;RecNum&gt;23001&lt;/RecNum&gt;&lt;record&gt;&lt;rec-number&gt;23001&lt;/rec-number&gt;&lt;ref-type name="Journal Article"&gt;17&lt;/ref-type&gt;&lt;contributors&gt;&lt;authors&gt;&lt;author&gt;Huff, J.&lt;/author&gt;&lt;author&gt;Czyz, A.&lt;/author&gt;&lt;author&gt;Landick, R.&lt;/author&gt;&lt;author&gt;Niederweis, M.&lt;/author&gt;&lt;/authors&gt;&lt;/contributors&gt;&lt;auth-address&gt;Department of Microbiology, University of Alabama at Birmingham, 609 Bevill Biomedical Research Building, 845 19th Street South, Birmingham, AL 35294, USA.&lt;/auth-address&gt;&lt;titles&gt;&lt;title&gt;Taking phage integration to the next level as a genetic tool for mycobacteria&lt;/title&gt;&lt;secondary-title&gt;Gene&lt;/secondary-title&gt;&lt;/titles&gt;&lt;pages&gt;8-19&lt;/pages&gt;&lt;volume&gt;468&lt;/volume&gt;&lt;number&gt;1-2&lt;/number&gt;&lt;dates&gt;&lt;year&gt;2010&lt;/year&gt;&lt;/dates&gt;&lt;accession-num&gt;20692326&lt;/accession-num&gt;&lt;urls&gt;&lt;related-urls&gt;&lt;url&gt;http://www.ncbi.nlm.nih.gov/pubmed/20692326&lt;/url&gt;&lt;/related-urls&gt;&lt;pdf-urls&gt;&lt;url&gt;internal-pdf://Gene468_8-3887842304/Gene468_8.pdf&amp;#xA;file:///D:/3_Literature/pdfs/Gene468_8.pdf&lt;/url&gt;&lt;/pdf-urls&gt;&lt;/urls&gt;&lt;custom1&gt;pdf&lt;/custom1&gt;&lt;/record&gt;&lt;/Cite&gt;&lt;/EndNote&gt;</w:instrTex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E4B">
              <w:rPr>
                <w:rFonts w:ascii="Arial" w:hAnsi="Arial" w:cs="Arial"/>
                <w:sz w:val="16"/>
                <w:szCs w:val="16"/>
              </w:rPr>
              <w:t>(4)</w: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pML1544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pML1342;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loxP-p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  <w:lang w:val="it-IT"/>
              </w:rPr>
              <w:t>native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-mmpS5-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L5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attP-loxP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;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6,308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pML1545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pML1342;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loxP-p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  <w:lang w:val="it-IT"/>
              </w:rPr>
              <w:t>native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-mmpS4-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L5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attP-loxP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;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6,371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pML2300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>ColE1 origin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xylE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m</w:t>
            </w:r>
            <w:proofErr w:type="spellEnd"/>
            <w:r w:rsidRPr="00337E4B">
              <w:rPr>
                <w:rFonts w:ascii="Arial" w:hAnsi="Arial" w:cs="Arial"/>
                <w:i/>
                <w:sz w:val="16"/>
                <w:szCs w:val="16"/>
              </w:rPr>
              <w:t>, gfp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m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2+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aph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Ms6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Ms6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attP</w:t>
            </w:r>
            <w:proofErr w:type="spellEnd"/>
            <w:r w:rsidRPr="006E68BE">
              <w:rPr>
                <w:rFonts w:ascii="Arial" w:hAnsi="Arial" w:cs="Arial"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6,821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37E4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&lt;EndNote&gt;&lt;Cite&gt;&lt;Author&gt;Huff&lt;/Author&gt;&lt;Year&gt;2010&lt;/Year&gt;&lt;RecNum&gt;23001&lt;/RecNum&gt;&lt;record&gt;&lt;rec-number&gt;23001&lt;/rec-number&gt;&lt;ref-type name="Journal Article"&gt;17&lt;/ref-type&gt;&lt;contributors&gt;&lt;authors&gt;&lt;author&gt;Huff, J.&lt;/author&gt;&lt;author&gt;Czyz, A.&lt;/author&gt;&lt;author&gt;Landick, R.&lt;/author&gt;&lt;author&gt;Niederweis, M.&lt;/author&gt;&lt;/authors&gt;&lt;/contributors&gt;&lt;auth-address&gt;Department of Microbiology, University of Alabama at Birmingham, 609 Bevill Biomedical Research Building, 845 19th Street South, Birmingham, AL 35294, USA.&lt;/auth-address&gt;&lt;titles&gt;&lt;title&gt;Taking phage integration to the next level as a genetic tool for mycobacteria&lt;/title&gt;&lt;secondary-title&gt;Gene&lt;/secondary-title&gt;&lt;/titles&gt;&lt;pages&gt;8-19&lt;/pages&gt;&lt;volume&gt;468&lt;/volume&gt;&lt;number&gt;1-2&lt;/number&gt;&lt;dates&gt;&lt;year&gt;2010&lt;/year&gt;&lt;/dates&gt;&lt;accession-num&gt;20692326&lt;/accession-num&gt;&lt;urls&gt;&lt;related-urls&gt;&lt;url&gt;http://www.ncbi.nlm.nih.gov/pubmed/20692326&lt;/url&gt;&lt;/related-urls&gt;&lt;pdf-urls&gt;&lt;url&gt;internal-pdf://Gene468_8-3887842304/Gene468_8.pdf&amp;#xA;file:///D:/3_Literature/pdfs/Gene468_8.pdf&lt;/url&gt;&lt;/pdf-urls&gt;&lt;/urls&gt;&lt;custom1&gt;pdf&lt;/custom1&gt;&lt;/record&gt;&lt;/Cite&gt;&lt;/EndNote&gt;</w:instrTex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E4B">
              <w:rPr>
                <w:rFonts w:ascii="Arial" w:hAnsi="Arial" w:cs="Arial"/>
                <w:sz w:val="16"/>
                <w:szCs w:val="16"/>
              </w:rPr>
              <w:t>(4)</w: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pML1560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ColE1 origin;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xylE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m</w:t>
            </w:r>
            <w:proofErr w:type="spellEnd"/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aph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native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>-mmpS5,</w:t>
            </w:r>
            <w:r w:rsidRPr="00337E4B">
              <w:rPr>
                <w:rFonts w:ascii="Arial" w:hAnsi="Arial" w:cs="Arial"/>
                <w:sz w:val="16"/>
                <w:szCs w:val="16"/>
              </w:rPr>
              <w:t xml:space="preserve"> Ms6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Ms6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attP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6,688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pML1561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ColE1 origin;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xylE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m</w:t>
            </w:r>
            <w:proofErr w:type="spellEnd"/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aph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native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>-mmpS4,</w:t>
            </w:r>
            <w:r w:rsidRPr="00337E4B">
              <w:rPr>
                <w:rFonts w:ascii="Arial" w:hAnsi="Arial" w:cs="Arial"/>
                <w:sz w:val="16"/>
                <w:szCs w:val="16"/>
              </w:rPr>
              <w:t xml:space="preserve"> Ms6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Ms6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attP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6,751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pML1562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>ColE1 origin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xylE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m</w:t>
            </w:r>
            <w:proofErr w:type="spellEnd"/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aph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Ms6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 xml:space="preserve">, Ms6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attP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5,746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pML1565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pML1500;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mmpL5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down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11,780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pML1566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pML1508;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  <w:lang w:val="it-IT"/>
              </w:rPr>
              <w:t>mmpL4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  <w:lang w:val="it-IT"/>
              </w:rPr>
              <w:t>down</w:t>
            </w:r>
            <w:r w:rsidRPr="00337E4B">
              <w:rPr>
                <w:rFonts w:ascii="Arial" w:hAnsi="Arial" w:cs="Arial"/>
                <w:bCs/>
                <w:sz w:val="16"/>
                <w:szCs w:val="16"/>
                <w:lang w:val="it-IT"/>
              </w:rPr>
              <w:t>; 12,293 bp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pML1570</w:t>
            </w:r>
          </w:p>
        </w:tc>
        <w:tc>
          <w:tcPr>
            <w:tcW w:w="5779" w:type="dxa"/>
            <w:vAlign w:val="center"/>
          </w:tcPr>
          <w:p w:rsidR="00A57CD0" w:rsidRPr="006E68BE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 xml:space="preserve">pMAL-c5X;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malE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>-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mmpS5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6E68B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6,096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pML1571</w:t>
            </w:r>
          </w:p>
        </w:tc>
        <w:tc>
          <w:tcPr>
            <w:tcW w:w="5779" w:type="dxa"/>
            <w:vAlign w:val="center"/>
          </w:tcPr>
          <w:p w:rsidR="00A57CD0" w:rsidRPr="006E68BE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 xml:space="preserve">pMAL-c5X; </w:t>
            </w:r>
            <w:proofErr w:type="spellStart"/>
            <w:r w:rsidRPr="00337E4B">
              <w:rPr>
                <w:rFonts w:ascii="Arial" w:hAnsi="Arial" w:cs="Arial"/>
                <w:i/>
                <w:sz w:val="16"/>
                <w:szCs w:val="16"/>
              </w:rPr>
              <w:t>malE</w:t>
            </w:r>
            <w:proofErr w:type="spellEnd"/>
            <w:r w:rsidRPr="00337E4B">
              <w:rPr>
                <w:rFonts w:ascii="Arial" w:hAnsi="Arial" w:cs="Arial"/>
                <w:sz w:val="16"/>
                <w:szCs w:val="16"/>
              </w:rPr>
              <w:t>-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 xml:space="preserve"> mmpS4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; 6,090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pML1595</w:t>
            </w:r>
          </w:p>
        </w:tc>
        <w:tc>
          <w:tcPr>
            <w:tcW w:w="5779" w:type="dxa"/>
            <w:vAlign w:val="center"/>
          </w:tcPr>
          <w:p w:rsidR="00A57CD0" w:rsidRPr="006E68BE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pET-28b(+);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E4B">
              <w:rPr>
                <w:rFonts w:ascii="Arial" w:hAnsi="Arial" w:cs="Arial"/>
                <w:i/>
                <w:sz w:val="16"/>
                <w:szCs w:val="16"/>
                <w:lang w:eastAsia="zh-CN"/>
              </w:rPr>
              <w:t>his-mmpS5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  <w:lang w:eastAsia="zh-CN"/>
              </w:rPr>
              <w:t>27-142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; 5,552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pML1596</w:t>
            </w:r>
          </w:p>
        </w:tc>
        <w:tc>
          <w:tcPr>
            <w:tcW w:w="5779" w:type="dxa"/>
            <w:vAlign w:val="center"/>
          </w:tcPr>
          <w:p w:rsidR="00A57CD0" w:rsidRPr="006E68BE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pET-28b(+);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E4B">
              <w:rPr>
                <w:rFonts w:ascii="Arial" w:hAnsi="Arial" w:cs="Arial"/>
                <w:i/>
                <w:sz w:val="16"/>
                <w:szCs w:val="16"/>
                <w:lang w:eastAsia="zh-CN"/>
              </w:rPr>
              <w:t>his-mmps4</w:t>
            </w:r>
            <w:r w:rsidRPr="00337E4B">
              <w:rPr>
                <w:rFonts w:ascii="Arial" w:hAnsi="Arial" w:cs="Arial"/>
                <w:i/>
                <w:sz w:val="16"/>
                <w:szCs w:val="16"/>
                <w:vertAlign w:val="subscript"/>
                <w:lang w:eastAsia="zh-CN"/>
              </w:rPr>
              <w:t>24-140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; 5,559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pML1801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origin;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hyg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fxbA23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; 6,164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37E4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&lt;EndNote&gt;&lt;Cite&gt;&lt;Author&gt;Jones&lt;/Author&gt;&lt;Year&gt;2010&lt;/Year&gt;&lt;RecNum&gt;26887&lt;/RecNum&gt;&lt;record&gt;&lt;rec-number&gt;26887&lt;/rec-number&gt;&lt;ref-type name="Journal Article"&gt;17&lt;/ref-type&gt;&lt;contributors&gt;&lt;authors&gt;&lt;author&gt;Jones, C. M.&lt;/author&gt;&lt;author&gt;Niederweis, M.&lt;/author&gt;&lt;/authors&gt;&lt;/contributors&gt;&lt;auth-address&gt;Department of Microbiology, University of Alabama at Birmingham, 609 Bevill Biomedical Research Building, 845 19th Street South, Birmingham, Alabama 35294, USA.&lt;/auth-address&gt;&lt;titles&gt;&lt;title&gt;&lt;style face="normal" font="default" size="100%"&gt;Role of porins in iron uptake by &lt;/style&gt;&lt;style face="italic" font="default" size="100%"&gt;Mycobacterium smegmatis&lt;/style&gt;&lt;/title&gt;&lt;secondary-title&gt;J Bacteriol&lt;/secondary-title&gt;&lt;/titles&gt;&lt;periodical&gt;&lt;full-title&gt;J Bacteriol&lt;/full-title&gt;&lt;/periodical&gt;&lt;pages&gt;6411-7&lt;/pages&gt;&lt;volume&gt;192&lt;/volume&gt;&lt;number&gt;24&lt;/number&gt;&lt;dates&gt;&lt;year&gt;2010&lt;/year&gt;&lt;/dates&gt;&lt;accession-num&gt;20952578&lt;/accession-num&gt;&lt;urls&gt;&lt;related-urls&gt;&lt;url&gt;http://www.ncbi.nlm.nih.gov/pubmed/20952578&lt;/url&gt;&lt;/related-urls&gt;&lt;pdf-urls&gt;&lt;url&gt;file:///D:/3_Literature/pdfs/JBacteriol192_6411.pdf&lt;/url&gt;&lt;/pdf-urls&gt;&lt;/urls&gt;&lt;custom1&gt;pdf&lt;/custom1&gt;&lt;/record&gt;&lt;/Cite&gt;&lt;/EndNote&gt;</w:instrTex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E4B">
              <w:rPr>
                <w:rFonts w:ascii="Arial" w:hAnsi="Arial" w:cs="Arial"/>
                <w:sz w:val="16"/>
                <w:szCs w:val="16"/>
              </w:rPr>
              <w:t>(5)</w: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pML1802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pML1342;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loxP-</w:t>
            </w:r>
            <w:r w:rsidRPr="00337E4B">
              <w:rPr>
                <w:rFonts w:ascii="Arial" w:hAnsi="Arial" w:cs="Arial"/>
                <w:i/>
                <w:iCs/>
                <w:sz w:val="16"/>
                <w:szCs w:val="16"/>
              </w:rPr>
              <w:t>fxbA23_ gfp</w:t>
            </w:r>
            <w:r w:rsidRPr="00337E4B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2+</w:t>
            </w:r>
            <w:r w:rsidRPr="00337E4B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-L5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attP-</w:t>
            </w:r>
            <w:r w:rsidRPr="00337E4B">
              <w:rPr>
                <w:rFonts w:ascii="Arial" w:hAnsi="Arial" w:cs="Arial"/>
                <w:i/>
                <w:sz w:val="16"/>
                <w:szCs w:val="16"/>
              </w:rPr>
              <w:t>loxP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sz w:val="16"/>
                <w:szCs w:val="16"/>
              </w:rPr>
              <w:t xml:space="preserve"> 6,369 </w:t>
            </w:r>
            <w:proofErr w:type="spellStart"/>
            <w:r w:rsidRPr="00337E4B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pML1816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pML523;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mbtD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up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loxP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gfp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2+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m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hyg-loxP </w:t>
            </w:r>
            <w:proofErr w:type="spellStart"/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>mbtD</w:t>
            </w:r>
            <w:r w:rsidRPr="00337E4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down</w:t>
            </w:r>
            <w:proofErr w:type="spellEnd"/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; 11, 825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37E4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&lt;EndNote&gt;&lt;Cite&gt;&lt;Author&gt;Jones&lt;/Author&gt;&lt;Year&gt;2011&lt;/Year&gt;&lt;RecNum&gt;27873&lt;/RecNum&gt;&lt;record&gt;&lt;rec-number&gt;27873&lt;/rec-number&gt;&lt;ref-type name="Journal Article"&gt;17&lt;/ref-type&gt;&lt;contributors&gt;&lt;authors&gt;&lt;author&gt;Jones, C. M.&lt;/author&gt;&lt;author&gt;Niederweis, M.&lt;/author&gt;&lt;/authors&gt;&lt;/contributors&gt;&lt;auth-address&gt;Department of Microbiology, University of Alabama at Birmingham, 609 Bevill Biomedical Research Building, 845 19th Street South, Birmingham, AL 35294, U.S.A.&lt;/auth-address&gt;&lt;titles&gt;&lt;title&gt;&lt;style face="italic" font="default" size="100%"&gt;Mycobacterium tuberculosis &lt;/style&gt;&lt;style face="normal" font="default" size="100%"&gt;can utilize heme as an iron source&lt;/style&gt;&lt;/title&gt;&lt;secondary-title&gt;J Bacteriol&lt;/secondary-title&gt;&lt;/titles&gt;&lt;periodical&gt;&lt;full-title&gt;J Bacteriol&lt;/full-title&gt;&lt;/periodical&gt;&lt;pages&gt;1767-70&lt;/pages&gt;&lt;volume&gt;193&lt;/volume&gt;&lt;number&gt;7&lt;/number&gt;&lt;dates&gt;&lt;year&gt;2011&lt;/year&gt;&lt;/dates&gt;&lt;accession-num&gt;21296960&lt;/accession-num&gt;&lt;urls&gt;&lt;related-urls&gt;&lt;url&gt;http://www.ncbi.nlm.nih.gov/pubmed/21296960&lt;/url&gt;&lt;/related-urls&gt;&lt;pdf-urls&gt;&lt;url&gt;internal-pdf://JBacteriol193_1767-0287742722/JBacteriol193_1767.pdf&amp;#xA;file:///D:/3_Literature/pdfs/Jbacteriol193_1767.pdf&lt;/url&gt;&lt;/pdf-urls&gt;&lt;/urls&gt;&lt;custom1&gt;pdf&lt;/custom1&gt;&lt;/record&gt;&lt;/Cite&gt;&lt;/EndNote&gt;</w:instrTex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E4B">
              <w:rPr>
                <w:rFonts w:ascii="Arial" w:hAnsi="Arial" w:cs="Arial"/>
                <w:sz w:val="16"/>
                <w:szCs w:val="16"/>
              </w:rPr>
              <w:t>(3)</w:t>
            </w:r>
            <w:r w:rsidRPr="00337E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7CD0" w:rsidRPr="00337E4B" w:rsidTr="003C3A17">
        <w:trPr>
          <w:trHeight w:hRule="exact" w:val="284"/>
        </w:trPr>
        <w:tc>
          <w:tcPr>
            <w:tcW w:w="1373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pML1828</w:t>
            </w:r>
          </w:p>
        </w:tc>
        <w:tc>
          <w:tcPr>
            <w:tcW w:w="5779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origin;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hyg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mbtG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, HA tag –HIS tag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337E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37E4B">
              <w:rPr>
                <w:rFonts w:ascii="Arial" w:hAnsi="Arial" w:cs="Arial"/>
                <w:bCs/>
                <w:sz w:val="16"/>
                <w:szCs w:val="16"/>
              </w:rPr>
              <w:t xml:space="preserve">853 </w:t>
            </w:r>
            <w:proofErr w:type="spellStart"/>
            <w:r w:rsidRPr="00337E4B">
              <w:rPr>
                <w:rFonts w:ascii="Arial" w:hAnsi="Arial" w:cs="Arial"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028" w:type="dxa"/>
            <w:vAlign w:val="center"/>
          </w:tcPr>
          <w:p w:rsidR="00A57CD0" w:rsidRPr="00337E4B" w:rsidRDefault="00A57CD0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</w:tbl>
    <w:p w:rsidR="00A57CD0" w:rsidRPr="00337E4B" w:rsidRDefault="00A57CD0" w:rsidP="00A57CD0">
      <w:pPr>
        <w:rPr>
          <w:rFonts w:ascii="Arial" w:hAnsi="Arial" w:cs="Arial"/>
          <w:b/>
        </w:rPr>
      </w:pPr>
    </w:p>
    <w:p w:rsidR="00A57CD0" w:rsidRPr="00337E4B" w:rsidRDefault="00A57CD0" w:rsidP="00A57CD0">
      <w:pPr>
        <w:spacing w:after="0" w:line="480" w:lineRule="exact"/>
        <w:jc w:val="both"/>
        <w:rPr>
          <w:rFonts w:ascii="Arial" w:hAnsi="Arial" w:cs="Arial"/>
          <w:lang w:val="en-GB"/>
        </w:rPr>
      </w:pPr>
      <w:r w:rsidRPr="00337E4B">
        <w:rPr>
          <w:rFonts w:ascii="Arial" w:hAnsi="Arial" w:cs="Arial"/>
          <w:b/>
        </w:rPr>
        <w:t>Table S3</w:t>
      </w:r>
      <w:r>
        <w:rPr>
          <w:rFonts w:ascii="Arial" w:hAnsi="Arial" w:cs="Arial"/>
          <w:b/>
        </w:rPr>
        <w:t>.</w:t>
      </w:r>
      <w:r w:rsidRPr="00337E4B">
        <w:rPr>
          <w:rFonts w:ascii="Arial" w:hAnsi="Arial" w:cs="Arial"/>
          <w:b/>
          <w:lang w:val="en-GB"/>
        </w:rPr>
        <w:t xml:space="preserve"> </w:t>
      </w:r>
      <w:r w:rsidRPr="00337E4B">
        <w:rPr>
          <w:rFonts w:ascii="Arial" w:hAnsi="Arial" w:cs="Arial"/>
          <w:b/>
        </w:rPr>
        <w:t>P</w:t>
      </w:r>
      <w:proofErr w:type="spellStart"/>
      <w:r w:rsidRPr="00337E4B">
        <w:rPr>
          <w:rFonts w:ascii="Arial" w:hAnsi="Arial" w:cs="Arial"/>
          <w:b/>
          <w:lang w:val="en-GB"/>
        </w:rPr>
        <w:t>lasmids</w:t>
      </w:r>
      <w:proofErr w:type="spellEnd"/>
      <w:r w:rsidRPr="00337E4B">
        <w:rPr>
          <w:rFonts w:ascii="Arial" w:hAnsi="Arial" w:cs="Arial"/>
          <w:b/>
        </w:rPr>
        <w:t xml:space="preserve"> used in this work</w:t>
      </w:r>
      <w:r w:rsidRPr="00337E4B">
        <w:rPr>
          <w:rFonts w:ascii="Arial" w:hAnsi="Arial" w:cs="Arial"/>
          <w:b/>
          <w:lang w:val="en-GB"/>
        </w:rPr>
        <w:t xml:space="preserve">. </w:t>
      </w:r>
      <w:r w:rsidRPr="00337E4B">
        <w:rPr>
          <w:rFonts w:ascii="Arial" w:hAnsi="Arial" w:cs="Arial"/>
          <w:lang w:val="en-GB"/>
        </w:rPr>
        <w:t xml:space="preserve">Up- and downstream homologous sequences of the </w:t>
      </w:r>
      <w:r w:rsidRPr="00337E4B">
        <w:rPr>
          <w:rFonts w:ascii="Arial" w:hAnsi="Arial" w:cs="Arial"/>
          <w:i/>
          <w:lang w:val="en-GB"/>
        </w:rPr>
        <w:t>mmpS5</w:t>
      </w:r>
      <w:r w:rsidRPr="00337E4B">
        <w:rPr>
          <w:rFonts w:ascii="Arial" w:hAnsi="Arial" w:cs="Arial"/>
          <w:lang w:val="en-GB"/>
        </w:rPr>
        <w:t xml:space="preserve"> and </w:t>
      </w:r>
      <w:r w:rsidRPr="00337E4B">
        <w:rPr>
          <w:rFonts w:ascii="Arial" w:hAnsi="Arial" w:cs="Arial"/>
          <w:i/>
          <w:lang w:val="en-GB"/>
        </w:rPr>
        <w:t xml:space="preserve">mmpS4 </w:t>
      </w:r>
      <w:r w:rsidRPr="00337E4B">
        <w:rPr>
          <w:rFonts w:ascii="Arial" w:hAnsi="Arial" w:cs="Arial"/>
          <w:lang w:val="en-GB"/>
        </w:rPr>
        <w:t xml:space="preserve">genes are subscripted as up and down in pML1500 and pML1501 for </w:t>
      </w:r>
      <w:r w:rsidRPr="00337E4B">
        <w:rPr>
          <w:rFonts w:ascii="Arial" w:hAnsi="Arial" w:cs="Arial"/>
          <w:i/>
          <w:lang w:val="en-GB"/>
        </w:rPr>
        <w:t>mmpS5</w:t>
      </w:r>
      <w:r w:rsidRPr="00337E4B">
        <w:rPr>
          <w:rFonts w:ascii="Arial" w:hAnsi="Arial" w:cs="Arial"/>
          <w:lang w:val="en-GB"/>
        </w:rPr>
        <w:t xml:space="preserve"> and in pML1508 and pML1509 for </w:t>
      </w:r>
      <w:r w:rsidRPr="00337E4B">
        <w:rPr>
          <w:rFonts w:ascii="Arial" w:hAnsi="Arial" w:cs="Arial"/>
          <w:i/>
          <w:lang w:val="en-GB"/>
        </w:rPr>
        <w:t>mmpS4</w:t>
      </w:r>
      <w:r w:rsidRPr="00337E4B">
        <w:rPr>
          <w:rFonts w:ascii="Arial" w:hAnsi="Arial" w:cs="Arial"/>
          <w:lang w:val="en-GB"/>
        </w:rPr>
        <w:t xml:space="preserve">. “Origin” means origin of replication. The genes </w:t>
      </w:r>
      <w:proofErr w:type="spellStart"/>
      <w:r w:rsidRPr="00337E4B">
        <w:rPr>
          <w:rFonts w:ascii="Arial" w:hAnsi="Arial" w:cs="Arial"/>
          <w:i/>
          <w:lang w:val="en-GB"/>
        </w:rPr>
        <w:t>bla</w:t>
      </w:r>
      <w:proofErr w:type="spellEnd"/>
      <w:r w:rsidRPr="00337E4B">
        <w:rPr>
          <w:rFonts w:ascii="Arial" w:hAnsi="Arial" w:cs="Arial"/>
          <w:lang w:val="en-GB"/>
        </w:rPr>
        <w:t xml:space="preserve">, </w:t>
      </w:r>
      <w:proofErr w:type="spellStart"/>
      <w:r w:rsidRPr="00337E4B">
        <w:rPr>
          <w:rFonts w:ascii="Arial" w:hAnsi="Arial" w:cs="Arial"/>
          <w:i/>
          <w:lang w:val="en-GB"/>
        </w:rPr>
        <w:t>hyg</w:t>
      </w:r>
      <w:proofErr w:type="spellEnd"/>
      <w:r w:rsidRPr="00337E4B">
        <w:rPr>
          <w:rFonts w:ascii="Arial" w:hAnsi="Arial" w:cs="Arial"/>
          <w:i/>
          <w:lang w:val="en-GB"/>
        </w:rPr>
        <w:t xml:space="preserve"> </w:t>
      </w:r>
      <w:r w:rsidRPr="00337E4B">
        <w:rPr>
          <w:rFonts w:ascii="Arial" w:hAnsi="Arial" w:cs="Arial"/>
          <w:lang w:val="en-GB"/>
        </w:rPr>
        <w:t xml:space="preserve">and </w:t>
      </w:r>
      <w:proofErr w:type="spellStart"/>
      <w:r w:rsidRPr="00337E4B">
        <w:rPr>
          <w:rFonts w:ascii="Arial" w:hAnsi="Arial" w:cs="Arial"/>
          <w:i/>
          <w:lang w:val="en-GB"/>
        </w:rPr>
        <w:t>aph</w:t>
      </w:r>
      <w:proofErr w:type="spellEnd"/>
      <w:r w:rsidRPr="00337E4B">
        <w:rPr>
          <w:rFonts w:ascii="Arial" w:hAnsi="Arial" w:cs="Arial"/>
          <w:lang w:val="en-GB"/>
        </w:rPr>
        <w:t xml:space="preserve"> confer resistance to ampicillin, </w:t>
      </w:r>
      <w:proofErr w:type="spellStart"/>
      <w:r w:rsidRPr="00337E4B">
        <w:rPr>
          <w:rFonts w:ascii="Arial" w:hAnsi="Arial" w:cs="Arial"/>
          <w:lang w:val="en-GB"/>
        </w:rPr>
        <w:t>hygromycin</w:t>
      </w:r>
      <w:proofErr w:type="spellEnd"/>
      <w:r w:rsidRPr="00337E4B">
        <w:rPr>
          <w:rFonts w:ascii="Arial" w:hAnsi="Arial" w:cs="Arial"/>
          <w:lang w:val="en-GB"/>
        </w:rPr>
        <w:t xml:space="preserve"> and kanamycin, respectively. The L5 and Ms6 </w:t>
      </w:r>
      <w:proofErr w:type="spellStart"/>
      <w:r w:rsidRPr="00337E4B">
        <w:rPr>
          <w:rFonts w:ascii="Arial" w:hAnsi="Arial" w:cs="Arial"/>
          <w:i/>
          <w:lang w:val="en-GB"/>
        </w:rPr>
        <w:t>attP</w:t>
      </w:r>
      <w:proofErr w:type="spellEnd"/>
      <w:r w:rsidRPr="00337E4B">
        <w:rPr>
          <w:rFonts w:ascii="Arial" w:hAnsi="Arial" w:cs="Arial"/>
          <w:lang w:val="en-GB"/>
        </w:rPr>
        <w:t xml:space="preserve"> sites are required for site specific integration of plasmids into the chromosomal L5 and Ms6 </w:t>
      </w:r>
      <w:proofErr w:type="spellStart"/>
      <w:r w:rsidRPr="00337E4B">
        <w:rPr>
          <w:rFonts w:ascii="Arial" w:hAnsi="Arial" w:cs="Arial"/>
          <w:i/>
          <w:lang w:val="en-GB"/>
        </w:rPr>
        <w:t>attB</w:t>
      </w:r>
      <w:proofErr w:type="spellEnd"/>
      <w:r w:rsidRPr="00337E4B">
        <w:rPr>
          <w:rFonts w:ascii="Arial" w:hAnsi="Arial" w:cs="Arial"/>
          <w:lang w:val="en-GB"/>
        </w:rPr>
        <w:t xml:space="preserve"> sites by the </w:t>
      </w:r>
      <w:proofErr w:type="spellStart"/>
      <w:r w:rsidRPr="00337E4B">
        <w:rPr>
          <w:rFonts w:ascii="Arial" w:hAnsi="Arial" w:cs="Arial"/>
          <w:lang w:val="en-GB"/>
        </w:rPr>
        <w:t>mycobacteriophage</w:t>
      </w:r>
      <w:proofErr w:type="spellEnd"/>
      <w:r w:rsidRPr="00337E4B">
        <w:rPr>
          <w:rFonts w:ascii="Arial" w:hAnsi="Arial" w:cs="Arial"/>
          <w:lang w:val="en-GB"/>
        </w:rPr>
        <w:t xml:space="preserve"> L5 and Ms6 </w:t>
      </w:r>
      <w:proofErr w:type="spellStart"/>
      <w:r w:rsidRPr="00337E4B">
        <w:rPr>
          <w:rFonts w:ascii="Arial" w:hAnsi="Arial" w:cs="Arial"/>
          <w:lang w:val="en-GB"/>
        </w:rPr>
        <w:t>integrase</w:t>
      </w:r>
      <w:proofErr w:type="spellEnd"/>
      <w:r w:rsidRPr="00337E4B">
        <w:rPr>
          <w:rFonts w:ascii="Arial" w:hAnsi="Arial" w:cs="Arial"/>
          <w:lang w:val="en-GB"/>
        </w:rPr>
        <w:t xml:space="preserve"> </w:t>
      </w:r>
      <w:proofErr w:type="spellStart"/>
      <w:r w:rsidRPr="00337E4B">
        <w:rPr>
          <w:rFonts w:ascii="Arial" w:hAnsi="Arial" w:cs="Arial"/>
          <w:i/>
          <w:lang w:val="en-GB"/>
        </w:rPr>
        <w:t>int</w:t>
      </w:r>
      <w:proofErr w:type="spellEnd"/>
      <w:r w:rsidRPr="00337E4B">
        <w:rPr>
          <w:rFonts w:ascii="Arial" w:hAnsi="Arial" w:cs="Arial"/>
          <w:lang w:val="en-GB"/>
        </w:rPr>
        <w:t xml:space="preserve"> </w:t>
      </w:r>
      <w:r w:rsidRPr="00337E4B">
        <w:rPr>
          <w:rFonts w:ascii="Arial" w:hAnsi="Arial" w:cs="Arial"/>
          <w:lang w:val="en-GB"/>
        </w:rPr>
        <w:lastRenderedPageBreak/>
        <w:t xml:space="preserve">genes, respectively. The site-specific </w:t>
      </w:r>
      <w:proofErr w:type="spellStart"/>
      <w:r w:rsidRPr="00337E4B">
        <w:rPr>
          <w:rFonts w:ascii="Arial" w:hAnsi="Arial" w:cs="Arial"/>
          <w:lang w:val="en-GB"/>
        </w:rPr>
        <w:t>recombinase</w:t>
      </w:r>
      <w:proofErr w:type="spellEnd"/>
      <w:r w:rsidRPr="00337E4B">
        <w:rPr>
          <w:rFonts w:ascii="Arial" w:hAnsi="Arial" w:cs="Arial"/>
          <w:lang w:val="en-GB"/>
        </w:rPr>
        <w:t xml:space="preserve"> </w:t>
      </w:r>
      <w:proofErr w:type="spellStart"/>
      <w:r w:rsidRPr="00337E4B">
        <w:rPr>
          <w:rFonts w:ascii="Arial" w:hAnsi="Arial" w:cs="Arial"/>
          <w:lang w:val="en-GB"/>
        </w:rPr>
        <w:t>Cre</w:t>
      </w:r>
      <w:proofErr w:type="spellEnd"/>
      <w:r w:rsidRPr="00337E4B">
        <w:rPr>
          <w:rFonts w:ascii="Arial" w:hAnsi="Arial" w:cs="Arial"/>
          <w:lang w:val="en-GB"/>
        </w:rPr>
        <w:t xml:space="preserve"> excises DNA fragments that are flanked by </w:t>
      </w:r>
      <w:proofErr w:type="spellStart"/>
      <w:r w:rsidRPr="00337E4B">
        <w:rPr>
          <w:rFonts w:ascii="Arial" w:hAnsi="Arial" w:cs="Arial"/>
          <w:i/>
          <w:lang w:val="en-GB"/>
        </w:rPr>
        <w:t>loxP</w:t>
      </w:r>
      <w:proofErr w:type="spellEnd"/>
      <w:r w:rsidRPr="00337E4B">
        <w:rPr>
          <w:rFonts w:ascii="Arial" w:hAnsi="Arial" w:cs="Arial"/>
          <w:lang w:val="en-GB"/>
        </w:rPr>
        <w:t xml:space="preserve"> recognition sites. pAL5000ts denotes the temperature-sensitive origin of replication </w:t>
      </w:r>
      <w:r w:rsidRPr="00337E4B">
        <w:rPr>
          <w:rFonts w:ascii="Arial" w:hAnsi="Arial" w:cs="Arial"/>
          <w:lang w:val="en-GB"/>
        </w:rPr>
        <w:fldChar w:fldCharType="begin"/>
      </w:r>
      <w:r w:rsidRPr="00337E4B">
        <w:rPr>
          <w:rFonts w:ascii="Arial" w:hAnsi="Arial" w:cs="Arial"/>
          <w:lang w:val="en-GB"/>
        </w:rPr>
        <w:instrText xml:space="preserve"> ADDIN EN.CITE &lt;EndNote&gt;&lt;Cite&gt;&lt;Author&gt;Guilhot&lt;/Author&gt;&lt;Year&gt;1992&lt;/Year&gt;&lt;RecNum&gt;12714&lt;/RecNum&gt;&lt;record&gt;&lt;rec-number&gt;12714&lt;/rec-number&gt;&lt;ref-type name="Journal Article"&gt;17&lt;/ref-type&gt;&lt;contributors&gt;&lt;authors&gt;&lt;author&gt;Guilhot, C.&lt;/author&gt;&lt;author&gt;Gicquel, B.&lt;/author&gt;&lt;author&gt;Martin, C.&lt;/author&gt;&lt;/authors&gt;&lt;/contributors&gt;&lt;auth-address&gt;Unite de Genie Microbiologique, URA1300 du CNRS, Institut Pasteur, Paris, France.&lt;/auth-address&gt;&lt;titles&gt;&lt;title&gt;&lt;style face="normal" font="default" size="100%"&gt;Temperature-sensitive mutants of the &lt;/style&gt;&lt;style face="italic" font="default" size="100%"&gt;Mycobacterium &lt;/style&gt;&lt;style face="normal" font="default" size="100%"&gt;plasmid pAL5000&lt;/style&gt;&lt;/title&gt;&lt;secondary-title&gt;FEMS Microbiol Lett&lt;/secondary-title&gt;&lt;/titles&gt;&lt;pages&gt;181-6&lt;/pages&gt;&lt;volume&gt;77&lt;/volume&gt;&lt;number&gt;1-3&lt;/number&gt;&lt;dates&gt;&lt;year&gt;1992&lt;/year&gt;&lt;/dates&gt;&lt;accession-num&gt;1459406&lt;/accession-num&gt;&lt;urls&gt;&lt;related-urls&gt;&lt;url&gt;http://www.ncbi.nlm.nih.gov/entrez/query.fcgi?cmd=Retrieve&amp;amp;db=PubMed&amp;amp;dopt=Citation&amp;amp;list_uids=1459406 &lt;/url&gt;&lt;/related-urls&gt;&lt;/urls&gt;&lt;custom1&gt;0199&lt;/custom1&gt;&lt;/record&gt;&lt;/Cite&gt;&lt;/EndNote&gt;</w:instrText>
      </w:r>
      <w:r w:rsidRPr="00337E4B">
        <w:rPr>
          <w:rFonts w:ascii="Arial" w:hAnsi="Arial" w:cs="Arial"/>
          <w:lang w:val="en-GB"/>
        </w:rPr>
        <w:fldChar w:fldCharType="separate"/>
      </w:r>
      <w:r w:rsidRPr="00337E4B">
        <w:rPr>
          <w:rFonts w:ascii="Arial" w:hAnsi="Arial" w:cs="Arial"/>
          <w:lang w:val="en-GB"/>
        </w:rPr>
        <w:t>(6)</w:t>
      </w:r>
      <w:r w:rsidRPr="00337E4B">
        <w:rPr>
          <w:rFonts w:ascii="Arial" w:hAnsi="Arial" w:cs="Arial"/>
          <w:lang w:val="en-GB"/>
        </w:rPr>
        <w:fldChar w:fldCharType="end"/>
      </w:r>
      <w:r w:rsidRPr="00337E4B">
        <w:rPr>
          <w:rFonts w:ascii="Arial" w:hAnsi="Arial" w:cs="Arial"/>
          <w:lang w:val="en-GB"/>
        </w:rPr>
        <w:t xml:space="preserve"> of the pAL5000 plasmid </w:t>
      </w:r>
      <w:r w:rsidRPr="00337E4B">
        <w:rPr>
          <w:rFonts w:ascii="Arial" w:hAnsi="Arial" w:cs="Arial"/>
          <w:lang w:val="en-GB"/>
        </w:rPr>
        <w:fldChar w:fldCharType="begin"/>
      </w:r>
      <w:r w:rsidRPr="00337E4B">
        <w:rPr>
          <w:rFonts w:ascii="Arial" w:hAnsi="Arial" w:cs="Arial"/>
          <w:lang w:val="en-GB"/>
        </w:rPr>
        <w:instrText xml:space="preserve"> ADDIN EN.CITE &lt;EndNote&gt;&lt;Cite&gt;&lt;Author&gt;Labidi&lt;/Author&gt;&lt;Year&gt;1985&lt;/Year&gt;&lt;RecNum&gt;18723&lt;/RecNum&gt;&lt;record&gt;&lt;rec-number&gt;18723&lt;/rec-number&gt;&lt;ref-type name="Journal Article"&gt;17&lt;/ref-type&gt;&lt;contributors&gt;&lt;authors&gt;&lt;author&gt;Labidi, A.&lt;/author&gt;&lt;author&gt;David, H. L.&lt;/author&gt;&lt;author&gt;Roulland-Dussoix, D.&lt;/author&gt;&lt;/authors&gt;&lt;/contributors&gt;&lt;titles&gt;&lt;title&gt;&lt;style face="normal" font="default" size="100%"&gt;Restriction endonuclease mapping and cloning of &lt;/style&gt;&lt;style face="italic" font="default" size="100%"&gt;Mycobacterium fortuitum var. fortuitum &lt;/style&gt;&lt;style face="normal" font="default" size="100%"&gt;plasmid pAL5000&lt;/style&gt;&lt;/title&gt;&lt;secondary-title&gt;Ann Inst Pasteur Microbiol&lt;/secondary-title&gt;&lt;/titles&gt;&lt;pages&gt;209-15&lt;/pages&gt;&lt;volume&gt;136B&lt;/volume&gt;&lt;number&gt;2&lt;/number&gt;&lt;dates&gt;&lt;year&gt;1985&lt;/year&gt;&lt;/dates&gt;&lt;accession-num&gt;3002238&lt;/accession-num&gt;&lt;urls&gt;&lt;related-urls&gt;&lt;url&gt;http://www.ncbi.nlm.nih.gov/entrez/query.fcgi?cmd=Retrieve&amp;amp;db=PubMed&amp;amp;dopt=Citation&amp;amp;list_uids=3002238 &lt;/url&gt;&lt;/related-urls&gt;&lt;/urls&gt;&lt;/record&gt;&lt;/Cite&gt;&lt;/EndNote&gt;</w:instrText>
      </w:r>
      <w:r w:rsidRPr="00337E4B">
        <w:rPr>
          <w:rFonts w:ascii="Arial" w:hAnsi="Arial" w:cs="Arial"/>
          <w:lang w:val="en-GB"/>
        </w:rPr>
        <w:fldChar w:fldCharType="separate"/>
      </w:r>
      <w:r w:rsidRPr="00337E4B">
        <w:rPr>
          <w:rFonts w:ascii="Arial" w:hAnsi="Arial" w:cs="Arial"/>
          <w:lang w:val="en-GB"/>
        </w:rPr>
        <w:t>(7)</w:t>
      </w:r>
      <w:r w:rsidRPr="00337E4B">
        <w:rPr>
          <w:rFonts w:ascii="Arial" w:hAnsi="Arial" w:cs="Arial"/>
          <w:lang w:val="en-GB"/>
        </w:rPr>
        <w:fldChar w:fldCharType="end"/>
      </w:r>
      <w:r w:rsidRPr="00337E4B">
        <w:rPr>
          <w:rFonts w:ascii="Arial" w:hAnsi="Arial" w:cs="Arial"/>
          <w:lang w:val="en-GB"/>
        </w:rPr>
        <w:t xml:space="preserve">. </w:t>
      </w:r>
      <w:r w:rsidRPr="00337E4B">
        <w:rPr>
          <w:rFonts w:ascii="Arial" w:hAnsi="Arial" w:cs="Arial"/>
          <w:i/>
          <w:lang w:val="en-GB"/>
        </w:rPr>
        <w:t>E. coli</w:t>
      </w:r>
      <w:r w:rsidRPr="00337E4B">
        <w:rPr>
          <w:rFonts w:ascii="Arial" w:hAnsi="Arial" w:cs="Arial"/>
          <w:lang w:val="en-GB"/>
        </w:rPr>
        <w:t xml:space="preserve"> codon optimized </w:t>
      </w:r>
      <w:r w:rsidRPr="00337E4B">
        <w:rPr>
          <w:rFonts w:ascii="Arial" w:hAnsi="Arial" w:cs="Arial"/>
          <w:i/>
          <w:lang w:val="en-GB"/>
        </w:rPr>
        <w:t xml:space="preserve">mmpS4 </w:t>
      </w:r>
      <w:r w:rsidRPr="00337E4B">
        <w:rPr>
          <w:rFonts w:ascii="Arial" w:hAnsi="Arial" w:cs="Arial"/>
          <w:lang w:val="en-GB"/>
        </w:rPr>
        <w:t xml:space="preserve">and </w:t>
      </w:r>
      <w:r w:rsidRPr="00337E4B">
        <w:rPr>
          <w:rFonts w:ascii="Arial" w:hAnsi="Arial" w:cs="Arial"/>
          <w:i/>
          <w:lang w:val="en-GB"/>
        </w:rPr>
        <w:t xml:space="preserve">mmpS5 </w:t>
      </w:r>
      <w:r w:rsidRPr="00337E4B">
        <w:rPr>
          <w:rFonts w:ascii="Arial" w:hAnsi="Arial" w:cs="Arial"/>
          <w:lang w:val="en-GB"/>
        </w:rPr>
        <w:t xml:space="preserve">are designated </w:t>
      </w:r>
      <w:r w:rsidRPr="00337E4B">
        <w:rPr>
          <w:rFonts w:ascii="Arial" w:hAnsi="Arial" w:cs="Arial"/>
          <w:i/>
          <w:lang w:val="en-GB"/>
        </w:rPr>
        <w:t>mmpS4</w:t>
      </w:r>
      <w:r w:rsidRPr="00337E4B">
        <w:rPr>
          <w:rFonts w:ascii="Arial" w:hAnsi="Arial" w:cs="Arial"/>
          <w:i/>
          <w:vertAlign w:val="subscript"/>
          <w:lang w:val="en-GB"/>
        </w:rPr>
        <w:t xml:space="preserve">e </w:t>
      </w:r>
      <w:r w:rsidRPr="00337E4B">
        <w:rPr>
          <w:rFonts w:ascii="Arial" w:hAnsi="Arial" w:cs="Arial"/>
          <w:lang w:val="en-GB"/>
        </w:rPr>
        <w:t>and</w:t>
      </w:r>
      <w:r w:rsidRPr="00337E4B">
        <w:rPr>
          <w:rFonts w:ascii="Arial" w:hAnsi="Arial" w:cs="Arial"/>
          <w:i/>
          <w:lang w:val="en-GB"/>
        </w:rPr>
        <w:t xml:space="preserve"> mmpS5</w:t>
      </w:r>
      <w:r w:rsidRPr="00337E4B">
        <w:rPr>
          <w:rFonts w:ascii="Arial" w:hAnsi="Arial" w:cs="Arial"/>
          <w:i/>
          <w:vertAlign w:val="subscript"/>
          <w:lang w:val="en-GB"/>
        </w:rPr>
        <w:t>e</w:t>
      </w:r>
      <w:r w:rsidRPr="00337E4B">
        <w:rPr>
          <w:rFonts w:ascii="Arial" w:hAnsi="Arial" w:cs="Arial"/>
          <w:lang w:val="en-GB"/>
        </w:rPr>
        <w:t>, respectively.</w:t>
      </w:r>
      <w:r w:rsidRPr="00337E4B">
        <w:rPr>
          <w:rFonts w:ascii="Arial" w:hAnsi="Arial" w:cs="Arial"/>
          <w:i/>
          <w:lang w:val="en-GB"/>
        </w:rPr>
        <w:t xml:space="preserve"> </w:t>
      </w:r>
      <w:r w:rsidRPr="00337E4B">
        <w:rPr>
          <w:rFonts w:ascii="Arial" w:hAnsi="Arial" w:cs="Arial"/>
          <w:lang w:val="en-GB"/>
        </w:rPr>
        <w:t xml:space="preserve">The truncated </w:t>
      </w:r>
      <w:r w:rsidRPr="00337E4B">
        <w:rPr>
          <w:rFonts w:ascii="Arial" w:hAnsi="Arial" w:cs="Arial"/>
          <w:i/>
          <w:lang w:val="en-GB"/>
        </w:rPr>
        <w:t>E. coli</w:t>
      </w:r>
      <w:r w:rsidRPr="00337E4B">
        <w:rPr>
          <w:rFonts w:ascii="Arial" w:hAnsi="Arial" w:cs="Arial"/>
          <w:lang w:val="en-GB"/>
        </w:rPr>
        <w:t xml:space="preserve"> codon optimized gene of </w:t>
      </w:r>
      <w:r w:rsidRPr="00337E4B">
        <w:rPr>
          <w:rFonts w:ascii="Arial" w:hAnsi="Arial" w:cs="Arial"/>
          <w:i/>
          <w:lang w:val="en-GB"/>
        </w:rPr>
        <w:t>mmpS4</w:t>
      </w:r>
      <w:r w:rsidRPr="00337E4B">
        <w:rPr>
          <w:rFonts w:ascii="Arial" w:hAnsi="Arial" w:cs="Arial"/>
          <w:lang w:val="en-GB"/>
        </w:rPr>
        <w:t xml:space="preserve"> encoding an N-terminal 6xhis tag is designated </w:t>
      </w:r>
      <w:r w:rsidRPr="00337E4B">
        <w:rPr>
          <w:rFonts w:ascii="Arial" w:hAnsi="Arial" w:cs="Arial"/>
          <w:i/>
          <w:lang w:val="en-GB"/>
        </w:rPr>
        <w:t>his-mmpS4</w:t>
      </w:r>
      <w:r w:rsidRPr="00337E4B">
        <w:rPr>
          <w:rFonts w:ascii="Arial" w:hAnsi="Arial" w:cs="Arial"/>
          <w:i/>
          <w:vertAlign w:val="subscript"/>
          <w:lang w:val="en-GB"/>
        </w:rPr>
        <w:t>24-140</w:t>
      </w:r>
      <w:r w:rsidRPr="00337E4B">
        <w:rPr>
          <w:rFonts w:ascii="Arial" w:hAnsi="Arial" w:cs="Arial"/>
          <w:lang w:val="en-GB"/>
        </w:rPr>
        <w:t xml:space="preserve">. The truncated </w:t>
      </w:r>
      <w:r w:rsidRPr="00337E4B">
        <w:rPr>
          <w:rFonts w:ascii="Arial" w:hAnsi="Arial" w:cs="Arial"/>
          <w:i/>
          <w:lang w:val="en-GB"/>
        </w:rPr>
        <w:t>E. coli</w:t>
      </w:r>
      <w:r w:rsidRPr="00337E4B">
        <w:rPr>
          <w:rFonts w:ascii="Arial" w:hAnsi="Arial" w:cs="Arial"/>
          <w:lang w:val="en-GB"/>
        </w:rPr>
        <w:t xml:space="preserve"> codon optimized gene of </w:t>
      </w:r>
      <w:r w:rsidRPr="00337E4B">
        <w:rPr>
          <w:rFonts w:ascii="Arial" w:hAnsi="Arial" w:cs="Arial"/>
          <w:i/>
          <w:lang w:val="en-GB"/>
        </w:rPr>
        <w:t>mmpS5</w:t>
      </w:r>
      <w:r w:rsidRPr="00337E4B">
        <w:rPr>
          <w:rFonts w:ascii="Arial" w:hAnsi="Arial" w:cs="Arial"/>
          <w:lang w:val="en-GB"/>
        </w:rPr>
        <w:t xml:space="preserve"> encoding an N-terminal 6xhis tag is designated </w:t>
      </w:r>
      <w:r w:rsidRPr="00337E4B">
        <w:rPr>
          <w:rFonts w:ascii="Arial" w:hAnsi="Arial" w:cs="Arial"/>
          <w:i/>
          <w:lang w:val="en-GB"/>
        </w:rPr>
        <w:t>his-mmpS5</w:t>
      </w:r>
      <w:r w:rsidRPr="00337E4B">
        <w:rPr>
          <w:rFonts w:ascii="Arial" w:hAnsi="Arial" w:cs="Arial"/>
          <w:i/>
          <w:vertAlign w:val="subscript"/>
          <w:lang w:val="en-GB"/>
        </w:rPr>
        <w:t>27-142</w:t>
      </w:r>
      <w:r w:rsidRPr="00337E4B">
        <w:rPr>
          <w:rFonts w:ascii="Arial" w:hAnsi="Arial" w:cs="Arial"/>
          <w:lang w:val="en-GB"/>
        </w:rPr>
        <w:t xml:space="preserve">. The native promoters of </w:t>
      </w:r>
      <w:r w:rsidRPr="00337E4B">
        <w:rPr>
          <w:rFonts w:ascii="Arial" w:hAnsi="Arial" w:cs="Arial"/>
          <w:i/>
          <w:lang w:val="en-GB"/>
        </w:rPr>
        <w:t>mmpS4</w:t>
      </w:r>
      <w:r w:rsidRPr="00337E4B">
        <w:rPr>
          <w:rFonts w:ascii="Arial" w:hAnsi="Arial" w:cs="Arial"/>
          <w:lang w:val="en-GB"/>
        </w:rPr>
        <w:t xml:space="preserve"> and </w:t>
      </w:r>
      <w:r w:rsidRPr="00337E4B">
        <w:rPr>
          <w:rFonts w:ascii="Arial" w:hAnsi="Arial" w:cs="Arial"/>
          <w:i/>
          <w:lang w:val="en-GB"/>
        </w:rPr>
        <w:t>mmpS5</w:t>
      </w:r>
      <w:r w:rsidRPr="00337E4B">
        <w:rPr>
          <w:rFonts w:ascii="Arial" w:hAnsi="Arial" w:cs="Arial"/>
          <w:lang w:val="en-GB"/>
        </w:rPr>
        <w:t xml:space="preserve"> are designated </w:t>
      </w:r>
      <w:r w:rsidRPr="00337E4B">
        <w:rPr>
          <w:rFonts w:ascii="Arial" w:hAnsi="Arial" w:cs="Arial"/>
          <w:i/>
          <w:lang w:val="en-GB"/>
        </w:rPr>
        <w:t>p</w:t>
      </w:r>
      <w:r w:rsidRPr="00337E4B">
        <w:rPr>
          <w:rFonts w:ascii="Arial" w:hAnsi="Arial" w:cs="Arial"/>
          <w:i/>
          <w:vertAlign w:val="subscript"/>
          <w:lang w:val="en-GB"/>
        </w:rPr>
        <w:t>native</w:t>
      </w:r>
      <w:r w:rsidRPr="00337E4B">
        <w:rPr>
          <w:rFonts w:ascii="Arial" w:hAnsi="Arial" w:cs="Arial"/>
          <w:i/>
          <w:lang w:val="en-GB"/>
        </w:rPr>
        <w:t xml:space="preserve">-mmpS4 </w:t>
      </w:r>
      <w:r w:rsidRPr="00337E4B">
        <w:rPr>
          <w:rFonts w:ascii="Arial" w:hAnsi="Arial" w:cs="Arial"/>
          <w:lang w:val="en-GB"/>
        </w:rPr>
        <w:t xml:space="preserve">and </w:t>
      </w:r>
      <w:r w:rsidRPr="00337E4B">
        <w:rPr>
          <w:rFonts w:ascii="Arial" w:hAnsi="Arial" w:cs="Arial"/>
          <w:i/>
          <w:lang w:val="en-GB"/>
        </w:rPr>
        <w:t>p</w:t>
      </w:r>
      <w:r w:rsidRPr="00337E4B">
        <w:rPr>
          <w:rFonts w:ascii="Arial" w:hAnsi="Arial" w:cs="Arial"/>
          <w:i/>
          <w:vertAlign w:val="subscript"/>
          <w:lang w:val="en-GB"/>
        </w:rPr>
        <w:t>native</w:t>
      </w:r>
      <w:r w:rsidRPr="00337E4B">
        <w:rPr>
          <w:rFonts w:ascii="Arial" w:hAnsi="Arial" w:cs="Arial"/>
          <w:i/>
          <w:lang w:val="en-GB"/>
        </w:rPr>
        <w:t>-mmpS5</w:t>
      </w:r>
      <w:r w:rsidRPr="00337E4B">
        <w:rPr>
          <w:rFonts w:ascii="Arial" w:hAnsi="Arial" w:cs="Arial"/>
          <w:lang w:val="en-GB"/>
        </w:rPr>
        <w:t xml:space="preserve">, respectively, and include approximately 500 </w:t>
      </w:r>
      <w:proofErr w:type="spellStart"/>
      <w:r w:rsidRPr="00337E4B">
        <w:rPr>
          <w:rFonts w:ascii="Arial" w:hAnsi="Arial" w:cs="Arial"/>
          <w:lang w:val="en-GB"/>
        </w:rPr>
        <w:t>bp</w:t>
      </w:r>
      <w:proofErr w:type="spellEnd"/>
      <w:r w:rsidRPr="00337E4B">
        <w:rPr>
          <w:rFonts w:ascii="Arial" w:hAnsi="Arial" w:cs="Arial"/>
          <w:lang w:val="en-GB"/>
        </w:rPr>
        <w:t xml:space="preserve"> of their respective upstream regions. The </w:t>
      </w:r>
      <w:proofErr w:type="spellStart"/>
      <w:r w:rsidRPr="00337E4B">
        <w:rPr>
          <w:rFonts w:ascii="Arial" w:hAnsi="Arial" w:cs="Arial"/>
          <w:i/>
          <w:lang w:val="en-GB"/>
        </w:rPr>
        <w:t>sacS</w:t>
      </w:r>
      <w:proofErr w:type="spellEnd"/>
      <w:r w:rsidRPr="00337E4B">
        <w:rPr>
          <w:rFonts w:ascii="Arial" w:hAnsi="Arial" w:cs="Arial"/>
          <w:lang w:val="en-GB"/>
        </w:rPr>
        <w:t xml:space="preserve"> gene of </w:t>
      </w:r>
      <w:r w:rsidRPr="00337E4B">
        <w:rPr>
          <w:rFonts w:ascii="Arial" w:hAnsi="Arial" w:cs="Arial"/>
          <w:i/>
          <w:lang w:val="en-GB"/>
        </w:rPr>
        <w:t xml:space="preserve">B. </w:t>
      </w:r>
      <w:proofErr w:type="spellStart"/>
      <w:r w:rsidRPr="00337E4B">
        <w:rPr>
          <w:rFonts w:ascii="Arial" w:hAnsi="Arial" w:cs="Arial"/>
          <w:i/>
          <w:lang w:val="en-GB"/>
        </w:rPr>
        <w:t>subtilis</w:t>
      </w:r>
      <w:proofErr w:type="spellEnd"/>
      <w:r w:rsidRPr="00337E4B">
        <w:rPr>
          <w:rFonts w:ascii="Arial" w:hAnsi="Arial" w:cs="Arial"/>
          <w:i/>
          <w:lang w:val="en-GB"/>
        </w:rPr>
        <w:t xml:space="preserve"> </w:t>
      </w:r>
      <w:r w:rsidRPr="00337E4B">
        <w:rPr>
          <w:rFonts w:ascii="Arial" w:hAnsi="Arial" w:cs="Arial"/>
          <w:lang w:val="en-GB"/>
        </w:rPr>
        <w:t xml:space="preserve">encodes the </w:t>
      </w:r>
      <w:proofErr w:type="spellStart"/>
      <w:r w:rsidRPr="00337E4B">
        <w:rPr>
          <w:rFonts w:ascii="Arial" w:hAnsi="Arial" w:cs="Arial"/>
          <w:lang w:val="en-GB"/>
        </w:rPr>
        <w:t>counterselective</w:t>
      </w:r>
      <w:proofErr w:type="spellEnd"/>
      <w:r w:rsidRPr="00337E4B">
        <w:rPr>
          <w:rFonts w:ascii="Arial" w:hAnsi="Arial" w:cs="Arial"/>
          <w:lang w:val="en-GB"/>
        </w:rPr>
        <w:t xml:space="preserve"> marker </w:t>
      </w:r>
      <w:proofErr w:type="spellStart"/>
      <w:r w:rsidRPr="00337E4B">
        <w:rPr>
          <w:rFonts w:ascii="Arial" w:hAnsi="Arial" w:cs="Arial"/>
          <w:lang w:val="en-GB"/>
        </w:rPr>
        <w:t>levansucrase</w:t>
      </w:r>
      <w:proofErr w:type="spellEnd"/>
      <w:r w:rsidRPr="00337E4B">
        <w:rPr>
          <w:rFonts w:ascii="Arial" w:hAnsi="Arial" w:cs="Arial"/>
          <w:lang w:val="en-GB"/>
        </w:rPr>
        <w:t xml:space="preserve"> that mediates sensitivity to sucrose </w:t>
      </w:r>
      <w:r w:rsidRPr="00337E4B">
        <w:rPr>
          <w:rFonts w:ascii="Arial" w:hAnsi="Arial" w:cs="Arial"/>
          <w:lang w:val="en-GB"/>
        </w:rPr>
        <w:fldChar w:fldCharType="begin"/>
      </w:r>
      <w:r w:rsidRPr="00337E4B">
        <w:rPr>
          <w:rFonts w:ascii="Arial" w:hAnsi="Arial" w:cs="Arial"/>
          <w:lang w:val="en-GB"/>
        </w:rPr>
        <w:instrText xml:space="preserve"> ADDIN EN.CITE &lt;EndNote&gt;&lt;Cite&gt;&lt;Author&gt;Pelicic&lt;/Author&gt;&lt;Year&gt;1996&lt;/Year&gt;&lt;RecNum&gt;6655&lt;/RecNum&gt;&lt;record&gt;&lt;rec-number&gt;6655&lt;/rec-number&gt;&lt;ref-type name="Journal Article"&gt;17&lt;/ref-type&gt;&lt;contributors&gt;&lt;authors&gt;&lt;author&gt;Pelicic, V.&lt;/author&gt;&lt;author&gt;Reyrat, J. M.&lt;/author&gt;&lt;author&gt;Gicquel, B.&lt;/author&gt;&lt;/authors&gt;&lt;/contributors&gt;&lt;auth-address&gt;Unite de Genetique Mycobacterienne, Centre National de la Recherche Scientifique URA 1300, Institut Pasteur, Paris, France. vpelicic@pasteur.fr&lt;/auth-address&gt;&lt;titles&gt;&lt;title&gt;&lt;style face="normal" font="default" size="100%"&gt;Expression of the &lt;/style&gt;&lt;style face="italic" font="default" size="100%"&gt;Bacillus subtilis&lt;/style&gt;&lt;style face="normal" font="default" size="100%"&gt; &lt;/style&gt;&lt;style face="italic" font="default" size="100%"&gt;sacB&lt;/style&gt;&lt;style face="normal" font="default" size="100%"&gt; gene confers sucrose sensitivity on mycobacteria&lt;/style&gt;&lt;/title&gt;&lt;secondary-title&gt;J. Bacteriol.&lt;/secondary-title&gt;&lt;/titles&gt;&lt;pages&gt;1197-1199&lt;/pages&gt;&lt;volume&gt;178&lt;/volume&gt;&lt;number&gt;4&lt;/number&gt;&lt;keywords&gt;&lt;keyword&gt;mycobacteria recombination&lt;/keyword&gt;&lt;/keywords&gt;&lt;dates&gt;&lt;year&gt;1996&lt;/year&gt;&lt;/dates&gt;&lt;accession-num&gt;8576057&lt;/accession-num&gt;&lt;label&gt;96165278; sfb; dfg1&lt;/label&gt;&lt;urls&gt;&lt;related-urls&gt;&lt;url&gt;file://E:/06-Literature/pdfs/JBacteriol178_1197.pdf;&lt;/url&gt;&lt;url&gt;http://www.ncbi.nlm.nih.gov/entrez/query.fcgi?cmd=Retrieve&amp;amp;db=PubMed&amp;amp;dopt=Citation&amp;amp;list_uids=8576057 &lt;/url&gt;&lt;/related-urls&gt;&lt;pdf-urls&gt;&lt;url&gt; file:// &lt;/url&gt;&lt;/pdf-urls&gt;&lt;/urls&gt;&lt;custom1&gt;0206; pdf&lt;/custom1&gt;&lt;/record&gt;&lt;/Cite&gt;&lt;/EndNote&gt;</w:instrText>
      </w:r>
      <w:r w:rsidRPr="00337E4B">
        <w:rPr>
          <w:rFonts w:ascii="Arial" w:hAnsi="Arial" w:cs="Arial"/>
          <w:lang w:val="en-GB"/>
        </w:rPr>
        <w:fldChar w:fldCharType="separate"/>
      </w:r>
      <w:r w:rsidRPr="00337E4B">
        <w:rPr>
          <w:rFonts w:ascii="Arial" w:hAnsi="Arial" w:cs="Arial"/>
          <w:lang w:val="en-GB"/>
        </w:rPr>
        <w:t>(8)</w:t>
      </w:r>
      <w:r w:rsidRPr="00337E4B">
        <w:rPr>
          <w:rFonts w:ascii="Arial" w:hAnsi="Arial" w:cs="Arial"/>
          <w:lang w:val="en-GB"/>
        </w:rPr>
        <w:fldChar w:fldCharType="end"/>
      </w:r>
      <w:r w:rsidRPr="00337E4B">
        <w:rPr>
          <w:rFonts w:ascii="Arial" w:hAnsi="Arial" w:cs="Arial"/>
          <w:lang w:val="en-GB"/>
        </w:rPr>
        <w:t xml:space="preserve">. Its expression is regulated by </w:t>
      </w:r>
      <w:proofErr w:type="spellStart"/>
      <w:r w:rsidRPr="00337E4B">
        <w:rPr>
          <w:rFonts w:ascii="Arial" w:hAnsi="Arial" w:cs="Arial"/>
          <w:lang w:val="en-GB"/>
        </w:rPr>
        <w:t>SacR</w:t>
      </w:r>
      <w:proofErr w:type="spellEnd"/>
      <w:r w:rsidRPr="00337E4B">
        <w:rPr>
          <w:rFonts w:ascii="Arial" w:hAnsi="Arial" w:cs="Arial"/>
          <w:lang w:val="en-GB"/>
        </w:rPr>
        <w:t xml:space="preserve">. </w:t>
      </w:r>
    </w:p>
    <w:p w:rsidR="00E77503" w:rsidRDefault="00A57CD0">
      <w:bookmarkStart w:id="0" w:name="_GoBack"/>
      <w:bookmarkEnd w:id="0"/>
    </w:p>
    <w:sectPr w:rsidR="00E7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F"/>
    <w:rsid w:val="001060A3"/>
    <w:rsid w:val="006637BF"/>
    <w:rsid w:val="00982B80"/>
    <w:rsid w:val="00A57CD0"/>
    <w:rsid w:val="00E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Wells</dc:creator>
  <cp:lastModifiedBy>Ryan M. Wells</cp:lastModifiedBy>
  <cp:revision>2</cp:revision>
  <dcterms:created xsi:type="dcterms:W3CDTF">2012-12-02T14:34:00Z</dcterms:created>
  <dcterms:modified xsi:type="dcterms:W3CDTF">2012-12-02T15:07:00Z</dcterms:modified>
</cp:coreProperties>
</file>