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A2" w:rsidRPr="001033F4" w:rsidRDefault="003178A2" w:rsidP="00FD30B2">
      <w:pPr>
        <w:rPr>
          <w:rFonts w:cstheme="minorHAnsi"/>
          <w:b/>
          <w:sz w:val="32"/>
          <w:szCs w:val="24"/>
          <w:lang w:val="en-US"/>
        </w:rPr>
      </w:pPr>
      <w:bookmarkStart w:id="0" w:name="_GoBack"/>
      <w:bookmarkEnd w:id="0"/>
    </w:p>
    <w:p w:rsidR="00022EBE" w:rsidRPr="001033F4" w:rsidRDefault="00022EBE" w:rsidP="00022EBE">
      <w:pPr>
        <w:jc w:val="center"/>
        <w:rPr>
          <w:rFonts w:cstheme="minorHAnsi"/>
          <w:b/>
          <w:szCs w:val="24"/>
          <w:lang w:val="en-US"/>
        </w:rPr>
      </w:pPr>
      <w:r w:rsidRPr="001033F4">
        <w:rPr>
          <w:rFonts w:cstheme="minorHAnsi"/>
          <w:b/>
          <w:noProof/>
          <w:szCs w:val="24"/>
          <w:lang w:val="en-US"/>
        </w:rPr>
        <w:drawing>
          <wp:inline distT="0" distB="0" distL="0" distR="0">
            <wp:extent cx="5529580" cy="56026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EBE" w:rsidRPr="001033F4" w:rsidRDefault="00022EBE" w:rsidP="00022EBE">
      <w:pPr>
        <w:rPr>
          <w:rFonts w:cstheme="minorHAnsi"/>
          <w:lang w:val="en-US"/>
        </w:rPr>
      </w:pPr>
      <w:r w:rsidRPr="001033F4">
        <w:rPr>
          <w:rFonts w:cstheme="minorHAnsi"/>
          <w:b/>
          <w:sz w:val="20"/>
          <w:lang w:val="en-US"/>
        </w:rPr>
        <w:t>S1</w:t>
      </w:r>
      <w:r w:rsidR="00745E7F">
        <w:rPr>
          <w:rFonts w:cstheme="minorHAnsi"/>
          <w:b/>
          <w:sz w:val="20"/>
          <w:lang w:val="en-US"/>
        </w:rPr>
        <w:t xml:space="preserve"> Fig</w:t>
      </w:r>
      <w:r w:rsidR="0000764B">
        <w:rPr>
          <w:rFonts w:cstheme="minorHAnsi"/>
          <w:b/>
          <w:sz w:val="20"/>
          <w:lang w:val="en-US"/>
        </w:rPr>
        <w:t>.</w:t>
      </w:r>
      <w:r w:rsidRPr="001033F4">
        <w:rPr>
          <w:rFonts w:cstheme="minorHAnsi"/>
          <w:b/>
          <w:sz w:val="20"/>
          <w:lang w:val="en-US"/>
        </w:rPr>
        <w:t xml:space="preserve"> Determination of antibody immobilization efficiency of commercially available </w:t>
      </w:r>
      <w:proofErr w:type="spellStart"/>
      <w:r w:rsidRPr="001033F4">
        <w:rPr>
          <w:rFonts w:cstheme="minorHAnsi"/>
          <w:b/>
          <w:sz w:val="20"/>
          <w:lang w:val="en-US"/>
        </w:rPr>
        <w:t>carboxylated</w:t>
      </w:r>
      <w:proofErr w:type="spellEnd"/>
      <w:r w:rsidRPr="001033F4">
        <w:rPr>
          <w:rFonts w:cstheme="minorHAnsi"/>
          <w:b/>
          <w:sz w:val="20"/>
          <w:lang w:val="en-US"/>
        </w:rPr>
        <w:t xml:space="preserve"> beads</w:t>
      </w:r>
      <w:r w:rsidR="0000764B">
        <w:rPr>
          <w:rFonts w:cstheme="minorHAnsi"/>
          <w:b/>
          <w:sz w:val="20"/>
          <w:lang w:val="en-US"/>
        </w:rPr>
        <w:t>:</w:t>
      </w:r>
      <w:r w:rsidRPr="001033F4">
        <w:rPr>
          <w:rFonts w:cstheme="minorHAnsi"/>
          <w:b/>
          <w:sz w:val="20"/>
          <w:lang w:val="en-US"/>
        </w:rPr>
        <w:t xml:space="preserve"> </w:t>
      </w:r>
      <w:r w:rsidRPr="001033F4">
        <w:rPr>
          <w:rFonts w:cstheme="minorHAnsi"/>
          <w:sz w:val="20"/>
          <w:lang w:val="en-US"/>
        </w:rPr>
        <w:t>Murine monoclonal BBM.1 antibody (1° antibody) was added to protein A-coated PS, PMMA, and SiO</w:t>
      </w:r>
      <w:r w:rsidRPr="001033F4">
        <w:rPr>
          <w:rFonts w:cstheme="minorHAnsi"/>
          <w:sz w:val="20"/>
          <w:vertAlign w:val="subscript"/>
          <w:lang w:val="en-US"/>
        </w:rPr>
        <w:t>2</w:t>
      </w:r>
      <w:r w:rsidRPr="001033F4">
        <w:rPr>
          <w:rFonts w:cstheme="minorHAnsi"/>
          <w:sz w:val="20"/>
          <w:lang w:val="en-US"/>
        </w:rPr>
        <w:t xml:space="preserve"> beads. The BBM.1 antibody was then detected by goat anti-mouse secondary antibody coupled to Alexa Fluor 488. Fluorescence of the beads was measured by flow cytometry. </w:t>
      </w:r>
    </w:p>
    <w:sectPr w:rsidR="00022EBE" w:rsidRPr="001033F4" w:rsidSect="00022EBE">
      <w:footerReference w:type="default" r:id="rId9"/>
      <w:footnotePr>
        <w:numFmt w:val="lowerLetter"/>
      </w:footnotePr>
      <w:pgSz w:w="11906" w:h="16838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89" w:rsidRDefault="00746A89">
      <w:pPr>
        <w:spacing w:after="0" w:line="240" w:lineRule="auto"/>
      </w:pPr>
      <w:r>
        <w:separator/>
      </w:r>
    </w:p>
  </w:endnote>
  <w:endnote w:type="continuationSeparator" w:id="0">
    <w:p w:rsidR="00746A89" w:rsidRDefault="0074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763605"/>
      <w:docPartObj>
        <w:docPartGallery w:val="Page Numbers (Bottom of Page)"/>
        <w:docPartUnique/>
      </w:docPartObj>
    </w:sdtPr>
    <w:sdtEndPr/>
    <w:sdtContent>
      <w:p w:rsidR="003678C2" w:rsidRDefault="00A42F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8C2" w:rsidRDefault="0036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89" w:rsidRDefault="00746A89">
      <w:pPr>
        <w:spacing w:after="0" w:line="240" w:lineRule="auto"/>
      </w:pPr>
      <w:r>
        <w:separator/>
      </w:r>
    </w:p>
  </w:footnote>
  <w:footnote w:type="continuationSeparator" w:id="0">
    <w:p w:rsidR="00746A89" w:rsidRDefault="0074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F88"/>
    <w:multiLevelType w:val="hybridMultilevel"/>
    <w:tmpl w:val="DD2EC0B4"/>
    <w:lvl w:ilvl="0" w:tplc="5BF6892A">
      <w:start w:val="1"/>
      <w:numFmt w:val="upperLetter"/>
      <w:lvlText w:val="(%1)"/>
      <w:lvlJc w:val="left"/>
      <w:pPr>
        <w:ind w:left="4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5B1498"/>
    <w:multiLevelType w:val="hybridMultilevel"/>
    <w:tmpl w:val="EF02BE26"/>
    <w:lvl w:ilvl="0" w:tplc="4BB0FE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0DFE"/>
    <w:multiLevelType w:val="hybridMultilevel"/>
    <w:tmpl w:val="E3442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5228"/>
    <w:multiLevelType w:val="multilevel"/>
    <w:tmpl w:val="61D246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BE"/>
    <w:rsid w:val="0000764B"/>
    <w:rsid w:val="00012945"/>
    <w:rsid w:val="00022EBE"/>
    <w:rsid w:val="001033F4"/>
    <w:rsid w:val="001275F8"/>
    <w:rsid w:val="00147C7A"/>
    <w:rsid w:val="00191FD9"/>
    <w:rsid w:val="00310D61"/>
    <w:rsid w:val="003178A2"/>
    <w:rsid w:val="003678C2"/>
    <w:rsid w:val="003B3240"/>
    <w:rsid w:val="00472DC6"/>
    <w:rsid w:val="00687C5A"/>
    <w:rsid w:val="006B3A19"/>
    <w:rsid w:val="006C503D"/>
    <w:rsid w:val="006E3FC5"/>
    <w:rsid w:val="00745E7F"/>
    <w:rsid w:val="00746A89"/>
    <w:rsid w:val="007C1765"/>
    <w:rsid w:val="007D5C82"/>
    <w:rsid w:val="007D643C"/>
    <w:rsid w:val="008051F0"/>
    <w:rsid w:val="00824E68"/>
    <w:rsid w:val="00841390"/>
    <w:rsid w:val="00841F07"/>
    <w:rsid w:val="008804CB"/>
    <w:rsid w:val="008D4FD4"/>
    <w:rsid w:val="009227AB"/>
    <w:rsid w:val="00967A10"/>
    <w:rsid w:val="009B2E1A"/>
    <w:rsid w:val="009C0269"/>
    <w:rsid w:val="009D3CAC"/>
    <w:rsid w:val="00A42F25"/>
    <w:rsid w:val="00B4144A"/>
    <w:rsid w:val="00B55B89"/>
    <w:rsid w:val="00B6297A"/>
    <w:rsid w:val="00B728D2"/>
    <w:rsid w:val="00BF6399"/>
    <w:rsid w:val="00C63850"/>
    <w:rsid w:val="00C72376"/>
    <w:rsid w:val="00D0566D"/>
    <w:rsid w:val="00D32BC1"/>
    <w:rsid w:val="00DE3F45"/>
    <w:rsid w:val="00DE584D"/>
    <w:rsid w:val="00E9053F"/>
    <w:rsid w:val="00F807D9"/>
    <w:rsid w:val="00FC4E3B"/>
    <w:rsid w:val="00FD30B2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CEFB"/>
  <w15:docId w15:val="{FC868551-0DED-9148-AF83-000FB45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BE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F07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F0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F0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F0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F0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F0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F0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F0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F0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BE"/>
    <w:rPr>
      <w:sz w:val="24"/>
    </w:rPr>
  </w:style>
  <w:style w:type="paragraph" w:styleId="ListParagraph">
    <w:name w:val="List Paragraph"/>
    <w:basedOn w:val="Normal"/>
    <w:uiPriority w:val="34"/>
    <w:qFormat/>
    <w:rsid w:val="00022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1F07"/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841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841F07"/>
    <w:rPr>
      <w:rFonts w:asciiTheme="majorHAnsi" w:eastAsiaTheme="majorEastAsia" w:hAnsiTheme="majorHAnsi" w:cstheme="majorBidi"/>
      <w:b/>
      <w:bCs/>
      <w:color w:val="4F81BD" w:themeColor="accent1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841F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F07"/>
    <w:rPr>
      <w:rFonts w:asciiTheme="majorHAnsi" w:eastAsiaTheme="majorEastAsia" w:hAnsiTheme="majorHAnsi" w:cstheme="majorBidi"/>
      <w:color w:val="243F60" w:themeColor="accent1" w:themeShade="7F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F0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F0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F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7D643C"/>
    <w:pPr>
      <w:spacing w:after="0" w:line="240" w:lineRule="auto"/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43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52E-29A4-D149-9381-F479A483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Verma, Sujit Kumar</dc:creator>
  <cp:lastModifiedBy>Neha, Kumari</cp:lastModifiedBy>
  <cp:revision>4</cp:revision>
  <cp:lastPrinted>2016-12-15T14:17:00Z</cp:lastPrinted>
  <dcterms:created xsi:type="dcterms:W3CDTF">2018-03-20T15:15:00Z</dcterms:created>
  <dcterms:modified xsi:type="dcterms:W3CDTF">2018-07-13T16:21:00Z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924147fa-f407-3845-8419-7876202156ce</vt:lpwstr>
  </property>
  <property fmtid="{D5CDD505-2E9C-101B-9397-08002B2CF9AE}" pid="4" name="Mendeley Citation Style_1">
    <vt:lpwstr>http://www.zotero.org/styles/biosensors-and-bioelectronics</vt:lpwstr>
  </property>
  <property fmtid="{D5CDD505-2E9C-101B-9397-08002B2CF9AE}" pid="5" name="Mendeley Recent Style Id 0_1">
    <vt:lpwstr>http://www.zotero.org/styles/advanced-materials</vt:lpwstr>
  </property>
  <property fmtid="{D5CDD505-2E9C-101B-9397-08002B2CF9AE}" pid="6" name="Mendeley Recent Style Name 0_1">
    <vt:lpwstr>Advanced Materials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http://www.zotero.org/styles/analytica-chimica-acta</vt:lpwstr>
  </property>
  <property fmtid="{D5CDD505-2E9C-101B-9397-08002B2CF9AE}" pid="10" name="Mendeley Recent Style Name 2_1">
    <vt:lpwstr>Analytica Chimica Acta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