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FA84" w14:textId="6A028A48" w:rsidR="00B81196" w:rsidRPr="006C18FF" w:rsidRDefault="00F81510" w:rsidP="00B81196">
      <w:pPr>
        <w:shd w:val="clear" w:color="auto" w:fill="FFFFFF"/>
        <w:jc w:val="center"/>
        <w:textAlignment w:val="baseline"/>
        <w:rPr>
          <w:rFonts w:ascii="Times New Roman" w:eastAsia="Times New Roman" w:hAnsi="Times New Roman"/>
          <w:b/>
          <w:sz w:val="28"/>
          <w:szCs w:val="28"/>
          <w:lang w:val="en-US" w:eastAsia="it-IT"/>
        </w:rPr>
      </w:pPr>
      <w:r>
        <w:rPr>
          <w:rFonts w:ascii="Times New Roman" w:eastAsia="Times New Roman" w:hAnsi="Times New Roman"/>
          <w:b/>
          <w:sz w:val="28"/>
          <w:szCs w:val="28"/>
          <w:lang w:val="en-US" w:eastAsia="it-IT"/>
        </w:rPr>
        <w:t>S11</w:t>
      </w:r>
      <w:r w:rsidR="00B81196">
        <w:rPr>
          <w:rFonts w:ascii="Times New Roman" w:eastAsia="Times New Roman" w:hAnsi="Times New Roman"/>
          <w:b/>
          <w:sz w:val="28"/>
          <w:szCs w:val="28"/>
          <w:lang w:val="en-US" w:eastAsia="it-IT"/>
        </w:rPr>
        <w:t xml:space="preserve"> </w:t>
      </w:r>
      <w:r>
        <w:rPr>
          <w:rFonts w:ascii="Times New Roman" w:eastAsia="Times New Roman" w:hAnsi="Times New Roman"/>
          <w:b/>
          <w:sz w:val="28"/>
          <w:szCs w:val="28"/>
          <w:lang w:val="en-US" w:eastAsia="it-IT"/>
        </w:rPr>
        <w:t>Text</w:t>
      </w:r>
      <w:bookmarkStart w:id="0" w:name="_GoBack"/>
      <w:bookmarkEnd w:id="0"/>
      <w:r w:rsidR="00B81196" w:rsidRPr="006C18FF">
        <w:rPr>
          <w:rFonts w:ascii="Times New Roman" w:eastAsia="Times New Roman" w:hAnsi="Times New Roman"/>
          <w:b/>
          <w:sz w:val="28"/>
          <w:szCs w:val="28"/>
          <w:lang w:val="en-US" w:eastAsia="it-IT"/>
        </w:rPr>
        <w:t>: Supporting information for</w:t>
      </w:r>
    </w:p>
    <w:p w14:paraId="1F228C85" w14:textId="77777777" w:rsidR="00B81196" w:rsidRPr="006C18FF" w:rsidRDefault="00B81196" w:rsidP="00B81196">
      <w:pPr>
        <w:shd w:val="clear" w:color="auto" w:fill="FFFFFF"/>
        <w:jc w:val="center"/>
        <w:textAlignment w:val="baseline"/>
        <w:rPr>
          <w:rFonts w:ascii="Times New Roman" w:eastAsia="Times New Roman" w:hAnsi="Times New Roman"/>
          <w:b/>
          <w:sz w:val="28"/>
          <w:szCs w:val="28"/>
          <w:lang w:val="en-US" w:eastAsia="it-IT"/>
        </w:rPr>
      </w:pPr>
    </w:p>
    <w:p w14:paraId="0B7599D2" w14:textId="77777777" w:rsidR="00B81196" w:rsidRPr="006C18FF" w:rsidRDefault="00B81196" w:rsidP="00B81196">
      <w:pPr>
        <w:shd w:val="clear" w:color="auto" w:fill="FFFFFF"/>
        <w:jc w:val="center"/>
        <w:textAlignment w:val="baseline"/>
        <w:rPr>
          <w:rFonts w:ascii="Times New Roman" w:eastAsia="Times New Roman" w:hAnsi="Times New Roman"/>
          <w:b/>
          <w:lang w:val="en-US" w:eastAsia="it-IT"/>
        </w:rPr>
      </w:pPr>
      <w:bookmarkStart w:id="1" w:name="_Toc250115923"/>
      <w:r w:rsidRPr="006C18FF">
        <w:rPr>
          <w:rFonts w:ascii="Times New Roman" w:eastAsia="Times New Roman" w:hAnsi="Times New Roman"/>
          <w:b/>
          <w:lang w:val="en-US" w:eastAsia="it-IT"/>
        </w:rPr>
        <w:t>Literary evidence for taro in the ancient Mediterranean: a chronology of names and uses in a multilingual world</w:t>
      </w:r>
    </w:p>
    <w:p w14:paraId="399AB60D" w14:textId="77777777" w:rsidR="00B81196" w:rsidRPr="006C18FF" w:rsidRDefault="00B81196" w:rsidP="00B81196">
      <w:pPr>
        <w:shd w:val="clear" w:color="auto" w:fill="FFFFFF"/>
        <w:jc w:val="center"/>
        <w:textAlignment w:val="baseline"/>
        <w:rPr>
          <w:rFonts w:ascii="Times New Roman" w:eastAsia="Times New Roman" w:hAnsi="Times New Roman"/>
          <w:b/>
          <w:lang w:val="en-US" w:eastAsia="it-IT"/>
        </w:rPr>
      </w:pPr>
    </w:p>
    <w:bookmarkEnd w:id="1"/>
    <w:p w14:paraId="76A2BD95" w14:textId="77777777" w:rsidR="00B87452" w:rsidRPr="00B87452" w:rsidRDefault="00B87452" w:rsidP="00B87452">
      <w:pPr>
        <w:shd w:val="clear" w:color="auto" w:fill="FFFFFF"/>
        <w:textAlignment w:val="baseline"/>
        <w:rPr>
          <w:rFonts w:ascii="Times New Roman" w:eastAsia="Times New Roman" w:hAnsi="Times New Roman"/>
          <w:vertAlign w:val="superscript"/>
          <w:lang w:val="it-IT" w:eastAsia="it-IT"/>
        </w:rPr>
      </w:pPr>
      <w:r w:rsidRPr="00B87452">
        <w:rPr>
          <w:rFonts w:ascii="Times New Roman" w:eastAsia="Times New Roman" w:hAnsi="Times New Roman"/>
          <w:lang w:val="it-IT" w:eastAsia="it-IT"/>
        </w:rPr>
        <w:t>Ilaria Maria Grimaldi, Sureshkumar Muthukumaran, Giulia Tozzi, Antonino Nastasi, Peter J. Matthews,</w:t>
      </w:r>
      <w:r w:rsidRPr="00B87452">
        <w:rPr>
          <w:rFonts w:ascii="Times New Roman" w:eastAsia="Times New Roman" w:hAnsi="Times New Roman"/>
          <w:vertAlign w:val="superscript"/>
          <w:lang w:val="it-IT" w:eastAsia="it-IT"/>
        </w:rPr>
        <w:t xml:space="preserve"> </w:t>
      </w:r>
      <w:r w:rsidRPr="00B87452">
        <w:rPr>
          <w:rFonts w:ascii="Times New Roman" w:eastAsia="Times New Roman" w:hAnsi="Times New Roman"/>
          <w:lang w:val="it-IT" w:eastAsia="it-IT"/>
        </w:rPr>
        <w:t>Nicole Boivin, Tinde van Andel</w:t>
      </w:r>
    </w:p>
    <w:p w14:paraId="3A9E9038" w14:textId="77777777" w:rsidR="00B81196" w:rsidRDefault="00B81196" w:rsidP="00B81196">
      <w:pPr>
        <w:rPr>
          <w:rFonts w:ascii="Times New Roman" w:eastAsia="Times New Roman" w:hAnsi="Times New Roman"/>
          <w:vertAlign w:val="superscript"/>
          <w:lang w:val="it-IT" w:eastAsia="it-IT"/>
        </w:rPr>
      </w:pPr>
    </w:p>
    <w:p w14:paraId="6C2512A9" w14:textId="6549CBE9" w:rsidR="003D0EC0" w:rsidRPr="00B81196" w:rsidRDefault="003D0EC0" w:rsidP="00B81196">
      <w:pPr>
        <w:rPr>
          <w:rFonts w:ascii="Times New Roman" w:hAnsi="Times New Roman"/>
          <w:i/>
          <w:sz w:val="28"/>
          <w:szCs w:val="28"/>
          <w:lang w:val="en-US"/>
        </w:rPr>
      </w:pPr>
      <w:r w:rsidRPr="00B81196">
        <w:rPr>
          <w:rFonts w:ascii="Times New Roman" w:hAnsi="Times New Roman"/>
          <w:b/>
          <w:sz w:val="28"/>
          <w:szCs w:val="28"/>
          <w:lang w:val="en-US"/>
        </w:rPr>
        <w:t xml:space="preserve">Andrea Cesalpino </w:t>
      </w:r>
      <w:r w:rsidRPr="00B81196">
        <w:rPr>
          <w:rFonts w:ascii="Times New Roman" w:hAnsi="Times New Roman"/>
          <w:i/>
          <w:sz w:val="28"/>
          <w:szCs w:val="28"/>
          <w:lang w:val="en-US"/>
        </w:rPr>
        <w:t>Liber XIV</w:t>
      </w:r>
    </w:p>
    <w:p w14:paraId="4393196D" w14:textId="6DE10260" w:rsidR="00F90F49" w:rsidRPr="003D0EC0" w:rsidRDefault="00F90F49" w:rsidP="003D0EC0">
      <w:pPr>
        <w:rPr>
          <w:rFonts w:ascii="Times New Roman" w:hAnsi="Times New Roman"/>
          <w:lang w:val="en-US"/>
        </w:rPr>
      </w:pPr>
      <w:r w:rsidRPr="0019623D">
        <w:rPr>
          <w:rFonts w:ascii="Times New Roman" w:hAnsi="Times New Roman"/>
          <w:lang w:val="en-US"/>
        </w:rPr>
        <w:t>Standard font is used for Cesalpino’s own observation, italics mark passages derived from previous authors, and square brackets mark our comments:</w:t>
      </w:r>
    </w:p>
    <w:p w14:paraId="17FBB5FE" w14:textId="77777777" w:rsidR="00F90F49" w:rsidRPr="003D0EC0" w:rsidRDefault="00F90F49" w:rsidP="00B2374B">
      <w:pPr>
        <w:ind w:left="567"/>
        <w:rPr>
          <w:rFonts w:ascii="Times New Roman" w:hAnsi="Times New Roman"/>
          <w:lang w:val="en-US"/>
        </w:rPr>
      </w:pPr>
    </w:p>
    <w:p w14:paraId="4B1E5C52" w14:textId="77777777" w:rsidR="00B2374B" w:rsidRPr="003D0EC0" w:rsidRDefault="00B2374B" w:rsidP="00B2374B">
      <w:pPr>
        <w:ind w:left="567"/>
        <w:rPr>
          <w:rFonts w:ascii="Times New Roman" w:hAnsi="Times New Roman"/>
          <w:i/>
          <w:sz w:val="20"/>
          <w:lang w:val="en-US"/>
        </w:rPr>
      </w:pPr>
      <w:r w:rsidRPr="003D0EC0">
        <w:rPr>
          <w:rFonts w:ascii="Times New Roman" w:hAnsi="Times New Roman"/>
          <w:i/>
          <w:sz w:val="20"/>
          <w:lang w:val="en-US"/>
        </w:rPr>
        <w:t xml:space="preserve">ARON MAGNUM </w:t>
      </w:r>
    </w:p>
    <w:p w14:paraId="66C89A01" w14:textId="4415C471" w:rsidR="00B2374B" w:rsidRDefault="00B2374B" w:rsidP="00B2374B">
      <w:pPr>
        <w:ind w:left="567"/>
        <w:rPr>
          <w:rFonts w:ascii="Times New Roman" w:hAnsi="Times New Roman"/>
          <w:sz w:val="20"/>
          <w:lang w:val="en-US"/>
        </w:rPr>
      </w:pPr>
      <w:r w:rsidRPr="0019623D">
        <w:rPr>
          <w:rFonts w:ascii="Times New Roman" w:hAnsi="Times New Roman"/>
          <w:sz w:val="20"/>
          <w:lang w:val="en-US"/>
        </w:rPr>
        <w:t>Aron magnum, which is commonly called colocasia, sprouts in Sicily: with broad leaves, of a size (similar) to the personata [</w:t>
      </w:r>
      <w:r w:rsidRPr="0019623D">
        <w:rPr>
          <w:rFonts w:ascii="Times New Roman" w:hAnsi="Times New Roman"/>
          <w:i/>
          <w:sz w:val="20"/>
          <w:szCs w:val="20"/>
          <w:lang w:val="en-US"/>
        </w:rPr>
        <w:t>Arctium lappa</w:t>
      </w:r>
      <w:r w:rsidRPr="0019623D">
        <w:rPr>
          <w:rFonts w:ascii="Times New Roman" w:hAnsi="Times New Roman"/>
          <w:sz w:val="20"/>
          <w:szCs w:val="20"/>
          <w:lang w:val="en-US"/>
        </w:rPr>
        <w:t xml:space="preserve"> L.</w:t>
      </w:r>
      <w:r w:rsidRPr="0019623D">
        <w:rPr>
          <w:rFonts w:ascii="Times New Roman" w:hAnsi="Times New Roman"/>
          <w:sz w:val="20"/>
          <w:lang w:val="en-US"/>
        </w:rPr>
        <w:t>], in the aspect to the Gighero [</w:t>
      </w:r>
      <w:r w:rsidRPr="0019623D">
        <w:rPr>
          <w:rFonts w:ascii="Times New Roman" w:hAnsi="Times New Roman"/>
          <w:i/>
          <w:sz w:val="20"/>
          <w:szCs w:val="20"/>
          <w:lang w:val="en-US"/>
        </w:rPr>
        <w:t>Arum maculatum</w:t>
      </w:r>
      <w:r w:rsidRPr="0019623D">
        <w:rPr>
          <w:rFonts w:ascii="Times New Roman" w:hAnsi="Times New Roman"/>
          <w:sz w:val="20"/>
          <w:szCs w:val="20"/>
          <w:lang w:val="en-US"/>
        </w:rPr>
        <w:t xml:space="preserve"> or </w:t>
      </w:r>
      <w:r w:rsidRPr="0019623D">
        <w:rPr>
          <w:rFonts w:ascii="Times New Roman" w:hAnsi="Times New Roman"/>
          <w:i/>
          <w:sz w:val="20"/>
          <w:szCs w:val="20"/>
          <w:lang w:val="en-US"/>
        </w:rPr>
        <w:t>A. italicum</w:t>
      </w:r>
      <w:r w:rsidRPr="0019623D">
        <w:rPr>
          <w:rFonts w:ascii="Times New Roman" w:hAnsi="Times New Roman"/>
          <w:sz w:val="20"/>
          <w:lang w:val="en-US"/>
        </w:rPr>
        <w:t>], but with the lower corners of the leaves joined, so that a sort of concavity is formed in the leaf, with an extremely smooth surface and extreme</w:t>
      </w:r>
      <w:r w:rsidR="00F348BE">
        <w:rPr>
          <w:rFonts w:ascii="Times New Roman" w:hAnsi="Times New Roman"/>
          <w:sz w:val="20"/>
          <w:lang w:val="en-US"/>
        </w:rPr>
        <w:t>ly lush, with variation in colo</w:t>
      </w:r>
      <w:r w:rsidRPr="0019623D">
        <w:rPr>
          <w:rFonts w:ascii="Times New Roman" w:hAnsi="Times New Roman"/>
          <w:sz w:val="20"/>
          <w:lang w:val="en-US"/>
        </w:rPr>
        <w:t>rs and resembling verdant and luxuriant waves. A thick pedicle the thickness of a walking stick, one cubit long and more, and from where a leaf that faces downwards hangs [one cubit equals the length of an average lower arm, from the elbow to the tip of middle finger]. The inhabitants [</w:t>
      </w:r>
      <w:r w:rsidRPr="0019623D">
        <w:rPr>
          <w:rFonts w:ascii="Times New Roman" w:hAnsi="Times New Roman"/>
          <w:sz w:val="20"/>
          <w:szCs w:val="20"/>
          <w:lang w:val="en-US"/>
        </w:rPr>
        <w:t>of Sicily, or perhaps generally the Italian Peninsula</w:t>
      </w:r>
      <w:r w:rsidRPr="0019623D">
        <w:rPr>
          <w:rFonts w:ascii="Times New Roman" w:hAnsi="Times New Roman"/>
          <w:sz w:val="20"/>
          <w:lang w:val="en-US"/>
        </w:rPr>
        <w:t>] call them ‘Pampina Paradisi’ [</w:t>
      </w:r>
      <w:r w:rsidRPr="0019623D">
        <w:rPr>
          <w:rFonts w:ascii="Times New Roman" w:hAnsi="Times New Roman"/>
          <w:sz w:val="20"/>
          <w:szCs w:val="20"/>
          <w:lang w:val="en-US"/>
        </w:rPr>
        <w:t>literally ‘Heaven’s fronds’</w:t>
      </w:r>
      <w:r w:rsidRPr="0019623D">
        <w:rPr>
          <w:rFonts w:ascii="Times New Roman" w:hAnsi="Times New Roman"/>
          <w:sz w:val="20"/>
          <w:lang w:val="en-US"/>
        </w:rPr>
        <w:t xml:space="preserve">]: they use the leaves to preserve fresh fruits and fresh cheese. The underground root is round and thick, like the one of the dracunculus maior, certainly bitter, but with an innocuous taste. This does not carry a stem, nor a fruit; it becomes lush during the entire summer, it loses its leaves during the winter, and it needs abundant water. Theophrastus calls it ‘aron’ and ‘edible aron’. He reports this information about it here and there. </w:t>
      </w:r>
      <w:r w:rsidRPr="0019623D">
        <w:rPr>
          <w:rFonts w:ascii="Times New Roman" w:hAnsi="Times New Roman"/>
          <w:i/>
          <w:sz w:val="20"/>
          <w:lang w:val="en-US"/>
        </w:rPr>
        <w:t xml:space="preserve">The very broad leaves are scattered and they are concave and large like the ones of the Cucumeracea. There is no stem, nor a flower, the root is edible also the leaves once cooked in vinegar </w:t>
      </w:r>
      <w:r w:rsidRPr="0019623D">
        <w:rPr>
          <w:rFonts w:ascii="Times New Roman" w:hAnsi="Times New Roman"/>
          <w:sz w:val="20"/>
          <w:szCs w:val="20"/>
          <w:lang w:val="en-US"/>
        </w:rPr>
        <w:t xml:space="preserve">[cf. Theophr. </w:t>
      </w:r>
      <w:r w:rsidRPr="0019623D">
        <w:rPr>
          <w:rFonts w:ascii="Times New Roman" w:hAnsi="Times New Roman"/>
          <w:i/>
          <w:sz w:val="20"/>
          <w:szCs w:val="20"/>
          <w:lang w:val="en-US"/>
        </w:rPr>
        <w:t>HP</w:t>
      </w:r>
      <w:r w:rsidRPr="0019623D">
        <w:rPr>
          <w:rFonts w:ascii="Times New Roman" w:hAnsi="Times New Roman"/>
          <w:sz w:val="20"/>
          <w:szCs w:val="20"/>
          <w:lang w:val="en-US"/>
        </w:rPr>
        <w:t xml:space="preserve"> 7,13,1–2]</w:t>
      </w:r>
      <w:r w:rsidRPr="0019623D">
        <w:rPr>
          <w:rFonts w:ascii="Times New Roman" w:hAnsi="Times New Roman"/>
          <w:i/>
          <w:sz w:val="20"/>
          <w:lang w:val="en-US"/>
        </w:rPr>
        <w:t>. It is agreeable to the taste, and good for fractures. The root is soft throughout, almost without skin, and it is fleshy. It has another root, thin and with tough fibres, such as to call into doubt the use of the term ‘root’ as also in cyperus</w:t>
      </w:r>
      <w:r w:rsidRPr="0019623D">
        <w:rPr>
          <w:rFonts w:ascii="Times New Roman" w:hAnsi="Times New Roman"/>
          <w:sz w:val="20"/>
          <w:lang w:val="en-US"/>
        </w:rPr>
        <w:t>.</w:t>
      </w:r>
      <w:r w:rsidRPr="0019623D">
        <w:rPr>
          <w:rFonts w:ascii="Times New Roman" w:hAnsi="Times New Roman"/>
          <w:i/>
          <w:sz w:val="20"/>
          <w:lang w:val="en-US"/>
        </w:rPr>
        <w:t xml:space="preserve"> When the root is thriving with the </w:t>
      </w:r>
      <w:r w:rsidRPr="0019623D">
        <w:rPr>
          <w:rFonts w:ascii="Times New Roman" w:hAnsi="Times New Roman"/>
          <w:i/>
          <w:sz w:val="20"/>
          <w:lang w:val="en-US"/>
        </w:rPr>
        <w:lastRenderedPageBreak/>
        <w:t xml:space="preserve">leaves, in order to increase growth, the inhabitants used to cover it all around, bending the leaves themselves, so that the plant does not grow on their buds, but drags all the nutriment to its head </w:t>
      </w:r>
      <w:r w:rsidRPr="0019623D">
        <w:rPr>
          <w:rFonts w:ascii="Times New Roman" w:hAnsi="Times New Roman"/>
          <w:sz w:val="20"/>
          <w:szCs w:val="20"/>
          <w:lang w:val="en-US"/>
        </w:rPr>
        <w:t xml:space="preserve">[cf. Theophr. </w:t>
      </w:r>
      <w:r w:rsidRPr="0019623D">
        <w:rPr>
          <w:rFonts w:ascii="Times New Roman" w:hAnsi="Times New Roman"/>
          <w:i/>
          <w:sz w:val="20"/>
          <w:szCs w:val="20"/>
          <w:lang w:val="en-US"/>
        </w:rPr>
        <w:t>HP</w:t>
      </w:r>
      <w:r w:rsidRPr="0019623D">
        <w:rPr>
          <w:rFonts w:ascii="Times New Roman" w:hAnsi="Times New Roman"/>
          <w:sz w:val="20"/>
          <w:szCs w:val="20"/>
          <w:lang w:val="en-US"/>
        </w:rPr>
        <w:t xml:space="preserve"> 1,6,8–10] [a precise description of how cultivated taro is commonly managed towards the end of the growing period].</w:t>
      </w:r>
      <w:r w:rsidRPr="0019623D">
        <w:rPr>
          <w:rFonts w:ascii="Times New Roman" w:hAnsi="Times New Roman"/>
          <w:i/>
          <w:sz w:val="20"/>
          <w:lang w:val="en-US"/>
        </w:rPr>
        <w:t xml:space="preserve"> Pliny, talking about aron, similarly considers this edible, and there is much controversy over its relationship to the dracontium </w:t>
      </w:r>
      <w:r w:rsidRPr="00AF217F">
        <w:rPr>
          <w:rFonts w:ascii="Times New Roman" w:hAnsi="Times New Roman"/>
          <w:sz w:val="20"/>
          <w:szCs w:val="20"/>
          <w:lang w:val="en-US"/>
        </w:rPr>
        <w:t>[</w:t>
      </w:r>
      <w:r w:rsidRPr="0019623D">
        <w:rPr>
          <w:rFonts w:ascii="Times New Roman" w:hAnsi="Times New Roman"/>
          <w:i/>
          <w:sz w:val="20"/>
          <w:szCs w:val="20"/>
          <w:lang w:val="en-US"/>
        </w:rPr>
        <w:t xml:space="preserve">Dracunculus vulgaris </w:t>
      </w:r>
      <w:r w:rsidRPr="0019623D">
        <w:rPr>
          <w:rFonts w:ascii="Times New Roman" w:hAnsi="Times New Roman"/>
          <w:sz w:val="20"/>
          <w:szCs w:val="20"/>
          <w:lang w:val="en-US"/>
        </w:rPr>
        <w:t>Schott</w:t>
      </w:r>
      <w:r w:rsidRPr="00AF217F">
        <w:rPr>
          <w:rFonts w:ascii="Times New Roman" w:hAnsi="Times New Roman"/>
          <w:sz w:val="20"/>
          <w:szCs w:val="20"/>
          <w:lang w:val="en-US"/>
        </w:rPr>
        <w:t>]</w:t>
      </w:r>
      <w:r w:rsidRPr="0019623D">
        <w:rPr>
          <w:rFonts w:ascii="Times New Roman" w:hAnsi="Times New Roman"/>
          <w:i/>
          <w:sz w:val="20"/>
          <w:lang w:val="en-US"/>
        </w:rPr>
        <w:t xml:space="preserve">. Some said that they are the same thing. Glaucias distinguished them from the place of growth, calling dracontium the wild aron. Others call the root aron, and the stem dracontium, which is completely different. The root of the arum is black, broad and round, and much bigger so that it fills the hand, much revered both as food and as medicament. It is said that cheese is best kept in the leaves of arum </w:t>
      </w:r>
      <w:r w:rsidRPr="0019623D">
        <w:rPr>
          <w:rFonts w:ascii="Times New Roman" w:hAnsi="Times New Roman"/>
          <w:sz w:val="20"/>
          <w:szCs w:val="20"/>
          <w:lang w:val="en-US"/>
        </w:rPr>
        <w:t xml:space="preserve">[cf. Plin. </w:t>
      </w:r>
      <w:r w:rsidRPr="0019623D">
        <w:rPr>
          <w:rFonts w:ascii="Times New Roman" w:hAnsi="Times New Roman"/>
          <w:i/>
          <w:sz w:val="20"/>
          <w:szCs w:val="20"/>
          <w:lang w:val="en-US"/>
        </w:rPr>
        <w:t>NH</w:t>
      </w:r>
      <w:r w:rsidRPr="0019623D">
        <w:rPr>
          <w:rFonts w:ascii="Times New Roman" w:hAnsi="Times New Roman"/>
          <w:sz w:val="20"/>
          <w:szCs w:val="20"/>
          <w:lang w:val="en-US"/>
        </w:rPr>
        <w:t xml:space="preserve"> 24,142–148]</w:t>
      </w:r>
      <w:r w:rsidRPr="0019623D">
        <w:rPr>
          <w:rFonts w:ascii="Times New Roman" w:hAnsi="Times New Roman"/>
          <w:i/>
          <w:sz w:val="20"/>
          <w:lang w:val="en-US"/>
        </w:rPr>
        <w:t>. Among the different types of bulbs in Egypt, there is the one that they call arum, similar in size to the scyllae</w:t>
      </w:r>
      <w:r w:rsidRPr="0019623D">
        <w:rPr>
          <w:rFonts w:ascii="Times New Roman" w:hAnsi="Times New Roman"/>
          <w:sz w:val="20"/>
          <w:szCs w:val="20"/>
          <w:lang w:val="en-US"/>
        </w:rPr>
        <w:t xml:space="preserve"> [</w:t>
      </w:r>
      <w:r w:rsidRPr="0019623D">
        <w:rPr>
          <w:rFonts w:ascii="Times New Roman" w:hAnsi="Times New Roman"/>
          <w:i/>
          <w:sz w:val="20"/>
          <w:szCs w:val="20"/>
          <w:lang w:val="en-US"/>
        </w:rPr>
        <w:t>Drimia maritima</w:t>
      </w:r>
      <w:r w:rsidRPr="0019623D">
        <w:rPr>
          <w:rFonts w:ascii="Times New Roman" w:hAnsi="Times New Roman"/>
          <w:sz w:val="20"/>
          <w:szCs w:val="20"/>
          <w:lang w:val="en-US"/>
        </w:rPr>
        <w:t xml:space="preserve"> (L.) Stearn]</w:t>
      </w:r>
      <w:r w:rsidRPr="0019623D">
        <w:rPr>
          <w:rFonts w:ascii="Times New Roman" w:hAnsi="Times New Roman"/>
          <w:i/>
          <w:sz w:val="20"/>
          <w:lang w:val="en-US"/>
        </w:rPr>
        <w:t xml:space="preserve">, and in its leaves to the lapathum </w:t>
      </w:r>
      <w:r w:rsidRPr="0019623D">
        <w:rPr>
          <w:rFonts w:ascii="Times New Roman" w:hAnsi="Times New Roman"/>
          <w:sz w:val="20"/>
          <w:szCs w:val="20"/>
          <w:lang w:val="en-US"/>
        </w:rPr>
        <w:t>[</w:t>
      </w:r>
      <w:r w:rsidRPr="0019623D">
        <w:rPr>
          <w:rFonts w:ascii="Times New Roman" w:hAnsi="Times New Roman"/>
          <w:i/>
          <w:sz w:val="20"/>
          <w:szCs w:val="20"/>
          <w:lang w:val="en-US"/>
        </w:rPr>
        <w:t>Rumex acetosa</w:t>
      </w:r>
      <w:r w:rsidRPr="0019623D">
        <w:rPr>
          <w:rFonts w:ascii="Times New Roman" w:hAnsi="Times New Roman"/>
          <w:sz w:val="20"/>
          <w:szCs w:val="20"/>
          <w:lang w:val="en-US"/>
        </w:rPr>
        <w:t xml:space="preserve"> L.]</w:t>
      </w:r>
      <w:r w:rsidRPr="0019623D">
        <w:rPr>
          <w:rFonts w:ascii="Times New Roman" w:hAnsi="Times New Roman"/>
          <w:i/>
          <w:sz w:val="20"/>
          <w:lang w:val="en-US"/>
        </w:rPr>
        <w:t xml:space="preserve">. The stem is straight, with the thickness of a walking stick of two cubits, and with a soft root, which is edible even eaten raw </w:t>
      </w:r>
      <w:r w:rsidRPr="0019623D">
        <w:rPr>
          <w:rFonts w:ascii="Times New Roman" w:hAnsi="Times New Roman"/>
          <w:sz w:val="20"/>
          <w:szCs w:val="20"/>
          <w:lang w:val="en-US"/>
        </w:rPr>
        <w:t xml:space="preserve">[cf. Plin. </w:t>
      </w:r>
      <w:r w:rsidRPr="0019623D">
        <w:rPr>
          <w:rFonts w:ascii="Times New Roman" w:hAnsi="Times New Roman"/>
          <w:i/>
          <w:sz w:val="20"/>
          <w:szCs w:val="20"/>
          <w:lang w:val="en-US"/>
        </w:rPr>
        <w:t>NH</w:t>
      </w:r>
      <w:r w:rsidRPr="0019623D">
        <w:rPr>
          <w:rFonts w:ascii="Times New Roman" w:hAnsi="Times New Roman"/>
          <w:sz w:val="20"/>
          <w:szCs w:val="20"/>
          <w:lang w:val="en-US"/>
        </w:rPr>
        <w:t xml:space="preserve"> 19,96]</w:t>
      </w:r>
      <w:r w:rsidRPr="0019623D">
        <w:rPr>
          <w:rFonts w:ascii="Times New Roman" w:hAnsi="Times New Roman"/>
          <w:i/>
          <w:sz w:val="20"/>
          <w:lang w:val="en-US"/>
        </w:rPr>
        <w:t xml:space="preserve">. </w:t>
      </w:r>
      <w:r w:rsidRPr="0019623D">
        <w:rPr>
          <w:rFonts w:ascii="Times New Roman" w:hAnsi="Times New Roman"/>
          <w:sz w:val="20"/>
          <w:lang w:val="en-US"/>
        </w:rPr>
        <w:t xml:space="preserve">But we have not seen this Egyptian type (of arum) yet. For this reason, it can be inferred that Dioscorides’s manuscripts are corrupted, because many traits that are characteristic of edible arum, are instead attributed to dracontium minor, like these: </w:t>
      </w:r>
      <w:r w:rsidRPr="0019623D">
        <w:rPr>
          <w:rFonts w:ascii="Times New Roman" w:hAnsi="Times New Roman"/>
          <w:i/>
          <w:sz w:val="20"/>
          <w:lang w:val="en-US"/>
        </w:rPr>
        <w:t xml:space="preserve">cheese wrapped in the leaves is preserved from rotting; the root, either cooked or raw, is used as a vegetable to improve health; at banquets in the Balearic Islands, instead of cakes, they offer the root cooked with a lot of honey </w:t>
      </w:r>
      <w:r w:rsidRPr="0019623D">
        <w:rPr>
          <w:rFonts w:ascii="Times New Roman" w:hAnsi="Times New Roman"/>
          <w:sz w:val="20"/>
          <w:szCs w:val="20"/>
          <w:lang w:val="en-US"/>
        </w:rPr>
        <w:t xml:space="preserve">[cf. Dioscor. </w:t>
      </w:r>
      <w:r w:rsidRPr="0019623D">
        <w:rPr>
          <w:rFonts w:ascii="Times New Roman" w:hAnsi="Times New Roman"/>
          <w:i/>
          <w:sz w:val="20"/>
          <w:szCs w:val="20"/>
          <w:lang w:val="en-US"/>
        </w:rPr>
        <w:t>MM</w:t>
      </w:r>
      <w:r w:rsidRPr="0019623D">
        <w:rPr>
          <w:rFonts w:ascii="Times New Roman" w:hAnsi="Times New Roman"/>
          <w:sz w:val="20"/>
          <w:szCs w:val="20"/>
          <w:lang w:val="en-US"/>
        </w:rPr>
        <w:t xml:space="preserve"> 2,197]</w:t>
      </w:r>
      <w:r w:rsidRPr="0019623D">
        <w:rPr>
          <w:rFonts w:ascii="Times New Roman" w:hAnsi="Times New Roman"/>
          <w:sz w:val="20"/>
          <w:lang w:val="en-US"/>
        </w:rPr>
        <w:t>. And some traits that are characteristic of dracontium minor are attributed</w:t>
      </w:r>
      <w:r w:rsidR="00F348BE">
        <w:rPr>
          <w:rFonts w:ascii="Times New Roman" w:hAnsi="Times New Roman"/>
          <w:sz w:val="20"/>
          <w:lang w:val="en-US"/>
        </w:rPr>
        <w:t xml:space="preserve"> to aron, like the saffron-colo</w:t>
      </w:r>
      <w:r w:rsidRPr="0019623D">
        <w:rPr>
          <w:rFonts w:ascii="Times New Roman" w:hAnsi="Times New Roman"/>
          <w:sz w:val="20"/>
          <w:lang w:val="en-US"/>
        </w:rPr>
        <w:t>red fruits. However, among other names, in Dioscorides it is said that Cypriots call it colocasion, a name still maintained among us, even though it is confused with the Egyptian bean that Pliny says is ca</w:t>
      </w:r>
      <w:r w:rsidR="003D0EC0">
        <w:rPr>
          <w:rFonts w:ascii="Times New Roman" w:hAnsi="Times New Roman"/>
          <w:sz w:val="20"/>
          <w:lang w:val="en-US"/>
        </w:rPr>
        <w:t xml:space="preserve">lled colocasia (Translation by Tozzi G and </w:t>
      </w:r>
      <w:r w:rsidRPr="0019623D">
        <w:rPr>
          <w:rFonts w:ascii="Times New Roman" w:hAnsi="Times New Roman"/>
          <w:sz w:val="20"/>
          <w:lang w:val="en-US"/>
        </w:rPr>
        <w:t>N</w:t>
      </w:r>
      <w:r w:rsidR="003D0EC0">
        <w:rPr>
          <w:rFonts w:ascii="Times New Roman" w:hAnsi="Times New Roman"/>
          <w:sz w:val="20"/>
          <w:lang w:val="en-US"/>
        </w:rPr>
        <w:t>astasi A.</w:t>
      </w:r>
      <w:r w:rsidRPr="0019623D">
        <w:rPr>
          <w:rFonts w:ascii="Times New Roman" w:hAnsi="Times New Roman"/>
          <w:sz w:val="20"/>
          <w:lang w:val="en-US"/>
        </w:rPr>
        <w:t>).</w:t>
      </w:r>
    </w:p>
    <w:p w14:paraId="2CCDE12F" w14:textId="77777777" w:rsidR="00334589" w:rsidRDefault="00334589" w:rsidP="00B2374B">
      <w:pPr>
        <w:ind w:left="567"/>
        <w:rPr>
          <w:rFonts w:ascii="Times New Roman" w:hAnsi="Times New Roman"/>
          <w:sz w:val="20"/>
          <w:lang w:val="en-US"/>
        </w:rPr>
      </w:pPr>
    </w:p>
    <w:p w14:paraId="6EE5181F" w14:textId="482EDB48" w:rsidR="00334589" w:rsidRDefault="00334589" w:rsidP="00334589">
      <w:pPr>
        <w:rPr>
          <w:rFonts w:ascii="Times New Roman" w:hAnsi="Times New Roman"/>
          <w:lang w:val="en-US"/>
        </w:rPr>
      </w:pPr>
      <w:r w:rsidRPr="0019623D">
        <w:rPr>
          <w:rFonts w:ascii="Times New Roman" w:hAnsi="Times New Roman"/>
          <w:lang w:val="en-US"/>
        </w:rPr>
        <w:t xml:space="preserve">The name </w:t>
      </w:r>
      <w:r w:rsidRPr="0019623D">
        <w:rPr>
          <w:rFonts w:ascii="Times New Roman" w:hAnsi="Times New Roman"/>
          <w:i/>
          <w:lang w:val="en-US"/>
        </w:rPr>
        <w:t>colocasion</w:t>
      </w:r>
      <w:r w:rsidRPr="0019623D">
        <w:rPr>
          <w:rFonts w:ascii="Times New Roman" w:hAnsi="Times New Roman"/>
          <w:lang w:val="en-US"/>
        </w:rPr>
        <w:t xml:space="preserve"> or </w:t>
      </w:r>
      <w:r w:rsidRPr="0019623D">
        <w:rPr>
          <w:rFonts w:ascii="Times New Roman" w:hAnsi="Times New Roman"/>
          <w:i/>
          <w:lang w:val="en-US"/>
        </w:rPr>
        <w:t>colocasia</w:t>
      </w:r>
      <w:r w:rsidRPr="0019623D">
        <w:rPr>
          <w:rFonts w:ascii="Times New Roman" w:hAnsi="Times New Roman"/>
          <w:lang w:val="en-US"/>
        </w:rPr>
        <w:t xml:space="preserve"> that Cesalpino refers to above was introduced into later editions of Dioscorides by 16th c. interpreters. </w:t>
      </w:r>
      <w:r w:rsidR="00F348BE">
        <w:rPr>
          <w:rFonts w:ascii="Times New Roman" w:hAnsi="Times New Roman"/>
          <w:lang w:val="en-US"/>
        </w:rPr>
        <w:t>Cesalpino recogniz</w:t>
      </w:r>
      <w:r w:rsidRPr="0019623D">
        <w:rPr>
          <w:rFonts w:ascii="Times New Roman" w:hAnsi="Times New Roman"/>
          <w:lang w:val="en-US"/>
        </w:rPr>
        <w:t xml:space="preserve">ed that the name was originally used to indicate Egyptian bean, i.e. </w:t>
      </w:r>
      <w:r w:rsidRPr="0019623D">
        <w:rPr>
          <w:rFonts w:ascii="Times New Roman" w:hAnsi="Times New Roman"/>
          <w:i/>
          <w:lang w:val="en-US"/>
        </w:rPr>
        <w:t>Nelumbo nucifera</w:t>
      </w:r>
      <w:r w:rsidRPr="0019623D">
        <w:rPr>
          <w:rFonts w:ascii="Times New Roman" w:hAnsi="Times New Roman"/>
          <w:lang w:val="en-US"/>
        </w:rPr>
        <w:t>.</w:t>
      </w:r>
    </w:p>
    <w:p w14:paraId="0E7074F3" w14:textId="77777777" w:rsidR="00492AF3" w:rsidRDefault="00492AF3" w:rsidP="00334589">
      <w:pPr>
        <w:rPr>
          <w:rFonts w:ascii="Times New Roman" w:hAnsi="Times New Roman"/>
          <w:lang w:val="en-US"/>
        </w:rPr>
      </w:pPr>
    </w:p>
    <w:p w14:paraId="530553E6" w14:textId="6346EACD" w:rsidR="00492AF3" w:rsidRPr="00393BCF" w:rsidRDefault="00492AF3" w:rsidP="00492AF3">
      <w:pPr>
        <w:rPr>
          <w:rFonts w:ascii="Times New Roman" w:hAnsi="Times New Roman"/>
          <w:iCs/>
          <w:color w:val="000000" w:themeColor="text1"/>
          <w:lang w:val="en-US"/>
        </w:rPr>
      </w:pPr>
      <w:r w:rsidRPr="00393BCF">
        <w:rPr>
          <w:rFonts w:ascii="Times New Roman" w:hAnsi="Times New Roman"/>
          <w:lang w:val="fr-FR"/>
        </w:rPr>
        <w:t xml:space="preserve">[1] </w:t>
      </w:r>
      <w:r w:rsidRPr="00393BCF">
        <w:rPr>
          <w:rFonts w:ascii="Times New Roman" w:hAnsi="Times New Roman"/>
          <w:color w:val="000000" w:themeColor="text1"/>
          <w:lang w:val="fr-FR"/>
        </w:rPr>
        <w:t xml:space="preserve">Cesalpino A. De Plantis libri xvi. </w:t>
      </w:r>
      <w:r w:rsidRPr="00393BCF">
        <w:rPr>
          <w:rFonts w:ascii="Times New Roman" w:hAnsi="Times New Roman"/>
          <w:iCs/>
          <w:color w:val="000000" w:themeColor="text1"/>
          <w:lang w:val="en-US"/>
        </w:rPr>
        <w:t>Floren</w:t>
      </w:r>
      <w:r w:rsidR="00393BCF" w:rsidRPr="00393BCF">
        <w:rPr>
          <w:rFonts w:ascii="Times New Roman" w:hAnsi="Times New Roman"/>
          <w:iCs/>
          <w:color w:val="000000" w:themeColor="text1"/>
          <w:lang w:val="en-US"/>
        </w:rPr>
        <w:t>tiae: apud Georgium Marescottum; 1583</w:t>
      </w:r>
      <w:r w:rsidR="00393BCF">
        <w:rPr>
          <w:rFonts w:ascii="Times New Roman" w:hAnsi="Times New Roman"/>
          <w:iCs/>
          <w:color w:val="000000" w:themeColor="text1"/>
          <w:lang w:val="en-US"/>
        </w:rPr>
        <w:t>.</w:t>
      </w:r>
    </w:p>
    <w:p w14:paraId="321F6D61" w14:textId="5DAD0E2A" w:rsidR="00492AF3" w:rsidRPr="0019623D" w:rsidRDefault="00492AF3" w:rsidP="00334589">
      <w:pPr>
        <w:rPr>
          <w:rFonts w:ascii="Times New Roman" w:hAnsi="Times New Roman"/>
          <w:lang w:val="en-US"/>
        </w:rPr>
      </w:pPr>
    </w:p>
    <w:p w14:paraId="714493C0" w14:textId="77777777" w:rsidR="00334589" w:rsidRPr="0019623D" w:rsidRDefault="00334589" w:rsidP="00B2374B">
      <w:pPr>
        <w:ind w:left="567"/>
        <w:rPr>
          <w:rFonts w:ascii="Times New Roman" w:hAnsi="Times New Roman"/>
          <w:sz w:val="20"/>
          <w:lang w:val="en-US"/>
        </w:rPr>
      </w:pPr>
    </w:p>
    <w:p w14:paraId="38C90336" w14:textId="77777777" w:rsidR="00A37F1C" w:rsidRDefault="00F81510" w:rsidP="00B2374B"/>
    <w:sectPr w:rsidR="00A37F1C" w:rsidSect="0062131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4B"/>
    <w:rsid w:val="00334589"/>
    <w:rsid w:val="00393BCF"/>
    <w:rsid w:val="003D0EC0"/>
    <w:rsid w:val="00492AF3"/>
    <w:rsid w:val="005831FB"/>
    <w:rsid w:val="006063AB"/>
    <w:rsid w:val="0062131F"/>
    <w:rsid w:val="006C568C"/>
    <w:rsid w:val="00AF217F"/>
    <w:rsid w:val="00B2374B"/>
    <w:rsid w:val="00B81196"/>
    <w:rsid w:val="00B87452"/>
    <w:rsid w:val="00F348BE"/>
    <w:rsid w:val="00F75ADB"/>
    <w:rsid w:val="00F81510"/>
    <w:rsid w:val="00F90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ABC0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2374B"/>
    <w:pPr>
      <w:spacing w:line="480" w:lineRule="auto"/>
      <w:jc w:val="both"/>
    </w:pPr>
    <w:rPr>
      <w:rFonts w:ascii="Palatino Linotype" w:eastAsia="MS Minngs" w:hAnsi="Palatino Linotype" w:cs="Times New Roman"/>
      <w:lang w:val="en-GB"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3939</Characters>
  <Application>Microsoft Office Word</Application>
  <DocSecurity>0</DocSecurity>
  <Lines>72</Lines>
  <Paragraphs>29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Grimaldi</dc:creator>
  <cp:keywords/>
  <dc:description/>
  <cp:lastModifiedBy>Ilaria Grimaldi</cp:lastModifiedBy>
  <cp:revision>13</cp:revision>
  <dcterms:created xsi:type="dcterms:W3CDTF">2017-10-24T12:47:00Z</dcterms:created>
  <dcterms:modified xsi:type="dcterms:W3CDTF">2018-05-23T17:26:00Z</dcterms:modified>
</cp:coreProperties>
</file>