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F1" w:rsidRPr="009F0769" w:rsidRDefault="004033F1" w:rsidP="004033F1">
      <w:pPr>
        <w:pStyle w:val="Caption"/>
        <w:spacing w:line="360" w:lineRule="auto"/>
        <w:jc w:val="both"/>
        <w:rPr>
          <w:rFonts w:ascii="Arial" w:hAnsi="Arial" w:cs="Arial"/>
        </w:rPr>
      </w:pPr>
      <w:r w:rsidRPr="009F0769">
        <w:rPr>
          <w:rFonts w:ascii="Arial" w:hAnsi="Arial" w:cs="Arial"/>
        </w:rPr>
        <w:t>S</w:t>
      </w:r>
      <w:r>
        <w:rPr>
          <w:rFonts w:ascii="Arial" w:hAnsi="Arial" w:cs="Arial"/>
        </w:rPr>
        <w:t>7 Table</w:t>
      </w:r>
      <w:r w:rsidRPr="009F0769">
        <w:rPr>
          <w:rFonts w:ascii="Arial" w:hAnsi="Arial" w:cs="Arial"/>
        </w:rPr>
        <w:t>: Meta-analysis of association between SNP variant allele and colorectal cancer risk.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30"/>
        <w:gridCol w:w="2029"/>
        <w:gridCol w:w="1987"/>
        <w:gridCol w:w="1994"/>
        <w:gridCol w:w="1956"/>
        <w:gridCol w:w="1986"/>
        <w:gridCol w:w="1956"/>
      </w:tblGrid>
      <w:tr w:rsidR="004033F1" w:rsidRPr="009F0769" w:rsidTr="00FC1C6B">
        <w:tc>
          <w:tcPr>
            <w:tcW w:w="2112" w:type="dxa"/>
            <w:shd w:val="clear" w:color="auto" w:fill="000000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F0769">
              <w:rPr>
                <w:rFonts w:ascii="Arial" w:hAnsi="Arial" w:cs="Arial"/>
                <w:b/>
                <w:bCs/>
                <w:color w:val="FFFFFF"/>
              </w:rPr>
              <w:t>Gene name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color w:val="FFFFFF"/>
              </w:rPr>
              <w:t>SNP ID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color w:val="FFFFFF"/>
              </w:rPr>
              <w:t>Meta-analysis Odds Ratio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color w:val="FFFFFF"/>
              </w:rPr>
              <w:t>95% CI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i/>
                <w:color w:val="FFFFFF"/>
              </w:rPr>
              <w:t>P-</w:t>
            </w:r>
            <w:r w:rsidRPr="00384E6A">
              <w:rPr>
                <w:rFonts w:ascii="Arial" w:hAnsi="Arial" w:cs="Arial"/>
                <w:b/>
                <w:bCs/>
                <w:color w:val="FFFFFF"/>
              </w:rPr>
              <w:t>value*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color w:val="FFFFFF"/>
              </w:rPr>
              <w:t>I-squared (%)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84E6A">
              <w:rPr>
                <w:rFonts w:ascii="Arial" w:hAnsi="Arial" w:cs="Arial"/>
                <w:b/>
                <w:bCs/>
                <w:i/>
                <w:color w:val="FFFFFF"/>
              </w:rPr>
              <w:t>P-</w:t>
            </w:r>
            <w:r w:rsidRPr="00384E6A">
              <w:rPr>
                <w:rFonts w:ascii="Arial" w:hAnsi="Arial" w:cs="Arial"/>
                <w:b/>
                <w:bCs/>
                <w:color w:val="FFFFFF"/>
              </w:rPr>
              <w:t>value</w:t>
            </w:r>
            <w:r w:rsidRPr="00384E6A">
              <w:rPr>
                <w:rFonts w:ascii="Arial" w:hAnsi="Arial" w:cs="Arial"/>
                <w:b/>
                <w:bCs/>
                <w:color w:val="FFFFFF"/>
                <w:vertAlign w:val="superscript"/>
              </w:rPr>
              <w:t>+</w:t>
            </w:r>
          </w:p>
        </w:tc>
      </w:tr>
      <w:tr w:rsidR="004033F1" w:rsidRPr="009F0769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MDR1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rs1045642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384E6A">
              <w:rPr>
                <w:rFonts w:ascii="Arial" w:eastAsia="Times New Roman" w:hAnsi="Arial" w:cs="Arial"/>
                <w:color w:val="000000"/>
              </w:rPr>
              <w:t>, 1.11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.73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0.91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CYP2C9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rs1057910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0.77, 1.09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rs1799853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0.72, 1.01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4239EE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39EE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CCAT2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rs6983267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0.79, 0.94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4E6A">
              <w:rPr>
                <w:rFonts w:ascii="Arial" w:eastAsia="Times New Roman" w:hAnsi="Arial" w:cs="Arial"/>
                <w:b/>
                <w:color w:val="000000"/>
              </w:rPr>
              <w:t>0.001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033F1" w:rsidRPr="009F0769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 xml:space="preserve">Intergenic </w:t>
            </w:r>
            <w:r w:rsidRPr="009F0769">
              <w:rPr>
                <w:rFonts w:ascii="Arial" w:hAnsi="Arial" w:cs="Arial"/>
                <w:b/>
                <w:bCs/>
              </w:rPr>
              <w:t>20p12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rs961253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0.98, 1.17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ODC1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rs28362380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0.92, 1.28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rs11694911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0.74, 0.96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4E6A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0.58</w:t>
            </w:r>
          </w:p>
        </w:tc>
      </w:tr>
      <w:tr w:rsidR="004033F1" w:rsidRPr="009F0769" w:rsidTr="00FC1C6B">
        <w:tc>
          <w:tcPr>
            <w:tcW w:w="2112" w:type="dxa"/>
            <w:vMerge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rs2430420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0.92, 1.18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rs2302615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0.74</w:t>
            </w:r>
            <w:r w:rsidRPr="00384E6A">
              <w:rPr>
                <w:rFonts w:ascii="Arial" w:eastAsia="Times New Roman" w:hAnsi="Arial" w:cs="Arial"/>
                <w:color w:val="000000"/>
              </w:rPr>
              <w:t>, 0.98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500C9E" w:rsidRDefault="004033F1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00C9E">
              <w:rPr>
                <w:rFonts w:ascii="Arial" w:eastAsia="Times New Roman" w:hAnsi="Arial" w:cs="Arial"/>
                <w:b/>
                <w:color w:val="000000"/>
              </w:rPr>
              <w:t>0.02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PAFAH1B2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rs4936367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0.088, 1.20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rs7112513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0.86,1.20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31.4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PTGS1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rs3842787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0.80, 1.12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PTGS2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rs4648310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0.72, 1.14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033F1" w:rsidRPr="009F0769" w:rsidTr="00FC1C6B">
        <w:tc>
          <w:tcPr>
            <w:tcW w:w="2112" w:type="dxa"/>
            <w:vMerge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rs20417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0.88, 1.28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61.4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rs2745557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0.81, 1.23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67.6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</w:tr>
      <w:tr w:rsidR="004033F1" w:rsidRPr="009F0769" w:rsidTr="00FC1C6B">
        <w:tc>
          <w:tcPr>
            <w:tcW w:w="2112" w:type="dxa"/>
            <w:vMerge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rs5275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0.81,1.06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rs5277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0.96, 1.34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UGT1A6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rs1105879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0.95, 1.14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rs2070959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0.95, 1.14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IL16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rs12910333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0.87, 1.05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</w:tr>
      <w:tr w:rsidR="004033F1" w:rsidRPr="009F0769" w:rsidTr="00FC1C6B"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IKBKB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rs11986055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0.85, 1.35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4033F1" w:rsidRPr="009F0769" w:rsidTr="00FC1C6B">
        <w:tc>
          <w:tcPr>
            <w:tcW w:w="2112" w:type="dxa"/>
            <w:vMerge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rs10958713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0.86, 1.03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</w:tr>
      <w:tr w:rsidR="004033F1" w:rsidRPr="009F0769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rs5029748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0.90,1.21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vMerge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rs6474387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0.38,1.42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rPr>
          <w:trHeight w:val="30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NCF4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rs5995355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0.96,1.36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ALOX15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rs2619112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1.00, 1.19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0.53</w:t>
            </w:r>
          </w:p>
        </w:tc>
      </w:tr>
      <w:tr w:rsidR="004033F1" w:rsidRPr="009F0769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lastRenderedPageBreak/>
              <w:t>NFKB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rs230490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0.95, 1.13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MGST1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rs2965667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0.71,1.47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IL23R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rs6683455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0.93,1.38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PGDH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rs7349744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0.81,1.61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033F1" w:rsidRPr="009F0769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9F0769" w:rsidRDefault="004033F1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F0769">
              <w:rPr>
                <w:rFonts w:ascii="Arial" w:hAnsi="Arial" w:cs="Arial"/>
                <w:b/>
                <w:bCs/>
                <w:i/>
              </w:rPr>
              <w:t>FLAP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rs17239025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0.6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0.28,1.30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3F1" w:rsidRPr="00384E6A" w:rsidRDefault="004033F1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E6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4033F1" w:rsidRPr="009F0769" w:rsidRDefault="004033F1" w:rsidP="004033F1">
      <w:pPr>
        <w:pStyle w:val="FigureLegend"/>
        <w:rPr>
          <w:rFonts w:ascii="Arial" w:hAnsi="Arial" w:cs="Arial"/>
        </w:rPr>
      </w:pPr>
      <w:r w:rsidRPr="009F0769">
        <w:rPr>
          <w:rFonts w:ascii="Arial" w:hAnsi="Arial" w:cs="Arial"/>
        </w:rPr>
        <w:t>*</w:t>
      </w:r>
      <w:r w:rsidRPr="009F0769">
        <w:rPr>
          <w:rFonts w:ascii="Arial" w:hAnsi="Arial" w:cs="Arial"/>
          <w:i/>
        </w:rPr>
        <w:t>P-</w:t>
      </w:r>
      <w:r w:rsidRPr="009F0769">
        <w:rPr>
          <w:rFonts w:ascii="Arial" w:hAnsi="Arial" w:cs="Arial"/>
        </w:rPr>
        <w:t>value for association adjusted for age, sex and study site.</w:t>
      </w:r>
    </w:p>
    <w:p w:rsidR="004033F1" w:rsidRPr="009F0769" w:rsidRDefault="004033F1" w:rsidP="004033F1">
      <w:pPr>
        <w:pStyle w:val="FigureLegend"/>
        <w:rPr>
          <w:rFonts w:ascii="Arial" w:hAnsi="Arial" w:cs="Arial"/>
        </w:rPr>
      </w:pPr>
      <w:r w:rsidRPr="009F0769">
        <w:rPr>
          <w:rFonts w:ascii="Arial" w:hAnsi="Arial" w:cs="Arial"/>
        </w:rPr>
        <w:t>+</w:t>
      </w:r>
      <w:r w:rsidRPr="009F0769">
        <w:rPr>
          <w:rFonts w:ascii="Arial" w:hAnsi="Arial" w:cs="Arial"/>
          <w:i/>
        </w:rPr>
        <w:t>P</w:t>
      </w:r>
      <w:r w:rsidRPr="009F0769">
        <w:rPr>
          <w:rFonts w:ascii="Arial" w:hAnsi="Arial" w:cs="Arial"/>
        </w:rPr>
        <w:t>-value for Cochran’s Q-test for heterogeneity.</w:t>
      </w:r>
    </w:p>
    <w:p w:rsidR="004033F1" w:rsidRPr="009F0769" w:rsidRDefault="004033F1" w:rsidP="004033F1">
      <w:pPr>
        <w:pStyle w:val="FigureLegend"/>
        <w:rPr>
          <w:rFonts w:ascii="Arial" w:hAnsi="Arial" w:cs="Arial"/>
        </w:rPr>
      </w:pPr>
      <w:r w:rsidRPr="009F0769">
        <w:rPr>
          <w:rFonts w:ascii="Arial" w:hAnsi="Arial" w:cs="Arial"/>
        </w:rPr>
        <w:t>CI, Confidence Interval</w:t>
      </w:r>
    </w:p>
    <w:p w:rsidR="00114969" w:rsidRDefault="004033F1">
      <w:bookmarkStart w:id="0" w:name="_GoBack"/>
      <w:bookmarkEnd w:id="0"/>
    </w:p>
    <w:sectPr w:rsidR="00114969" w:rsidSect="004033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F1"/>
    <w:rsid w:val="000A2716"/>
    <w:rsid w:val="004033F1"/>
    <w:rsid w:val="006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9C654-91BF-41C7-8274-4DAC29A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">
    <w:name w:val="Figure Legend"/>
    <w:basedOn w:val="Normal"/>
    <w:autoRedefine/>
    <w:qFormat/>
    <w:rsid w:val="004033F1"/>
    <w:pPr>
      <w:tabs>
        <w:tab w:val="left" w:pos="7938"/>
        <w:tab w:val="left" w:pos="8222"/>
      </w:tabs>
      <w:spacing w:line="360" w:lineRule="auto"/>
      <w:ind w:right="220"/>
      <w:jc w:val="both"/>
    </w:pPr>
    <w:rPr>
      <w:sz w:val="20"/>
    </w:rPr>
  </w:style>
  <w:style w:type="paragraph" w:styleId="Caption">
    <w:name w:val="caption"/>
    <w:basedOn w:val="Normal"/>
    <w:next w:val="Normal"/>
    <w:uiPriority w:val="35"/>
    <w:qFormat/>
    <w:rsid w:val="00403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Sheth</dc:creator>
  <cp:keywords/>
  <dc:description/>
  <cp:lastModifiedBy>Harsh Sheth</cp:lastModifiedBy>
  <cp:revision>1</cp:revision>
  <dcterms:created xsi:type="dcterms:W3CDTF">2018-01-24T13:19:00Z</dcterms:created>
  <dcterms:modified xsi:type="dcterms:W3CDTF">2018-01-24T13:20:00Z</dcterms:modified>
</cp:coreProperties>
</file>