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A1" w:rsidRPr="009F0769" w:rsidRDefault="003376A1" w:rsidP="003376A1">
      <w:pPr>
        <w:pStyle w:val="Caption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S3 Table</w:t>
      </w:r>
      <w:r w:rsidRPr="009F0769">
        <w:rPr>
          <w:rFonts w:ascii="Arial" w:hAnsi="Arial" w:cs="Arial"/>
        </w:rPr>
        <w:t xml:space="preserve">: List of SNPs genotyped across different platforms in UK-CCSG and NIH-CCFR datasets. 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14"/>
        <w:gridCol w:w="1404"/>
        <w:gridCol w:w="1472"/>
        <w:gridCol w:w="1408"/>
        <w:gridCol w:w="1409"/>
        <w:gridCol w:w="1409"/>
      </w:tblGrid>
      <w:tr w:rsidR="003376A1" w:rsidRPr="009F0769" w:rsidTr="00FC1C6B">
        <w:tc>
          <w:tcPr>
            <w:tcW w:w="1414" w:type="dxa"/>
            <w:vMerge w:val="restart"/>
            <w:shd w:val="clear" w:color="auto" w:fill="000000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SNP ID</w:t>
            </w:r>
          </w:p>
        </w:tc>
        <w:tc>
          <w:tcPr>
            <w:tcW w:w="2876" w:type="dxa"/>
            <w:gridSpan w:val="2"/>
            <w:shd w:val="clear" w:color="auto" w:fill="000000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Genotyping platforms for UK-CCSG dataset</w:t>
            </w:r>
          </w:p>
        </w:tc>
        <w:tc>
          <w:tcPr>
            <w:tcW w:w="4226" w:type="dxa"/>
            <w:gridSpan w:val="3"/>
            <w:shd w:val="clear" w:color="auto" w:fill="000000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Genotyping platforms for NIH-CCFR dataset</w:t>
            </w:r>
          </w:p>
        </w:tc>
      </w:tr>
      <w:tr w:rsidR="003376A1" w:rsidRPr="009F0769" w:rsidTr="00FC1C6B">
        <w:trPr>
          <w:trHeight w:val="1680"/>
        </w:trPr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 xml:space="preserve">Illumina Human Exome Array </w:t>
            </w:r>
            <w:proofErr w:type="spellStart"/>
            <w:r w:rsidRPr="009F0769">
              <w:rPr>
                <w:rFonts w:ascii="Arial" w:hAnsi="Arial" w:cs="Arial"/>
                <w:sz w:val="20"/>
                <w:szCs w:val="20"/>
              </w:rPr>
              <w:t>BeadChip</w:t>
            </w:r>
            <w:proofErr w:type="spellEnd"/>
            <w:r w:rsidRPr="009F0769">
              <w:rPr>
                <w:rFonts w:ascii="Arial" w:hAnsi="Arial" w:cs="Arial"/>
                <w:sz w:val="20"/>
                <w:szCs w:val="20"/>
              </w:rPr>
              <w:t xml:space="preserve"> v1.1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0769">
              <w:rPr>
                <w:rFonts w:ascii="Arial" w:hAnsi="Arial" w:cs="Arial"/>
                <w:sz w:val="20"/>
                <w:szCs w:val="20"/>
              </w:rPr>
              <w:t>Taqman</w:t>
            </w:r>
            <w:proofErr w:type="spellEnd"/>
            <w:r w:rsidRPr="009F0769">
              <w:rPr>
                <w:rFonts w:ascii="Arial" w:hAnsi="Arial" w:cs="Arial"/>
                <w:sz w:val="20"/>
                <w:szCs w:val="20"/>
              </w:rPr>
              <w:t xml:space="preserve"> Allelic Discrimination Assay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Illumina Human 1M Array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Illumina Human 1M-Duo Array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Illumina Human Omni1 Array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rs1045642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rs1057910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rs1799853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rs6983267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rs961253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rs11694911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rs28362380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Proxy SNP rs1405948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rs4936367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Proxy SNP rs1351452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rs7112513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Proxy SNP rs1351452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rs3842787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rs20417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Imputed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rs2070959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rs1105879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rs2619112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rs10958713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rs11986055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rs12910333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rs5995355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Proxy SNP rs6000449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Proxy SNP rs6000449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Proxy SNP rs6000449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rs230490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Proxy SNP rs1313925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Arial" w:hAnsi="Arial" w:cs="Arial"/>
                <w:sz w:val="20"/>
                <w:szCs w:val="20"/>
              </w:rPr>
              <w:t>Proxy SNP rs1313925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rs5275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rs4648310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rs5029748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rs2745557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rs6474387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rs16973225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rs2302615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rs2430420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rs5277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rs2965667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rs140461033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rs144410046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rs201103548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rs28382815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rs148026549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rs145407778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rs10852434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rs147942040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rs141625476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rs147070911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rs150408050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rs147694237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rs142710583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rs185651296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rs186808413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A1" w:rsidRPr="009F0769" w:rsidTr="00FC1C6B">
        <w:tc>
          <w:tcPr>
            <w:tcW w:w="141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769">
              <w:rPr>
                <w:rFonts w:ascii="Arial" w:hAnsi="Arial" w:cs="Arial"/>
                <w:b/>
                <w:bCs/>
                <w:sz w:val="20"/>
                <w:szCs w:val="20"/>
              </w:rPr>
              <w:t>rs78428934</w:t>
            </w:r>
          </w:p>
        </w:tc>
        <w:tc>
          <w:tcPr>
            <w:tcW w:w="1404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769">
              <w:rPr>
                <w:rFonts w:ascii="Menlo Regular" w:hAnsi="Menlo Regular" w:cs="Menlo Regular"/>
                <w:sz w:val="20"/>
                <w:szCs w:val="20"/>
              </w:rPr>
              <w:t>✓</w:t>
            </w:r>
          </w:p>
        </w:tc>
        <w:tc>
          <w:tcPr>
            <w:tcW w:w="1472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3376A1" w:rsidRPr="009F0769" w:rsidRDefault="003376A1" w:rsidP="00FC1C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969" w:rsidRDefault="003376A1">
      <w:bookmarkStart w:id="0" w:name="_GoBack"/>
      <w:bookmarkEnd w:id="0"/>
    </w:p>
    <w:sectPr w:rsidR="00114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A1"/>
    <w:rsid w:val="000A2716"/>
    <w:rsid w:val="003376A1"/>
    <w:rsid w:val="006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83864-A076-4388-AE5D-AD6E365B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A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337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Newcastle University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Sheth</dc:creator>
  <cp:keywords/>
  <dc:description/>
  <cp:lastModifiedBy>Harsh Sheth</cp:lastModifiedBy>
  <cp:revision>1</cp:revision>
  <dcterms:created xsi:type="dcterms:W3CDTF">2018-01-24T13:15:00Z</dcterms:created>
  <dcterms:modified xsi:type="dcterms:W3CDTF">2018-01-24T13:15:00Z</dcterms:modified>
</cp:coreProperties>
</file>